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rsidP="002E4735">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rsidP="002E4735"/>
        </w:tc>
        <w:tc>
          <w:tcPr>
            <w:tcW w:w="3650" w:type="dxa"/>
            <w:tcBorders>
              <w:top w:val="nil"/>
              <w:left w:val="nil"/>
              <w:bottom w:val="single" w:sz="6" w:space="0" w:color="auto"/>
              <w:right w:val="nil"/>
            </w:tcBorders>
          </w:tcPr>
          <w:p w:rsidR="002B2C7C" w:rsidRDefault="002B2C7C" w:rsidP="002E4735">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rsidP="002E473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5634" r:id="rId8"/>
              </w:object>
            </w:r>
          </w:p>
        </w:tc>
        <w:tc>
          <w:tcPr>
            <w:tcW w:w="4252" w:type="dxa"/>
            <w:tcBorders>
              <w:top w:val="single" w:sz="6" w:space="0" w:color="auto"/>
              <w:left w:val="nil"/>
              <w:bottom w:val="single" w:sz="36" w:space="0" w:color="auto"/>
              <w:right w:val="nil"/>
            </w:tcBorders>
          </w:tcPr>
          <w:p w:rsidR="002B2C7C" w:rsidRDefault="002B2C7C" w:rsidP="002E4735">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2E4735">
            <w:pPr>
              <w:spacing w:before="480" w:after="240"/>
            </w:pPr>
            <w:r>
              <w:t>Distr.</w:t>
            </w:r>
            <w:r>
              <w:br/>
            </w:r>
            <w:r w:rsidR="008B21F3">
              <w:t>GÉNÉRALE</w:t>
            </w:r>
          </w:p>
          <w:p w:rsidR="002B2C7C" w:rsidRPr="008B21F3" w:rsidRDefault="008B21F3" w:rsidP="002E4735">
            <w:pPr>
              <w:spacing w:after="240"/>
            </w:pPr>
            <w:r w:rsidRPr="008B21F3">
              <w:t>E/C.12/CHE/2-3</w:t>
            </w:r>
            <w:r>
              <w:br/>
              <w:t>17 juillet 2009</w:t>
            </w:r>
          </w:p>
          <w:p w:rsidR="002B2C7C" w:rsidRDefault="008B21F3" w:rsidP="002E4735">
            <w:pPr>
              <w:spacing w:after="240"/>
            </w:pPr>
            <w:r>
              <w:t>Original: FRANÇAIS</w:t>
            </w:r>
          </w:p>
        </w:tc>
      </w:tr>
    </w:tbl>
    <w:p w:rsidR="002B2C7C" w:rsidRDefault="008B21F3" w:rsidP="002E4735">
      <w:pPr>
        <w:spacing w:before="120" w:after="840"/>
      </w:pPr>
      <w:r>
        <w:t>Session de fon</w:t>
      </w:r>
      <w:r w:rsidR="00094761">
        <w:t>d</w:t>
      </w:r>
      <w:r>
        <w:t xml:space="preserve"> de 2010</w:t>
      </w:r>
    </w:p>
    <w:p w:rsidR="002B2C7C" w:rsidRDefault="008B21F3" w:rsidP="002E4735">
      <w:pPr>
        <w:spacing w:after="240"/>
        <w:jc w:val="center"/>
        <w:rPr>
          <w:b/>
        </w:rPr>
      </w:pPr>
      <w:r w:rsidRPr="008B21F3">
        <w:rPr>
          <w:b/>
        </w:rPr>
        <w:t>APPLICATION DU PACTE INTERNATIONAL RELATIF</w:t>
      </w:r>
      <w:r>
        <w:rPr>
          <w:b/>
        </w:rPr>
        <w:t xml:space="preserve"> </w:t>
      </w:r>
      <w:r w:rsidRPr="008B21F3">
        <w:rPr>
          <w:b/>
        </w:rPr>
        <w:t>AUX DROITS ÉCONOMIQUES, SOCIAUX ET CULTURELS</w:t>
      </w:r>
    </w:p>
    <w:p w:rsidR="008B21F3" w:rsidRDefault="008B21F3" w:rsidP="002E4735">
      <w:pPr>
        <w:spacing w:after="240"/>
        <w:jc w:val="center"/>
        <w:rPr>
          <w:b/>
        </w:rPr>
      </w:pPr>
      <w:r w:rsidRPr="008B21F3">
        <w:rPr>
          <w:b/>
        </w:rPr>
        <w:t>Deuxième et troisième rapports périodiques, soumis en</w:t>
      </w:r>
      <w:r w:rsidRPr="008B21F3">
        <w:rPr>
          <w:b/>
        </w:rPr>
        <w:br/>
        <w:t>un seul document, en vertu des articles 16 et 17</w:t>
      </w:r>
      <w:r>
        <w:rPr>
          <w:b/>
        </w:rPr>
        <w:br/>
      </w:r>
      <w:r w:rsidRPr="008B21F3">
        <w:rPr>
          <w:b/>
        </w:rPr>
        <w:t>du Pacte</w:t>
      </w:r>
    </w:p>
    <w:p w:rsidR="008B21F3" w:rsidRDefault="008B21F3" w:rsidP="002E4735">
      <w:pPr>
        <w:spacing w:after="240"/>
        <w:jc w:val="center"/>
        <w:rPr>
          <w:b/>
          <w:szCs w:val="24"/>
        </w:rPr>
      </w:pPr>
      <w:r w:rsidRPr="008B21F3">
        <w:rPr>
          <w:b/>
        </w:rPr>
        <w:t>SUISSE</w:t>
      </w:r>
      <w:r w:rsidRPr="008B21F3">
        <w:rPr>
          <w:rStyle w:val="FootnoteReference"/>
          <w:szCs w:val="24"/>
        </w:rPr>
        <w:footnoteReference w:customMarkFollows="1" w:id="1"/>
        <w:t>*</w:t>
      </w:r>
    </w:p>
    <w:p w:rsidR="008B21F3" w:rsidRPr="008B21F3" w:rsidRDefault="008B21F3" w:rsidP="002E4735">
      <w:pPr>
        <w:keepNext/>
        <w:spacing w:after="240"/>
        <w:jc w:val="center"/>
        <w:rPr>
          <w:b/>
          <w:szCs w:val="24"/>
        </w:rPr>
      </w:pPr>
      <w:r>
        <w:rPr>
          <w:b/>
          <w:szCs w:val="24"/>
        </w:rPr>
        <w:br w:type="page"/>
      </w:r>
      <w:r w:rsidRPr="008B21F3">
        <w:rPr>
          <w:b/>
          <w:szCs w:val="24"/>
        </w:rPr>
        <w:t>TABLE DES MATIÈRES</w:t>
      </w:r>
    </w:p>
    <w:p w:rsidR="008B21F3" w:rsidRPr="008B21F3" w:rsidRDefault="00196F2F" w:rsidP="002E4735">
      <w:pPr>
        <w:keepNext/>
        <w:tabs>
          <w:tab w:val="center" w:pos="7938"/>
          <w:tab w:val="center" w:pos="9072"/>
        </w:tabs>
        <w:spacing w:after="240"/>
        <w:rPr>
          <w:i/>
          <w:szCs w:val="24"/>
        </w:rPr>
      </w:pPr>
      <w:r>
        <w:rPr>
          <w:i/>
          <w:szCs w:val="24"/>
        </w:rPr>
        <w:t>Chapitre</w:t>
      </w:r>
      <w:r w:rsidR="008B21F3" w:rsidRPr="008B21F3">
        <w:rPr>
          <w:i/>
          <w:szCs w:val="24"/>
        </w:rPr>
        <w:tab/>
        <w:t>Paragraphes</w:t>
      </w:r>
      <w:r w:rsidR="008B21F3" w:rsidRPr="008B21F3">
        <w:rPr>
          <w:i/>
          <w:szCs w:val="24"/>
        </w:rPr>
        <w:tab/>
        <w:t>Page</w:t>
      </w:r>
    </w:p>
    <w:p w:rsidR="008B21F3" w:rsidRDefault="008B21F3" w:rsidP="001D1C29">
      <w:pPr>
        <w:tabs>
          <w:tab w:val="left" w:leader="dot" w:pos="7229"/>
          <w:tab w:val="center" w:pos="7938"/>
          <w:tab w:val="right" w:pos="9214"/>
        </w:tabs>
        <w:spacing w:after="200"/>
        <w:ind w:left="567" w:hanging="567"/>
        <w:rPr>
          <w:szCs w:val="24"/>
        </w:rPr>
      </w:pPr>
      <w:r w:rsidRPr="008B21F3">
        <w:rPr>
          <w:szCs w:val="24"/>
        </w:rPr>
        <w:t>Introduction</w:t>
      </w:r>
      <w:r w:rsidRPr="008B21F3">
        <w:rPr>
          <w:szCs w:val="24"/>
        </w:rPr>
        <w:tab/>
      </w:r>
      <w:r w:rsidRPr="008B21F3">
        <w:rPr>
          <w:szCs w:val="24"/>
        </w:rPr>
        <w:tab/>
        <w:t>1</w:t>
      </w:r>
      <w:r w:rsidR="00B529BF">
        <w:rPr>
          <w:szCs w:val="24"/>
        </w:rPr>
        <w:t xml:space="preserve"> − </w:t>
      </w:r>
      <w:r w:rsidRPr="008B21F3">
        <w:rPr>
          <w:szCs w:val="24"/>
        </w:rPr>
        <w:t>7</w:t>
      </w:r>
      <w:r w:rsidRPr="008B21F3">
        <w:rPr>
          <w:szCs w:val="24"/>
        </w:rPr>
        <w:tab/>
      </w:r>
      <w:r w:rsidR="00493DD3">
        <w:rPr>
          <w:szCs w:val="24"/>
        </w:rPr>
        <w:t>7</w:t>
      </w:r>
    </w:p>
    <w:p w:rsidR="00196F2F" w:rsidRPr="008B21F3" w:rsidRDefault="00196F2F" w:rsidP="001D1C29">
      <w:pPr>
        <w:tabs>
          <w:tab w:val="left" w:leader="dot" w:pos="7229"/>
          <w:tab w:val="center" w:pos="7938"/>
          <w:tab w:val="right" w:pos="9214"/>
        </w:tabs>
        <w:spacing w:after="200"/>
        <w:ind w:left="567" w:hanging="567"/>
        <w:rPr>
          <w:szCs w:val="24"/>
        </w:rPr>
      </w:pPr>
      <w:r>
        <w:rPr>
          <w:szCs w:val="24"/>
        </w:rPr>
        <w:t>Recommandations du Comité et réponse</w:t>
      </w:r>
      <w:r w:rsidR="00A92574">
        <w:rPr>
          <w:szCs w:val="24"/>
        </w:rPr>
        <w:t>s</w:t>
      </w:r>
      <w:r>
        <w:rPr>
          <w:szCs w:val="24"/>
        </w:rPr>
        <w:t xml:space="preserve"> du Gouvernement</w:t>
      </w:r>
      <w:r>
        <w:rPr>
          <w:szCs w:val="24"/>
        </w:rPr>
        <w:tab/>
      </w:r>
      <w:r>
        <w:rPr>
          <w:szCs w:val="24"/>
        </w:rPr>
        <w:tab/>
      </w:r>
      <w:r>
        <w:rPr>
          <w:szCs w:val="24"/>
        </w:rPr>
        <w:tab/>
      </w:r>
      <w:r w:rsidR="00493DD3">
        <w:rPr>
          <w:szCs w:val="24"/>
        </w:rPr>
        <w:t>8</w:t>
      </w:r>
    </w:p>
    <w:p w:rsidR="008B21F3" w:rsidRPr="008B21F3" w:rsidRDefault="002F3945" w:rsidP="001D1C29">
      <w:pPr>
        <w:tabs>
          <w:tab w:val="left" w:leader="dot" w:pos="7229"/>
          <w:tab w:val="center" w:pos="7938"/>
          <w:tab w:val="right" w:pos="9214"/>
        </w:tabs>
        <w:spacing w:after="200"/>
        <w:ind w:left="567" w:hanging="567"/>
        <w:rPr>
          <w:szCs w:val="24"/>
        </w:rPr>
      </w:pPr>
      <w:r>
        <w:rPr>
          <w:szCs w:val="24"/>
        </w:rPr>
        <w:t xml:space="preserve">PARTIE </w:t>
      </w:r>
      <w:r w:rsidR="008B21F3" w:rsidRPr="008B21F3">
        <w:rPr>
          <w:szCs w:val="24"/>
        </w:rPr>
        <w:t>I</w:t>
      </w:r>
      <w:r>
        <w:rPr>
          <w:szCs w:val="24"/>
        </w:rPr>
        <w:t xml:space="preserve">: </w:t>
      </w:r>
      <w:r w:rsidR="00196F2F" w:rsidRPr="008B21F3">
        <w:rPr>
          <w:szCs w:val="24"/>
        </w:rPr>
        <w:t>GÉNÉRALITÉS</w:t>
      </w:r>
      <w:r w:rsidR="008B21F3" w:rsidRPr="008B21F3">
        <w:rPr>
          <w:szCs w:val="24"/>
        </w:rPr>
        <w:tab/>
      </w:r>
      <w:r w:rsidR="008B21F3" w:rsidRPr="008B21F3">
        <w:rPr>
          <w:szCs w:val="24"/>
        </w:rPr>
        <w:tab/>
        <w:t>8</w:t>
      </w:r>
      <w:r w:rsidR="00B529BF">
        <w:rPr>
          <w:szCs w:val="24"/>
        </w:rPr>
        <w:t xml:space="preserve"> − </w:t>
      </w:r>
      <w:r w:rsidR="008B21F3" w:rsidRPr="008B21F3">
        <w:rPr>
          <w:szCs w:val="24"/>
        </w:rPr>
        <w:t>27</w:t>
      </w:r>
      <w:r w:rsidR="008B21F3" w:rsidRPr="008B21F3">
        <w:rPr>
          <w:szCs w:val="24"/>
        </w:rPr>
        <w:tab/>
      </w:r>
      <w:r w:rsidR="00493DD3">
        <w:rPr>
          <w:szCs w:val="24"/>
        </w:rPr>
        <w:t>9</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1.</w:t>
      </w:r>
      <w:r w:rsidRPr="008B21F3">
        <w:rPr>
          <w:szCs w:val="24"/>
        </w:rPr>
        <w:tab/>
      </w:r>
      <w:r w:rsidRPr="008B21F3">
        <w:rPr>
          <w:bCs/>
          <w:szCs w:val="24"/>
        </w:rPr>
        <w:t>Adhésio</w:t>
      </w:r>
      <w:r w:rsidR="00F27E8F">
        <w:rPr>
          <w:bCs/>
          <w:szCs w:val="24"/>
        </w:rPr>
        <w:t>n de la Suisse à l’Organisation</w:t>
      </w:r>
      <w:r w:rsidR="00F27E8F">
        <w:rPr>
          <w:bCs/>
          <w:szCs w:val="24"/>
        </w:rPr>
        <w:br/>
      </w:r>
      <w:r w:rsidRPr="008B21F3">
        <w:rPr>
          <w:bCs/>
          <w:szCs w:val="24"/>
        </w:rPr>
        <w:t>des Nations Unies</w:t>
      </w:r>
      <w:r w:rsidRPr="008B21F3">
        <w:rPr>
          <w:szCs w:val="24"/>
        </w:rPr>
        <w:tab/>
      </w:r>
      <w:r w:rsidR="00F27E8F">
        <w:rPr>
          <w:szCs w:val="24"/>
        </w:rPr>
        <w:tab/>
      </w:r>
      <w:r w:rsidRPr="008B21F3">
        <w:rPr>
          <w:szCs w:val="24"/>
        </w:rPr>
        <w:t>8</w:t>
      </w:r>
      <w:r w:rsidR="00B529BF">
        <w:rPr>
          <w:szCs w:val="24"/>
        </w:rPr>
        <w:t xml:space="preserve"> − </w:t>
      </w:r>
      <w:r w:rsidRPr="008B21F3">
        <w:rPr>
          <w:szCs w:val="24"/>
        </w:rPr>
        <w:t>9</w:t>
      </w:r>
      <w:r w:rsidRPr="008B21F3">
        <w:rPr>
          <w:szCs w:val="24"/>
        </w:rPr>
        <w:tab/>
      </w:r>
      <w:r w:rsidR="00493DD3">
        <w:rPr>
          <w:szCs w:val="24"/>
        </w:rPr>
        <w:t>9</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2.</w:t>
      </w:r>
      <w:r w:rsidRPr="008B21F3">
        <w:rPr>
          <w:szCs w:val="24"/>
        </w:rPr>
        <w:tab/>
      </w:r>
      <w:r w:rsidRPr="008B21F3">
        <w:rPr>
          <w:bCs/>
          <w:szCs w:val="24"/>
        </w:rPr>
        <w:t>La Suisse au Conseil des droits de l’homme</w:t>
      </w:r>
      <w:r w:rsidRPr="008B21F3">
        <w:rPr>
          <w:szCs w:val="24"/>
        </w:rPr>
        <w:tab/>
      </w:r>
      <w:r w:rsidRPr="008B21F3">
        <w:rPr>
          <w:szCs w:val="24"/>
        </w:rPr>
        <w:tab/>
        <w:t>10</w:t>
      </w:r>
      <w:r w:rsidR="00B529BF">
        <w:rPr>
          <w:szCs w:val="24"/>
        </w:rPr>
        <w:t xml:space="preserve"> − </w:t>
      </w:r>
      <w:r w:rsidRPr="008B21F3">
        <w:rPr>
          <w:szCs w:val="24"/>
        </w:rPr>
        <w:t>11</w:t>
      </w:r>
      <w:r w:rsidRPr="008B21F3">
        <w:rPr>
          <w:szCs w:val="24"/>
        </w:rPr>
        <w:tab/>
      </w:r>
      <w:r w:rsidR="00493DD3">
        <w:rPr>
          <w:szCs w:val="24"/>
        </w:rPr>
        <w:t>9</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3.</w:t>
      </w:r>
      <w:r w:rsidRPr="008B21F3">
        <w:rPr>
          <w:szCs w:val="24"/>
        </w:rPr>
        <w:tab/>
      </w:r>
      <w:r w:rsidRPr="008B21F3">
        <w:rPr>
          <w:bCs/>
          <w:szCs w:val="24"/>
        </w:rPr>
        <w:t>Signature et ratification d’instruments internationaux</w:t>
      </w:r>
      <w:r w:rsidR="001D1C29">
        <w:rPr>
          <w:bCs/>
          <w:szCs w:val="24"/>
        </w:rPr>
        <w:br/>
      </w:r>
      <w:r w:rsidRPr="008B21F3">
        <w:rPr>
          <w:bCs/>
          <w:szCs w:val="24"/>
        </w:rPr>
        <w:t>relatifs</w:t>
      </w:r>
      <w:r w:rsidR="001D1C29">
        <w:rPr>
          <w:bCs/>
          <w:szCs w:val="24"/>
        </w:rPr>
        <w:t xml:space="preserve"> </w:t>
      </w:r>
      <w:r w:rsidRPr="008B21F3">
        <w:rPr>
          <w:bCs/>
          <w:szCs w:val="24"/>
        </w:rPr>
        <w:t>aux droits économiques, sociaux et culturels</w:t>
      </w:r>
      <w:r w:rsidRPr="008B21F3">
        <w:rPr>
          <w:szCs w:val="24"/>
        </w:rPr>
        <w:tab/>
      </w:r>
      <w:r w:rsidRPr="008B21F3">
        <w:rPr>
          <w:szCs w:val="24"/>
        </w:rPr>
        <w:tab/>
        <w:t>12</w:t>
      </w:r>
      <w:r w:rsidR="00B529BF">
        <w:rPr>
          <w:szCs w:val="24"/>
        </w:rPr>
        <w:t xml:space="preserve"> − </w:t>
      </w:r>
      <w:r w:rsidRPr="008B21F3">
        <w:rPr>
          <w:szCs w:val="24"/>
        </w:rPr>
        <w:t>14</w:t>
      </w:r>
      <w:r w:rsidRPr="008B21F3">
        <w:rPr>
          <w:szCs w:val="24"/>
        </w:rPr>
        <w:tab/>
      </w:r>
      <w:r w:rsidR="00493DD3">
        <w:rPr>
          <w:szCs w:val="24"/>
        </w:rPr>
        <w:t>10</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4.</w:t>
      </w:r>
      <w:r w:rsidRPr="008B21F3">
        <w:rPr>
          <w:szCs w:val="24"/>
        </w:rPr>
        <w:tab/>
      </w:r>
      <w:r w:rsidRPr="008B21F3">
        <w:rPr>
          <w:bCs/>
          <w:szCs w:val="24"/>
        </w:rPr>
        <w:t>Accords bilatéraux entre la Suisse</w:t>
      </w:r>
      <w:r w:rsidR="001D1C29">
        <w:rPr>
          <w:bCs/>
          <w:szCs w:val="24"/>
        </w:rPr>
        <w:br/>
      </w:r>
      <w:r w:rsidRPr="008B21F3">
        <w:rPr>
          <w:bCs/>
          <w:szCs w:val="24"/>
        </w:rPr>
        <w:t>et l’Union européenne</w:t>
      </w:r>
      <w:r w:rsidRPr="008B21F3">
        <w:rPr>
          <w:szCs w:val="24"/>
        </w:rPr>
        <w:tab/>
      </w:r>
      <w:r w:rsidRPr="008B21F3">
        <w:rPr>
          <w:szCs w:val="24"/>
        </w:rPr>
        <w:tab/>
        <w:t>15</w:t>
      </w:r>
      <w:r w:rsidR="00B529BF">
        <w:rPr>
          <w:szCs w:val="24"/>
        </w:rPr>
        <w:t xml:space="preserve"> − </w:t>
      </w:r>
      <w:r w:rsidRPr="008B21F3">
        <w:rPr>
          <w:szCs w:val="24"/>
        </w:rPr>
        <w:t>18</w:t>
      </w:r>
      <w:r w:rsidRPr="008B21F3">
        <w:rPr>
          <w:szCs w:val="24"/>
        </w:rPr>
        <w:tab/>
        <w:t>1</w:t>
      </w:r>
      <w:r w:rsidR="00493DD3">
        <w:rPr>
          <w:szCs w:val="24"/>
        </w:rPr>
        <w:t>2</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5.</w:t>
      </w:r>
      <w:r w:rsidRPr="008B21F3">
        <w:rPr>
          <w:szCs w:val="24"/>
        </w:rPr>
        <w:tab/>
      </w:r>
      <w:r w:rsidRPr="008B21F3">
        <w:rPr>
          <w:bCs/>
          <w:szCs w:val="24"/>
        </w:rPr>
        <w:t>Processus de réforme</w:t>
      </w:r>
      <w:r w:rsidRPr="008B21F3">
        <w:rPr>
          <w:szCs w:val="24"/>
        </w:rPr>
        <w:tab/>
      </w:r>
      <w:r w:rsidRPr="008B21F3">
        <w:rPr>
          <w:szCs w:val="24"/>
        </w:rPr>
        <w:tab/>
        <w:t>19</w:t>
      </w:r>
      <w:r w:rsidR="00B529BF">
        <w:rPr>
          <w:szCs w:val="24"/>
        </w:rPr>
        <w:t xml:space="preserve"> − </w:t>
      </w:r>
      <w:r w:rsidRPr="008B21F3">
        <w:rPr>
          <w:szCs w:val="24"/>
        </w:rPr>
        <w:t>27</w:t>
      </w:r>
      <w:r w:rsidRPr="008B21F3">
        <w:rPr>
          <w:szCs w:val="24"/>
        </w:rPr>
        <w:tab/>
        <w:t>1</w:t>
      </w:r>
      <w:r w:rsidR="00493DD3">
        <w:rPr>
          <w:szCs w:val="24"/>
        </w:rPr>
        <w:t>3</w:t>
      </w:r>
    </w:p>
    <w:p w:rsidR="008B21F3" w:rsidRPr="008B21F3" w:rsidRDefault="002F3945" w:rsidP="001D1C29">
      <w:pPr>
        <w:tabs>
          <w:tab w:val="left" w:leader="dot" w:pos="7229"/>
          <w:tab w:val="center" w:pos="7938"/>
          <w:tab w:val="right" w:pos="9214"/>
        </w:tabs>
        <w:spacing w:after="200"/>
        <w:rPr>
          <w:szCs w:val="24"/>
        </w:rPr>
      </w:pPr>
      <w:r>
        <w:rPr>
          <w:szCs w:val="24"/>
        </w:rPr>
        <w:t xml:space="preserve">PARTIE </w:t>
      </w:r>
      <w:r w:rsidR="00196F2F" w:rsidRPr="008B21F3">
        <w:rPr>
          <w:szCs w:val="24"/>
        </w:rPr>
        <w:t>II</w:t>
      </w:r>
      <w:r>
        <w:rPr>
          <w:szCs w:val="24"/>
        </w:rPr>
        <w:t xml:space="preserve">: </w:t>
      </w:r>
      <w:r w:rsidR="00196F2F" w:rsidRPr="008B21F3">
        <w:rPr>
          <w:szCs w:val="24"/>
        </w:rPr>
        <w:t>COMMENTAIRE DES ARTICLES DU PACTE</w:t>
      </w:r>
      <w:r>
        <w:rPr>
          <w:szCs w:val="24"/>
        </w:rPr>
        <w:br/>
      </w:r>
      <w:r w:rsidR="00196F2F" w:rsidRPr="008B21F3">
        <w:rPr>
          <w:szCs w:val="24"/>
        </w:rPr>
        <w:t>SOUS L’ANGLE</w:t>
      </w:r>
      <w:r>
        <w:rPr>
          <w:szCs w:val="24"/>
        </w:rPr>
        <w:t xml:space="preserve"> </w:t>
      </w:r>
      <w:r w:rsidR="00196F2F" w:rsidRPr="008B21F3">
        <w:rPr>
          <w:szCs w:val="24"/>
        </w:rPr>
        <w:t>DE LEUR APPLICATION</w:t>
      </w:r>
      <w:r w:rsidR="00196F2F">
        <w:rPr>
          <w:szCs w:val="24"/>
        </w:rPr>
        <w:t xml:space="preserve"> </w:t>
      </w:r>
      <w:r w:rsidR="00196F2F" w:rsidRPr="008B21F3">
        <w:rPr>
          <w:szCs w:val="24"/>
        </w:rPr>
        <w:t>EN SUISSE</w:t>
      </w:r>
      <w:r w:rsidR="008B21F3" w:rsidRPr="008B21F3">
        <w:rPr>
          <w:szCs w:val="24"/>
        </w:rPr>
        <w:tab/>
      </w:r>
      <w:r w:rsidR="008B21F3" w:rsidRPr="008B21F3">
        <w:rPr>
          <w:szCs w:val="24"/>
        </w:rPr>
        <w:tab/>
        <w:t>28</w:t>
      </w:r>
      <w:r w:rsidR="00B529BF">
        <w:rPr>
          <w:szCs w:val="24"/>
        </w:rPr>
        <w:t xml:space="preserve"> − </w:t>
      </w:r>
      <w:r w:rsidR="008B21F3" w:rsidRPr="008B21F3">
        <w:rPr>
          <w:szCs w:val="24"/>
        </w:rPr>
        <w:t>610</w:t>
      </w:r>
      <w:r w:rsidR="008B21F3" w:rsidRPr="008B21F3">
        <w:rPr>
          <w:szCs w:val="24"/>
        </w:rPr>
        <w:tab/>
        <w:t>1</w:t>
      </w:r>
      <w:r w:rsidR="00493DD3">
        <w:rPr>
          <w:szCs w:val="24"/>
        </w:rPr>
        <w:t>7</w:t>
      </w:r>
    </w:p>
    <w:p w:rsidR="008B21F3" w:rsidRPr="008B21F3" w:rsidRDefault="008B21F3" w:rsidP="001D1C29">
      <w:pPr>
        <w:tabs>
          <w:tab w:val="left" w:leader="dot" w:pos="7229"/>
          <w:tab w:val="center" w:pos="7938"/>
          <w:tab w:val="right" w:pos="9214"/>
        </w:tabs>
        <w:spacing w:after="200"/>
        <w:ind w:left="1134" w:hanging="567"/>
        <w:rPr>
          <w:szCs w:val="24"/>
        </w:rPr>
      </w:pPr>
      <w:r w:rsidRPr="008B21F3">
        <w:rPr>
          <w:bCs/>
          <w:szCs w:val="24"/>
        </w:rPr>
        <w:t>Article 1- Droit des peuple à disposer d’eux-mêmes</w:t>
      </w:r>
      <w:r w:rsidRPr="008B21F3">
        <w:rPr>
          <w:szCs w:val="24"/>
        </w:rPr>
        <w:tab/>
      </w:r>
      <w:r w:rsidRPr="008B21F3">
        <w:rPr>
          <w:szCs w:val="24"/>
        </w:rPr>
        <w:tab/>
        <w:t>28</w:t>
      </w:r>
      <w:r w:rsidR="00B529BF">
        <w:rPr>
          <w:szCs w:val="24"/>
        </w:rPr>
        <w:t xml:space="preserve"> − </w:t>
      </w:r>
      <w:r w:rsidRPr="008B21F3">
        <w:rPr>
          <w:szCs w:val="24"/>
        </w:rPr>
        <w:t>31</w:t>
      </w:r>
      <w:r w:rsidRPr="008B21F3">
        <w:rPr>
          <w:szCs w:val="24"/>
        </w:rPr>
        <w:tab/>
        <w:t>1</w:t>
      </w:r>
      <w:r w:rsidR="00493DD3">
        <w:rPr>
          <w:szCs w:val="24"/>
        </w:rPr>
        <w:t>7</w:t>
      </w:r>
    </w:p>
    <w:p w:rsidR="008B21F3" w:rsidRPr="008B21F3" w:rsidRDefault="008B21F3" w:rsidP="001D1C29">
      <w:pPr>
        <w:tabs>
          <w:tab w:val="left" w:leader="dot" w:pos="7229"/>
          <w:tab w:val="center" w:pos="7938"/>
          <w:tab w:val="right" w:pos="9214"/>
        </w:tabs>
        <w:spacing w:after="200"/>
        <w:ind w:left="1134" w:hanging="567"/>
        <w:rPr>
          <w:szCs w:val="24"/>
        </w:rPr>
      </w:pPr>
      <w:r w:rsidRPr="008B21F3">
        <w:rPr>
          <w:bCs/>
          <w:szCs w:val="24"/>
        </w:rPr>
        <w:t>Article 2- Mise en œuvre des droits garantis</w:t>
      </w:r>
      <w:r w:rsidR="00493DD3">
        <w:rPr>
          <w:szCs w:val="24"/>
        </w:rPr>
        <w:tab/>
      </w:r>
      <w:r w:rsidR="00493DD3">
        <w:rPr>
          <w:szCs w:val="24"/>
        </w:rPr>
        <w:tab/>
        <w:t>32</w:t>
      </w:r>
      <w:r w:rsidR="00B529BF">
        <w:rPr>
          <w:szCs w:val="24"/>
        </w:rPr>
        <w:t xml:space="preserve"> − </w:t>
      </w:r>
      <w:r w:rsidR="00493DD3">
        <w:rPr>
          <w:szCs w:val="24"/>
        </w:rPr>
        <w:t>69</w:t>
      </w:r>
      <w:r w:rsidR="00493DD3">
        <w:rPr>
          <w:szCs w:val="24"/>
        </w:rPr>
        <w:tab/>
        <w:t>17</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6.</w:t>
      </w:r>
      <w:r w:rsidRPr="008B21F3">
        <w:rPr>
          <w:szCs w:val="24"/>
        </w:rPr>
        <w:tab/>
      </w:r>
      <w:r w:rsidRPr="008B21F3">
        <w:rPr>
          <w:bCs/>
          <w:szCs w:val="24"/>
        </w:rPr>
        <w:t xml:space="preserve">La structure fédérale </w:t>
      </w:r>
      <w:r w:rsidR="00F27E8F">
        <w:rPr>
          <w:bCs/>
          <w:szCs w:val="24"/>
        </w:rPr>
        <w:t>et l’obligation du Gouvernement</w:t>
      </w:r>
      <w:r w:rsidR="00F27E8F">
        <w:rPr>
          <w:bCs/>
          <w:szCs w:val="24"/>
        </w:rPr>
        <w:br/>
      </w:r>
      <w:r w:rsidRPr="008B21F3">
        <w:rPr>
          <w:bCs/>
          <w:szCs w:val="24"/>
        </w:rPr>
        <w:t>fédéral</w:t>
      </w:r>
      <w:r w:rsidR="00F27E8F">
        <w:rPr>
          <w:bCs/>
          <w:szCs w:val="24"/>
        </w:rPr>
        <w:t xml:space="preserve"> </w:t>
      </w:r>
      <w:r w:rsidRPr="008B21F3">
        <w:rPr>
          <w:bCs/>
          <w:szCs w:val="24"/>
        </w:rPr>
        <w:t>de veiller à l’application du Pacte</w:t>
      </w:r>
      <w:r w:rsidRPr="008B21F3">
        <w:rPr>
          <w:szCs w:val="24"/>
        </w:rPr>
        <w:tab/>
      </w:r>
      <w:r w:rsidRPr="008B21F3">
        <w:rPr>
          <w:szCs w:val="24"/>
        </w:rPr>
        <w:tab/>
        <w:t>32</w:t>
      </w:r>
      <w:r w:rsidR="00B529BF">
        <w:rPr>
          <w:szCs w:val="24"/>
        </w:rPr>
        <w:t xml:space="preserve"> − </w:t>
      </w:r>
      <w:r w:rsidRPr="008B21F3">
        <w:rPr>
          <w:szCs w:val="24"/>
        </w:rPr>
        <w:t>34</w:t>
      </w:r>
      <w:r w:rsidRPr="008B21F3">
        <w:rPr>
          <w:szCs w:val="24"/>
        </w:rPr>
        <w:tab/>
      </w:r>
      <w:r w:rsidR="00493DD3">
        <w:rPr>
          <w:szCs w:val="24"/>
        </w:rPr>
        <w:t>17</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7.</w:t>
      </w:r>
      <w:r w:rsidRPr="008B21F3">
        <w:rPr>
          <w:szCs w:val="24"/>
        </w:rPr>
        <w:tab/>
      </w:r>
      <w:r w:rsidRPr="008B21F3">
        <w:rPr>
          <w:bCs/>
          <w:szCs w:val="24"/>
        </w:rPr>
        <w:t>Réalisation progressive</w:t>
      </w:r>
      <w:r w:rsidR="00493DD3">
        <w:rPr>
          <w:szCs w:val="24"/>
        </w:rPr>
        <w:tab/>
      </w:r>
      <w:r w:rsidR="00493DD3">
        <w:rPr>
          <w:szCs w:val="24"/>
        </w:rPr>
        <w:tab/>
        <w:t>35</w:t>
      </w:r>
      <w:r w:rsidR="00B529BF">
        <w:rPr>
          <w:szCs w:val="24"/>
        </w:rPr>
        <w:t xml:space="preserve"> − </w:t>
      </w:r>
      <w:r w:rsidR="00493DD3">
        <w:rPr>
          <w:szCs w:val="24"/>
        </w:rPr>
        <w:t>41</w:t>
      </w:r>
      <w:r w:rsidR="00493DD3">
        <w:rPr>
          <w:szCs w:val="24"/>
        </w:rPr>
        <w:tab/>
        <w:t>19</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8.</w:t>
      </w:r>
      <w:r w:rsidRPr="008B21F3">
        <w:rPr>
          <w:szCs w:val="24"/>
        </w:rPr>
        <w:tab/>
      </w:r>
      <w:r w:rsidRPr="008B21F3">
        <w:rPr>
          <w:bCs/>
          <w:szCs w:val="24"/>
        </w:rPr>
        <w:t>La coopération a</w:t>
      </w:r>
      <w:r w:rsidR="00F27E8F">
        <w:rPr>
          <w:bCs/>
          <w:szCs w:val="24"/>
        </w:rPr>
        <w:t>u développement et la promotion</w:t>
      </w:r>
      <w:r w:rsidR="00F27E8F">
        <w:rPr>
          <w:bCs/>
          <w:szCs w:val="24"/>
        </w:rPr>
        <w:br/>
      </w:r>
      <w:r w:rsidRPr="008B21F3">
        <w:rPr>
          <w:bCs/>
          <w:szCs w:val="24"/>
        </w:rPr>
        <w:t>de</w:t>
      </w:r>
      <w:r w:rsidR="00F27E8F">
        <w:rPr>
          <w:bCs/>
          <w:szCs w:val="24"/>
        </w:rPr>
        <w:t xml:space="preserve"> </w:t>
      </w:r>
      <w:r w:rsidRPr="008B21F3">
        <w:rPr>
          <w:bCs/>
          <w:szCs w:val="24"/>
        </w:rPr>
        <w:t>l’application</w:t>
      </w:r>
      <w:r w:rsidR="0025116B">
        <w:rPr>
          <w:bCs/>
          <w:szCs w:val="24"/>
        </w:rPr>
        <w:t xml:space="preserve"> </w:t>
      </w:r>
      <w:r w:rsidRPr="008B21F3">
        <w:rPr>
          <w:bCs/>
          <w:szCs w:val="24"/>
        </w:rPr>
        <w:t>des droits économiques, sociaux</w:t>
      </w:r>
      <w:r w:rsidR="00F27E8F">
        <w:rPr>
          <w:bCs/>
          <w:szCs w:val="24"/>
        </w:rPr>
        <w:br/>
      </w:r>
      <w:r w:rsidRPr="008B21F3">
        <w:rPr>
          <w:bCs/>
          <w:szCs w:val="24"/>
        </w:rPr>
        <w:t>et culturels</w:t>
      </w:r>
      <w:r w:rsidRPr="008B21F3">
        <w:rPr>
          <w:szCs w:val="24"/>
        </w:rPr>
        <w:tab/>
      </w:r>
      <w:r w:rsidRPr="008B21F3">
        <w:rPr>
          <w:szCs w:val="24"/>
        </w:rPr>
        <w:tab/>
        <w:t>42</w:t>
      </w:r>
      <w:r w:rsidR="00B529BF">
        <w:rPr>
          <w:szCs w:val="24"/>
        </w:rPr>
        <w:t xml:space="preserve"> − </w:t>
      </w:r>
      <w:r w:rsidRPr="008B21F3">
        <w:rPr>
          <w:szCs w:val="24"/>
        </w:rPr>
        <w:t>46</w:t>
      </w:r>
      <w:r w:rsidRPr="008B21F3">
        <w:rPr>
          <w:szCs w:val="24"/>
        </w:rPr>
        <w:tab/>
      </w:r>
      <w:r w:rsidR="00493DD3">
        <w:rPr>
          <w:szCs w:val="24"/>
        </w:rPr>
        <w:t>21</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9.</w:t>
      </w:r>
      <w:r w:rsidRPr="008B21F3">
        <w:rPr>
          <w:szCs w:val="24"/>
        </w:rPr>
        <w:tab/>
      </w:r>
      <w:r w:rsidRPr="008B21F3">
        <w:rPr>
          <w:bCs/>
          <w:szCs w:val="24"/>
        </w:rPr>
        <w:t>Non-discrimination</w:t>
      </w:r>
      <w:r w:rsidRPr="008B21F3">
        <w:rPr>
          <w:szCs w:val="24"/>
        </w:rPr>
        <w:tab/>
      </w:r>
      <w:r w:rsidRPr="008B21F3">
        <w:rPr>
          <w:szCs w:val="24"/>
        </w:rPr>
        <w:tab/>
        <w:t>47</w:t>
      </w:r>
      <w:r w:rsidR="00B529BF">
        <w:rPr>
          <w:szCs w:val="24"/>
        </w:rPr>
        <w:t xml:space="preserve"> − </w:t>
      </w:r>
      <w:r w:rsidRPr="008B21F3">
        <w:rPr>
          <w:szCs w:val="24"/>
        </w:rPr>
        <w:t>69</w:t>
      </w:r>
      <w:r w:rsidRPr="008B21F3">
        <w:rPr>
          <w:szCs w:val="24"/>
        </w:rPr>
        <w:tab/>
      </w:r>
      <w:r w:rsidR="00493DD3">
        <w:rPr>
          <w:szCs w:val="24"/>
        </w:rPr>
        <w:t>22</w:t>
      </w:r>
    </w:p>
    <w:p w:rsidR="008B21F3" w:rsidRPr="008B21F3" w:rsidRDefault="008B21F3" w:rsidP="001D1C29">
      <w:pPr>
        <w:tabs>
          <w:tab w:val="left" w:leader="dot" w:pos="7229"/>
          <w:tab w:val="center" w:pos="7938"/>
          <w:tab w:val="right" w:pos="9214"/>
        </w:tabs>
        <w:spacing w:after="200"/>
        <w:ind w:left="1134" w:hanging="567"/>
        <w:rPr>
          <w:szCs w:val="24"/>
        </w:rPr>
      </w:pPr>
      <w:r w:rsidRPr="008B21F3">
        <w:rPr>
          <w:bCs/>
          <w:szCs w:val="24"/>
        </w:rPr>
        <w:t>Article 3- Egalité entre femmes et hommes</w:t>
      </w:r>
      <w:r w:rsidRPr="008B21F3">
        <w:rPr>
          <w:szCs w:val="24"/>
        </w:rPr>
        <w:tab/>
      </w:r>
      <w:r w:rsidRPr="008B21F3">
        <w:rPr>
          <w:szCs w:val="24"/>
        </w:rPr>
        <w:tab/>
        <w:t>70</w:t>
      </w:r>
      <w:r w:rsidR="00B529BF">
        <w:rPr>
          <w:szCs w:val="24"/>
        </w:rPr>
        <w:t xml:space="preserve"> − </w:t>
      </w:r>
      <w:r w:rsidRPr="008B21F3">
        <w:rPr>
          <w:szCs w:val="24"/>
        </w:rPr>
        <w:t>106</w:t>
      </w:r>
      <w:r w:rsidRPr="008B21F3">
        <w:rPr>
          <w:szCs w:val="24"/>
        </w:rPr>
        <w:tab/>
      </w:r>
      <w:r w:rsidR="00493DD3">
        <w:rPr>
          <w:szCs w:val="24"/>
        </w:rPr>
        <w:t>30</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10.</w:t>
      </w:r>
      <w:r w:rsidRPr="008B21F3">
        <w:rPr>
          <w:szCs w:val="24"/>
        </w:rPr>
        <w:tab/>
      </w:r>
      <w:r w:rsidRPr="008B21F3">
        <w:rPr>
          <w:bCs/>
          <w:szCs w:val="24"/>
        </w:rPr>
        <w:t>Bases juridiques</w:t>
      </w:r>
      <w:r w:rsidRPr="008B21F3">
        <w:rPr>
          <w:szCs w:val="24"/>
        </w:rPr>
        <w:tab/>
      </w:r>
      <w:r w:rsidRPr="008B21F3">
        <w:rPr>
          <w:szCs w:val="24"/>
        </w:rPr>
        <w:tab/>
        <w:t>70</w:t>
      </w:r>
      <w:r w:rsidR="00B529BF">
        <w:rPr>
          <w:szCs w:val="24"/>
        </w:rPr>
        <w:t xml:space="preserve"> − </w:t>
      </w:r>
      <w:r w:rsidRPr="008B21F3">
        <w:rPr>
          <w:szCs w:val="24"/>
        </w:rPr>
        <w:t>79</w:t>
      </w:r>
      <w:r w:rsidRPr="008B21F3">
        <w:rPr>
          <w:szCs w:val="24"/>
        </w:rPr>
        <w:tab/>
      </w:r>
      <w:r w:rsidR="00493DD3">
        <w:rPr>
          <w:szCs w:val="24"/>
        </w:rPr>
        <w:t>30</w:t>
      </w:r>
    </w:p>
    <w:p w:rsidR="008B21F3" w:rsidRPr="008B21F3" w:rsidRDefault="008B21F3" w:rsidP="001D1C29">
      <w:pPr>
        <w:tabs>
          <w:tab w:val="left" w:leader="dot" w:pos="7229"/>
          <w:tab w:val="center" w:pos="7938"/>
          <w:tab w:val="right" w:pos="9214"/>
        </w:tabs>
        <w:spacing w:after="200"/>
        <w:ind w:left="1701" w:hanging="567"/>
        <w:rPr>
          <w:szCs w:val="24"/>
        </w:rPr>
      </w:pPr>
      <w:r w:rsidRPr="008B21F3">
        <w:rPr>
          <w:szCs w:val="24"/>
        </w:rPr>
        <w:t>11.</w:t>
      </w:r>
      <w:r w:rsidRPr="008B21F3">
        <w:rPr>
          <w:szCs w:val="24"/>
        </w:rPr>
        <w:tab/>
      </w:r>
      <w:r w:rsidRPr="008B21F3">
        <w:rPr>
          <w:bCs/>
          <w:szCs w:val="24"/>
        </w:rPr>
        <w:t>Quotas d’h</w:t>
      </w:r>
      <w:r w:rsidR="00F27E8F">
        <w:rPr>
          <w:bCs/>
          <w:szCs w:val="24"/>
        </w:rPr>
        <w:t xml:space="preserve">ommes et de femmes </w:t>
      </w:r>
      <w:r w:rsidRPr="008B21F3">
        <w:rPr>
          <w:bCs/>
          <w:szCs w:val="24"/>
        </w:rPr>
        <w:t>dans la politique,</w:t>
      </w:r>
      <w:r w:rsidR="00A92574">
        <w:rPr>
          <w:bCs/>
          <w:szCs w:val="24"/>
        </w:rPr>
        <w:br/>
      </w:r>
      <w:r w:rsidRPr="008B21F3">
        <w:rPr>
          <w:bCs/>
          <w:szCs w:val="24"/>
        </w:rPr>
        <w:t>la formation et la vie active</w:t>
      </w:r>
      <w:r w:rsidRPr="008B21F3">
        <w:rPr>
          <w:szCs w:val="24"/>
        </w:rPr>
        <w:tab/>
      </w:r>
      <w:r w:rsidRPr="008B21F3">
        <w:rPr>
          <w:szCs w:val="24"/>
        </w:rPr>
        <w:tab/>
        <w:t>80</w:t>
      </w:r>
      <w:r w:rsidR="00B529BF">
        <w:rPr>
          <w:szCs w:val="24"/>
        </w:rPr>
        <w:t xml:space="preserve"> − </w:t>
      </w:r>
      <w:r w:rsidRPr="008B21F3">
        <w:rPr>
          <w:szCs w:val="24"/>
        </w:rPr>
        <w:t>82</w:t>
      </w:r>
      <w:r w:rsidRPr="008B21F3">
        <w:rPr>
          <w:szCs w:val="24"/>
        </w:rPr>
        <w:tab/>
      </w:r>
      <w:r w:rsidR="00493DD3">
        <w:rPr>
          <w:szCs w:val="24"/>
        </w:rPr>
        <w:t>33</w:t>
      </w:r>
    </w:p>
    <w:p w:rsidR="008B21F3" w:rsidRDefault="008B21F3" w:rsidP="001D1C29">
      <w:pPr>
        <w:tabs>
          <w:tab w:val="left" w:leader="dot" w:pos="7229"/>
          <w:tab w:val="center" w:pos="7938"/>
          <w:tab w:val="right" w:pos="9214"/>
        </w:tabs>
        <w:spacing w:after="200"/>
        <w:ind w:left="1701" w:hanging="567"/>
        <w:rPr>
          <w:szCs w:val="24"/>
        </w:rPr>
      </w:pPr>
      <w:r w:rsidRPr="008B21F3">
        <w:rPr>
          <w:szCs w:val="24"/>
        </w:rPr>
        <w:t>12.</w:t>
      </w:r>
      <w:r w:rsidRPr="008B21F3">
        <w:rPr>
          <w:szCs w:val="24"/>
        </w:rPr>
        <w:tab/>
      </w:r>
      <w:r w:rsidRPr="008B21F3">
        <w:rPr>
          <w:bCs/>
          <w:szCs w:val="24"/>
        </w:rPr>
        <w:t>Autorités</w:t>
      </w:r>
      <w:r w:rsidR="00493DD3">
        <w:rPr>
          <w:szCs w:val="24"/>
        </w:rPr>
        <w:tab/>
      </w:r>
      <w:r w:rsidR="00493DD3">
        <w:rPr>
          <w:szCs w:val="24"/>
        </w:rPr>
        <w:tab/>
        <w:t>83</w:t>
      </w:r>
      <w:r w:rsidR="00B529BF">
        <w:rPr>
          <w:szCs w:val="24"/>
        </w:rPr>
        <w:t xml:space="preserve"> − </w:t>
      </w:r>
      <w:r w:rsidR="00493DD3">
        <w:rPr>
          <w:szCs w:val="24"/>
        </w:rPr>
        <w:t>87</w:t>
      </w:r>
      <w:r w:rsidR="00493DD3">
        <w:rPr>
          <w:szCs w:val="24"/>
        </w:rPr>
        <w:tab/>
        <w:t>34</w:t>
      </w:r>
    </w:p>
    <w:p w:rsidR="001D1C29" w:rsidRPr="008B21F3" w:rsidRDefault="001D1C29" w:rsidP="001D1C29">
      <w:pPr>
        <w:tabs>
          <w:tab w:val="left" w:leader="dot" w:pos="7229"/>
          <w:tab w:val="center" w:pos="7938"/>
          <w:tab w:val="right" w:pos="9214"/>
        </w:tabs>
        <w:spacing w:after="200"/>
        <w:ind w:left="1701" w:hanging="567"/>
        <w:rPr>
          <w:szCs w:val="24"/>
        </w:rPr>
      </w:pPr>
      <w:r w:rsidRPr="008B21F3">
        <w:rPr>
          <w:szCs w:val="24"/>
        </w:rPr>
        <w:t>13.</w:t>
      </w:r>
      <w:r w:rsidRPr="008B21F3">
        <w:rPr>
          <w:szCs w:val="24"/>
        </w:rPr>
        <w:tab/>
      </w:r>
      <w:r w:rsidRPr="008B21F3">
        <w:rPr>
          <w:bCs/>
          <w:szCs w:val="24"/>
        </w:rPr>
        <w:t>L’égalité au quotidien</w:t>
      </w:r>
      <w:r w:rsidRPr="008B21F3">
        <w:rPr>
          <w:szCs w:val="24"/>
        </w:rPr>
        <w:tab/>
      </w:r>
      <w:r w:rsidRPr="008B21F3">
        <w:rPr>
          <w:szCs w:val="24"/>
        </w:rPr>
        <w:tab/>
        <w:t>88</w:t>
      </w:r>
      <w:r w:rsidR="00B529BF">
        <w:rPr>
          <w:szCs w:val="24"/>
        </w:rPr>
        <w:t xml:space="preserve"> − </w:t>
      </w:r>
      <w:r w:rsidRPr="008B21F3">
        <w:rPr>
          <w:szCs w:val="24"/>
        </w:rPr>
        <w:t>106</w:t>
      </w:r>
      <w:r w:rsidRPr="008B21F3">
        <w:rPr>
          <w:szCs w:val="24"/>
        </w:rPr>
        <w:tab/>
      </w:r>
      <w:r>
        <w:rPr>
          <w:szCs w:val="24"/>
        </w:rPr>
        <w:t>35</w:t>
      </w:r>
    </w:p>
    <w:p w:rsidR="00196F2F" w:rsidRPr="00196F2F" w:rsidRDefault="00196F2F" w:rsidP="002E4735">
      <w:pPr>
        <w:keepNext/>
        <w:spacing w:after="240"/>
        <w:jc w:val="center"/>
        <w:rPr>
          <w:szCs w:val="24"/>
        </w:rPr>
      </w:pPr>
      <w:r>
        <w:rPr>
          <w:szCs w:val="24"/>
        </w:rPr>
        <w:br w:type="page"/>
      </w:r>
      <w:r w:rsidRPr="008B21F3">
        <w:rPr>
          <w:b/>
          <w:szCs w:val="24"/>
        </w:rPr>
        <w:t>TABLE DES MATIÈRES</w:t>
      </w:r>
      <w:r>
        <w:rPr>
          <w:szCs w:val="24"/>
        </w:rPr>
        <w:t xml:space="preserve"> (</w:t>
      </w:r>
      <w:r>
        <w:rPr>
          <w:i/>
          <w:szCs w:val="24"/>
        </w:rPr>
        <w:t>suite</w:t>
      </w:r>
      <w:r>
        <w:rPr>
          <w:szCs w:val="24"/>
        </w:rPr>
        <w:t>)</w:t>
      </w:r>
    </w:p>
    <w:p w:rsidR="00196F2F" w:rsidRPr="008B21F3" w:rsidRDefault="009A7280" w:rsidP="002E4735">
      <w:pPr>
        <w:keepNext/>
        <w:tabs>
          <w:tab w:val="center" w:pos="7938"/>
          <w:tab w:val="center" w:pos="9072"/>
        </w:tabs>
        <w:spacing w:after="240"/>
        <w:rPr>
          <w:i/>
          <w:szCs w:val="24"/>
        </w:rPr>
      </w:pPr>
      <w:r>
        <w:rPr>
          <w:i/>
          <w:szCs w:val="24"/>
        </w:rPr>
        <w:t>Chapitre</w:t>
      </w:r>
      <w:r w:rsidR="00196F2F" w:rsidRPr="008B21F3">
        <w:rPr>
          <w:i/>
          <w:szCs w:val="24"/>
        </w:rPr>
        <w:tab/>
        <w:t>Paragraphes</w:t>
      </w:r>
      <w:r w:rsidR="00196F2F" w:rsidRPr="008B21F3">
        <w:rPr>
          <w:i/>
          <w:szCs w:val="24"/>
        </w:rPr>
        <w:tab/>
        <w:t>Page</w:t>
      </w:r>
    </w:p>
    <w:p w:rsidR="009A7280" w:rsidRPr="009A7280" w:rsidRDefault="009A7280" w:rsidP="002E4735">
      <w:pPr>
        <w:tabs>
          <w:tab w:val="left" w:leader="dot" w:pos="7229"/>
          <w:tab w:val="center" w:pos="7938"/>
          <w:tab w:val="right" w:pos="9214"/>
        </w:tabs>
        <w:spacing w:after="240"/>
        <w:ind w:left="567" w:hanging="567"/>
        <w:rPr>
          <w:szCs w:val="24"/>
        </w:rPr>
      </w:pPr>
      <w:r>
        <w:rPr>
          <w:szCs w:val="24"/>
        </w:rPr>
        <w:t>II.</w:t>
      </w:r>
      <w:r>
        <w:rPr>
          <w:szCs w:val="24"/>
        </w:rPr>
        <w:tab/>
        <w:t>(</w:t>
      </w:r>
      <w:r>
        <w:rPr>
          <w:i/>
          <w:szCs w:val="24"/>
        </w:rPr>
        <w:t>suite</w:t>
      </w:r>
      <w:r>
        <w:rPr>
          <w:szCs w:val="24"/>
        </w:rPr>
        <w:t>)</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4- Limitations po</w:t>
      </w:r>
      <w:r w:rsidR="00A92574">
        <w:rPr>
          <w:bCs/>
          <w:szCs w:val="24"/>
        </w:rPr>
        <w:t>r</w:t>
      </w:r>
      <w:r w:rsidRPr="008B21F3">
        <w:rPr>
          <w:bCs/>
          <w:szCs w:val="24"/>
        </w:rPr>
        <w:t>tées à la jouissance des droits</w:t>
      </w:r>
      <w:r w:rsidRPr="008B21F3">
        <w:rPr>
          <w:szCs w:val="24"/>
        </w:rPr>
        <w:tab/>
      </w:r>
      <w:r w:rsidRPr="008B21F3">
        <w:rPr>
          <w:szCs w:val="24"/>
        </w:rPr>
        <w:tab/>
        <w:t>107</w:t>
      </w:r>
      <w:r w:rsidR="00B529BF">
        <w:rPr>
          <w:szCs w:val="24"/>
        </w:rPr>
        <w:t xml:space="preserve"> − </w:t>
      </w:r>
      <w:r w:rsidRPr="008B21F3">
        <w:rPr>
          <w:szCs w:val="24"/>
        </w:rPr>
        <w:t>108</w:t>
      </w:r>
      <w:r w:rsidRPr="008B21F3">
        <w:rPr>
          <w:szCs w:val="24"/>
        </w:rPr>
        <w:tab/>
      </w:r>
      <w:r w:rsidR="00493DD3">
        <w:rPr>
          <w:szCs w:val="24"/>
        </w:rPr>
        <w:t>41</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5- Interdiction de l’abus de droit et réserve du droit</w:t>
      </w:r>
      <w:r>
        <w:rPr>
          <w:bCs/>
          <w:szCs w:val="24"/>
        </w:rPr>
        <w:br/>
      </w:r>
      <w:r w:rsidRPr="008B21F3">
        <w:rPr>
          <w:bCs/>
          <w:szCs w:val="24"/>
        </w:rPr>
        <w:t>le plus favorable</w:t>
      </w:r>
      <w:r w:rsidRPr="008B21F3">
        <w:rPr>
          <w:szCs w:val="24"/>
        </w:rPr>
        <w:tab/>
      </w:r>
      <w:r w:rsidRPr="008B21F3">
        <w:rPr>
          <w:szCs w:val="24"/>
        </w:rPr>
        <w:tab/>
        <w:t>109</w:t>
      </w:r>
      <w:r w:rsidRPr="008B21F3">
        <w:rPr>
          <w:szCs w:val="24"/>
        </w:rPr>
        <w:tab/>
      </w:r>
      <w:r w:rsidR="00493DD3">
        <w:rPr>
          <w:szCs w:val="24"/>
        </w:rPr>
        <w:t>41</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6- Droit au travail</w:t>
      </w:r>
      <w:r w:rsidR="00A92574">
        <w:rPr>
          <w:szCs w:val="24"/>
        </w:rPr>
        <w:tab/>
      </w:r>
      <w:r w:rsidR="00A92574">
        <w:rPr>
          <w:szCs w:val="24"/>
        </w:rPr>
        <w:tab/>
        <w:t>110</w:t>
      </w:r>
      <w:r w:rsidR="00B529BF">
        <w:rPr>
          <w:szCs w:val="24"/>
        </w:rPr>
        <w:t xml:space="preserve"> − </w:t>
      </w:r>
      <w:r w:rsidR="00A92574">
        <w:rPr>
          <w:szCs w:val="24"/>
        </w:rPr>
        <w:t>159</w:t>
      </w:r>
      <w:r w:rsidRPr="008B21F3">
        <w:rPr>
          <w:szCs w:val="24"/>
        </w:rPr>
        <w:tab/>
      </w:r>
      <w:r w:rsidR="00493DD3">
        <w:rPr>
          <w:szCs w:val="24"/>
        </w:rPr>
        <w:t>42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14.</w:t>
      </w:r>
      <w:r w:rsidRPr="008B21F3">
        <w:rPr>
          <w:szCs w:val="24"/>
        </w:rPr>
        <w:tab/>
      </w:r>
      <w:r w:rsidRPr="008B21F3">
        <w:rPr>
          <w:bCs/>
          <w:szCs w:val="24"/>
        </w:rPr>
        <w:t>Généralités</w:t>
      </w:r>
      <w:r w:rsidR="00493DD3">
        <w:rPr>
          <w:szCs w:val="24"/>
        </w:rPr>
        <w:tab/>
      </w:r>
      <w:r w:rsidR="00493DD3">
        <w:rPr>
          <w:szCs w:val="24"/>
        </w:rPr>
        <w:tab/>
        <w:t>110</w:t>
      </w:r>
      <w:r w:rsidR="00493DD3">
        <w:rPr>
          <w:szCs w:val="24"/>
        </w:rPr>
        <w:tab/>
        <w:t>42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15.</w:t>
      </w:r>
      <w:r w:rsidRPr="008B21F3">
        <w:rPr>
          <w:szCs w:val="24"/>
        </w:rPr>
        <w:tab/>
      </w:r>
      <w:r w:rsidRPr="008B21F3">
        <w:rPr>
          <w:bCs/>
          <w:szCs w:val="24"/>
        </w:rPr>
        <w:t>Situation du marché du travail</w:t>
      </w:r>
      <w:r w:rsidR="00493DD3">
        <w:rPr>
          <w:szCs w:val="24"/>
        </w:rPr>
        <w:tab/>
      </w:r>
      <w:r w:rsidR="00493DD3">
        <w:rPr>
          <w:szCs w:val="24"/>
        </w:rPr>
        <w:tab/>
        <w:t>111</w:t>
      </w:r>
      <w:r w:rsidR="00B529BF">
        <w:rPr>
          <w:szCs w:val="24"/>
        </w:rPr>
        <w:t xml:space="preserve"> − </w:t>
      </w:r>
      <w:r w:rsidR="00493DD3">
        <w:rPr>
          <w:szCs w:val="24"/>
        </w:rPr>
        <w:t>139</w:t>
      </w:r>
      <w:r w:rsidR="00493DD3">
        <w:rPr>
          <w:szCs w:val="24"/>
        </w:rPr>
        <w:tab/>
        <w:t>42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16.</w:t>
      </w:r>
      <w:r w:rsidRPr="008B21F3">
        <w:rPr>
          <w:szCs w:val="24"/>
        </w:rPr>
        <w:tab/>
      </w:r>
      <w:r w:rsidRPr="008B21F3">
        <w:rPr>
          <w:bCs/>
          <w:szCs w:val="24"/>
        </w:rPr>
        <w:t>Services de placement publics</w:t>
      </w:r>
      <w:r w:rsidRPr="008B21F3">
        <w:rPr>
          <w:szCs w:val="24"/>
        </w:rPr>
        <w:tab/>
      </w:r>
      <w:r w:rsidRPr="008B21F3">
        <w:rPr>
          <w:szCs w:val="24"/>
        </w:rPr>
        <w:tab/>
        <w:t>140</w:t>
      </w:r>
      <w:r w:rsidR="00B529BF">
        <w:rPr>
          <w:szCs w:val="24"/>
        </w:rPr>
        <w:t xml:space="preserve"> − </w:t>
      </w:r>
      <w:r w:rsidRPr="008B21F3">
        <w:rPr>
          <w:szCs w:val="24"/>
        </w:rPr>
        <w:t>144</w:t>
      </w:r>
      <w:r w:rsidRPr="008B21F3">
        <w:rPr>
          <w:szCs w:val="24"/>
        </w:rPr>
        <w:tab/>
      </w:r>
      <w:r w:rsidR="00493DD3">
        <w:rPr>
          <w:szCs w:val="24"/>
        </w:rPr>
        <w:t>52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17.</w:t>
      </w:r>
      <w:r w:rsidRPr="008B21F3">
        <w:rPr>
          <w:szCs w:val="24"/>
        </w:rPr>
        <w:tab/>
      </w:r>
      <w:r w:rsidRPr="008B21F3">
        <w:rPr>
          <w:bCs/>
          <w:szCs w:val="24"/>
        </w:rPr>
        <w:t>Mesures en faveur de l’emploi</w:t>
      </w:r>
      <w:r w:rsidRPr="008B21F3">
        <w:rPr>
          <w:szCs w:val="24"/>
        </w:rPr>
        <w:tab/>
      </w:r>
      <w:r w:rsidRPr="008B21F3">
        <w:rPr>
          <w:szCs w:val="24"/>
        </w:rPr>
        <w:tab/>
        <w:t>145</w:t>
      </w:r>
      <w:r w:rsidR="00B529BF">
        <w:rPr>
          <w:szCs w:val="24"/>
        </w:rPr>
        <w:t xml:space="preserve"> − </w:t>
      </w:r>
      <w:r w:rsidRPr="008B21F3">
        <w:rPr>
          <w:szCs w:val="24"/>
        </w:rPr>
        <w:t>159</w:t>
      </w:r>
      <w:r w:rsidRPr="008B21F3">
        <w:rPr>
          <w:szCs w:val="24"/>
        </w:rPr>
        <w:tab/>
      </w:r>
      <w:r w:rsidR="00493DD3">
        <w:rPr>
          <w:szCs w:val="24"/>
        </w:rPr>
        <w:t>53</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7- Droit à des conditions de travail justes</w:t>
      </w:r>
      <w:r w:rsidR="00F27E8F">
        <w:rPr>
          <w:bCs/>
          <w:szCs w:val="24"/>
        </w:rPr>
        <w:t xml:space="preserve"> </w:t>
      </w:r>
      <w:r w:rsidRPr="008B21F3">
        <w:rPr>
          <w:bCs/>
          <w:szCs w:val="24"/>
        </w:rPr>
        <w:t>et favorables</w:t>
      </w:r>
      <w:r w:rsidR="00493DD3">
        <w:rPr>
          <w:szCs w:val="24"/>
        </w:rPr>
        <w:tab/>
      </w:r>
      <w:r w:rsidR="00493DD3">
        <w:rPr>
          <w:szCs w:val="24"/>
        </w:rPr>
        <w:tab/>
        <w:t>160</w:t>
      </w:r>
      <w:r w:rsidR="00B529BF">
        <w:rPr>
          <w:szCs w:val="24"/>
        </w:rPr>
        <w:t xml:space="preserve"> − </w:t>
      </w:r>
      <w:r w:rsidR="00493DD3">
        <w:rPr>
          <w:szCs w:val="24"/>
        </w:rPr>
        <w:t>213</w:t>
      </w:r>
      <w:r w:rsidR="00493DD3">
        <w:rPr>
          <w:szCs w:val="24"/>
        </w:rPr>
        <w:tab/>
        <w:t>57</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18.</w:t>
      </w:r>
      <w:r w:rsidRPr="008B21F3">
        <w:rPr>
          <w:szCs w:val="24"/>
        </w:rPr>
        <w:tab/>
      </w:r>
      <w:r w:rsidRPr="008B21F3">
        <w:rPr>
          <w:bCs/>
          <w:szCs w:val="24"/>
        </w:rPr>
        <w:t>Salaires et promotions</w:t>
      </w:r>
      <w:r w:rsidRPr="008B21F3">
        <w:rPr>
          <w:szCs w:val="24"/>
        </w:rPr>
        <w:tab/>
      </w:r>
      <w:r w:rsidRPr="008B21F3">
        <w:rPr>
          <w:szCs w:val="24"/>
        </w:rPr>
        <w:tab/>
        <w:t>160</w:t>
      </w:r>
      <w:r w:rsidR="00B529BF">
        <w:rPr>
          <w:szCs w:val="24"/>
        </w:rPr>
        <w:t xml:space="preserve"> − </w:t>
      </w:r>
      <w:r w:rsidRPr="008B21F3">
        <w:rPr>
          <w:szCs w:val="24"/>
        </w:rPr>
        <w:t>180</w:t>
      </w:r>
      <w:r w:rsidRPr="008B21F3">
        <w:rPr>
          <w:szCs w:val="24"/>
        </w:rPr>
        <w:tab/>
      </w:r>
      <w:r w:rsidR="00BF32D3">
        <w:rPr>
          <w:szCs w:val="24"/>
        </w:rPr>
        <w:t>57</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19.</w:t>
      </w:r>
      <w:r w:rsidRPr="008B21F3">
        <w:rPr>
          <w:szCs w:val="24"/>
        </w:rPr>
        <w:tab/>
      </w:r>
      <w:r w:rsidRPr="008B21F3">
        <w:rPr>
          <w:bCs/>
          <w:szCs w:val="24"/>
        </w:rPr>
        <w:t>Santé et sécurité au travail</w:t>
      </w:r>
      <w:r w:rsidR="00BF32D3">
        <w:rPr>
          <w:szCs w:val="24"/>
        </w:rPr>
        <w:tab/>
      </w:r>
      <w:r w:rsidR="00BF32D3">
        <w:rPr>
          <w:szCs w:val="24"/>
        </w:rPr>
        <w:tab/>
        <w:t>181</w:t>
      </w:r>
      <w:r w:rsidR="00B529BF">
        <w:rPr>
          <w:szCs w:val="24"/>
        </w:rPr>
        <w:t xml:space="preserve"> − </w:t>
      </w:r>
      <w:r w:rsidR="00BF32D3">
        <w:rPr>
          <w:szCs w:val="24"/>
        </w:rPr>
        <w:t>197</w:t>
      </w:r>
      <w:r w:rsidR="00BF32D3">
        <w:rPr>
          <w:szCs w:val="24"/>
        </w:rPr>
        <w:tab/>
        <w:t>63</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20.</w:t>
      </w:r>
      <w:r w:rsidRPr="008B21F3">
        <w:rPr>
          <w:szCs w:val="24"/>
        </w:rPr>
        <w:tab/>
      </w:r>
      <w:r w:rsidRPr="008B21F3">
        <w:rPr>
          <w:bCs/>
          <w:szCs w:val="24"/>
        </w:rPr>
        <w:t>Repos, loisirs, durée du travail, congés payés</w:t>
      </w:r>
      <w:r w:rsidRPr="008B21F3">
        <w:rPr>
          <w:szCs w:val="24"/>
        </w:rPr>
        <w:tab/>
      </w:r>
      <w:r w:rsidRPr="008B21F3">
        <w:rPr>
          <w:szCs w:val="24"/>
        </w:rPr>
        <w:tab/>
        <w:t>198</w:t>
      </w:r>
      <w:r w:rsidR="00B529BF">
        <w:rPr>
          <w:szCs w:val="24"/>
        </w:rPr>
        <w:t xml:space="preserve"> − </w:t>
      </w:r>
      <w:r w:rsidRPr="008B21F3">
        <w:rPr>
          <w:szCs w:val="24"/>
        </w:rPr>
        <w:t>213</w:t>
      </w:r>
      <w:r w:rsidRPr="008B21F3">
        <w:rPr>
          <w:szCs w:val="24"/>
        </w:rPr>
        <w:tab/>
      </w:r>
      <w:r w:rsidR="00BF32D3">
        <w:rPr>
          <w:szCs w:val="24"/>
        </w:rPr>
        <w:t>68</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8- Droits syndicaux</w:t>
      </w:r>
      <w:r w:rsidRPr="008B21F3">
        <w:rPr>
          <w:szCs w:val="24"/>
        </w:rPr>
        <w:tab/>
      </w:r>
      <w:r w:rsidRPr="008B21F3">
        <w:rPr>
          <w:szCs w:val="24"/>
        </w:rPr>
        <w:tab/>
        <w:t>214</w:t>
      </w:r>
      <w:r w:rsidR="00B529BF">
        <w:rPr>
          <w:szCs w:val="24"/>
        </w:rPr>
        <w:t xml:space="preserve"> − </w:t>
      </w:r>
      <w:r w:rsidRPr="008B21F3">
        <w:rPr>
          <w:szCs w:val="24"/>
        </w:rPr>
        <w:t>231</w:t>
      </w:r>
      <w:r w:rsidRPr="008B21F3">
        <w:rPr>
          <w:szCs w:val="24"/>
        </w:rPr>
        <w:tab/>
      </w:r>
      <w:r w:rsidR="00BF32D3">
        <w:rPr>
          <w:szCs w:val="24"/>
        </w:rPr>
        <w:t>72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21.</w:t>
      </w:r>
      <w:r w:rsidRPr="008B21F3">
        <w:rPr>
          <w:szCs w:val="24"/>
        </w:rPr>
        <w:tab/>
      </w:r>
      <w:r w:rsidRPr="008B21F3">
        <w:rPr>
          <w:bCs/>
          <w:szCs w:val="24"/>
        </w:rPr>
        <w:t>La liberté syndicale</w:t>
      </w:r>
      <w:r w:rsidR="00BF32D3">
        <w:rPr>
          <w:szCs w:val="24"/>
        </w:rPr>
        <w:tab/>
      </w:r>
      <w:r w:rsidR="00BF32D3">
        <w:rPr>
          <w:szCs w:val="24"/>
        </w:rPr>
        <w:tab/>
        <w:t>214</w:t>
      </w:r>
      <w:r w:rsidR="00B529BF">
        <w:rPr>
          <w:szCs w:val="24"/>
        </w:rPr>
        <w:t xml:space="preserve"> − </w:t>
      </w:r>
      <w:r w:rsidR="00BF32D3">
        <w:rPr>
          <w:szCs w:val="24"/>
        </w:rPr>
        <w:t>224</w:t>
      </w:r>
      <w:r w:rsidR="00BF32D3">
        <w:rPr>
          <w:szCs w:val="24"/>
        </w:rPr>
        <w:tab/>
        <w:t>72</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22.</w:t>
      </w:r>
      <w:r w:rsidRPr="008B21F3">
        <w:rPr>
          <w:szCs w:val="24"/>
        </w:rPr>
        <w:tab/>
      </w:r>
      <w:r w:rsidRPr="008B21F3">
        <w:rPr>
          <w:bCs/>
          <w:szCs w:val="24"/>
        </w:rPr>
        <w:t>Droit de grève</w:t>
      </w:r>
      <w:r w:rsidRPr="008B21F3">
        <w:rPr>
          <w:szCs w:val="24"/>
        </w:rPr>
        <w:tab/>
      </w:r>
      <w:r w:rsidRPr="008B21F3">
        <w:rPr>
          <w:szCs w:val="24"/>
        </w:rPr>
        <w:tab/>
        <w:t>225</w:t>
      </w:r>
      <w:r w:rsidR="00B529BF">
        <w:rPr>
          <w:szCs w:val="24"/>
        </w:rPr>
        <w:t xml:space="preserve"> − </w:t>
      </w:r>
      <w:r w:rsidRPr="008B21F3">
        <w:rPr>
          <w:szCs w:val="24"/>
        </w:rPr>
        <w:t>231</w:t>
      </w:r>
      <w:r w:rsidRPr="008B21F3">
        <w:rPr>
          <w:szCs w:val="24"/>
        </w:rPr>
        <w:tab/>
      </w:r>
      <w:r w:rsidR="00BF32D3">
        <w:rPr>
          <w:szCs w:val="24"/>
        </w:rPr>
        <w:t>74</w:t>
      </w:r>
    </w:p>
    <w:p w:rsidR="008B21F3" w:rsidRPr="008B21F3" w:rsidRDefault="008B21F3" w:rsidP="00F27E8F">
      <w:pPr>
        <w:tabs>
          <w:tab w:val="left" w:leader="dot" w:pos="7229"/>
          <w:tab w:val="center" w:pos="7938"/>
          <w:tab w:val="right" w:pos="9214"/>
        </w:tabs>
        <w:spacing w:after="240"/>
        <w:ind w:left="567"/>
        <w:rPr>
          <w:szCs w:val="24"/>
        </w:rPr>
      </w:pPr>
      <w:r w:rsidRPr="008B21F3">
        <w:rPr>
          <w:bCs/>
          <w:szCs w:val="24"/>
        </w:rPr>
        <w:t>Article 9- Droit à la sécurité sociale</w:t>
      </w:r>
      <w:r w:rsidRPr="008B21F3">
        <w:rPr>
          <w:szCs w:val="24"/>
        </w:rPr>
        <w:tab/>
      </w:r>
      <w:r w:rsidRPr="008B21F3">
        <w:rPr>
          <w:szCs w:val="24"/>
        </w:rPr>
        <w:tab/>
        <w:t>232</w:t>
      </w:r>
      <w:r w:rsidR="00B529BF">
        <w:rPr>
          <w:szCs w:val="24"/>
        </w:rPr>
        <w:t xml:space="preserve"> − </w:t>
      </w:r>
      <w:r w:rsidRPr="008B21F3">
        <w:rPr>
          <w:szCs w:val="24"/>
        </w:rPr>
        <w:t>338</w:t>
      </w:r>
      <w:r w:rsidRPr="008B21F3">
        <w:rPr>
          <w:szCs w:val="24"/>
        </w:rPr>
        <w:tab/>
      </w:r>
      <w:r w:rsidR="009678E5">
        <w:rPr>
          <w:szCs w:val="24"/>
        </w:rPr>
        <w:t>76</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23.</w:t>
      </w:r>
      <w:r w:rsidRPr="008B21F3">
        <w:rPr>
          <w:szCs w:val="24"/>
        </w:rPr>
        <w:tab/>
      </w:r>
      <w:r w:rsidRPr="008B21F3">
        <w:rPr>
          <w:bCs/>
          <w:szCs w:val="24"/>
        </w:rPr>
        <w:t>Généralités</w:t>
      </w:r>
      <w:r w:rsidR="009678E5">
        <w:rPr>
          <w:szCs w:val="24"/>
        </w:rPr>
        <w:tab/>
      </w:r>
      <w:r w:rsidR="009678E5">
        <w:rPr>
          <w:szCs w:val="24"/>
        </w:rPr>
        <w:tab/>
        <w:t>232</w:t>
      </w:r>
      <w:r w:rsidR="00B529BF">
        <w:rPr>
          <w:szCs w:val="24"/>
        </w:rPr>
        <w:t xml:space="preserve"> − </w:t>
      </w:r>
      <w:r w:rsidR="009678E5">
        <w:rPr>
          <w:szCs w:val="24"/>
        </w:rPr>
        <w:t xml:space="preserve"> 234</w:t>
      </w:r>
      <w:r w:rsidR="009678E5">
        <w:rPr>
          <w:szCs w:val="24"/>
        </w:rPr>
        <w:tab/>
        <w:t>76</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24.</w:t>
      </w:r>
      <w:r w:rsidRPr="008B21F3">
        <w:rPr>
          <w:szCs w:val="24"/>
        </w:rPr>
        <w:tab/>
      </w:r>
      <w:r w:rsidRPr="008B21F3">
        <w:rPr>
          <w:bCs/>
          <w:szCs w:val="24"/>
        </w:rPr>
        <w:t>Soins médicaux</w:t>
      </w:r>
      <w:r w:rsidRPr="008B21F3">
        <w:rPr>
          <w:szCs w:val="24"/>
        </w:rPr>
        <w:tab/>
      </w:r>
      <w:r w:rsidRPr="008B21F3">
        <w:rPr>
          <w:szCs w:val="24"/>
        </w:rPr>
        <w:tab/>
        <w:t>235</w:t>
      </w:r>
      <w:r w:rsidR="00B529BF">
        <w:rPr>
          <w:szCs w:val="24"/>
        </w:rPr>
        <w:t xml:space="preserve"> − </w:t>
      </w:r>
      <w:r w:rsidRPr="008B21F3">
        <w:rPr>
          <w:szCs w:val="24"/>
        </w:rPr>
        <w:t>254</w:t>
      </w:r>
      <w:r w:rsidRPr="008B21F3">
        <w:rPr>
          <w:szCs w:val="24"/>
        </w:rPr>
        <w:tab/>
      </w:r>
      <w:r w:rsidR="009678E5">
        <w:rPr>
          <w:szCs w:val="24"/>
        </w:rPr>
        <w:t>78</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25.</w:t>
      </w:r>
      <w:r w:rsidRPr="008B21F3">
        <w:rPr>
          <w:szCs w:val="24"/>
        </w:rPr>
        <w:tab/>
      </w:r>
      <w:r w:rsidR="00704513">
        <w:rPr>
          <w:bCs/>
          <w:szCs w:val="24"/>
        </w:rPr>
        <w:t>Prestations en espèces e</w:t>
      </w:r>
      <w:r w:rsidRPr="008B21F3">
        <w:rPr>
          <w:bCs/>
          <w:szCs w:val="24"/>
        </w:rPr>
        <w:t>n cas de maladie</w:t>
      </w:r>
      <w:r w:rsidRPr="008B21F3">
        <w:rPr>
          <w:szCs w:val="24"/>
        </w:rPr>
        <w:tab/>
      </w:r>
      <w:r w:rsidRPr="008B21F3">
        <w:rPr>
          <w:szCs w:val="24"/>
        </w:rPr>
        <w:tab/>
        <w:t>255</w:t>
      </w:r>
      <w:r w:rsidR="00B529BF">
        <w:rPr>
          <w:szCs w:val="24"/>
        </w:rPr>
        <w:t xml:space="preserve"> − </w:t>
      </w:r>
      <w:r w:rsidRPr="008B21F3">
        <w:rPr>
          <w:szCs w:val="24"/>
        </w:rPr>
        <w:t>259</w:t>
      </w:r>
      <w:r w:rsidRPr="008B21F3">
        <w:rPr>
          <w:szCs w:val="24"/>
        </w:rPr>
        <w:tab/>
      </w:r>
      <w:r w:rsidR="009678E5">
        <w:rPr>
          <w:szCs w:val="24"/>
        </w:rPr>
        <w:t>83</w:t>
      </w:r>
    </w:p>
    <w:p w:rsidR="008B21F3" w:rsidRPr="008B21F3" w:rsidRDefault="008B21F3" w:rsidP="00F27E8F">
      <w:pPr>
        <w:tabs>
          <w:tab w:val="left" w:leader="dot" w:pos="7229"/>
          <w:tab w:val="center" w:pos="7938"/>
          <w:tab w:val="right" w:pos="9214"/>
        </w:tabs>
        <w:spacing w:after="240"/>
        <w:ind w:left="1701" w:hanging="567"/>
        <w:rPr>
          <w:szCs w:val="24"/>
        </w:rPr>
      </w:pPr>
      <w:r w:rsidRPr="008B21F3">
        <w:rPr>
          <w:szCs w:val="24"/>
        </w:rPr>
        <w:t>26.</w:t>
      </w:r>
      <w:r w:rsidRPr="008B21F3">
        <w:rPr>
          <w:szCs w:val="24"/>
        </w:rPr>
        <w:tab/>
      </w:r>
      <w:r w:rsidRPr="008B21F3">
        <w:rPr>
          <w:bCs/>
          <w:szCs w:val="24"/>
        </w:rPr>
        <w:t>Prestations en cas de maternité</w:t>
      </w:r>
      <w:r w:rsidR="009678E5">
        <w:rPr>
          <w:szCs w:val="24"/>
        </w:rPr>
        <w:tab/>
      </w:r>
      <w:r w:rsidR="009678E5">
        <w:rPr>
          <w:szCs w:val="24"/>
        </w:rPr>
        <w:tab/>
        <w:t>260</w:t>
      </w:r>
      <w:r w:rsidR="00B529BF">
        <w:rPr>
          <w:szCs w:val="24"/>
        </w:rPr>
        <w:t xml:space="preserve"> − </w:t>
      </w:r>
      <w:r w:rsidR="009678E5">
        <w:rPr>
          <w:szCs w:val="24"/>
        </w:rPr>
        <w:t>266</w:t>
      </w:r>
      <w:r w:rsidR="009678E5">
        <w:rPr>
          <w:szCs w:val="24"/>
        </w:rPr>
        <w:tab/>
        <w:t>84</w:t>
      </w:r>
    </w:p>
    <w:p w:rsidR="001D1C29" w:rsidRPr="008B21F3" w:rsidRDefault="001D1C29" w:rsidP="001D1C29">
      <w:pPr>
        <w:tabs>
          <w:tab w:val="left" w:leader="dot" w:pos="7229"/>
          <w:tab w:val="center" w:pos="7938"/>
          <w:tab w:val="right" w:pos="9214"/>
        </w:tabs>
        <w:spacing w:after="200"/>
        <w:ind w:left="1701" w:hanging="567"/>
        <w:rPr>
          <w:szCs w:val="24"/>
        </w:rPr>
      </w:pPr>
      <w:r w:rsidRPr="008B21F3">
        <w:rPr>
          <w:szCs w:val="24"/>
        </w:rPr>
        <w:t>27.</w:t>
      </w:r>
      <w:r w:rsidRPr="008B21F3">
        <w:rPr>
          <w:szCs w:val="24"/>
        </w:rPr>
        <w:tab/>
      </w:r>
      <w:r w:rsidRPr="008B21F3">
        <w:rPr>
          <w:bCs/>
          <w:szCs w:val="24"/>
        </w:rPr>
        <w:t>Assurance-vieillesse, survivants et invalidité fédérale</w:t>
      </w:r>
      <w:r>
        <w:rPr>
          <w:bCs/>
          <w:szCs w:val="24"/>
        </w:rPr>
        <w:br/>
      </w:r>
      <w:r w:rsidRPr="008B21F3">
        <w:rPr>
          <w:bCs/>
          <w:szCs w:val="24"/>
        </w:rPr>
        <w:t>de base (1</w:t>
      </w:r>
      <w:r w:rsidRPr="008B21F3">
        <w:rPr>
          <w:bCs/>
          <w:szCs w:val="24"/>
          <w:vertAlign w:val="superscript"/>
        </w:rPr>
        <w:t>er</w:t>
      </w:r>
      <w:r w:rsidRPr="008B21F3">
        <w:rPr>
          <w:bCs/>
          <w:szCs w:val="24"/>
        </w:rPr>
        <w:t xml:space="preserve"> pilier)</w:t>
      </w:r>
      <w:r w:rsidRPr="008B21F3">
        <w:rPr>
          <w:szCs w:val="24"/>
        </w:rPr>
        <w:tab/>
      </w:r>
      <w:r w:rsidRPr="008B21F3">
        <w:rPr>
          <w:szCs w:val="24"/>
        </w:rPr>
        <w:tab/>
        <w:t>2</w:t>
      </w:r>
      <w:r>
        <w:rPr>
          <w:szCs w:val="24"/>
        </w:rPr>
        <w:t>67</w:t>
      </w:r>
      <w:r w:rsidR="00B529BF">
        <w:rPr>
          <w:szCs w:val="24"/>
        </w:rPr>
        <w:t xml:space="preserve"> − </w:t>
      </w:r>
      <w:r>
        <w:rPr>
          <w:szCs w:val="24"/>
        </w:rPr>
        <w:t>312</w:t>
      </w:r>
      <w:r>
        <w:rPr>
          <w:szCs w:val="24"/>
        </w:rPr>
        <w:tab/>
        <w:t>85</w:t>
      </w:r>
    </w:p>
    <w:p w:rsidR="001D1C29" w:rsidRPr="008B21F3" w:rsidRDefault="001D1C29" w:rsidP="001D1C29">
      <w:pPr>
        <w:tabs>
          <w:tab w:val="left" w:leader="dot" w:pos="7229"/>
          <w:tab w:val="center" w:pos="7938"/>
          <w:tab w:val="right" w:pos="9214"/>
        </w:tabs>
        <w:spacing w:after="200"/>
        <w:ind w:left="1701" w:hanging="567"/>
        <w:rPr>
          <w:szCs w:val="24"/>
        </w:rPr>
      </w:pPr>
      <w:r w:rsidRPr="008B21F3">
        <w:rPr>
          <w:szCs w:val="24"/>
        </w:rPr>
        <w:t>28.</w:t>
      </w:r>
      <w:r w:rsidRPr="008B21F3">
        <w:rPr>
          <w:szCs w:val="24"/>
        </w:rPr>
        <w:tab/>
      </w:r>
      <w:r w:rsidRPr="008B21F3">
        <w:rPr>
          <w:bCs/>
          <w:szCs w:val="24"/>
        </w:rPr>
        <w:t>Prévoyance professionnelle vieillesse, survivants</w:t>
      </w:r>
      <w:r>
        <w:rPr>
          <w:bCs/>
          <w:szCs w:val="24"/>
        </w:rPr>
        <w:br/>
      </w:r>
      <w:r w:rsidRPr="008B21F3">
        <w:rPr>
          <w:bCs/>
          <w:szCs w:val="24"/>
        </w:rPr>
        <w:t>et invalidité</w:t>
      </w:r>
      <w:r>
        <w:rPr>
          <w:bCs/>
          <w:szCs w:val="24"/>
        </w:rPr>
        <w:t xml:space="preserve"> </w:t>
      </w:r>
      <w:r w:rsidRPr="008B21F3">
        <w:rPr>
          <w:bCs/>
          <w:szCs w:val="24"/>
        </w:rPr>
        <w:t>(2</w:t>
      </w:r>
      <w:r w:rsidRPr="008B21F3">
        <w:rPr>
          <w:bCs/>
          <w:szCs w:val="24"/>
          <w:vertAlign w:val="superscript"/>
        </w:rPr>
        <w:t>e</w:t>
      </w:r>
      <w:r w:rsidRPr="008B21F3">
        <w:rPr>
          <w:bCs/>
          <w:szCs w:val="24"/>
        </w:rPr>
        <w:t xml:space="preserve"> pilier)</w:t>
      </w:r>
      <w:r w:rsidRPr="008B21F3">
        <w:rPr>
          <w:szCs w:val="24"/>
        </w:rPr>
        <w:tab/>
      </w:r>
      <w:r w:rsidRPr="008B21F3">
        <w:rPr>
          <w:szCs w:val="24"/>
        </w:rPr>
        <w:tab/>
        <w:t>313</w:t>
      </w:r>
      <w:r w:rsidR="00B529BF">
        <w:rPr>
          <w:szCs w:val="24"/>
        </w:rPr>
        <w:t xml:space="preserve"> − </w:t>
      </w:r>
      <w:r w:rsidRPr="008B21F3">
        <w:rPr>
          <w:szCs w:val="24"/>
        </w:rPr>
        <w:t>327</w:t>
      </w:r>
      <w:r w:rsidRPr="008B21F3">
        <w:rPr>
          <w:szCs w:val="24"/>
        </w:rPr>
        <w:tab/>
      </w:r>
      <w:r>
        <w:rPr>
          <w:szCs w:val="24"/>
        </w:rPr>
        <w:t>94</w:t>
      </w:r>
    </w:p>
    <w:p w:rsidR="009A7280" w:rsidRPr="00196F2F" w:rsidRDefault="009A7280" w:rsidP="002E4735">
      <w:pPr>
        <w:keepNext/>
        <w:spacing w:after="240"/>
        <w:jc w:val="center"/>
        <w:rPr>
          <w:szCs w:val="24"/>
        </w:rPr>
      </w:pPr>
      <w:r w:rsidRPr="008B21F3">
        <w:rPr>
          <w:b/>
          <w:szCs w:val="24"/>
        </w:rPr>
        <w:t>TABLE DES MATIÈRES</w:t>
      </w:r>
      <w:r>
        <w:rPr>
          <w:szCs w:val="24"/>
        </w:rPr>
        <w:t xml:space="preserve"> (</w:t>
      </w:r>
      <w:r>
        <w:rPr>
          <w:i/>
          <w:szCs w:val="24"/>
        </w:rPr>
        <w:t>suite</w:t>
      </w:r>
      <w:r>
        <w:rPr>
          <w:szCs w:val="24"/>
        </w:rPr>
        <w:t>)</w:t>
      </w:r>
    </w:p>
    <w:p w:rsidR="009A7280" w:rsidRPr="008B21F3" w:rsidRDefault="009A7280" w:rsidP="002E4735">
      <w:pPr>
        <w:keepNext/>
        <w:tabs>
          <w:tab w:val="center" w:pos="7938"/>
          <w:tab w:val="center" w:pos="9072"/>
        </w:tabs>
        <w:spacing w:after="240"/>
        <w:rPr>
          <w:i/>
          <w:szCs w:val="24"/>
        </w:rPr>
      </w:pPr>
      <w:r>
        <w:rPr>
          <w:i/>
          <w:szCs w:val="24"/>
        </w:rPr>
        <w:t>Chapitre</w:t>
      </w:r>
      <w:r w:rsidRPr="008B21F3">
        <w:rPr>
          <w:i/>
          <w:szCs w:val="24"/>
        </w:rPr>
        <w:tab/>
        <w:t>Paragraphes</w:t>
      </w:r>
      <w:r w:rsidRPr="008B21F3">
        <w:rPr>
          <w:i/>
          <w:szCs w:val="24"/>
        </w:rPr>
        <w:tab/>
        <w:t>Page</w:t>
      </w:r>
    </w:p>
    <w:p w:rsidR="009A7280" w:rsidRPr="009A7280" w:rsidRDefault="009A7280" w:rsidP="001D1C29">
      <w:pPr>
        <w:tabs>
          <w:tab w:val="left" w:leader="dot" w:pos="7229"/>
          <w:tab w:val="center" w:pos="7938"/>
          <w:tab w:val="right" w:pos="9214"/>
        </w:tabs>
        <w:spacing w:after="240"/>
        <w:ind w:left="567" w:hanging="567"/>
        <w:rPr>
          <w:szCs w:val="24"/>
        </w:rPr>
      </w:pPr>
      <w:r>
        <w:rPr>
          <w:szCs w:val="24"/>
        </w:rPr>
        <w:t>II.</w:t>
      </w:r>
      <w:r>
        <w:rPr>
          <w:szCs w:val="24"/>
        </w:rPr>
        <w:tab/>
        <w:t>(</w:t>
      </w:r>
      <w:r>
        <w:rPr>
          <w:i/>
          <w:szCs w:val="24"/>
        </w:rPr>
        <w:t>suite</w:t>
      </w:r>
      <w:r>
        <w:rPr>
          <w:szCs w:val="24"/>
        </w:rPr>
        <w:t>)</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29.</w:t>
      </w:r>
      <w:r w:rsidRPr="008B21F3">
        <w:rPr>
          <w:szCs w:val="24"/>
        </w:rPr>
        <w:tab/>
      </w:r>
      <w:r w:rsidRPr="008B21F3">
        <w:rPr>
          <w:bCs/>
          <w:szCs w:val="24"/>
        </w:rPr>
        <w:t>Prévoyance individuelle (3</w:t>
      </w:r>
      <w:r w:rsidRPr="008B21F3">
        <w:rPr>
          <w:bCs/>
          <w:szCs w:val="24"/>
          <w:vertAlign w:val="superscript"/>
        </w:rPr>
        <w:t>e</w:t>
      </w:r>
      <w:r w:rsidRPr="008B21F3">
        <w:rPr>
          <w:bCs/>
          <w:szCs w:val="24"/>
        </w:rPr>
        <w:t xml:space="preserve"> pilier)</w:t>
      </w:r>
      <w:r w:rsidR="00FB47F8">
        <w:rPr>
          <w:szCs w:val="24"/>
        </w:rPr>
        <w:tab/>
      </w:r>
      <w:r w:rsidR="00FB47F8">
        <w:rPr>
          <w:szCs w:val="24"/>
        </w:rPr>
        <w:tab/>
        <w:t>328</w:t>
      </w:r>
      <w:r w:rsidR="00B529BF">
        <w:rPr>
          <w:szCs w:val="24"/>
        </w:rPr>
        <w:t xml:space="preserve"> − </w:t>
      </w:r>
      <w:r w:rsidR="00FB47F8">
        <w:rPr>
          <w:szCs w:val="24"/>
        </w:rPr>
        <w:t>329</w:t>
      </w:r>
      <w:r w:rsidR="00FB47F8">
        <w:rPr>
          <w:szCs w:val="24"/>
        </w:rPr>
        <w:tab/>
        <w:t>96</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30.</w:t>
      </w:r>
      <w:r w:rsidRPr="008B21F3">
        <w:rPr>
          <w:szCs w:val="24"/>
        </w:rPr>
        <w:tab/>
      </w:r>
      <w:r w:rsidRPr="008B21F3">
        <w:rPr>
          <w:bCs/>
          <w:szCs w:val="24"/>
        </w:rPr>
        <w:t>Accidents de travail et maladies professionnelles</w:t>
      </w:r>
      <w:r w:rsidR="00FB47F8">
        <w:rPr>
          <w:szCs w:val="24"/>
        </w:rPr>
        <w:tab/>
      </w:r>
      <w:r w:rsidR="00FB47F8">
        <w:rPr>
          <w:szCs w:val="24"/>
        </w:rPr>
        <w:tab/>
        <w:t>330</w:t>
      </w:r>
      <w:r w:rsidR="00B529BF">
        <w:rPr>
          <w:szCs w:val="24"/>
        </w:rPr>
        <w:t xml:space="preserve"> − </w:t>
      </w:r>
      <w:r w:rsidR="00FB47F8">
        <w:rPr>
          <w:szCs w:val="24"/>
        </w:rPr>
        <w:t>332</w:t>
      </w:r>
      <w:r w:rsidR="00FB47F8">
        <w:rPr>
          <w:szCs w:val="24"/>
        </w:rPr>
        <w:tab/>
        <w:t>97</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31.</w:t>
      </w:r>
      <w:r w:rsidRPr="008B21F3">
        <w:rPr>
          <w:szCs w:val="24"/>
        </w:rPr>
        <w:tab/>
      </w:r>
      <w:r w:rsidRPr="008B21F3">
        <w:rPr>
          <w:bCs/>
          <w:szCs w:val="24"/>
        </w:rPr>
        <w:t>Prestations de chômage</w:t>
      </w:r>
      <w:r w:rsidR="00FB47F8">
        <w:rPr>
          <w:szCs w:val="24"/>
        </w:rPr>
        <w:tab/>
      </w:r>
      <w:r w:rsidR="00FB47F8">
        <w:rPr>
          <w:szCs w:val="24"/>
        </w:rPr>
        <w:tab/>
        <w:t>333</w:t>
      </w:r>
      <w:r w:rsidR="00B529BF">
        <w:rPr>
          <w:szCs w:val="24"/>
        </w:rPr>
        <w:t xml:space="preserve"> − </w:t>
      </w:r>
      <w:r w:rsidR="00FB47F8">
        <w:rPr>
          <w:szCs w:val="24"/>
        </w:rPr>
        <w:t>334</w:t>
      </w:r>
      <w:r w:rsidR="00FB47F8">
        <w:rPr>
          <w:szCs w:val="24"/>
        </w:rPr>
        <w:tab/>
        <w:t>97</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32.</w:t>
      </w:r>
      <w:r w:rsidRPr="008B21F3">
        <w:rPr>
          <w:szCs w:val="24"/>
        </w:rPr>
        <w:tab/>
      </w:r>
      <w:r w:rsidRPr="008B21F3">
        <w:rPr>
          <w:bCs/>
          <w:szCs w:val="24"/>
        </w:rPr>
        <w:t>Allocations familiales</w:t>
      </w:r>
      <w:r w:rsidR="00FB47F8">
        <w:rPr>
          <w:szCs w:val="24"/>
        </w:rPr>
        <w:tab/>
      </w:r>
      <w:r w:rsidR="00FB47F8">
        <w:rPr>
          <w:szCs w:val="24"/>
        </w:rPr>
        <w:tab/>
        <w:t>335</w:t>
      </w:r>
      <w:r w:rsidR="00B529BF">
        <w:rPr>
          <w:szCs w:val="24"/>
        </w:rPr>
        <w:t xml:space="preserve"> − </w:t>
      </w:r>
      <w:r w:rsidR="00FB47F8">
        <w:rPr>
          <w:szCs w:val="24"/>
        </w:rPr>
        <w:t>338</w:t>
      </w:r>
      <w:r w:rsidR="00FB47F8">
        <w:rPr>
          <w:szCs w:val="24"/>
        </w:rPr>
        <w:tab/>
        <w:t>97</w:t>
      </w:r>
    </w:p>
    <w:p w:rsidR="008B21F3" w:rsidRPr="008B21F3" w:rsidRDefault="008B21F3" w:rsidP="001D1C29">
      <w:pPr>
        <w:tabs>
          <w:tab w:val="left" w:leader="dot" w:pos="7229"/>
          <w:tab w:val="center" w:pos="7938"/>
          <w:tab w:val="right" w:pos="9214"/>
        </w:tabs>
        <w:spacing w:after="240"/>
        <w:ind w:left="567"/>
        <w:rPr>
          <w:szCs w:val="24"/>
        </w:rPr>
      </w:pPr>
      <w:r w:rsidRPr="008B21F3">
        <w:rPr>
          <w:bCs/>
          <w:szCs w:val="24"/>
        </w:rPr>
        <w:t>Article 10- Protection de la famille, de la mère et de l’enfant</w:t>
      </w:r>
      <w:r w:rsidR="008546FF">
        <w:rPr>
          <w:szCs w:val="24"/>
        </w:rPr>
        <w:tab/>
      </w:r>
      <w:r w:rsidR="008546FF">
        <w:rPr>
          <w:szCs w:val="24"/>
        </w:rPr>
        <w:tab/>
        <w:t>339</w:t>
      </w:r>
      <w:r w:rsidR="00B529BF">
        <w:rPr>
          <w:szCs w:val="24"/>
        </w:rPr>
        <w:t xml:space="preserve"> − </w:t>
      </w:r>
      <w:r w:rsidR="008546FF">
        <w:rPr>
          <w:szCs w:val="24"/>
        </w:rPr>
        <w:t>368</w:t>
      </w:r>
      <w:r w:rsidR="008546FF">
        <w:rPr>
          <w:szCs w:val="24"/>
        </w:rPr>
        <w:tab/>
        <w:t>98</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33.</w:t>
      </w:r>
      <w:r w:rsidRPr="008B21F3">
        <w:rPr>
          <w:szCs w:val="24"/>
        </w:rPr>
        <w:tab/>
      </w:r>
      <w:r w:rsidRPr="008B21F3">
        <w:rPr>
          <w:bCs/>
          <w:szCs w:val="24"/>
        </w:rPr>
        <w:t>Généralités</w:t>
      </w:r>
      <w:r w:rsidRPr="008B21F3">
        <w:rPr>
          <w:szCs w:val="24"/>
        </w:rPr>
        <w:tab/>
      </w:r>
      <w:r w:rsidRPr="008B21F3">
        <w:rPr>
          <w:szCs w:val="24"/>
        </w:rPr>
        <w:tab/>
        <w:t>339</w:t>
      </w:r>
      <w:r w:rsidRPr="008B21F3">
        <w:rPr>
          <w:szCs w:val="24"/>
        </w:rPr>
        <w:tab/>
      </w:r>
      <w:r w:rsidR="008546FF">
        <w:rPr>
          <w:szCs w:val="24"/>
        </w:rPr>
        <w:t>98</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34.</w:t>
      </w:r>
      <w:r w:rsidRPr="008B21F3">
        <w:rPr>
          <w:szCs w:val="24"/>
        </w:rPr>
        <w:tab/>
      </w:r>
      <w:r w:rsidRPr="008B21F3">
        <w:rPr>
          <w:bCs/>
          <w:szCs w:val="24"/>
        </w:rPr>
        <w:t>Protection de la famille</w:t>
      </w:r>
      <w:r w:rsidRPr="008B21F3">
        <w:rPr>
          <w:szCs w:val="24"/>
        </w:rPr>
        <w:tab/>
      </w:r>
      <w:r w:rsidRPr="008B21F3">
        <w:rPr>
          <w:szCs w:val="24"/>
        </w:rPr>
        <w:tab/>
        <w:t>340</w:t>
      </w:r>
      <w:r w:rsidR="00B529BF">
        <w:rPr>
          <w:szCs w:val="24"/>
        </w:rPr>
        <w:t xml:space="preserve"> − </w:t>
      </w:r>
      <w:r w:rsidRPr="008B21F3">
        <w:rPr>
          <w:szCs w:val="24"/>
        </w:rPr>
        <w:t>359</w:t>
      </w:r>
      <w:r w:rsidRPr="008B21F3">
        <w:rPr>
          <w:szCs w:val="24"/>
        </w:rPr>
        <w:tab/>
      </w:r>
      <w:r w:rsidR="008546FF">
        <w:rPr>
          <w:szCs w:val="24"/>
        </w:rPr>
        <w:t>99</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35.</w:t>
      </w:r>
      <w:r w:rsidRPr="008B21F3">
        <w:rPr>
          <w:szCs w:val="24"/>
        </w:rPr>
        <w:tab/>
      </w:r>
      <w:r w:rsidRPr="008B21F3">
        <w:rPr>
          <w:bCs/>
          <w:szCs w:val="24"/>
        </w:rPr>
        <w:t>Protection de la maternité</w:t>
      </w:r>
      <w:r w:rsidRPr="008B21F3">
        <w:rPr>
          <w:szCs w:val="24"/>
        </w:rPr>
        <w:tab/>
      </w:r>
      <w:r w:rsidRPr="008B21F3">
        <w:rPr>
          <w:szCs w:val="24"/>
        </w:rPr>
        <w:tab/>
        <w:t>360</w:t>
      </w:r>
      <w:r w:rsidR="00B529BF">
        <w:rPr>
          <w:szCs w:val="24"/>
        </w:rPr>
        <w:t xml:space="preserve"> − </w:t>
      </w:r>
      <w:r w:rsidRPr="008B21F3">
        <w:rPr>
          <w:szCs w:val="24"/>
        </w:rPr>
        <w:t>361</w:t>
      </w:r>
      <w:r w:rsidRPr="008B21F3">
        <w:rPr>
          <w:szCs w:val="24"/>
        </w:rPr>
        <w:tab/>
      </w:r>
      <w:r w:rsidR="008546FF">
        <w:rPr>
          <w:szCs w:val="24"/>
        </w:rPr>
        <w:t>103</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36.</w:t>
      </w:r>
      <w:r w:rsidRPr="008B21F3">
        <w:rPr>
          <w:szCs w:val="24"/>
        </w:rPr>
        <w:tab/>
      </w:r>
      <w:r w:rsidRPr="008B21F3">
        <w:rPr>
          <w:bCs/>
          <w:szCs w:val="24"/>
        </w:rPr>
        <w:t>Protection des enfants et des adolescents</w:t>
      </w:r>
      <w:r w:rsidRPr="008B21F3">
        <w:rPr>
          <w:szCs w:val="24"/>
        </w:rPr>
        <w:tab/>
      </w:r>
      <w:r w:rsidRPr="008B21F3">
        <w:rPr>
          <w:szCs w:val="24"/>
        </w:rPr>
        <w:tab/>
        <w:t>362</w:t>
      </w:r>
      <w:r w:rsidR="00B529BF">
        <w:rPr>
          <w:szCs w:val="24"/>
        </w:rPr>
        <w:t xml:space="preserve"> − </w:t>
      </w:r>
      <w:r w:rsidRPr="008B21F3">
        <w:rPr>
          <w:szCs w:val="24"/>
        </w:rPr>
        <w:t>368</w:t>
      </w:r>
      <w:r w:rsidRPr="008B21F3">
        <w:rPr>
          <w:szCs w:val="24"/>
        </w:rPr>
        <w:tab/>
      </w:r>
      <w:r w:rsidR="008546FF">
        <w:rPr>
          <w:szCs w:val="24"/>
        </w:rPr>
        <w:t>104</w:t>
      </w:r>
    </w:p>
    <w:p w:rsidR="008B21F3" w:rsidRPr="008B21F3" w:rsidRDefault="008B21F3" w:rsidP="001D1C29">
      <w:pPr>
        <w:tabs>
          <w:tab w:val="left" w:leader="dot" w:pos="7229"/>
          <w:tab w:val="center" w:pos="7938"/>
          <w:tab w:val="right" w:pos="9214"/>
        </w:tabs>
        <w:spacing w:after="240"/>
        <w:ind w:left="567"/>
        <w:rPr>
          <w:szCs w:val="24"/>
        </w:rPr>
      </w:pPr>
      <w:r w:rsidRPr="008B21F3">
        <w:rPr>
          <w:bCs/>
          <w:szCs w:val="24"/>
        </w:rPr>
        <w:t>Article 11- Droit à un niveau de vie suffisant</w:t>
      </w:r>
      <w:r w:rsidRPr="008B21F3">
        <w:rPr>
          <w:szCs w:val="24"/>
        </w:rPr>
        <w:tab/>
      </w:r>
      <w:r w:rsidRPr="008B21F3">
        <w:rPr>
          <w:szCs w:val="24"/>
        </w:rPr>
        <w:tab/>
        <w:t>369</w:t>
      </w:r>
      <w:r w:rsidR="00B529BF">
        <w:rPr>
          <w:szCs w:val="24"/>
        </w:rPr>
        <w:t xml:space="preserve"> − </w:t>
      </w:r>
      <w:r w:rsidRPr="008B21F3">
        <w:rPr>
          <w:szCs w:val="24"/>
        </w:rPr>
        <w:t>403</w:t>
      </w:r>
      <w:r w:rsidRPr="008B21F3">
        <w:rPr>
          <w:szCs w:val="24"/>
        </w:rPr>
        <w:tab/>
      </w:r>
      <w:r w:rsidR="008546FF">
        <w:rPr>
          <w:szCs w:val="24"/>
        </w:rPr>
        <w:t>105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37.</w:t>
      </w:r>
      <w:r w:rsidRPr="008B21F3">
        <w:rPr>
          <w:szCs w:val="24"/>
        </w:rPr>
        <w:tab/>
      </w:r>
      <w:r w:rsidRPr="008B21F3">
        <w:rPr>
          <w:bCs/>
          <w:szCs w:val="24"/>
        </w:rPr>
        <w:t>Niveau de vie et pauvreté</w:t>
      </w:r>
      <w:r w:rsidRPr="008B21F3">
        <w:rPr>
          <w:szCs w:val="24"/>
        </w:rPr>
        <w:tab/>
      </w:r>
      <w:r w:rsidRPr="008B21F3">
        <w:rPr>
          <w:szCs w:val="24"/>
        </w:rPr>
        <w:tab/>
        <w:t>369</w:t>
      </w:r>
      <w:r w:rsidR="00B529BF">
        <w:rPr>
          <w:szCs w:val="24"/>
        </w:rPr>
        <w:t xml:space="preserve"> − </w:t>
      </w:r>
      <w:r w:rsidRPr="008B21F3">
        <w:rPr>
          <w:szCs w:val="24"/>
        </w:rPr>
        <w:t>385</w:t>
      </w:r>
      <w:r w:rsidRPr="008B21F3">
        <w:rPr>
          <w:szCs w:val="24"/>
        </w:rPr>
        <w:tab/>
      </w:r>
      <w:r w:rsidR="008546FF">
        <w:rPr>
          <w:szCs w:val="24"/>
        </w:rPr>
        <w:t>105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38.</w:t>
      </w:r>
      <w:r w:rsidRPr="008B21F3">
        <w:rPr>
          <w:szCs w:val="24"/>
        </w:rPr>
        <w:tab/>
      </w:r>
      <w:r w:rsidR="00704513">
        <w:rPr>
          <w:bCs/>
          <w:szCs w:val="24"/>
        </w:rPr>
        <w:t>Droit à</w:t>
      </w:r>
      <w:r w:rsidRPr="008B21F3">
        <w:rPr>
          <w:bCs/>
          <w:szCs w:val="24"/>
        </w:rPr>
        <w:t xml:space="preserve"> une nourriture suffisante</w:t>
      </w:r>
      <w:r w:rsidRPr="008B21F3">
        <w:rPr>
          <w:szCs w:val="24"/>
        </w:rPr>
        <w:tab/>
      </w:r>
      <w:r w:rsidRPr="008B21F3">
        <w:rPr>
          <w:szCs w:val="24"/>
        </w:rPr>
        <w:tab/>
        <w:t>386</w:t>
      </w:r>
      <w:r w:rsidR="00B529BF">
        <w:rPr>
          <w:szCs w:val="24"/>
        </w:rPr>
        <w:t xml:space="preserve"> − </w:t>
      </w:r>
      <w:r w:rsidRPr="008B21F3">
        <w:rPr>
          <w:szCs w:val="24"/>
        </w:rPr>
        <w:t>391</w:t>
      </w:r>
      <w:r w:rsidRPr="008B21F3">
        <w:rPr>
          <w:szCs w:val="24"/>
        </w:rPr>
        <w:tab/>
      </w:r>
      <w:r w:rsidR="008546FF">
        <w:rPr>
          <w:szCs w:val="24"/>
        </w:rPr>
        <w:t>111</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39.</w:t>
      </w:r>
      <w:r w:rsidRPr="008B21F3">
        <w:rPr>
          <w:szCs w:val="24"/>
        </w:rPr>
        <w:tab/>
      </w:r>
      <w:r w:rsidRPr="008B21F3">
        <w:rPr>
          <w:bCs/>
          <w:szCs w:val="24"/>
        </w:rPr>
        <w:t>Droit au logement</w:t>
      </w:r>
      <w:r w:rsidR="008546FF">
        <w:rPr>
          <w:szCs w:val="24"/>
        </w:rPr>
        <w:tab/>
      </w:r>
      <w:r w:rsidR="008546FF">
        <w:rPr>
          <w:szCs w:val="24"/>
        </w:rPr>
        <w:tab/>
        <w:t>392</w:t>
      </w:r>
      <w:r w:rsidR="00B529BF">
        <w:rPr>
          <w:szCs w:val="24"/>
        </w:rPr>
        <w:t xml:space="preserve"> − </w:t>
      </w:r>
      <w:r w:rsidR="008546FF">
        <w:rPr>
          <w:szCs w:val="24"/>
        </w:rPr>
        <w:t>403</w:t>
      </w:r>
      <w:r w:rsidR="008546FF">
        <w:rPr>
          <w:szCs w:val="24"/>
        </w:rPr>
        <w:tab/>
        <w:t>113</w:t>
      </w:r>
    </w:p>
    <w:p w:rsidR="008B21F3" w:rsidRPr="008B21F3" w:rsidRDefault="008B21F3" w:rsidP="001D1C29">
      <w:pPr>
        <w:tabs>
          <w:tab w:val="left" w:leader="dot" w:pos="7229"/>
          <w:tab w:val="center" w:pos="7938"/>
          <w:tab w:val="right" w:pos="9214"/>
        </w:tabs>
        <w:spacing w:after="240"/>
        <w:ind w:left="567"/>
        <w:rPr>
          <w:szCs w:val="24"/>
        </w:rPr>
      </w:pPr>
      <w:r w:rsidRPr="008B21F3">
        <w:rPr>
          <w:bCs/>
          <w:szCs w:val="24"/>
        </w:rPr>
        <w:t>Article 12- Droit à la santé</w:t>
      </w:r>
      <w:r w:rsidRPr="008B21F3">
        <w:rPr>
          <w:szCs w:val="24"/>
        </w:rPr>
        <w:tab/>
      </w:r>
      <w:r w:rsidRPr="008B21F3">
        <w:rPr>
          <w:szCs w:val="24"/>
        </w:rPr>
        <w:tab/>
        <w:t>404</w:t>
      </w:r>
      <w:r w:rsidR="00B529BF">
        <w:rPr>
          <w:szCs w:val="24"/>
        </w:rPr>
        <w:t xml:space="preserve"> − </w:t>
      </w:r>
      <w:r w:rsidRPr="008B21F3">
        <w:rPr>
          <w:szCs w:val="24"/>
        </w:rPr>
        <w:t>489</w:t>
      </w:r>
      <w:r w:rsidRPr="008B21F3">
        <w:rPr>
          <w:szCs w:val="24"/>
        </w:rPr>
        <w:tab/>
      </w:r>
      <w:r w:rsidR="008546FF">
        <w:rPr>
          <w:szCs w:val="24"/>
        </w:rPr>
        <w:t>115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40.</w:t>
      </w:r>
      <w:r w:rsidRPr="008B21F3">
        <w:rPr>
          <w:szCs w:val="24"/>
        </w:rPr>
        <w:tab/>
      </w:r>
      <w:r w:rsidRPr="008B21F3">
        <w:rPr>
          <w:bCs/>
          <w:szCs w:val="24"/>
        </w:rPr>
        <w:t>Etat de santé de la population en général</w:t>
      </w:r>
      <w:r w:rsidRPr="008B21F3">
        <w:rPr>
          <w:szCs w:val="24"/>
        </w:rPr>
        <w:tab/>
      </w:r>
      <w:r w:rsidRPr="008B21F3">
        <w:rPr>
          <w:szCs w:val="24"/>
        </w:rPr>
        <w:tab/>
        <w:t>404</w:t>
      </w:r>
      <w:r w:rsidR="00B529BF">
        <w:rPr>
          <w:szCs w:val="24"/>
        </w:rPr>
        <w:t xml:space="preserve"> − </w:t>
      </w:r>
      <w:r w:rsidRPr="008B21F3">
        <w:rPr>
          <w:szCs w:val="24"/>
        </w:rPr>
        <w:t>453</w:t>
      </w:r>
      <w:r w:rsidRPr="008B21F3">
        <w:rPr>
          <w:szCs w:val="24"/>
        </w:rPr>
        <w:tab/>
      </w:r>
      <w:r w:rsidR="008546FF">
        <w:rPr>
          <w:szCs w:val="24"/>
        </w:rPr>
        <w:t>115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41.</w:t>
      </w:r>
      <w:r w:rsidRPr="008B21F3">
        <w:rPr>
          <w:szCs w:val="24"/>
        </w:rPr>
        <w:tab/>
      </w:r>
      <w:r w:rsidRPr="008B21F3">
        <w:rPr>
          <w:bCs/>
          <w:szCs w:val="24"/>
        </w:rPr>
        <w:t>Maladies</w:t>
      </w:r>
      <w:r w:rsidRPr="008B21F3">
        <w:rPr>
          <w:szCs w:val="24"/>
        </w:rPr>
        <w:tab/>
      </w:r>
      <w:r w:rsidRPr="008B21F3">
        <w:rPr>
          <w:szCs w:val="24"/>
        </w:rPr>
        <w:tab/>
        <w:t>454</w:t>
      </w:r>
      <w:r w:rsidR="00B529BF">
        <w:rPr>
          <w:szCs w:val="24"/>
        </w:rPr>
        <w:t xml:space="preserve"> − </w:t>
      </w:r>
      <w:r w:rsidRPr="008B21F3">
        <w:rPr>
          <w:szCs w:val="24"/>
        </w:rPr>
        <w:t>458</w:t>
      </w:r>
      <w:r w:rsidRPr="008B21F3">
        <w:rPr>
          <w:szCs w:val="24"/>
        </w:rPr>
        <w:tab/>
      </w:r>
      <w:r w:rsidR="008546FF">
        <w:rPr>
          <w:szCs w:val="24"/>
        </w:rPr>
        <w:t>128</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42.</w:t>
      </w:r>
      <w:r w:rsidRPr="008B21F3">
        <w:rPr>
          <w:szCs w:val="24"/>
        </w:rPr>
        <w:tab/>
      </w:r>
      <w:r w:rsidRPr="008B21F3">
        <w:rPr>
          <w:bCs/>
          <w:szCs w:val="24"/>
        </w:rPr>
        <w:t>Santé et environnement</w:t>
      </w:r>
      <w:r w:rsidRPr="008B21F3">
        <w:rPr>
          <w:szCs w:val="24"/>
        </w:rPr>
        <w:tab/>
      </w:r>
      <w:r w:rsidRPr="008B21F3">
        <w:rPr>
          <w:szCs w:val="24"/>
        </w:rPr>
        <w:tab/>
        <w:t>459</w:t>
      </w:r>
      <w:r w:rsidR="00B529BF">
        <w:rPr>
          <w:szCs w:val="24"/>
        </w:rPr>
        <w:t xml:space="preserve"> − </w:t>
      </w:r>
      <w:r w:rsidRPr="008B21F3">
        <w:rPr>
          <w:szCs w:val="24"/>
        </w:rPr>
        <w:t>464</w:t>
      </w:r>
      <w:r w:rsidRPr="008B21F3">
        <w:rPr>
          <w:szCs w:val="24"/>
        </w:rPr>
        <w:tab/>
      </w:r>
      <w:r w:rsidR="008546FF">
        <w:rPr>
          <w:szCs w:val="24"/>
        </w:rPr>
        <w:t>130</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43.</w:t>
      </w:r>
      <w:r w:rsidRPr="008B21F3">
        <w:rPr>
          <w:szCs w:val="24"/>
        </w:rPr>
        <w:tab/>
      </w:r>
      <w:r w:rsidRPr="008B21F3">
        <w:rPr>
          <w:bCs/>
          <w:szCs w:val="24"/>
        </w:rPr>
        <w:t>Système de santé</w:t>
      </w:r>
      <w:r w:rsidRPr="008B21F3">
        <w:rPr>
          <w:szCs w:val="24"/>
        </w:rPr>
        <w:tab/>
      </w:r>
      <w:r w:rsidRPr="008B21F3">
        <w:rPr>
          <w:szCs w:val="24"/>
        </w:rPr>
        <w:tab/>
        <w:t>465</w:t>
      </w:r>
      <w:r w:rsidR="00B529BF">
        <w:rPr>
          <w:szCs w:val="24"/>
        </w:rPr>
        <w:t xml:space="preserve"> − </w:t>
      </w:r>
      <w:r w:rsidRPr="008B21F3">
        <w:rPr>
          <w:szCs w:val="24"/>
        </w:rPr>
        <w:t>474</w:t>
      </w:r>
      <w:r w:rsidRPr="008B21F3">
        <w:rPr>
          <w:szCs w:val="24"/>
        </w:rPr>
        <w:tab/>
      </w:r>
      <w:r w:rsidR="008546FF">
        <w:rPr>
          <w:szCs w:val="24"/>
        </w:rPr>
        <w:t>131</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44.</w:t>
      </w:r>
      <w:r w:rsidRPr="008B21F3">
        <w:rPr>
          <w:szCs w:val="24"/>
        </w:rPr>
        <w:tab/>
      </w:r>
      <w:r w:rsidRPr="008B21F3">
        <w:rPr>
          <w:bCs/>
          <w:szCs w:val="24"/>
        </w:rPr>
        <w:t>Consommation de tabac, d’alcool et de drogues</w:t>
      </w:r>
      <w:r w:rsidRPr="008B21F3">
        <w:rPr>
          <w:szCs w:val="24"/>
        </w:rPr>
        <w:tab/>
      </w:r>
      <w:r w:rsidRPr="008B21F3">
        <w:rPr>
          <w:szCs w:val="24"/>
        </w:rPr>
        <w:tab/>
        <w:t>475</w:t>
      </w:r>
      <w:r w:rsidR="00B529BF">
        <w:rPr>
          <w:szCs w:val="24"/>
        </w:rPr>
        <w:t xml:space="preserve"> − </w:t>
      </w:r>
      <w:r w:rsidRPr="008B21F3">
        <w:rPr>
          <w:szCs w:val="24"/>
        </w:rPr>
        <w:t>489</w:t>
      </w:r>
      <w:r w:rsidRPr="008B21F3">
        <w:rPr>
          <w:szCs w:val="24"/>
        </w:rPr>
        <w:tab/>
      </w:r>
      <w:r w:rsidR="008546FF">
        <w:rPr>
          <w:szCs w:val="24"/>
        </w:rPr>
        <w:t>136</w:t>
      </w:r>
    </w:p>
    <w:p w:rsidR="00FB47F8" w:rsidRPr="008B21F3" w:rsidRDefault="00FB47F8" w:rsidP="001D1C29">
      <w:pPr>
        <w:tabs>
          <w:tab w:val="left" w:leader="dot" w:pos="7229"/>
          <w:tab w:val="center" w:pos="7938"/>
          <w:tab w:val="right" w:pos="9214"/>
        </w:tabs>
        <w:spacing w:after="240"/>
        <w:ind w:left="567"/>
        <w:rPr>
          <w:szCs w:val="24"/>
        </w:rPr>
      </w:pPr>
      <w:r w:rsidRPr="008B21F3">
        <w:rPr>
          <w:bCs/>
          <w:szCs w:val="24"/>
        </w:rPr>
        <w:t>Article 13- Droit à l’éducation</w:t>
      </w:r>
      <w:r w:rsidRPr="008B21F3">
        <w:rPr>
          <w:szCs w:val="24"/>
        </w:rPr>
        <w:tab/>
      </w:r>
      <w:r w:rsidRPr="008B21F3">
        <w:rPr>
          <w:szCs w:val="24"/>
        </w:rPr>
        <w:tab/>
        <w:t>490</w:t>
      </w:r>
      <w:r w:rsidR="00B529BF">
        <w:rPr>
          <w:szCs w:val="24"/>
        </w:rPr>
        <w:t xml:space="preserve"> − </w:t>
      </w:r>
      <w:r w:rsidRPr="008B21F3">
        <w:rPr>
          <w:szCs w:val="24"/>
        </w:rPr>
        <w:t>570</w:t>
      </w:r>
      <w:r w:rsidRPr="008B21F3">
        <w:rPr>
          <w:szCs w:val="24"/>
        </w:rPr>
        <w:tab/>
      </w:r>
      <w:r w:rsidR="008546FF">
        <w:rPr>
          <w:szCs w:val="24"/>
        </w:rPr>
        <w:t>140</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45.</w:t>
      </w:r>
      <w:r w:rsidRPr="008B21F3">
        <w:rPr>
          <w:szCs w:val="24"/>
        </w:rPr>
        <w:tab/>
      </w:r>
      <w:r w:rsidRPr="008B21F3">
        <w:rPr>
          <w:bCs/>
          <w:szCs w:val="24"/>
        </w:rPr>
        <w:t>Généralités</w:t>
      </w:r>
      <w:r w:rsidRPr="008B21F3">
        <w:rPr>
          <w:szCs w:val="24"/>
        </w:rPr>
        <w:tab/>
      </w:r>
      <w:r w:rsidRPr="008B21F3">
        <w:rPr>
          <w:szCs w:val="24"/>
        </w:rPr>
        <w:tab/>
        <w:t>490</w:t>
      </w:r>
      <w:r w:rsidR="00B529BF">
        <w:rPr>
          <w:szCs w:val="24"/>
        </w:rPr>
        <w:t xml:space="preserve"> − </w:t>
      </w:r>
      <w:r w:rsidRPr="008B21F3">
        <w:rPr>
          <w:szCs w:val="24"/>
        </w:rPr>
        <w:t>495</w:t>
      </w:r>
      <w:r w:rsidRPr="008B21F3">
        <w:rPr>
          <w:szCs w:val="24"/>
        </w:rPr>
        <w:tab/>
      </w:r>
      <w:r w:rsidR="008546FF">
        <w:rPr>
          <w:szCs w:val="24"/>
        </w:rPr>
        <w:t>140</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46.</w:t>
      </w:r>
      <w:r w:rsidRPr="008B21F3">
        <w:rPr>
          <w:szCs w:val="24"/>
        </w:rPr>
        <w:tab/>
      </w:r>
      <w:r w:rsidRPr="008B21F3">
        <w:rPr>
          <w:bCs/>
          <w:szCs w:val="24"/>
        </w:rPr>
        <w:t>Education préscolaire</w:t>
      </w:r>
      <w:r w:rsidRPr="008B21F3">
        <w:rPr>
          <w:szCs w:val="24"/>
        </w:rPr>
        <w:tab/>
      </w:r>
      <w:r w:rsidRPr="008B21F3">
        <w:rPr>
          <w:szCs w:val="24"/>
        </w:rPr>
        <w:tab/>
        <w:t>496</w:t>
      </w:r>
      <w:r w:rsidR="00B529BF">
        <w:rPr>
          <w:szCs w:val="24"/>
        </w:rPr>
        <w:t xml:space="preserve"> − </w:t>
      </w:r>
      <w:r w:rsidRPr="008B21F3">
        <w:rPr>
          <w:szCs w:val="24"/>
        </w:rPr>
        <w:t>498</w:t>
      </w:r>
      <w:r w:rsidRPr="008B21F3">
        <w:rPr>
          <w:szCs w:val="24"/>
        </w:rPr>
        <w:tab/>
      </w:r>
      <w:r w:rsidR="008546FF">
        <w:rPr>
          <w:szCs w:val="24"/>
        </w:rPr>
        <w:t>142</w:t>
      </w:r>
    </w:p>
    <w:p w:rsidR="001D1C29" w:rsidRPr="00196F2F" w:rsidRDefault="001D1C29" w:rsidP="001D1C29">
      <w:pPr>
        <w:keepNext/>
        <w:spacing w:after="240"/>
        <w:jc w:val="center"/>
        <w:rPr>
          <w:szCs w:val="24"/>
        </w:rPr>
      </w:pPr>
      <w:r w:rsidRPr="008B21F3">
        <w:rPr>
          <w:b/>
          <w:szCs w:val="24"/>
        </w:rPr>
        <w:t>TABLE DES MATIÈRES</w:t>
      </w:r>
      <w:r>
        <w:rPr>
          <w:szCs w:val="24"/>
        </w:rPr>
        <w:t xml:space="preserve"> (</w:t>
      </w:r>
      <w:r>
        <w:rPr>
          <w:i/>
          <w:szCs w:val="24"/>
        </w:rPr>
        <w:t>suite</w:t>
      </w:r>
      <w:r>
        <w:rPr>
          <w:szCs w:val="24"/>
        </w:rPr>
        <w:t>)</w:t>
      </w:r>
    </w:p>
    <w:p w:rsidR="001D1C29" w:rsidRPr="008B21F3" w:rsidRDefault="001D1C29" w:rsidP="001D1C29">
      <w:pPr>
        <w:keepNext/>
        <w:tabs>
          <w:tab w:val="center" w:pos="7938"/>
          <w:tab w:val="center" w:pos="9072"/>
        </w:tabs>
        <w:spacing w:after="240"/>
        <w:rPr>
          <w:i/>
          <w:szCs w:val="24"/>
        </w:rPr>
      </w:pPr>
      <w:r>
        <w:rPr>
          <w:i/>
          <w:szCs w:val="24"/>
        </w:rPr>
        <w:t>Chapitre</w:t>
      </w:r>
      <w:r w:rsidRPr="008B21F3">
        <w:rPr>
          <w:i/>
          <w:szCs w:val="24"/>
        </w:rPr>
        <w:tab/>
        <w:t>Paragraphes</w:t>
      </w:r>
      <w:r w:rsidRPr="008B21F3">
        <w:rPr>
          <w:i/>
          <w:szCs w:val="24"/>
        </w:rPr>
        <w:tab/>
        <w:t>Page</w:t>
      </w:r>
    </w:p>
    <w:p w:rsidR="001D1C29" w:rsidRPr="009A7280" w:rsidRDefault="001D1C29" w:rsidP="001D1C29">
      <w:pPr>
        <w:tabs>
          <w:tab w:val="left" w:leader="dot" w:pos="7229"/>
          <w:tab w:val="center" w:pos="7938"/>
          <w:tab w:val="right" w:pos="9214"/>
        </w:tabs>
        <w:spacing w:after="240"/>
        <w:ind w:left="567" w:hanging="567"/>
        <w:rPr>
          <w:szCs w:val="24"/>
        </w:rPr>
      </w:pPr>
      <w:r>
        <w:rPr>
          <w:szCs w:val="24"/>
        </w:rPr>
        <w:t>II.</w:t>
      </w:r>
      <w:r>
        <w:rPr>
          <w:szCs w:val="24"/>
        </w:rPr>
        <w:tab/>
        <w:t>(</w:t>
      </w:r>
      <w:r>
        <w:rPr>
          <w:i/>
          <w:szCs w:val="24"/>
        </w:rPr>
        <w:t>suite</w:t>
      </w:r>
      <w:r>
        <w:rPr>
          <w:szCs w:val="24"/>
        </w:rPr>
        <w:t>)</w:t>
      </w:r>
    </w:p>
    <w:p w:rsidR="001D1C29" w:rsidRPr="008B21F3" w:rsidRDefault="001D1C29" w:rsidP="001D1C29">
      <w:pPr>
        <w:tabs>
          <w:tab w:val="left" w:leader="dot" w:pos="7229"/>
          <w:tab w:val="center" w:pos="7938"/>
          <w:tab w:val="right" w:pos="9214"/>
        </w:tabs>
        <w:spacing w:after="240"/>
        <w:ind w:left="1701" w:hanging="567"/>
        <w:rPr>
          <w:szCs w:val="24"/>
        </w:rPr>
      </w:pPr>
      <w:r w:rsidRPr="008B21F3">
        <w:rPr>
          <w:szCs w:val="24"/>
        </w:rPr>
        <w:t>47.</w:t>
      </w:r>
      <w:r w:rsidRPr="008B21F3">
        <w:rPr>
          <w:szCs w:val="24"/>
        </w:rPr>
        <w:tab/>
      </w:r>
      <w:r w:rsidRPr="008B21F3">
        <w:rPr>
          <w:bCs/>
          <w:szCs w:val="24"/>
        </w:rPr>
        <w:t>Ecole obligatoire (degrés primaire et secondaire I)</w:t>
      </w:r>
      <w:r w:rsidRPr="008B21F3">
        <w:rPr>
          <w:szCs w:val="24"/>
        </w:rPr>
        <w:tab/>
      </w:r>
      <w:r w:rsidRPr="008B21F3">
        <w:rPr>
          <w:szCs w:val="24"/>
        </w:rPr>
        <w:tab/>
        <w:t>499</w:t>
      </w:r>
      <w:r w:rsidR="00B529BF">
        <w:rPr>
          <w:szCs w:val="24"/>
        </w:rPr>
        <w:t xml:space="preserve"> − </w:t>
      </w:r>
      <w:r w:rsidRPr="008B21F3">
        <w:rPr>
          <w:szCs w:val="24"/>
        </w:rPr>
        <w:t>508</w:t>
      </w:r>
      <w:r w:rsidRPr="008B21F3">
        <w:rPr>
          <w:szCs w:val="24"/>
        </w:rPr>
        <w:tab/>
      </w:r>
      <w:r>
        <w:rPr>
          <w:szCs w:val="24"/>
        </w:rPr>
        <w:t>143</w:t>
      </w:r>
    </w:p>
    <w:p w:rsidR="001D1C29" w:rsidRPr="008B21F3" w:rsidRDefault="001D1C29" w:rsidP="001D1C29">
      <w:pPr>
        <w:tabs>
          <w:tab w:val="left" w:leader="dot" w:pos="7229"/>
          <w:tab w:val="center" w:pos="7938"/>
          <w:tab w:val="right" w:pos="9214"/>
        </w:tabs>
        <w:spacing w:after="240"/>
        <w:ind w:left="1701" w:hanging="567"/>
        <w:rPr>
          <w:szCs w:val="24"/>
        </w:rPr>
      </w:pPr>
      <w:r w:rsidRPr="008B21F3">
        <w:rPr>
          <w:szCs w:val="24"/>
        </w:rPr>
        <w:t>48.</w:t>
      </w:r>
      <w:r w:rsidRPr="008B21F3">
        <w:rPr>
          <w:szCs w:val="24"/>
        </w:rPr>
        <w:tab/>
      </w:r>
      <w:r w:rsidRPr="008B21F3">
        <w:rPr>
          <w:bCs/>
          <w:szCs w:val="24"/>
        </w:rPr>
        <w:t>Degré secondaire II: formation générale</w:t>
      </w:r>
      <w:r>
        <w:rPr>
          <w:bCs/>
          <w:szCs w:val="24"/>
        </w:rPr>
        <w:br/>
      </w:r>
      <w:r w:rsidRPr="008B21F3">
        <w:rPr>
          <w:bCs/>
          <w:szCs w:val="24"/>
        </w:rPr>
        <w:t>et professionnelle</w:t>
      </w:r>
      <w:r w:rsidRPr="008B21F3">
        <w:rPr>
          <w:szCs w:val="24"/>
        </w:rPr>
        <w:tab/>
      </w:r>
      <w:r w:rsidRPr="008B21F3">
        <w:rPr>
          <w:szCs w:val="24"/>
        </w:rPr>
        <w:tab/>
        <w:t>510</w:t>
      </w:r>
      <w:r w:rsidR="00B529BF">
        <w:rPr>
          <w:szCs w:val="24"/>
        </w:rPr>
        <w:t xml:space="preserve"> − </w:t>
      </w:r>
      <w:r w:rsidRPr="008B21F3">
        <w:rPr>
          <w:szCs w:val="24"/>
        </w:rPr>
        <w:t>520</w:t>
      </w:r>
      <w:r w:rsidRPr="008B21F3">
        <w:rPr>
          <w:szCs w:val="24"/>
        </w:rPr>
        <w:tab/>
      </w:r>
      <w:r>
        <w:rPr>
          <w:szCs w:val="24"/>
        </w:rPr>
        <w:t>146</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49.</w:t>
      </w:r>
      <w:r w:rsidRPr="008B21F3">
        <w:rPr>
          <w:szCs w:val="24"/>
        </w:rPr>
        <w:tab/>
      </w:r>
      <w:r w:rsidRPr="008B21F3">
        <w:rPr>
          <w:bCs/>
          <w:szCs w:val="24"/>
        </w:rPr>
        <w:t>Degré tertiaire non universitaire</w:t>
      </w:r>
      <w:r w:rsidRPr="008B21F3">
        <w:rPr>
          <w:szCs w:val="24"/>
        </w:rPr>
        <w:tab/>
      </w:r>
      <w:r w:rsidRPr="008B21F3">
        <w:rPr>
          <w:szCs w:val="24"/>
        </w:rPr>
        <w:tab/>
        <w:t>521</w:t>
      </w:r>
      <w:r w:rsidR="00B529BF">
        <w:rPr>
          <w:szCs w:val="24"/>
        </w:rPr>
        <w:t xml:space="preserve"> − </w:t>
      </w:r>
      <w:r w:rsidRPr="008B21F3">
        <w:rPr>
          <w:szCs w:val="24"/>
        </w:rPr>
        <w:t>523</w:t>
      </w:r>
      <w:r w:rsidRPr="008B21F3">
        <w:rPr>
          <w:szCs w:val="24"/>
        </w:rPr>
        <w:tab/>
      </w:r>
      <w:r w:rsidR="008546FF">
        <w:rPr>
          <w:szCs w:val="24"/>
        </w:rPr>
        <w:t>148</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50.</w:t>
      </w:r>
      <w:r w:rsidRPr="008B21F3">
        <w:rPr>
          <w:szCs w:val="24"/>
        </w:rPr>
        <w:tab/>
      </w:r>
      <w:r w:rsidRPr="008B21F3">
        <w:rPr>
          <w:bCs/>
          <w:szCs w:val="24"/>
        </w:rPr>
        <w:t>Hautes écoles</w:t>
      </w:r>
      <w:r w:rsidRPr="008B21F3">
        <w:rPr>
          <w:szCs w:val="24"/>
        </w:rPr>
        <w:tab/>
      </w:r>
      <w:r w:rsidRPr="008B21F3">
        <w:rPr>
          <w:szCs w:val="24"/>
        </w:rPr>
        <w:tab/>
        <w:t>524</w:t>
      </w:r>
      <w:r w:rsidR="00B529BF">
        <w:rPr>
          <w:szCs w:val="24"/>
        </w:rPr>
        <w:t xml:space="preserve"> − </w:t>
      </w:r>
      <w:r w:rsidRPr="008B21F3">
        <w:rPr>
          <w:szCs w:val="24"/>
        </w:rPr>
        <w:t>538</w:t>
      </w:r>
      <w:r w:rsidRPr="008B21F3">
        <w:rPr>
          <w:szCs w:val="24"/>
        </w:rPr>
        <w:tab/>
      </w:r>
      <w:r w:rsidR="008546FF">
        <w:rPr>
          <w:szCs w:val="24"/>
        </w:rPr>
        <w:t>149</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51.</w:t>
      </w:r>
      <w:r w:rsidRPr="008B21F3">
        <w:rPr>
          <w:szCs w:val="24"/>
        </w:rPr>
        <w:tab/>
      </w:r>
      <w:r w:rsidRPr="008B21F3">
        <w:rPr>
          <w:bCs/>
          <w:szCs w:val="24"/>
        </w:rPr>
        <w:t>Formation continue</w:t>
      </w:r>
      <w:r w:rsidRPr="008B21F3">
        <w:rPr>
          <w:szCs w:val="24"/>
        </w:rPr>
        <w:tab/>
      </w:r>
      <w:r w:rsidRPr="008B21F3">
        <w:rPr>
          <w:szCs w:val="24"/>
        </w:rPr>
        <w:tab/>
        <w:t>539</w:t>
      </w:r>
      <w:r w:rsidR="00B529BF">
        <w:rPr>
          <w:szCs w:val="24"/>
        </w:rPr>
        <w:t xml:space="preserve"> − </w:t>
      </w:r>
      <w:r w:rsidRPr="008B21F3">
        <w:rPr>
          <w:szCs w:val="24"/>
        </w:rPr>
        <w:t>543</w:t>
      </w:r>
      <w:r w:rsidRPr="008B21F3">
        <w:rPr>
          <w:szCs w:val="24"/>
        </w:rPr>
        <w:tab/>
      </w:r>
      <w:r w:rsidR="008546FF">
        <w:rPr>
          <w:szCs w:val="24"/>
        </w:rPr>
        <w:t>152</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52.</w:t>
      </w:r>
      <w:r w:rsidRPr="008B21F3">
        <w:rPr>
          <w:szCs w:val="24"/>
        </w:rPr>
        <w:tab/>
      </w:r>
      <w:r w:rsidRPr="008B21F3">
        <w:rPr>
          <w:bCs/>
          <w:szCs w:val="24"/>
        </w:rPr>
        <w:t>Dépenses publiques en matière de formation</w:t>
      </w:r>
      <w:r w:rsidRPr="008B21F3">
        <w:rPr>
          <w:szCs w:val="24"/>
        </w:rPr>
        <w:tab/>
      </w:r>
      <w:r w:rsidRPr="008B21F3">
        <w:rPr>
          <w:szCs w:val="24"/>
        </w:rPr>
        <w:tab/>
        <w:t>544</w:t>
      </w:r>
      <w:r w:rsidR="00B529BF">
        <w:rPr>
          <w:szCs w:val="24"/>
        </w:rPr>
        <w:t xml:space="preserve"> − </w:t>
      </w:r>
      <w:r w:rsidRPr="008B21F3">
        <w:rPr>
          <w:szCs w:val="24"/>
        </w:rPr>
        <w:t>545</w:t>
      </w:r>
      <w:r w:rsidRPr="008B21F3">
        <w:rPr>
          <w:szCs w:val="24"/>
        </w:rPr>
        <w:tab/>
      </w:r>
      <w:r w:rsidR="008546FF">
        <w:rPr>
          <w:szCs w:val="24"/>
        </w:rPr>
        <w:t>153</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53.</w:t>
      </w:r>
      <w:r w:rsidRPr="008B21F3">
        <w:rPr>
          <w:szCs w:val="24"/>
        </w:rPr>
        <w:tab/>
      </w:r>
      <w:r w:rsidRPr="008B21F3">
        <w:rPr>
          <w:bCs/>
          <w:szCs w:val="24"/>
        </w:rPr>
        <w:t>Egalité des chances</w:t>
      </w:r>
      <w:r w:rsidRPr="008B21F3">
        <w:rPr>
          <w:szCs w:val="24"/>
        </w:rPr>
        <w:tab/>
      </w:r>
      <w:r w:rsidRPr="008B21F3">
        <w:rPr>
          <w:szCs w:val="24"/>
        </w:rPr>
        <w:tab/>
        <w:t>546</w:t>
      </w:r>
      <w:r w:rsidR="00B529BF">
        <w:rPr>
          <w:szCs w:val="24"/>
        </w:rPr>
        <w:t xml:space="preserve"> − </w:t>
      </w:r>
      <w:r w:rsidRPr="008B21F3">
        <w:rPr>
          <w:szCs w:val="24"/>
        </w:rPr>
        <w:t>565</w:t>
      </w:r>
      <w:r w:rsidRPr="008B21F3">
        <w:rPr>
          <w:szCs w:val="24"/>
        </w:rPr>
        <w:tab/>
      </w:r>
      <w:r w:rsidR="008546FF">
        <w:rPr>
          <w:szCs w:val="24"/>
        </w:rPr>
        <w:t>153</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54.</w:t>
      </w:r>
      <w:r w:rsidRPr="008B21F3">
        <w:rPr>
          <w:szCs w:val="24"/>
        </w:rPr>
        <w:tab/>
      </w:r>
      <w:r w:rsidRPr="008B21F3">
        <w:rPr>
          <w:bCs/>
          <w:szCs w:val="24"/>
        </w:rPr>
        <w:t>Octroi de bourses</w:t>
      </w:r>
      <w:r w:rsidRPr="008B21F3">
        <w:rPr>
          <w:szCs w:val="24"/>
        </w:rPr>
        <w:tab/>
      </w:r>
      <w:r w:rsidRPr="008B21F3">
        <w:rPr>
          <w:szCs w:val="24"/>
        </w:rPr>
        <w:tab/>
        <w:t>566</w:t>
      </w:r>
      <w:r w:rsidR="00B529BF">
        <w:rPr>
          <w:szCs w:val="24"/>
        </w:rPr>
        <w:t xml:space="preserve"> − </w:t>
      </w:r>
      <w:r w:rsidRPr="008B21F3">
        <w:rPr>
          <w:szCs w:val="24"/>
        </w:rPr>
        <w:t>568</w:t>
      </w:r>
      <w:r w:rsidRPr="008B21F3">
        <w:rPr>
          <w:szCs w:val="24"/>
        </w:rPr>
        <w:tab/>
      </w:r>
      <w:r w:rsidR="008546FF">
        <w:rPr>
          <w:szCs w:val="24"/>
        </w:rPr>
        <w:t>159</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55.</w:t>
      </w:r>
      <w:r w:rsidRPr="008B21F3">
        <w:rPr>
          <w:szCs w:val="24"/>
        </w:rPr>
        <w:tab/>
      </w:r>
      <w:r w:rsidRPr="008B21F3">
        <w:rPr>
          <w:bCs/>
          <w:szCs w:val="24"/>
        </w:rPr>
        <w:t>Situation du corps enseignant</w:t>
      </w:r>
      <w:r w:rsidR="008546FF">
        <w:rPr>
          <w:szCs w:val="24"/>
        </w:rPr>
        <w:tab/>
      </w:r>
      <w:r w:rsidR="008546FF">
        <w:rPr>
          <w:szCs w:val="24"/>
        </w:rPr>
        <w:tab/>
        <w:t>569</w:t>
      </w:r>
      <w:r w:rsidR="00B529BF">
        <w:rPr>
          <w:szCs w:val="24"/>
        </w:rPr>
        <w:t xml:space="preserve"> − </w:t>
      </w:r>
      <w:r w:rsidR="008546FF">
        <w:rPr>
          <w:szCs w:val="24"/>
        </w:rPr>
        <w:t>570</w:t>
      </w:r>
      <w:r w:rsidR="008546FF">
        <w:rPr>
          <w:szCs w:val="24"/>
        </w:rPr>
        <w:tab/>
        <w:t>160</w:t>
      </w:r>
    </w:p>
    <w:p w:rsidR="008B21F3" w:rsidRPr="008B21F3" w:rsidRDefault="008B21F3" w:rsidP="001D1C29">
      <w:pPr>
        <w:tabs>
          <w:tab w:val="left" w:leader="dot" w:pos="7229"/>
          <w:tab w:val="center" w:pos="7938"/>
          <w:tab w:val="right" w:pos="9214"/>
        </w:tabs>
        <w:spacing w:after="240"/>
        <w:ind w:left="567"/>
        <w:rPr>
          <w:szCs w:val="24"/>
        </w:rPr>
      </w:pPr>
      <w:r w:rsidRPr="008B21F3">
        <w:rPr>
          <w:bCs/>
          <w:szCs w:val="24"/>
        </w:rPr>
        <w:t>Article 14- Enseignement primaire obligatoire et gratuit</w:t>
      </w:r>
      <w:r w:rsidR="008546FF">
        <w:rPr>
          <w:szCs w:val="24"/>
        </w:rPr>
        <w:tab/>
      </w:r>
      <w:r w:rsidR="008546FF">
        <w:rPr>
          <w:szCs w:val="24"/>
        </w:rPr>
        <w:tab/>
        <w:t>571</w:t>
      </w:r>
      <w:r w:rsidR="00B529BF">
        <w:rPr>
          <w:szCs w:val="24"/>
        </w:rPr>
        <w:t xml:space="preserve"> − </w:t>
      </w:r>
      <w:r w:rsidR="008546FF">
        <w:rPr>
          <w:szCs w:val="24"/>
        </w:rPr>
        <w:t>572</w:t>
      </w:r>
      <w:r w:rsidR="008546FF">
        <w:rPr>
          <w:szCs w:val="24"/>
        </w:rPr>
        <w:tab/>
      </w:r>
      <w:r w:rsidR="007106BD">
        <w:rPr>
          <w:szCs w:val="24"/>
        </w:rPr>
        <w:t>160</w:t>
      </w:r>
    </w:p>
    <w:p w:rsidR="008B21F3" w:rsidRPr="008B21F3" w:rsidRDefault="008B21F3" w:rsidP="001D1C29">
      <w:pPr>
        <w:tabs>
          <w:tab w:val="left" w:leader="dot" w:pos="7229"/>
          <w:tab w:val="center" w:pos="7938"/>
          <w:tab w:val="right" w:pos="9214"/>
        </w:tabs>
        <w:spacing w:after="240"/>
        <w:ind w:left="567"/>
        <w:rPr>
          <w:szCs w:val="24"/>
        </w:rPr>
      </w:pPr>
      <w:r w:rsidRPr="008B21F3">
        <w:rPr>
          <w:bCs/>
          <w:szCs w:val="24"/>
        </w:rPr>
        <w:t>Article 15- Droit à la culture</w:t>
      </w:r>
      <w:r w:rsidRPr="008B21F3">
        <w:rPr>
          <w:szCs w:val="24"/>
        </w:rPr>
        <w:tab/>
      </w:r>
      <w:r w:rsidRPr="008B21F3">
        <w:rPr>
          <w:szCs w:val="24"/>
        </w:rPr>
        <w:tab/>
        <w:t>573</w:t>
      </w:r>
      <w:r w:rsidR="00B529BF">
        <w:rPr>
          <w:szCs w:val="24"/>
        </w:rPr>
        <w:t xml:space="preserve"> − </w:t>
      </w:r>
      <w:r w:rsidRPr="008B21F3">
        <w:rPr>
          <w:szCs w:val="24"/>
        </w:rPr>
        <w:t>610</w:t>
      </w:r>
      <w:r w:rsidRPr="008B21F3">
        <w:rPr>
          <w:szCs w:val="24"/>
        </w:rPr>
        <w:tab/>
      </w:r>
      <w:r w:rsidR="007106BD">
        <w:rPr>
          <w:szCs w:val="24"/>
        </w:rPr>
        <w:t>160</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56.</w:t>
      </w:r>
      <w:r w:rsidRPr="008B21F3">
        <w:rPr>
          <w:szCs w:val="24"/>
        </w:rPr>
        <w:tab/>
      </w:r>
      <w:r w:rsidRPr="008B21F3">
        <w:rPr>
          <w:bCs/>
          <w:szCs w:val="24"/>
        </w:rPr>
        <w:t>Droit de participation à la vie culturelle</w:t>
      </w:r>
      <w:r w:rsidRPr="008B21F3">
        <w:rPr>
          <w:szCs w:val="24"/>
        </w:rPr>
        <w:tab/>
      </w:r>
      <w:r w:rsidRPr="008B21F3">
        <w:rPr>
          <w:szCs w:val="24"/>
        </w:rPr>
        <w:tab/>
        <w:t>573</w:t>
      </w:r>
      <w:r w:rsidR="00B529BF">
        <w:rPr>
          <w:szCs w:val="24"/>
        </w:rPr>
        <w:t xml:space="preserve"> − </w:t>
      </w:r>
      <w:r w:rsidRPr="008B21F3">
        <w:rPr>
          <w:szCs w:val="24"/>
        </w:rPr>
        <w:t>590</w:t>
      </w:r>
      <w:r w:rsidRPr="008B21F3">
        <w:rPr>
          <w:szCs w:val="24"/>
        </w:rPr>
        <w:tab/>
      </w:r>
      <w:r w:rsidR="007106BD">
        <w:rPr>
          <w:szCs w:val="24"/>
        </w:rPr>
        <w:t>160</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57.</w:t>
      </w:r>
      <w:r w:rsidRPr="008B21F3">
        <w:rPr>
          <w:szCs w:val="24"/>
        </w:rPr>
        <w:tab/>
      </w:r>
      <w:r w:rsidRPr="008B21F3">
        <w:rPr>
          <w:bCs/>
          <w:szCs w:val="24"/>
        </w:rPr>
        <w:t>Maint</w:t>
      </w:r>
      <w:r w:rsidR="007106BD">
        <w:rPr>
          <w:bCs/>
          <w:szCs w:val="24"/>
        </w:rPr>
        <w:t>ien, développement et diffusion</w:t>
      </w:r>
      <w:r w:rsidR="007106BD">
        <w:rPr>
          <w:bCs/>
          <w:szCs w:val="24"/>
        </w:rPr>
        <w:br/>
      </w:r>
      <w:r w:rsidRPr="008B21F3">
        <w:rPr>
          <w:bCs/>
          <w:szCs w:val="24"/>
        </w:rPr>
        <w:t>du progrès scientifique</w:t>
      </w:r>
      <w:r w:rsidRPr="008B21F3">
        <w:rPr>
          <w:szCs w:val="24"/>
        </w:rPr>
        <w:tab/>
      </w:r>
      <w:r w:rsidRPr="008B21F3">
        <w:rPr>
          <w:szCs w:val="24"/>
        </w:rPr>
        <w:tab/>
        <w:t>591</w:t>
      </w:r>
      <w:r w:rsidR="00B529BF">
        <w:rPr>
          <w:szCs w:val="24"/>
        </w:rPr>
        <w:t xml:space="preserve"> − </w:t>
      </w:r>
      <w:r w:rsidRPr="008B21F3">
        <w:rPr>
          <w:szCs w:val="24"/>
        </w:rPr>
        <w:t>59</w:t>
      </w:r>
      <w:r w:rsidR="006B7408">
        <w:rPr>
          <w:szCs w:val="24"/>
        </w:rPr>
        <w:t>3</w:t>
      </w:r>
      <w:r w:rsidRPr="008B21F3">
        <w:rPr>
          <w:szCs w:val="24"/>
        </w:rPr>
        <w:tab/>
      </w:r>
      <w:r w:rsidR="001D1C29">
        <w:rPr>
          <w:szCs w:val="24"/>
        </w:rPr>
        <w:t>165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58.</w:t>
      </w:r>
      <w:r w:rsidRPr="008B21F3">
        <w:rPr>
          <w:szCs w:val="24"/>
        </w:rPr>
        <w:tab/>
      </w:r>
      <w:r w:rsidRPr="008B21F3">
        <w:rPr>
          <w:bCs/>
          <w:szCs w:val="24"/>
        </w:rPr>
        <w:t>Maintien, développement et diffusion de la culture</w:t>
      </w:r>
      <w:r w:rsidRPr="008B21F3">
        <w:rPr>
          <w:szCs w:val="24"/>
        </w:rPr>
        <w:tab/>
      </w:r>
      <w:r w:rsidRPr="008B21F3">
        <w:rPr>
          <w:szCs w:val="24"/>
        </w:rPr>
        <w:tab/>
        <w:t>594</w:t>
      </w:r>
      <w:r w:rsidR="00B529BF">
        <w:rPr>
          <w:szCs w:val="24"/>
        </w:rPr>
        <w:t xml:space="preserve"> − </w:t>
      </w:r>
      <w:r w:rsidRPr="008B21F3">
        <w:rPr>
          <w:bCs/>
          <w:szCs w:val="24"/>
        </w:rPr>
        <w:t>595</w:t>
      </w:r>
      <w:r w:rsidRPr="008B21F3">
        <w:rPr>
          <w:szCs w:val="24"/>
        </w:rPr>
        <w:tab/>
      </w:r>
      <w:r w:rsidR="001D1C29">
        <w:rPr>
          <w:szCs w:val="24"/>
        </w:rPr>
        <w:t>165</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59.</w:t>
      </w:r>
      <w:r w:rsidRPr="008B21F3">
        <w:rPr>
          <w:szCs w:val="24"/>
        </w:rPr>
        <w:tab/>
      </w:r>
      <w:r w:rsidRPr="008B21F3">
        <w:rPr>
          <w:bCs/>
          <w:szCs w:val="24"/>
        </w:rPr>
        <w:t>Protection des droits de propriété intellectuelle</w:t>
      </w:r>
      <w:r w:rsidRPr="008B21F3">
        <w:rPr>
          <w:szCs w:val="24"/>
        </w:rPr>
        <w:tab/>
      </w:r>
      <w:r w:rsidRPr="008B21F3">
        <w:rPr>
          <w:szCs w:val="24"/>
        </w:rPr>
        <w:tab/>
        <w:t>596</w:t>
      </w:r>
      <w:r w:rsidR="00B529BF">
        <w:rPr>
          <w:szCs w:val="24"/>
        </w:rPr>
        <w:t xml:space="preserve"> − </w:t>
      </w:r>
      <w:r w:rsidRPr="008B21F3">
        <w:rPr>
          <w:szCs w:val="24"/>
        </w:rPr>
        <w:t>598</w:t>
      </w:r>
      <w:r w:rsidRPr="008B21F3">
        <w:rPr>
          <w:szCs w:val="24"/>
        </w:rPr>
        <w:tab/>
      </w:r>
      <w:r w:rsidR="001D1C29">
        <w:rPr>
          <w:szCs w:val="24"/>
        </w:rPr>
        <w:t>166</w:t>
      </w:r>
    </w:p>
    <w:p w:rsidR="008B21F3" w:rsidRPr="008B21F3" w:rsidRDefault="008B21F3" w:rsidP="001D1C29">
      <w:pPr>
        <w:tabs>
          <w:tab w:val="left" w:leader="dot" w:pos="7229"/>
          <w:tab w:val="center" w:pos="7938"/>
          <w:tab w:val="right" w:pos="9214"/>
        </w:tabs>
        <w:spacing w:after="240"/>
        <w:ind w:left="1701" w:hanging="567"/>
        <w:rPr>
          <w:szCs w:val="24"/>
        </w:rPr>
      </w:pPr>
      <w:r w:rsidRPr="008B21F3">
        <w:rPr>
          <w:szCs w:val="24"/>
        </w:rPr>
        <w:t>60.</w:t>
      </w:r>
      <w:r w:rsidRPr="008B21F3">
        <w:rPr>
          <w:szCs w:val="24"/>
        </w:rPr>
        <w:tab/>
      </w:r>
      <w:r w:rsidRPr="008B21F3">
        <w:rPr>
          <w:bCs/>
          <w:szCs w:val="24"/>
        </w:rPr>
        <w:t>Liberté de la recherche</w:t>
      </w:r>
      <w:r w:rsidRPr="008B21F3">
        <w:rPr>
          <w:szCs w:val="24"/>
        </w:rPr>
        <w:tab/>
      </w:r>
      <w:r w:rsidRPr="008B21F3">
        <w:rPr>
          <w:szCs w:val="24"/>
        </w:rPr>
        <w:tab/>
        <w:t>599</w:t>
      </w:r>
      <w:r w:rsidR="00B529BF">
        <w:rPr>
          <w:szCs w:val="24"/>
        </w:rPr>
        <w:t xml:space="preserve"> − </w:t>
      </w:r>
      <w:r w:rsidRPr="008B21F3">
        <w:rPr>
          <w:szCs w:val="24"/>
        </w:rPr>
        <w:t>600</w:t>
      </w:r>
      <w:r w:rsidRPr="008B21F3">
        <w:rPr>
          <w:szCs w:val="24"/>
        </w:rPr>
        <w:tab/>
      </w:r>
      <w:r w:rsidR="001D1C29">
        <w:rPr>
          <w:szCs w:val="24"/>
        </w:rPr>
        <w:t>167</w:t>
      </w:r>
    </w:p>
    <w:p w:rsidR="008B21F3" w:rsidRDefault="008B21F3" w:rsidP="001D1C29">
      <w:pPr>
        <w:tabs>
          <w:tab w:val="left" w:leader="dot" w:pos="7229"/>
          <w:tab w:val="center" w:pos="7938"/>
          <w:tab w:val="right" w:pos="9214"/>
        </w:tabs>
        <w:spacing w:after="240"/>
        <w:ind w:left="1701" w:hanging="567"/>
        <w:rPr>
          <w:szCs w:val="24"/>
        </w:rPr>
      </w:pPr>
      <w:r w:rsidRPr="008B21F3">
        <w:rPr>
          <w:szCs w:val="24"/>
        </w:rPr>
        <w:t>61.</w:t>
      </w:r>
      <w:r w:rsidRPr="008B21F3">
        <w:rPr>
          <w:szCs w:val="24"/>
        </w:rPr>
        <w:tab/>
      </w:r>
      <w:r w:rsidRPr="008B21F3">
        <w:rPr>
          <w:bCs/>
          <w:szCs w:val="24"/>
        </w:rPr>
        <w:t>Coopération internationale</w:t>
      </w:r>
      <w:r w:rsidRPr="008B21F3">
        <w:rPr>
          <w:szCs w:val="24"/>
        </w:rPr>
        <w:tab/>
      </w:r>
      <w:r w:rsidRPr="008B21F3">
        <w:rPr>
          <w:szCs w:val="24"/>
        </w:rPr>
        <w:tab/>
        <w:t>601</w:t>
      </w:r>
      <w:r w:rsidR="00B529BF">
        <w:rPr>
          <w:szCs w:val="24"/>
        </w:rPr>
        <w:t xml:space="preserve"> − </w:t>
      </w:r>
      <w:r w:rsidRPr="008B21F3">
        <w:rPr>
          <w:szCs w:val="24"/>
        </w:rPr>
        <w:t>607</w:t>
      </w:r>
      <w:r w:rsidRPr="008B21F3">
        <w:rPr>
          <w:szCs w:val="24"/>
        </w:rPr>
        <w:tab/>
      </w:r>
      <w:r w:rsidR="001D1C29">
        <w:rPr>
          <w:szCs w:val="24"/>
        </w:rPr>
        <w:t>167</w:t>
      </w:r>
    </w:p>
    <w:p w:rsidR="001D1C29" w:rsidRPr="008B21F3" w:rsidRDefault="001D1C29" w:rsidP="001D1C29">
      <w:pPr>
        <w:tabs>
          <w:tab w:val="left" w:leader="dot" w:pos="7229"/>
          <w:tab w:val="center" w:pos="7938"/>
          <w:tab w:val="right" w:pos="9214"/>
        </w:tabs>
        <w:spacing w:after="240"/>
        <w:ind w:left="567" w:hanging="567"/>
        <w:rPr>
          <w:szCs w:val="24"/>
        </w:rPr>
      </w:pPr>
      <w:r w:rsidRPr="008B21F3">
        <w:rPr>
          <w:szCs w:val="24"/>
        </w:rPr>
        <w:t>Demandes supplémentaires- diffusio</w:t>
      </w:r>
      <w:r>
        <w:rPr>
          <w:szCs w:val="24"/>
        </w:rPr>
        <w:t>n des textes</w:t>
      </w:r>
      <w:r>
        <w:rPr>
          <w:szCs w:val="24"/>
        </w:rPr>
        <w:tab/>
      </w:r>
      <w:r>
        <w:rPr>
          <w:szCs w:val="24"/>
        </w:rPr>
        <w:tab/>
        <w:t>608</w:t>
      </w:r>
      <w:r w:rsidR="00B529BF">
        <w:rPr>
          <w:szCs w:val="24"/>
        </w:rPr>
        <w:t xml:space="preserve"> − </w:t>
      </w:r>
      <w:r>
        <w:rPr>
          <w:szCs w:val="24"/>
        </w:rPr>
        <w:t>610</w:t>
      </w:r>
      <w:r>
        <w:rPr>
          <w:szCs w:val="24"/>
        </w:rPr>
        <w:tab/>
        <w:t>169</w:t>
      </w:r>
    </w:p>
    <w:p w:rsidR="001D1C29" w:rsidRPr="008B21F3" w:rsidRDefault="001D1C29" w:rsidP="001D1C29">
      <w:pPr>
        <w:tabs>
          <w:tab w:val="left" w:leader="dot" w:pos="8590"/>
          <w:tab w:val="right" w:pos="9214"/>
        </w:tabs>
        <w:spacing w:after="240"/>
        <w:rPr>
          <w:szCs w:val="24"/>
        </w:rPr>
      </w:pPr>
      <w:r w:rsidRPr="008B21F3">
        <w:rPr>
          <w:bCs/>
          <w:szCs w:val="24"/>
        </w:rPr>
        <w:t>Liste et abréviations des textes légaux</w:t>
      </w:r>
      <w:r w:rsidRPr="008B21F3">
        <w:rPr>
          <w:szCs w:val="24"/>
        </w:rPr>
        <w:tab/>
      </w:r>
      <w:r w:rsidRPr="008B21F3">
        <w:rPr>
          <w:szCs w:val="24"/>
        </w:rPr>
        <w:tab/>
      </w:r>
      <w:r>
        <w:rPr>
          <w:szCs w:val="24"/>
        </w:rPr>
        <w:t>171</w:t>
      </w:r>
    </w:p>
    <w:p w:rsidR="001D1C29" w:rsidRPr="008B21F3" w:rsidRDefault="001D1C29" w:rsidP="001D1C29">
      <w:pPr>
        <w:tabs>
          <w:tab w:val="left" w:leader="dot" w:pos="8721"/>
          <w:tab w:val="right" w:pos="9214"/>
        </w:tabs>
        <w:spacing w:after="240"/>
        <w:rPr>
          <w:szCs w:val="24"/>
        </w:rPr>
      </w:pPr>
      <w:r w:rsidRPr="008B21F3">
        <w:rPr>
          <w:bCs/>
          <w:szCs w:val="24"/>
        </w:rPr>
        <w:t>Liste des abréviations</w:t>
      </w:r>
      <w:r>
        <w:rPr>
          <w:szCs w:val="24"/>
        </w:rPr>
        <w:tab/>
      </w:r>
      <w:r>
        <w:rPr>
          <w:szCs w:val="24"/>
        </w:rPr>
        <w:tab/>
        <w:t>175</w:t>
      </w:r>
    </w:p>
    <w:p w:rsidR="009A7280" w:rsidRPr="00196F2F" w:rsidRDefault="009A7280" w:rsidP="002E4735">
      <w:pPr>
        <w:keepNext/>
        <w:spacing w:after="240"/>
        <w:jc w:val="center"/>
        <w:rPr>
          <w:szCs w:val="24"/>
        </w:rPr>
      </w:pPr>
      <w:r w:rsidRPr="008B21F3">
        <w:rPr>
          <w:b/>
          <w:szCs w:val="24"/>
        </w:rPr>
        <w:t>TABLE DES MATIÈRES</w:t>
      </w:r>
      <w:r>
        <w:rPr>
          <w:szCs w:val="24"/>
        </w:rPr>
        <w:t xml:space="preserve"> (</w:t>
      </w:r>
      <w:r>
        <w:rPr>
          <w:i/>
          <w:szCs w:val="24"/>
        </w:rPr>
        <w:t>suite</w:t>
      </w:r>
      <w:r>
        <w:rPr>
          <w:szCs w:val="24"/>
        </w:rPr>
        <w:t>)</w:t>
      </w:r>
    </w:p>
    <w:p w:rsidR="008B21F3" w:rsidRPr="008B21F3" w:rsidRDefault="008B21F3" w:rsidP="002E4735">
      <w:pPr>
        <w:keepNext/>
        <w:spacing w:after="240"/>
        <w:jc w:val="center"/>
        <w:rPr>
          <w:szCs w:val="24"/>
        </w:rPr>
      </w:pPr>
      <w:r w:rsidRPr="009A7280">
        <w:rPr>
          <w:szCs w:val="24"/>
          <w:u w:val="single"/>
        </w:rPr>
        <w:t>Annexes</w:t>
      </w:r>
      <w:r w:rsidRPr="009A7280">
        <w:rPr>
          <w:b/>
          <w:szCs w:val="24"/>
          <w:vertAlign w:val="superscript"/>
        </w:rPr>
        <w:footnoteReference w:customMarkFollows="1" w:id="2"/>
        <w:t>**</w:t>
      </w:r>
    </w:p>
    <w:p w:rsidR="008B21F3" w:rsidRPr="008B21F3" w:rsidRDefault="008B21F3" w:rsidP="001D1C29">
      <w:pPr>
        <w:spacing w:after="240"/>
        <w:rPr>
          <w:szCs w:val="24"/>
        </w:rPr>
      </w:pPr>
      <w:r w:rsidRPr="008B21F3">
        <w:rPr>
          <w:szCs w:val="24"/>
        </w:rPr>
        <w:t>Bureau de l’égalité entre femmes et hommes/Office fédéral de la statistique,</w:t>
      </w:r>
      <w:r w:rsidR="001D1C29">
        <w:rPr>
          <w:szCs w:val="24"/>
        </w:rPr>
        <w:t xml:space="preserve"> </w:t>
      </w:r>
      <w:r w:rsidRPr="008B21F3">
        <w:rPr>
          <w:i/>
          <w:iCs/>
          <w:szCs w:val="24"/>
        </w:rPr>
        <w:t>Vers l’égalité?</w:t>
      </w:r>
      <w:r w:rsidR="001D1C29">
        <w:rPr>
          <w:szCs w:val="24"/>
        </w:rPr>
        <w:t>, Neuchâtel, 2004</w:t>
      </w:r>
    </w:p>
    <w:p w:rsidR="008B21F3" w:rsidRPr="008B21F3" w:rsidRDefault="008B21F3" w:rsidP="001D1C29">
      <w:pPr>
        <w:spacing w:after="240"/>
        <w:rPr>
          <w:szCs w:val="24"/>
        </w:rPr>
      </w:pPr>
      <w:r w:rsidRPr="008B21F3">
        <w:rPr>
          <w:szCs w:val="24"/>
        </w:rPr>
        <w:t xml:space="preserve">Département fédéral de l’intérieur, </w:t>
      </w:r>
      <w:r w:rsidRPr="008B21F3">
        <w:rPr>
          <w:i/>
          <w:iCs/>
          <w:szCs w:val="24"/>
        </w:rPr>
        <w:t>Rapport sur les familles 2004: structures nécessaires</w:t>
      </w:r>
      <w:r w:rsidR="001D1C29">
        <w:rPr>
          <w:i/>
          <w:iCs/>
          <w:szCs w:val="24"/>
        </w:rPr>
        <w:t xml:space="preserve"> </w:t>
      </w:r>
      <w:r w:rsidRPr="008B21F3">
        <w:rPr>
          <w:i/>
          <w:iCs/>
          <w:szCs w:val="24"/>
        </w:rPr>
        <w:t>pour une politique familiale qui réponde aux besoins</w:t>
      </w:r>
      <w:r w:rsidR="001D1C29">
        <w:rPr>
          <w:szCs w:val="24"/>
        </w:rPr>
        <w:t>, Berne, 2004</w:t>
      </w:r>
    </w:p>
    <w:p w:rsidR="008B21F3" w:rsidRPr="008B21F3" w:rsidRDefault="008B21F3" w:rsidP="001D1C29">
      <w:pPr>
        <w:spacing w:after="240"/>
        <w:rPr>
          <w:szCs w:val="24"/>
        </w:rPr>
      </w:pPr>
      <w:r w:rsidRPr="008B21F3">
        <w:rPr>
          <w:szCs w:val="24"/>
        </w:rPr>
        <w:t xml:space="preserve">Département fédéral des affaires étrangères, </w:t>
      </w:r>
      <w:r w:rsidRPr="008B21F3">
        <w:rPr>
          <w:i/>
          <w:iCs/>
          <w:szCs w:val="24"/>
        </w:rPr>
        <w:t>Deuxième rapport du Gouvernement suisse</w:t>
      </w:r>
      <w:r w:rsidR="001D1C29">
        <w:rPr>
          <w:i/>
          <w:iCs/>
          <w:szCs w:val="24"/>
        </w:rPr>
        <w:t xml:space="preserve"> </w:t>
      </w:r>
      <w:r w:rsidRPr="008B21F3">
        <w:rPr>
          <w:i/>
          <w:iCs/>
          <w:szCs w:val="24"/>
        </w:rPr>
        <w:t>sur la mise en œuvre de la Convention-cadre du Conseil de l’Europe pour la protection</w:t>
      </w:r>
      <w:r w:rsidR="001D1C29">
        <w:rPr>
          <w:i/>
          <w:iCs/>
          <w:szCs w:val="24"/>
        </w:rPr>
        <w:t xml:space="preserve"> </w:t>
      </w:r>
      <w:r w:rsidRPr="008B21F3">
        <w:rPr>
          <w:i/>
          <w:iCs/>
          <w:szCs w:val="24"/>
        </w:rPr>
        <w:t>des minorités nationales</w:t>
      </w:r>
      <w:r w:rsidR="001D1C29">
        <w:rPr>
          <w:szCs w:val="24"/>
        </w:rPr>
        <w:t>, janvier 2007</w:t>
      </w:r>
    </w:p>
    <w:p w:rsidR="008B21F3" w:rsidRDefault="008B21F3" w:rsidP="001D1C29">
      <w:pPr>
        <w:spacing w:after="240"/>
        <w:rPr>
          <w:szCs w:val="24"/>
        </w:rPr>
      </w:pPr>
      <w:r w:rsidRPr="008B21F3">
        <w:rPr>
          <w:szCs w:val="24"/>
        </w:rPr>
        <w:t xml:space="preserve">OCDE, </w:t>
      </w:r>
      <w:r w:rsidRPr="008B21F3">
        <w:rPr>
          <w:i/>
          <w:iCs/>
          <w:szCs w:val="24"/>
        </w:rPr>
        <w:t>Examens de l’OCDE des systèmes de santé: SUISSE − 2006</w:t>
      </w:r>
    </w:p>
    <w:p w:rsidR="002E4735" w:rsidRPr="00673D08" w:rsidRDefault="00037D94" w:rsidP="002E4735">
      <w:pPr>
        <w:spacing w:after="240"/>
        <w:jc w:val="center"/>
        <w:rPr>
          <w:rFonts w:eastAsia="SimSun"/>
          <w:b/>
          <w:bCs/>
          <w:szCs w:val="24"/>
          <w:lang w:val="fr-FR" w:eastAsia="zh-CN"/>
        </w:rPr>
      </w:pPr>
      <w:r>
        <w:rPr>
          <w:szCs w:val="24"/>
        </w:rPr>
        <w:br w:type="page"/>
      </w:r>
      <w:r w:rsidR="002E4735" w:rsidRPr="00673D08">
        <w:rPr>
          <w:rFonts w:eastAsia="SimSun"/>
          <w:b/>
          <w:bCs/>
          <w:szCs w:val="24"/>
          <w:lang w:val="fr-FR" w:eastAsia="zh-CN"/>
        </w:rPr>
        <w:t>Introduction</w:t>
      </w:r>
    </w:p>
    <w:p w:rsidR="002E4735" w:rsidRPr="00673D08" w:rsidRDefault="00703F2A" w:rsidP="00703F2A">
      <w:pPr>
        <w:spacing w:after="240"/>
        <w:rPr>
          <w:rFonts w:eastAsia="SimSun"/>
          <w:szCs w:val="24"/>
          <w:lang w:val="fr-FR" w:eastAsia="zh-CN"/>
        </w:rPr>
      </w:pPr>
      <w:r>
        <w:rPr>
          <w:rFonts w:eastAsia="SimSun"/>
          <w:szCs w:val="24"/>
          <w:lang w:val="fr-FR" w:eastAsia="zh-CN"/>
        </w:rPr>
        <w:t>1.</w:t>
      </w:r>
      <w:r>
        <w:rPr>
          <w:rFonts w:eastAsia="SimSun"/>
          <w:szCs w:val="24"/>
          <w:lang w:val="fr-FR" w:eastAsia="zh-CN"/>
        </w:rPr>
        <w:tab/>
      </w:r>
      <w:r w:rsidR="002E4735" w:rsidRPr="00673D08">
        <w:rPr>
          <w:rFonts w:eastAsia="SimSun"/>
          <w:szCs w:val="24"/>
          <w:lang w:val="fr-FR" w:eastAsia="zh-CN"/>
        </w:rPr>
        <w:t xml:space="preserve">La Suisse est partie au Pacte international relatif aux droits économiques, sociaux et culturels (ci-après </w:t>
      </w:r>
      <w:r w:rsidR="002E4735">
        <w:rPr>
          <w:rFonts w:eastAsia="SimSun"/>
          <w:szCs w:val="24"/>
          <w:lang w:val="fr-FR" w:eastAsia="zh-CN"/>
        </w:rPr>
        <w:t>«</w:t>
      </w:r>
      <w:r w:rsidR="002E4735" w:rsidRPr="00673D08">
        <w:rPr>
          <w:rFonts w:eastAsia="SimSun"/>
          <w:szCs w:val="24"/>
          <w:lang w:val="fr-FR" w:eastAsia="zh-CN"/>
        </w:rPr>
        <w:t>le Pacte</w:t>
      </w:r>
      <w:r w:rsidR="002E4735">
        <w:rPr>
          <w:rFonts w:eastAsia="SimSun"/>
          <w:szCs w:val="24"/>
          <w:lang w:val="fr-FR" w:eastAsia="zh-CN"/>
        </w:rPr>
        <w:t>»</w:t>
      </w:r>
      <w:r w:rsidR="002E4735" w:rsidRPr="00673D08">
        <w:rPr>
          <w:rFonts w:eastAsia="SimSun"/>
          <w:szCs w:val="24"/>
          <w:lang w:val="fr-FR" w:eastAsia="zh-CN"/>
        </w:rPr>
        <w:t>) depuis le 18 juin 1992. Le Pacte est entré en vigueur pour la Suisse le 18 septembre 1992. Au titre de son article 16, les Etats parties s</w:t>
      </w:r>
      <w:r w:rsidR="002E4735">
        <w:rPr>
          <w:rFonts w:eastAsia="SimSun"/>
          <w:szCs w:val="24"/>
          <w:lang w:val="fr-FR" w:eastAsia="zh-CN"/>
        </w:rPr>
        <w:t>’</w:t>
      </w:r>
      <w:r w:rsidR="002E4735" w:rsidRPr="00673D08">
        <w:rPr>
          <w:rFonts w:eastAsia="SimSun"/>
          <w:szCs w:val="24"/>
          <w:lang w:val="fr-FR" w:eastAsia="zh-CN"/>
        </w:rPr>
        <w:t>engagent à présenter des rapports périodiques sur les mesures qu</w:t>
      </w:r>
      <w:r w:rsidR="002E4735">
        <w:rPr>
          <w:rFonts w:eastAsia="SimSun"/>
          <w:szCs w:val="24"/>
          <w:lang w:val="fr-FR" w:eastAsia="zh-CN"/>
        </w:rPr>
        <w:t>’</w:t>
      </w:r>
      <w:r w:rsidR="002E4735" w:rsidRPr="00673D08">
        <w:rPr>
          <w:rFonts w:eastAsia="SimSun"/>
          <w:szCs w:val="24"/>
          <w:lang w:val="fr-FR" w:eastAsia="zh-CN"/>
        </w:rPr>
        <w:t>ils ont adoptées en vue d</w:t>
      </w:r>
      <w:r w:rsidR="002E4735">
        <w:rPr>
          <w:rFonts w:eastAsia="SimSun"/>
          <w:szCs w:val="24"/>
          <w:lang w:val="fr-FR" w:eastAsia="zh-CN"/>
        </w:rPr>
        <w:t>’</w:t>
      </w:r>
      <w:r w:rsidR="002E4735" w:rsidRPr="00673D08">
        <w:rPr>
          <w:rFonts w:eastAsia="SimSun"/>
          <w:szCs w:val="24"/>
          <w:lang w:val="fr-FR" w:eastAsia="zh-CN"/>
        </w:rPr>
        <w:t>assurer le respect des droits reconnus dans le Pacte.</w:t>
      </w:r>
    </w:p>
    <w:p w:rsidR="002E4735" w:rsidRPr="00673D08" w:rsidRDefault="00703F2A" w:rsidP="00703F2A">
      <w:pPr>
        <w:spacing w:after="240"/>
        <w:rPr>
          <w:rFonts w:eastAsia="SimSun"/>
          <w:szCs w:val="24"/>
          <w:lang w:val="fr-FR" w:eastAsia="zh-CN"/>
        </w:rPr>
      </w:pPr>
      <w:r>
        <w:rPr>
          <w:rFonts w:eastAsia="SimSun"/>
          <w:szCs w:val="24"/>
          <w:lang w:val="fr-FR" w:eastAsia="zh-CN"/>
        </w:rPr>
        <w:t>2.</w:t>
      </w:r>
      <w:r>
        <w:rPr>
          <w:rFonts w:eastAsia="SimSun"/>
          <w:szCs w:val="24"/>
          <w:lang w:val="fr-FR" w:eastAsia="zh-CN"/>
        </w:rPr>
        <w:tab/>
      </w:r>
      <w:r w:rsidR="002E4735" w:rsidRPr="00673D08">
        <w:rPr>
          <w:rFonts w:eastAsia="SimSun"/>
          <w:szCs w:val="24"/>
          <w:lang w:val="fr-FR" w:eastAsia="zh-CN"/>
        </w:rPr>
        <w:t>Le présent rapport est une mise à jour du rapport initial, daté du 8 mai 1996. Il expose les modifications factuelles et les évolutions du cadre juridique en Suisse touchant aux droits garantis par le Pacte I qui sont intervenues depuis la présentation orale du rapport initial devant le comité les 20 et 23 novembre 1998. Du fait de la révision totale de la Constitution fédérale et des nombreuses révisions de lois réalisées durant la période sous revue, une nouvelle présentation détaillée de nos principales bases légales s</w:t>
      </w:r>
      <w:r w:rsidR="002E4735">
        <w:rPr>
          <w:rFonts w:eastAsia="SimSun"/>
          <w:szCs w:val="24"/>
          <w:lang w:val="fr-FR" w:eastAsia="zh-CN"/>
        </w:rPr>
        <w:t>’</w:t>
      </w:r>
      <w:r w:rsidR="002E4735" w:rsidRPr="00673D08">
        <w:rPr>
          <w:rFonts w:eastAsia="SimSun"/>
          <w:szCs w:val="24"/>
          <w:lang w:val="fr-FR" w:eastAsia="zh-CN"/>
        </w:rPr>
        <w:t>imposait. Les auteurs ont par ailleurs dûment tenu compte du changement de situation par rapport au rapport initi</w:t>
      </w:r>
      <w:r w:rsidR="00462238">
        <w:rPr>
          <w:rFonts w:eastAsia="SimSun"/>
          <w:szCs w:val="24"/>
          <w:lang w:val="fr-FR" w:eastAsia="zh-CN"/>
        </w:rPr>
        <w:t>al. </w:t>
      </w:r>
      <w:r w:rsidR="002E4735" w:rsidRPr="00673D08">
        <w:rPr>
          <w:rFonts w:eastAsia="SimSun"/>
          <w:szCs w:val="24"/>
          <w:lang w:val="fr-FR" w:eastAsia="zh-CN"/>
        </w:rPr>
        <w:t>Ils ont rédigé le présent rapport dans le respect des directives du Comité des droits économiques, s</w:t>
      </w:r>
      <w:r w:rsidR="002E4735">
        <w:rPr>
          <w:rFonts w:eastAsia="SimSun"/>
          <w:szCs w:val="24"/>
          <w:lang w:val="fr-FR" w:eastAsia="zh-CN"/>
        </w:rPr>
        <w:t>ociaux et culturels (ci-après «</w:t>
      </w:r>
      <w:r w:rsidR="002E4735" w:rsidRPr="00673D08">
        <w:rPr>
          <w:rFonts w:eastAsia="SimSun"/>
          <w:szCs w:val="24"/>
          <w:lang w:val="fr-FR" w:eastAsia="zh-CN"/>
        </w:rPr>
        <w:t>l</w:t>
      </w:r>
      <w:r w:rsidR="002E4735">
        <w:rPr>
          <w:rFonts w:eastAsia="SimSun"/>
          <w:szCs w:val="24"/>
          <w:lang w:val="fr-FR" w:eastAsia="zh-CN"/>
        </w:rPr>
        <w:t>e Comité»</w:t>
      </w:r>
      <w:r w:rsidR="002E4735" w:rsidRPr="00673D08">
        <w:rPr>
          <w:rFonts w:eastAsia="SimSun"/>
          <w:szCs w:val="24"/>
          <w:lang w:val="fr-FR" w:eastAsia="zh-CN"/>
        </w:rPr>
        <w:t>).</w:t>
      </w:r>
    </w:p>
    <w:p w:rsidR="002E4735" w:rsidRPr="00673D08" w:rsidRDefault="00703F2A" w:rsidP="00703F2A">
      <w:pPr>
        <w:spacing w:after="240"/>
        <w:rPr>
          <w:rFonts w:eastAsia="SimSun"/>
          <w:szCs w:val="24"/>
          <w:lang w:val="fr-FR" w:eastAsia="zh-CN"/>
        </w:rPr>
      </w:pPr>
      <w:r>
        <w:rPr>
          <w:rFonts w:eastAsia="SimSun"/>
          <w:szCs w:val="24"/>
          <w:lang w:val="fr-FR" w:eastAsia="zh-CN"/>
        </w:rPr>
        <w:t>3.</w:t>
      </w:r>
      <w:r>
        <w:rPr>
          <w:rFonts w:eastAsia="SimSun"/>
          <w:szCs w:val="24"/>
          <w:lang w:val="fr-FR" w:eastAsia="zh-CN"/>
        </w:rPr>
        <w:tab/>
      </w:r>
      <w:r w:rsidR="002E4735" w:rsidRPr="00673D08">
        <w:rPr>
          <w:rFonts w:eastAsia="SimSun"/>
          <w:szCs w:val="24"/>
          <w:lang w:val="fr-FR" w:eastAsia="zh-CN"/>
        </w:rPr>
        <w:t>Le gouvernement suisse regrette le retard lors de l</w:t>
      </w:r>
      <w:r w:rsidR="002E4735">
        <w:rPr>
          <w:rFonts w:eastAsia="SimSun"/>
          <w:szCs w:val="24"/>
          <w:lang w:val="fr-FR" w:eastAsia="zh-CN"/>
        </w:rPr>
        <w:t>’</w:t>
      </w:r>
      <w:r w:rsidR="002E4735" w:rsidRPr="00673D08">
        <w:rPr>
          <w:rFonts w:eastAsia="SimSun"/>
          <w:szCs w:val="24"/>
          <w:lang w:val="fr-FR" w:eastAsia="zh-CN"/>
        </w:rPr>
        <w:t>élaboration de ses deuxième et troisième rapports. Des causes organisationnelles et financières sont à l</w:t>
      </w:r>
      <w:r w:rsidR="002E4735">
        <w:rPr>
          <w:rFonts w:eastAsia="SimSun"/>
          <w:szCs w:val="24"/>
          <w:lang w:val="fr-FR" w:eastAsia="zh-CN"/>
        </w:rPr>
        <w:t>’</w:t>
      </w:r>
      <w:r w:rsidR="002E4735" w:rsidRPr="00673D08">
        <w:rPr>
          <w:rFonts w:eastAsia="SimSun"/>
          <w:szCs w:val="24"/>
          <w:lang w:val="fr-FR" w:eastAsia="zh-CN"/>
        </w:rPr>
        <w:t>origine de ce retard.</w:t>
      </w:r>
    </w:p>
    <w:p w:rsidR="002E4735" w:rsidRPr="00673D08" w:rsidRDefault="00703F2A" w:rsidP="00703F2A">
      <w:pPr>
        <w:spacing w:after="240"/>
        <w:rPr>
          <w:rFonts w:eastAsia="SimSun"/>
          <w:szCs w:val="24"/>
          <w:lang w:val="fr-FR" w:eastAsia="zh-CN"/>
        </w:rPr>
      </w:pPr>
      <w:r>
        <w:rPr>
          <w:rFonts w:eastAsia="SimSun"/>
          <w:szCs w:val="24"/>
          <w:lang w:val="fr-FR" w:eastAsia="zh-CN"/>
        </w:rPr>
        <w:t>4.</w:t>
      </w:r>
      <w:r>
        <w:rPr>
          <w:rFonts w:eastAsia="SimSun"/>
          <w:szCs w:val="24"/>
          <w:lang w:val="fr-FR" w:eastAsia="zh-CN"/>
        </w:rPr>
        <w:tab/>
      </w:r>
      <w:r w:rsidR="002E4735" w:rsidRPr="00673D08">
        <w:rPr>
          <w:rFonts w:eastAsia="SimSun"/>
          <w:szCs w:val="24"/>
          <w:lang w:val="fr-FR" w:eastAsia="zh-CN"/>
        </w:rPr>
        <w:t>Le présent rapport doit être lu en relation avec les documents suivants</w:t>
      </w:r>
      <w:r w:rsidR="002E4735">
        <w:rPr>
          <w:rFonts w:eastAsia="SimSun"/>
          <w:szCs w:val="24"/>
          <w:lang w:val="fr-FR" w:eastAsia="zh-CN"/>
        </w:rPr>
        <w:t>:</w:t>
      </w:r>
    </w:p>
    <w:p w:rsidR="002E4735" w:rsidRPr="00673D08" w:rsidRDefault="002E4735" w:rsidP="00091B13">
      <w:pPr>
        <w:numPr>
          <w:ilvl w:val="1"/>
          <w:numId w:val="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Rapport initial de la Suisse sur la mise en oeuvre du Pacte international relatif aux droits économiques, sociaux et culturels (E/1990/5/Add.33);</w:t>
      </w:r>
    </w:p>
    <w:p w:rsidR="002E4735" w:rsidRPr="00673D08" w:rsidRDefault="002E4735" w:rsidP="00091B13">
      <w:pPr>
        <w:numPr>
          <w:ilvl w:val="1"/>
          <w:numId w:val="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Document de base de la Suisse (HRI/CORE/1/Add.29);</w:t>
      </w:r>
    </w:p>
    <w:p w:rsidR="002E4735" w:rsidRPr="00673D08" w:rsidRDefault="002E4735" w:rsidP="00091B13">
      <w:pPr>
        <w:numPr>
          <w:ilvl w:val="1"/>
          <w:numId w:val="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Observations finales du Comité des droits économiques, sociaux et culturels (E/C.12/1/Add.30);</w:t>
      </w:r>
    </w:p>
    <w:p w:rsidR="002E4735" w:rsidRPr="00673D08" w:rsidRDefault="002E4735" w:rsidP="00091B13">
      <w:pPr>
        <w:numPr>
          <w:ilvl w:val="1"/>
          <w:numId w:val="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Directives du Comité des droits économiques, sociaux et culturels concernant la forme et le contenu des rapports que les Etats parties doivent présenter (E/C.12/1991/1).</w:t>
      </w:r>
    </w:p>
    <w:p w:rsidR="002E4735" w:rsidRPr="00673D08" w:rsidRDefault="00703F2A" w:rsidP="00703F2A">
      <w:pPr>
        <w:spacing w:after="240"/>
        <w:rPr>
          <w:rFonts w:eastAsia="SimSun"/>
          <w:color w:val="000000"/>
          <w:szCs w:val="24"/>
          <w:lang w:val="fr-FR" w:eastAsia="zh-CN"/>
        </w:rPr>
      </w:pPr>
      <w:r>
        <w:rPr>
          <w:rFonts w:eastAsia="SimSun"/>
          <w:color w:val="000000"/>
          <w:szCs w:val="24"/>
          <w:lang w:val="fr-FR" w:eastAsia="zh-CN"/>
        </w:rPr>
        <w:t>5.</w:t>
      </w:r>
      <w:r>
        <w:rPr>
          <w:rFonts w:eastAsia="SimSun"/>
          <w:color w:val="000000"/>
          <w:szCs w:val="24"/>
          <w:lang w:val="fr-FR" w:eastAsia="zh-CN"/>
        </w:rPr>
        <w:tab/>
      </w:r>
      <w:r w:rsidR="002E4735" w:rsidRPr="00673D08">
        <w:rPr>
          <w:rFonts w:eastAsia="SimSun"/>
          <w:color w:val="000000"/>
          <w:szCs w:val="24"/>
          <w:lang w:val="fr-FR" w:eastAsia="zh-CN"/>
        </w:rPr>
        <w:t xml:space="preserve">Le présent rapport se compose de deux parties. La première, intitulée </w:t>
      </w:r>
      <w:r w:rsidR="002E4735">
        <w:rPr>
          <w:rFonts w:eastAsia="SimSun"/>
          <w:color w:val="000000"/>
          <w:szCs w:val="24"/>
          <w:lang w:val="fr-FR" w:eastAsia="zh-CN"/>
        </w:rPr>
        <w:t>«</w:t>
      </w:r>
      <w:r w:rsidR="002E4735" w:rsidRPr="00673D08">
        <w:rPr>
          <w:rFonts w:eastAsia="SimSun"/>
          <w:color w:val="000000"/>
          <w:szCs w:val="24"/>
          <w:lang w:val="fr-FR" w:eastAsia="zh-CN"/>
        </w:rPr>
        <w:t>Généralités</w:t>
      </w:r>
      <w:r w:rsidR="002E4735">
        <w:rPr>
          <w:rFonts w:eastAsia="SimSun"/>
          <w:color w:val="000000"/>
          <w:szCs w:val="24"/>
          <w:lang w:val="fr-FR" w:eastAsia="zh-CN"/>
        </w:rPr>
        <w:t>»</w:t>
      </w:r>
      <w:r w:rsidR="002E4735" w:rsidRPr="00673D08">
        <w:rPr>
          <w:rFonts w:eastAsia="SimSun"/>
          <w:color w:val="000000"/>
          <w:szCs w:val="24"/>
          <w:lang w:val="fr-FR" w:eastAsia="zh-CN"/>
        </w:rPr>
        <w:t>, contient des informations sur les évolutions juridiques et politiques qu</w:t>
      </w:r>
      <w:r w:rsidR="002E4735">
        <w:rPr>
          <w:rFonts w:eastAsia="SimSun"/>
          <w:color w:val="000000"/>
          <w:szCs w:val="24"/>
          <w:lang w:val="fr-FR" w:eastAsia="zh-CN"/>
        </w:rPr>
        <w:t>’</w:t>
      </w:r>
      <w:r w:rsidR="002E4735" w:rsidRPr="00673D08">
        <w:rPr>
          <w:rFonts w:eastAsia="SimSun"/>
          <w:color w:val="000000"/>
          <w:szCs w:val="24"/>
          <w:lang w:val="fr-FR" w:eastAsia="zh-CN"/>
        </w:rPr>
        <w:t xml:space="preserve">a connues la Suisse depuis la présentation du rapport initial dans les domaines régis par le Pacte. La seconde partie place ces évolutions dans le contexte de chacune des clauses du Pacte. Les commentaires des articles 1 à 15 font expressément référence aux observations finales du Comité et explicitent la manière dont il a été tenu compte de ses recommandations. Pour faciliter la lisibilité du document, les recommandations du Comité portant sur un paragraphe donné ont été reproduites dans un encadré au début du paragraphe. Le tableau récapitulatif </w:t>
      </w:r>
      <w:r w:rsidR="002E4735">
        <w:rPr>
          <w:rFonts w:eastAsia="SimSun"/>
          <w:color w:val="000000"/>
          <w:szCs w:val="24"/>
          <w:lang w:val="fr-FR" w:eastAsia="zh-CN"/>
        </w:rPr>
        <w:t>«</w:t>
      </w:r>
      <w:r w:rsidR="002E4735" w:rsidRPr="00673D08">
        <w:rPr>
          <w:rFonts w:eastAsia="SimSun"/>
          <w:color w:val="000000"/>
          <w:szCs w:val="24"/>
          <w:lang w:val="fr-FR" w:eastAsia="zh-CN"/>
        </w:rPr>
        <w:t>Recommandations du Comité</w:t>
      </w:r>
      <w:r w:rsidR="002E4735">
        <w:rPr>
          <w:rFonts w:eastAsia="SimSun"/>
          <w:color w:val="000000"/>
          <w:szCs w:val="24"/>
          <w:lang w:val="fr-FR" w:eastAsia="zh-CN"/>
        </w:rPr>
        <w:t>»</w:t>
      </w:r>
      <w:r w:rsidR="002E4735" w:rsidRPr="00673D08">
        <w:rPr>
          <w:rFonts w:eastAsia="SimSun"/>
          <w:color w:val="000000"/>
          <w:szCs w:val="24"/>
          <w:lang w:val="fr-FR" w:eastAsia="zh-CN"/>
        </w:rPr>
        <w:t xml:space="preserve"> en page 8 permet la lecture ciblée de réponses spécifiques du gouvernement aux recommandations du Comité.</w:t>
      </w:r>
    </w:p>
    <w:p w:rsidR="002E4735" w:rsidRDefault="00703F2A" w:rsidP="00B55EE7">
      <w:pPr>
        <w:keepLines/>
        <w:spacing w:after="240"/>
        <w:rPr>
          <w:rFonts w:eastAsia="SimSun"/>
          <w:color w:val="000000"/>
          <w:szCs w:val="24"/>
          <w:lang w:val="fr-FR" w:eastAsia="zh-CN"/>
        </w:rPr>
      </w:pPr>
      <w:r>
        <w:rPr>
          <w:rFonts w:eastAsia="SimSun"/>
          <w:color w:val="000000"/>
          <w:szCs w:val="24"/>
          <w:lang w:val="fr-FR" w:eastAsia="zh-CN"/>
        </w:rPr>
        <w:t>6.</w:t>
      </w:r>
      <w:r>
        <w:rPr>
          <w:rFonts w:eastAsia="SimSun"/>
          <w:color w:val="000000"/>
          <w:szCs w:val="24"/>
          <w:lang w:val="fr-FR" w:eastAsia="zh-CN"/>
        </w:rPr>
        <w:tab/>
      </w:r>
      <w:r w:rsidR="002E4735" w:rsidRPr="00673D08">
        <w:rPr>
          <w:rFonts w:eastAsia="SimSun"/>
          <w:color w:val="000000"/>
          <w:szCs w:val="24"/>
          <w:lang w:val="fr-FR" w:eastAsia="zh-CN"/>
        </w:rPr>
        <w:t>Le rapport est le fruit d</w:t>
      </w:r>
      <w:r w:rsidR="002E4735">
        <w:rPr>
          <w:rFonts w:eastAsia="SimSun"/>
          <w:color w:val="000000"/>
          <w:szCs w:val="24"/>
          <w:lang w:val="fr-FR" w:eastAsia="zh-CN"/>
        </w:rPr>
        <w:t>’</w:t>
      </w:r>
      <w:r w:rsidR="002E4735" w:rsidRPr="00673D08">
        <w:rPr>
          <w:rFonts w:eastAsia="SimSun"/>
          <w:color w:val="000000"/>
          <w:szCs w:val="24"/>
          <w:lang w:val="fr-FR" w:eastAsia="zh-CN"/>
        </w:rPr>
        <w:t>une collaboration entre la Direction du travail du SECO et les services concernés de l</w:t>
      </w:r>
      <w:r w:rsidR="002E4735">
        <w:rPr>
          <w:rFonts w:eastAsia="SimSun"/>
          <w:color w:val="000000"/>
          <w:szCs w:val="24"/>
          <w:lang w:val="fr-FR" w:eastAsia="zh-CN"/>
        </w:rPr>
        <w:t>’</w:t>
      </w:r>
      <w:r w:rsidR="002E4735" w:rsidRPr="00673D08">
        <w:rPr>
          <w:rFonts w:eastAsia="SimSun"/>
          <w:color w:val="000000"/>
          <w:szCs w:val="24"/>
          <w:lang w:val="fr-FR" w:eastAsia="zh-CN"/>
        </w:rPr>
        <w:t>administration fédérale. Un projet du rapport a été soumis à d</w:t>
      </w:r>
      <w:r w:rsidR="002E4735">
        <w:rPr>
          <w:rFonts w:eastAsia="SimSun"/>
          <w:color w:val="000000"/>
          <w:szCs w:val="24"/>
          <w:lang w:val="fr-FR" w:eastAsia="zh-CN"/>
        </w:rPr>
        <w:t>’</w:t>
      </w:r>
      <w:r w:rsidR="002E4735" w:rsidRPr="00673D08">
        <w:rPr>
          <w:rFonts w:eastAsia="SimSun"/>
          <w:color w:val="000000"/>
          <w:szCs w:val="24"/>
          <w:lang w:val="fr-FR" w:eastAsia="zh-CN"/>
        </w:rPr>
        <w:t>autres milieux intéressés (partenaires sociaux, organisations de la société civile, conférences cantonales) afin qu</w:t>
      </w:r>
      <w:r w:rsidR="002E4735">
        <w:rPr>
          <w:rFonts w:eastAsia="SimSun"/>
          <w:color w:val="000000"/>
          <w:szCs w:val="24"/>
          <w:lang w:val="fr-FR" w:eastAsia="zh-CN"/>
        </w:rPr>
        <w:t>’</w:t>
      </w:r>
      <w:r w:rsidR="002E4735" w:rsidRPr="00673D08">
        <w:rPr>
          <w:rFonts w:eastAsia="SimSun"/>
          <w:color w:val="000000"/>
          <w:szCs w:val="24"/>
          <w:lang w:val="fr-FR" w:eastAsia="zh-CN"/>
        </w:rPr>
        <w:t>ils puissent exprimer leur avis.</w:t>
      </w:r>
    </w:p>
    <w:p w:rsidR="002E4735" w:rsidRDefault="00703F2A" w:rsidP="00703F2A">
      <w:pPr>
        <w:spacing w:after="240"/>
        <w:rPr>
          <w:rFonts w:eastAsia="SimSun"/>
          <w:color w:val="000000"/>
          <w:szCs w:val="24"/>
          <w:lang w:val="fr-FR" w:eastAsia="zh-CN"/>
        </w:rPr>
      </w:pPr>
      <w:r>
        <w:rPr>
          <w:rFonts w:eastAsia="SimSun"/>
          <w:color w:val="000000"/>
          <w:szCs w:val="24"/>
          <w:lang w:val="fr-FR" w:eastAsia="zh-CN"/>
        </w:rPr>
        <w:t>7.</w:t>
      </w:r>
      <w:r>
        <w:rPr>
          <w:rFonts w:eastAsia="SimSun"/>
          <w:color w:val="000000"/>
          <w:szCs w:val="24"/>
          <w:lang w:val="fr-FR" w:eastAsia="zh-CN"/>
        </w:rPr>
        <w:tab/>
      </w:r>
      <w:r w:rsidR="002E4735" w:rsidRPr="00673D08">
        <w:rPr>
          <w:rFonts w:eastAsia="SimSun"/>
          <w:color w:val="000000"/>
          <w:szCs w:val="24"/>
          <w:lang w:val="fr-FR" w:eastAsia="zh-CN"/>
        </w:rPr>
        <w:t>Le rapport sera publié en allemand et en français et pourra être téléchargé depuis le site internet du SECO.</w:t>
      </w:r>
    </w:p>
    <w:p w:rsidR="002E4735" w:rsidRPr="00673D08" w:rsidRDefault="002E4735" w:rsidP="002E4735">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Recommandations du Comité (</w:t>
      </w:r>
      <w:r w:rsidRPr="00673D08">
        <w:rPr>
          <w:rFonts w:eastAsia="SimSun"/>
          <w:color w:val="000000"/>
          <w:szCs w:val="24"/>
          <w:lang w:val="fr-FR" w:eastAsia="zh-CN"/>
        </w:rPr>
        <w:t>E/C.12/1/Add.30, paras. 25-37)</w:t>
      </w:r>
      <w:r>
        <w:rPr>
          <w:rFonts w:eastAsia="SimSun"/>
          <w:b/>
          <w:bCs/>
          <w:color w:val="000000"/>
          <w:szCs w:val="24"/>
          <w:lang w:val="fr-FR" w:eastAsia="zh-CN"/>
        </w:rPr>
        <w:t xml:space="preserve"> et réponses du Gouvernement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1"/>
        <w:gridCol w:w="5895"/>
        <w:gridCol w:w="1631"/>
      </w:tblGrid>
      <w:tr w:rsidR="002E4735" w:rsidRPr="009B073A"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9B073A" w:rsidRDefault="002E4735" w:rsidP="002E4735">
            <w:pPr>
              <w:spacing w:before="60" w:after="60"/>
              <w:jc w:val="center"/>
              <w:rPr>
                <w:bCs/>
                <w:szCs w:val="24"/>
                <w:lang w:eastAsia="fr-FR"/>
              </w:rPr>
            </w:pPr>
            <w:r w:rsidRPr="009B073A">
              <w:rPr>
                <w:bCs/>
                <w:noProof/>
                <w:szCs w:val="24"/>
                <w:lang w:eastAsia="fr-FR"/>
              </w:rPr>
              <w:t>Recommandation</w:t>
            </w:r>
          </w:p>
        </w:tc>
        <w:tc>
          <w:tcPr>
            <w:tcW w:w="5985" w:type="dxa"/>
            <w:tcBorders>
              <w:top w:val="single" w:sz="4" w:space="0" w:color="auto"/>
              <w:left w:val="single" w:sz="4" w:space="0" w:color="auto"/>
              <w:bottom w:val="single" w:sz="4" w:space="0" w:color="auto"/>
              <w:right w:val="single" w:sz="4" w:space="0" w:color="auto"/>
            </w:tcBorders>
          </w:tcPr>
          <w:p w:rsidR="002E4735" w:rsidRPr="009B073A" w:rsidRDefault="002E4735" w:rsidP="002E4735">
            <w:pPr>
              <w:spacing w:before="60" w:after="60"/>
              <w:jc w:val="center"/>
              <w:rPr>
                <w:bCs/>
                <w:szCs w:val="24"/>
                <w:lang w:eastAsia="fr-FR"/>
              </w:rPr>
            </w:pPr>
            <w:r w:rsidRPr="009B073A">
              <w:rPr>
                <w:bCs/>
                <w:noProof/>
                <w:szCs w:val="24"/>
                <w:lang w:eastAsia="fr-FR"/>
              </w:rPr>
              <w:t>Concernant</w:t>
            </w:r>
          </w:p>
        </w:tc>
        <w:tc>
          <w:tcPr>
            <w:tcW w:w="1654" w:type="dxa"/>
            <w:tcBorders>
              <w:top w:val="single" w:sz="4" w:space="0" w:color="auto"/>
              <w:left w:val="single" w:sz="4" w:space="0" w:color="auto"/>
              <w:bottom w:val="single" w:sz="4" w:space="0" w:color="auto"/>
              <w:right w:val="single" w:sz="4" w:space="0" w:color="auto"/>
            </w:tcBorders>
          </w:tcPr>
          <w:p w:rsidR="002E4735" w:rsidRPr="009B073A" w:rsidRDefault="002E4735" w:rsidP="002E4735">
            <w:pPr>
              <w:spacing w:before="60" w:after="60"/>
              <w:jc w:val="center"/>
              <w:rPr>
                <w:bCs/>
                <w:szCs w:val="24"/>
                <w:lang w:eastAsia="fr-FR"/>
              </w:rPr>
            </w:pPr>
            <w:r w:rsidRPr="009B073A">
              <w:rPr>
                <w:bCs/>
                <w:noProof/>
                <w:szCs w:val="24"/>
                <w:lang w:eastAsia="fr-FR"/>
              </w:rPr>
              <w:t>paragraphes</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25, 26</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structure fédérale et l</w:t>
            </w:r>
            <w:r>
              <w:rPr>
                <w:noProof/>
                <w:szCs w:val="24"/>
                <w:lang w:eastAsia="fr-FR"/>
              </w:rPr>
              <w:t>’</w:t>
            </w:r>
            <w:r w:rsidRPr="00F02158">
              <w:rPr>
                <w:noProof/>
                <w:szCs w:val="24"/>
                <w:lang w:eastAsia="fr-FR"/>
              </w:rPr>
              <w:t>obligation du Gouvernement fédéral de veiller à l</w:t>
            </w:r>
            <w:r>
              <w:rPr>
                <w:noProof/>
                <w:szCs w:val="24"/>
                <w:lang w:eastAsia="fr-FR"/>
              </w:rPr>
              <w:t>’</w:t>
            </w:r>
            <w:r w:rsidRPr="00F02158">
              <w:rPr>
                <w:noProof/>
                <w:szCs w:val="24"/>
                <w:lang w:eastAsia="fr-FR"/>
              </w:rPr>
              <w:t>application du Pacte</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32-34</w:t>
            </w:r>
            <w:r w:rsidRPr="00F02158">
              <w:rPr>
                <w:szCs w:val="24"/>
                <w:lang w:eastAsia="fr-FR"/>
              </w:rPr>
              <w:br/>
              <w:t>110-139</w:t>
            </w:r>
            <w:r w:rsidRPr="00F02158">
              <w:rPr>
                <w:szCs w:val="24"/>
                <w:lang w:eastAsia="fr-FR"/>
              </w:rPr>
              <w:br/>
              <w:t>490-492</w:t>
            </w:r>
            <w:r w:rsidRPr="00F02158">
              <w:rPr>
                <w:szCs w:val="24"/>
                <w:lang w:eastAsia="fr-FR"/>
              </w:rPr>
              <w:br/>
              <w:t>573</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27</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w:t>
            </w:r>
            <w:r>
              <w:rPr>
                <w:noProof/>
                <w:szCs w:val="24"/>
                <w:lang w:eastAsia="fr-FR"/>
              </w:rPr>
              <w:t>’</w:t>
            </w:r>
            <w:r w:rsidRPr="00F02158">
              <w:rPr>
                <w:noProof/>
                <w:szCs w:val="24"/>
                <w:lang w:eastAsia="fr-FR"/>
              </w:rPr>
              <w:t>applicabilité directe des dispositions du Pacte</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val="en-GB" w:eastAsia="fr-FR"/>
              </w:rPr>
            </w:pPr>
            <w:r w:rsidRPr="00F02158">
              <w:rPr>
                <w:szCs w:val="24"/>
                <w:lang w:val="en-GB" w:eastAsia="fr-FR"/>
              </w:rPr>
              <w:fldChar w:fldCharType="begin"/>
            </w:r>
            <w:r w:rsidRPr="00F02158">
              <w:rPr>
                <w:szCs w:val="24"/>
                <w:lang w:val="en-GB" w:eastAsia="fr-FR"/>
              </w:rPr>
              <w:instrText xml:space="preserve"> PAGEREF _Ref179276962 \h </w:instrText>
            </w:r>
            <w:r w:rsidRPr="00F02158">
              <w:rPr>
                <w:szCs w:val="24"/>
                <w:lang w:val="en-GB" w:eastAsia="fr-FR"/>
              </w:rPr>
              <w:fldChar w:fldCharType="separate"/>
            </w:r>
            <w:r w:rsidR="004C0A6B">
              <w:rPr>
                <w:b/>
                <w:bCs/>
                <w:noProof/>
                <w:szCs w:val="24"/>
                <w:lang w:val="fr-FR" w:eastAsia="fr-FR"/>
              </w:rPr>
              <w:t>Erreur ! Signet non défini.</w:t>
            </w:r>
            <w:r w:rsidRPr="00F02158">
              <w:rPr>
                <w:szCs w:val="24"/>
                <w:lang w:val="en-GB" w:eastAsia="fr-FR"/>
              </w:rPr>
              <w:fldChar w:fldCharType="end"/>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28, 29</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Le droit de grève des fonctionnaires</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228-231</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30</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ratification des conventions n° 98 et n° 174 de l</w:t>
            </w:r>
            <w:r>
              <w:rPr>
                <w:noProof/>
                <w:szCs w:val="24"/>
                <w:lang w:eastAsia="fr-FR"/>
              </w:rPr>
              <w:t>’</w:t>
            </w:r>
            <w:r w:rsidRPr="00F02158">
              <w:rPr>
                <w:noProof/>
                <w:szCs w:val="24"/>
                <w:lang w:eastAsia="fr-FR"/>
              </w:rPr>
              <w:t>OIT</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192-197</w:t>
            </w:r>
            <w:r w:rsidRPr="00F02158">
              <w:rPr>
                <w:szCs w:val="24"/>
                <w:lang w:eastAsia="fr-FR"/>
              </w:rPr>
              <w:br/>
              <w:t>214</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31</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protection adéquate des femmes enceintes et des mères qui viennent d</w:t>
            </w:r>
            <w:r>
              <w:rPr>
                <w:noProof/>
                <w:szCs w:val="24"/>
                <w:lang w:eastAsia="fr-FR"/>
              </w:rPr>
              <w:t>’</w:t>
            </w:r>
            <w:r w:rsidRPr="00F02158">
              <w:rPr>
                <w:noProof/>
                <w:szCs w:val="24"/>
                <w:lang w:eastAsia="fr-FR"/>
              </w:rPr>
              <w:t>accoucher, sur le plan de la sécurité sociale</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260</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32</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w:t>
            </w:r>
            <w:r>
              <w:rPr>
                <w:noProof/>
                <w:szCs w:val="24"/>
                <w:lang w:eastAsia="fr-FR"/>
              </w:rPr>
              <w:t>’</w:t>
            </w:r>
            <w:r w:rsidRPr="00F02158">
              <w:rPr>
                <w:noProof/>
                <w:szCs w:val="24"/>
                <w:lang w:eastAsia="fr-FR"/>
              </w:rPr>
              <w:t>égalité dans l</w:t>
            </w:r>
            <w:r>
              <w:rPr>
                <w:noProof/>
                <w:szCs w:val="24"/>
                <w:lang w:eastAsia="fr-FR"/>
              </w:rPr>
              <w:t>’</w:t>
            </w:r>
            <w:r w:rsidRPr="00F02158">
              <w:rPr>
                <w:noProof/>
                <w:szCs w:val="24"/>
                <w:lang w:eastAsia="fr-FR"/>
              </w:rPr>
              <w:t>accès à l</w:t>
            </w:r>
            <w:r>
              <w:rPr>
                <w:noProof/>
                <w:szCs w:val="24"/>
                <w:lang w:eastAsia="fr-FR"/>
              </w:rPr>
              <w:t>’</w:t>
            </w:r>
            <w:r w:rsidRPr="00F02158">
              <w:rPr>
                <w:noProof/>
                <w:szCs w:val="24"/>
                <w:lang w:eastAsia="fr-FR"/>
              </w:rPr>
              <w:t>em</w:t>
            </w:r>
            <w:r>
              <w:rPr>
                <w:noProof/>
                <w:szCs w:val="24"/>
                <w:lang w:eastAsia="fr-FR"/>
              </w:rPr>
              <w:t>ploi et la rémunération pour un </w:t>
            </w:r>
            <w:r w:rsidRPr="00F02158">
              <w:rPr>
                <w:noProof/>
                <w:szCs w:val="24"/>
                <w:lang w:eastAsia="fr-FR"/>
              </w:rPr>
              <w:t>travail de valeur égale</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167-178</w:t>
            </w:r>
          </w:p>
        </w:tc>
      </w:tr>
      <w:tr w:rsidR="002E4735" w:rsidRPr="00F02158" w:rsidTr="002E4735">
        <w:tblPrEx>
          <w:tblCellMar>
            <w:top w:w="0" w:type="dxa"/>
            <w:bottom w:w="0" w:type="dxa"/>
          </w:tblCellMar>
        </w:tblPrEx>
        <w:trPr>
          <w:trHeight w:val="884"/>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33</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promotion de l</w:t>
            </w:r>
            <w:r>
              <w:rPr>
                <w:noProof/>
                <w:szCs w:val="24"/>
                <w:lang w:eastAsia="fr-FR"/>
              </w:rPr>
              <w:t>’</w:t>
            </w:r>
            <w:r w:rsidRPr="00F02158">
              <w:rPr>
                <w:noProof/>
                <w:szCs w:val="24"/>
                <w:lang w:eastAsia="fr-FR"/>
              </w:rPr>
              <w:t>égalité d</w:t>
            </w:r>
            <w:r>
              <w:rPr>
                <w:noProof/>
                <w:szCs w:val="24"/>
                <w:lang w:eastAsia="fr-FR"/>
              </w:rPr>
              <w:t>’</w:t>
            </w:r>
            <w:r w:rsidRPr="00F02158">
              <w:rPr>
                <w:noProof/>
                <w:szCs w:val="24"/>
                <w:lang w:eastAsia="fr-FR"/>
              </w:rPr>
              <w:t>accès à l</w:t>
            </w:r>
            <w:r>
              <w:rPr>
                <w:noProof/>
                <w:szCs w:val="24"/>
                <w:lang w:eastAsia="fr-FR"/>
              </w:rPr>
              <w:t>’</w:t>
            </w:r>
            <w:r w:rsidRPr="00F02158">
              <w:rPr>
                <w:noProof/>
                <w:szCs w:val="24"/>
                <w:lang w:eastAsia="fr-FR"/>
              </w:rPr>
              <w:t>enseignement supérieur pour les femmes, les immigrants et les minorités ethniques</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179-180</w:t>
            </w:r>
            <w:r w:rsidRPr="00F02158">
              <w:rPr>
                <w:szCs w:val="24"/>
                <w:lang w:eastAsia="fr-FR"/>
              </w:rPr>
              <w:br/>
              <w:t>547-554</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34</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lutte contre les phénomè</w:t>
            </w:r>
            <w:r>
              <w:rPr>
                <w:noProof/>
                <w:szCs w:val="24"/>
                <w:lang w:eastAsia="fr-FR"/>
              </w:rPr>
              <w:t>nes de la violence familiale et </w:t>
            </w:r>
            <w:r w:rsidRPr="00F02158">
              <w:rPr>
                <w:noProof/>
                <w:szCs w:val="24"/>
                <w:lang w:eastAsia="fr-FR"/>
              </w:rPr>
              <w:t>de la pédophilie</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416-445</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35</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Les renseignements sur la sa</w:t>
            </w:r>
            <w:r>
              <w:rPr>
                <w:noProof/>
                <w:szCs w:val="24"/>
                <w:lang w:eastAsia="fr-FR"/>
              </w:rPr>
              <w:t>nté mentale de la population et </w:t>
            </w:r>
            <w:r w:rsidRPr="00F02158">
              <w:rPr>
                <w:noProof/>
                <w:szCs w:val="24"/>
                <w:lang w:eastAsia="fr-FR"/>
              </w:rPr>
              <w:t>la situation des malades mentaux</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411</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36</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Les coûts élevés des services de santé</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245-254</w:t>
            </w:r>
            <w:r w:rsidRPr="00F02158">
              <w:rPr>
                <w:szCs w:val="24"/>
                <w:lang w:eastAsia="fr-FR"/>
              </w:rPr>
              <w:br/>
              <w:t>465-474</w:t>
            </w:r>
          </w:p>
        </w:tc>
      </w:tr>
      <w:tr w:rsidR="002E4735" w:rsidRPr="00F02158" w:rsidTr="002E4735">
        <w:tblPrEx>
          <w:tblCellMar>
            <w:top w:w="0" w:type="dxa"/>
            <w:bottom w:w="0" w:type="dxa"/>
          </w:tblCellMar>
        </w:tblPrEx>
        <w:trPr>
          <w:jc w:val="center"/>
        </w:trPr>
        <w:tc>
          <w:tcPr>
            <w:tcW w:w="2000"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jc w:val="center"/>
              <w:rPr>
                <w:szCs w:val="24"/>
                <w:lang w:eastAsia="fr-FR"/>
              </w:rPr>
            </w:pPr>
            <w:r w:rsidRPr="00F02158">
              <w:rPr>
                <w:szCs w:val="24"/>
                <w:lang w:eastAsia="fr-FR"/>
              </w:rPr>
              <w:t>37</w:t>
            </w:r>
          </w:p>
        </w:tc>
        <w:tc>
          <w:tcPr>
            <w:tcW w:w="5985"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noProof/>
                <w:szCs w:val="24"/>
                <w:lang w:eastAsia="fr-FR"/>
              </w:rPr>
              <w:t>La diffusion du rapport</w:t>
            </w:r>
          </w:p>
        </w:tc>
        <w:tc>
          <w:tcPr>
            <w:tcW w:w="1654" w:type="dxa"/>
            <w:tcBorders>
              <w:top w:val="single" w:sz="4" w:space="0" w:color="auto"/>
              <w:left w:val="single" w:sz="4" w:space="0" w:color="auto"/>
              <w:bottom w:val="single" w:sz="4" w:space="0" w:color="auto"/>
              <w:right w:val="single" w:sz="4" w:space="0" w:color="auto"/>
            </w:tcBorders>
          </w:tcPr>
          <w:p w:rsidR="002E4735" w:rsidRPr="00F02158" w:rsidRDefault="002E4735" w:rsidP="002E4735">
            <w:pPr>
              <w:spacing w:before="60" w:after="60"/>
              <w:rPr>
                <w:szCs w:val="24"/>
                <w:lang w:eastAsia="fr-FR"/>
              </w:rPr>
            </w:pPr>
            <w:r w:rsidRPr="00F02158">
              <w:rPr>
                <w:szCs w:val="24"/>
                <w:lang w:eastAsia="fr-FR"/>
              </w:rPr>
              <w:t>608-610</w:t>
            </w:r>
          </w:p>
        </w:tc>
      </w:tr>
    </w:tbl>
    <w:p w:rsidR="002E4735" w:rsidRDefault="002E4735" w:rsidP="002E4735">
      <w:pPr>
        <w:tabs>
          <w:tab w:val="left" w:leader="dot" w:pos="8590"/>
          <w:tab w:val="right" w:pos="9214"/>
        </w:tabs>
        <w:spacing w:after="240"/>
      </w:pPr>
    </w:p>
    <w:p w:rsidR="002E4735" w:rsidRDefault="002E4735" w:rsidP="002E4735">
      <w:pPr>
        <w:autoSpaceDE w:val="0"/>
        <w:autoSpaceDN w:val="0"/>
        <w:adjustRightInd w:val="0"/>
        <w:spacing w:after="240"/>
        <w:jc w:val="center"/>
        <w:rPr>
          <w:rFonts w:eastAsia="SimSun"/>
          <w:b/>
          <w:bCs/>
          <w:color w:val="000000"/>
          <w:szCs w:val="24"/>
          <w:lang w:val="fr-FR" w:eastAsia="zh-CN"/>
        </w:rPr>
      </w:pPr>
      <w:r>
        <w:br w:type="page"/>
      </w:r>
      <w:r w:rsidRPr="00673D08">
        <w:rPr>
          <w:rFonts w:eastAsia="SimSun"/>
          <w:b/>
          <w:bCs/>
          <w:color w:val="000000"/>
          <w:szCs w:val="24"/>
          <w:lang w:val="fr-FR" w:eastAsia="zh-CN"/>
        </w:rPr>
        <w:t>PARTIE I – GENERALITES</w:t>
      </w:r>
    </w:p>
    <w:p w:rsidR="002E4735" w:rsidRDefault="002E4735" w:rsidP="002E4735">
      <w:pPr>
        <w:keepNext/>
        <w:autoSpaceDE w:val="0"/>
        <w:autoSpaceDN w:val="0"/>
        <w:adjustRightInd w:val="0"/>
        <w:spacing w:after="240"/>
        <w:rPr>
          <w:rFonts w:eastAsia="SimSun"/>
          <w:b/>
          <w:bCs/>
          <w:color w:val="000000"/>
          <w:szCs w:val="24"/>
          <w:lang w:val="fr-FR" w:eastAsia="zh-CN"/>
        </w:rPr>
      </w:pPr>
      <w:r>
        <w:rPr>
          <w:rFonts w:eastAsia="SimSun"/>
          <w:b/>
          <w:bCs/>
          <w:color w:val="000000"/>
          <w:szCs w:val="24"/>
          <w:lang w:val="fr-FR" w:eastAsia="zh-CN"/>
        </w:rPr>
        <w:t>1.</w:t>
      </w:r>
      <w:r>
        <w:rPr>
          <w:rFonts w:eastAsia="SimSun"/>
          <w:b/>
          <w:bCs/>
          <w:color w:val="000000"/>
          <w:szCs w:val="24"/>
          <w:lang w:val="fr-FR" w:eastAsia="zh-CN"/>
        </w:rPr>
        <w:tab/>
      </w:r>
      <w:r w:rsidRPr="00673D08">
        <w:rPr>
          <w:rFonts w:eastAsia="SimSun"/>
          <w:b/>
          <w:bCs/>
          <w:color w:val="000000"/>
          <w:szCs w:val="24"/>
          <w:lang w:val="fr-FR" w:eastAsia="zh-CN"/>
        </w:rPr>
        <w:t>Adhésion de la Suisse à l</w:t>
      </w:r>
      <w:r>
        <w:rPr>
          <w:rFonts w:eastAsia="SimSun"/>
          <w:b/>
          <w:bCs/>
          <w:color w:val="000000"/>
          <w:szCs w:val="24"/>
          <w:lang w:val="fr-FR" w:eastAsia="zh-CN"/>
        </w:rPr>
        <w:t>’</w:t>
      </w:r>
      <w:r w:rsidRPr="00673D08">
        <w:rPr>
          <w:rFonts w:eastAsia="SimSun"/>
          <w:b/>
          <w:bCs/>
          <w:color w:val="000000"/>
          <w:szCs w:val="24"/>
          <w:lang w:val="fr-FR" w:eastAsia="zh-CN"/>
        </w:rPr>
        <w:t>Organisation des Nations Unies</w:t>
      </w:r>
    </w:p>
    <w:p w:rsidR="002E4735" w:rsidRDefault="00703F2A" w:rsidP="00703F2A">
      <w:pPr>
        <w:spacing w:after="240"/>
        <w:rPr>
          <w:rFonts w:eastAsia="SimSun"/>
          <w:color w:val="000000"/>
          <w:szCs w:val="24"/>
          <w:lang w:val="fr-FR" w:eastAsia="zh-CN"/>
        </w:rPr>
      </w:pPr>
      <w:r>
        <w:rPr>
          <w:rFonts w:eastAsia="SimSun"/>
          <w:color w:val="000000"/>
          <w:szCs w:val="24"/>
          <w:lang w:val="fr-FR" w:eastAsia="zh-CN"/>
        </w:rPr>
        <w:t>8.</w:t>
      </w:r>
      <w:r>
        <w:rPr>
          <w:rFonts w:eastAsia="SimSun"/>
          <w:color w:val="000000"/>
          <w:szCs w:val="24"/>
          <w:lang w:val="fr-FR" w:eastAsia="zh-CN"/>
        </w:rPr>
        <w:tab/>
      </w:r>
      <w:r w:rsidR="002E4735" w:rsidRPr="00673D08">
        <w:rPr>
          <w:rFonts w:eastAsia="SimSun"/>
          <w:color w:val="000000"/>
          <w:szCs w:val="24"/>
          <w:lang w:val="fr-FR" w:eastAsia="zh-CN"/>
        </w:rPr>
        <w:t>En date du 3 mars 2002, suite à un débat démocratique intense, autant le peuple (à 54,6 %) que les cantons (à 11 cantons et 2 demi</w:t>
      </w:r>
      <w:r w:rsidR="002E4735">
        <w:rPr>
          <w:rFonts w:eastAsia="SimSun"/>
          <w:color w:val="000000"/>
          <w:szCs w:val="24"/>
          <w:lang w:val="fr-FR" w:eastAsia="zh-CN"/>
        </w:rPr>
        <w:noBreakHyphen/>
      </w:r>
      <w:r w:rsidR="002E4735" w:rsidRPr="00673D08">
        <w:rPr>
          <w:rFonts w:eastAsia="SimSun"/>
          <w:color w:val="000000"/>
          <w:szCs w:val="24"/>
          <w:lang w:val="fr-FR" w:eastAsia="zh-CN"/>
        </w:rPr>
        <w:t>cantons contre 9 cantons et 4 demicantons) ont approuvé l</w:t>
      </w:r>
      <w:r w:rsidR="002E4735">
        <w:rPr>
          <w:rFonts w:eastAsia="SimSun"/>
          <w:color w:val="000000"/>
          <w:szCs w:val="24"/>
          <w:lang w:val="fr-FR" w:eastAsia="zh-CN"/>
        </w:rPr>
        <w:t>’</w:t>
      </w:r>
      <w:r w:rsidR="002E4735" w:rsidRPr="00673D08">
        <w:rPr>
          <w:rFonts w:eastAsia="SimSun"/>
          <w:color w:val="000000"/>
          <w:szCs w:val="24"/>
          <w:lang w:val="fr-FR" w:eastAsia="zh-CN"/>
        </w:rPr>
        <w:t xml:space="preserve">initiative populaire </w:t>
      </w:r>
      <w:r w:rsidR="002E4735">
        <w:rPr>
          <w:rFonts w:eastAsia="SimSun"/>
          <w:color w:val="000000"/>
          <w:szCs w:val="24"/>
          <w:lang w:val="fr-FR" w:eastAsia="zh-CN"/>
        </w:rPr>
        <w:t>«</w:t>
      </w:r>
      <w:r w:rsidR="002E4735" w:rsidRPr="00673D08">
        <w:rPr>
          <w:rFonts w:eastAsia="SimSun"/>
          <w:color w:val="000000"/>
          <w:szCs w:val="24"/>
          <w:lang w:val="fr-FR" w:eastAsia="zh-CN"/>
        </w:rPr>
        <w:t>Pour l</w:t>
      </w:r>
      <w:r w:rsidR="002E4735">
        <w:rPr>
          <w:rFonts w:eastAsia="SimSun"/>
          <w:color w:val="000000"/>
          <w:szCs w:val="24"/>
          <w:lang w:val="fr-FR" w:eastAsia="zh-CN"/>
        </w:rPr>
        <w:t>’</w:t>
      </w:r>
      <w:r w:rsidR="002E4735" w:rsidRPr="00673D08">
        <w:rPr>
          <w:rFonts w:eastAsia="SimSun"/>
          <w:color w:val="000000"/>
          <w:szCs w:val="24"/>
          <w:lang w:val="fr-FR" w:eastAsia="zh-CN"/>
        </w:rPr>
        <w:t>adhésion de la Suisse à l</w:t>
      </w:r>
      <w:r w:rsidR="002E4735">
        <w:rPr>
          <w:rFonts w:eastAsia="SimSun"/>
          <w:color w:val="000000"/>
          <w:szCs w:val="24"/>
          <w:lang w:val="fr-FR" w:eastAsia="zh-CN"/>
        </w:rPr>
        <w:t>’</w:t>
      </w:r>
      <w:r w:rsidR="002E4735" w:rsidRPr="00673D08">
        <w:rPr>
          <w:rFonts w:eastAsia="SimSun"/>
          <w:color w:val="000000"/>
          <w:szCs w:val="24"/>
          <w:lang w:val="fr-FR" w:eastAsia="zh-CN"/>
        </w:rPr>
        <w:t>Organisation des Nations Unies (ONU)</w:t>
      </w:r>
      <w:r w:rsidR="002E4735">
        <w:rPr>
          <w:rFonts w:eastAsia="SimSun"/>
          <w:color w:val="000000"/>
          <w:szCs w:val="24"/>
          <w:lang w:val="fr-FR" w:eastAsia="zh-CN"/>
        </w:rPr>
        <w:t>»</w:t>
      </w:r>
      <w:r w:rsidR="002E4735" w:rsidRPr="00673D08">
        <w:rPr>
          <w:rFonts w:eastAsia="SimSun"/>
          <w:b/>
          <w:color w:val="000000"/>
          <w:szCs w:val="24"/>
          <w:vertAlign w:val="superscript"/>
          <w:lang w:val="fr-FR" w:eastAsia="zh-CN"/>
        </w:rPr>
        <w:footnoteReference w:id="3"/>
      </w:r>
      <w:r w:rsidR="002E4735" w:rsidRPr="00094761">
        <w:rPr>
          <w:rFonts w:eastAsia="SimSun"/>
          <w:bCs/>
          <w:color w:val="000000"/>
          <w:szCs w:val="24"/>
          <w:lang w:val="fr-FR" w:eastAsia="zh-CN"/>
        </w:rPr>
        <w:t>.</w:t>
      </w:r>
    </w:p>
    <w:p w:rsidR="002E4735" w:rsidRPr="00673D08" w:rsidRDefault="00703F2A" w:rsidP="00703F2A">
      <w:pPr>
        <w:autoSpaceDE w:val="0"/>
        <w:autoSpaceDN w:val="0"/>
        <w:adjustRightInd w:val="0"/>
        <w:spacing w:after="240"/>
        <w:rPr>
          <w:rFonts w:eastAsia="SimSun"/>
          <w:color w:val="000000"/>
          <w:szCs w:val="24"/>
          <w:lang w:val="fr-FR" w:eastAsia="zh-CN"/>
        </w:rPr>
      </w:pPr>
      <w:r>
        <w:rPr>
          <w:rFonts w:eastAsia="SimSun"/>
          <w:color w:val="000000"/>
          <w:szCs w:val="24"/>
          <w:lang w:val="fr-FR" w:eastAsia="zh-CN"/>
        </w:rPr>
        <w:t>9.</w:t>
      </w:r>
      <w:r>
        <w:rPr>
          <w:rFonts w:eastAsia="SimSun"/>
          <w:color w:val="000000"/>
          <w:szCs w:val="24"/>
          <w:lang w:val="fr-FR" w:eastAsia="zh-CN"/>
        </w:rPr>
        <w:tab/>
      </w:r>
      <w:r w:rsidR="002E4735" w:rsidRPr="00673D08">
        <w:rPr>
          <w:rFonts w:eastAsia="SimSun"/>
          <w:color w:val="000000"/>
          <w:szCs w:val="24"/>
          <w:lang w:val="fr-FR" w:eastAsia="zh-CN"/>
        </w:rPr>
        <w:t>Le 10 septembre 2002, la Suisse est devenue membre de l</w:t>
      </w:r>
      <w:r w:rsidR="002E4735">
        <w:rPr>
          <w:rFonts w:eastAsia="SimSun"/>
          <w:color w:val="000000"/>
          <w:szCs w:val="24"/>
          <w:lang w:val="fr-FR" w:eastAsia="zh-CN"/>
        </w:rPr>
        <w:t>’</w:t>
      </w:r>
      <w:r w:rsidR="002E4735" w:rsidRPr="00673D08">
        <w:rPr>
          <w:rFonts w:eastAsia="SimSun"/>
          <w:color w:val="000000"/>
          <w:szCs w:val="24"/>
          <w:lang w:val="fr-FR" w:eastAsia="zh-CN"/>
        </w:rPr>
        <w:t>Organisation des Nations Unies (ONU). Cette adhésion figurait parmi les priorités du Conseil fédéral pour la législature 1999</w:t>
      </w:r>
      <w:r w:rsidR="002E4735">
        <w:rPr>
          <w:rFonts w:eastAsia="SimSun"/>
          <w:color w:val="000000"/>
          <w:szCs w:val="24"/>
          <w:lang w:val="fr-FR" w:eastAsia="zh-CN"/>
        </w:rPr>
        <w:noBreakHyphen/>
      </w:r>
      <w:r w:rsidR="002E4735" w:rsidRPr="00673D08">
        <w:rPr>
          <w:rFonts w:eastAsia="SimSun"/>
          <w:color w:val="000000"/>
          <w:szCs w:val="24"/>
          <w:lang w:val="fr-FR" w:eastAsia="zh-CN"/>
        </w:rPr>
        <w:t>2003</w:t>
      </w:r>
      <w:r w:rsidR="002E4735" w:rsidRPr="00673D08">
        <w:rPr>
          <w:rFonts w:eastAsia="SimSun"/>
          <w:b/>
          <w:color w:val="000000"/>
          <w:szCs w:val="24"/>
          <w:vertAlign w:val="superscript"/>
          <w:lang w:val="fr-FR" w:eastAsia="zh-CN"/>
        </w:rPr>
        <w:footnoteReference w:id="4"/>
      </w:r>
      <w:r w:rsidR="002E4735" w:rsidRPr="00673D08">
        <w:rPr>
          <w:rFonts w:eastAsia="SimSun"/>
          <w:color w:val="000000"/>
          <w:szCs w:val="24"/>
          <w:lang w:val="fr-FR" w:eastAsia="zh-CN"/>
        </w:rPr>
        <w:t>.</w:t>
      </w:r>
    </w:p>
    <w:p w:rsidR="002E4735" w:rsidRDefault="002E4735" w:rsidP="002E4735">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2.</w:t>
      </w:r>
      <w:r>
        <w:rPr>
          <w:rFonts w:eastAsia="SimSun"/>
          <w:b/>
          <w:bCs/>
          <w:color w:val="000000"/>
          <w:szCs w:val="24"/>
          <w:lang w:val="fr-FR" w:eastAsia="zh-CN"/>
        </w:rPr>
        <w:tab/>
      </w:r>
      <w:r w:rsidRPr="00673D08">
        <w:rPr>
          <w:rFonts w:eastAsia="SimSun"/>
          <w:b/>
          <w:bCs/>
          <w:color w:val="000000"/>
          <w:szCs w:val="24"/>
          <w:lang w:val="fr-FR" w:eastAsia="zh-CN"/>
        </w:rPr>
        <w:t>La Suisse au Conseil des droits de l</w:t>
      </w:r>
      <w:r>
        <w:rPr>
          <w:rFonts w:eastAsia="SimSun"/>
          <w:b/>
          <w:bCs/>
          <w:color w:val="000000"/>
          <w:szCs w:val="24"/>
          <w:lang w:val="fr-FR" w:eastAsia="zh-CN"/>
        </w:rPr>
        <w:t>’</w:t>
      </w:r>
      <w:r w:rsidRPr="00673D08">
        <w:rPr>
          <w:rFonts w:eastAsia="SimSun"/>
          <w:b/>
          <w:bCs/>
          <w:color w:val="000000"/>
          <w:szCs w:val="24"/>
          <w:lang w:val="fr-FR" w:eastAsia="zh-CN"/>
        </w:rPr>
        <w:t>homme</w:t>
      </w:r>
    </w:p>
    <w:p w:rsidR="002E4735" w:rsidRDefault="00703F2A" w:rsidP="00703F2A">
      <w:pPr>
        <w:autoSpaceDE w:val="0"/>
        <w:autoSpaceDN w:val="0"/>
        <w:adjustRightInd w:val="0"/>
        <w:spacing w:after="240"/>
        <w:rPr>
          <w:rFonts w:eastAsia="SimSun"/>
          <w:color w:val="000000"/>
          <w:szCs w:val="24"/>
          <w:lang w:val="fr-FR" w:eastAsia="zh-CN"/>
        </w:rPr>
      </w:pPr>
      <w:r>
        <w:rPr>
          <w:rFonts w:eastAsia="SimSun"/>
          <w:color w:val="000000"/>
          <w:szCs w:val="24"/>
          <w:lang w:val="fr-FR" w:eastAsia="zh-CN"/>
        </w:rPr>
        <w:t>10.</w:t>
      </w:r>
      <w:r>
        <w:rPr>
          <w:rFonts w:eastAsia="SimSun"/>
          <w:color w:val="000000"/>
          <w:szCs w:val="24"/>
          <w:lang w:val="fr-FR" w:eastAsia="zh-CN"/>
        </w:rPr>
        <w:tab/>
      </w:r>
      <w:r w:rsidR="002E4735" w:rsidRPr="00673D08">
        <w:rPr>
          <w:rFonts w:eastAsia="SimSun"/>
          <w:color w:val="000000"/>
          <w:szCs w:val="24"/>
          <w:lang w:val="fr-FR" w:eastAsia="zh-CN"/>
        </w:rPr>
        <w:t>La Suisse a été élue au Conseil des droits de l</w:t>
      </w:r>
      <w:r w:rsidR="002E4735">
        <w:rPr>
          <w:rFonts w:eastAsia="SimSun"/>
          <w:color w:val="000000"/>
          <w:szCs w:val="24"/>
          <w:lang w:val="fr-FR" w:eastAsia="zh-CN"/>
        </w:rPr>
        <w:t>’</w:t>
      </w:r>
      <w:r w:rsidR="002E4735" w:rsidRPr="00673D08">
        <w:rPr>
          <w:rFonts w:eastAsia="SimSun"/>
          <w:color w:val="000000"/>
          <w:szCs w:val="24"/>
          <w:lang w:val="fr-FR" w:eastAsia="zh-CN"/>
        </w:rPr>
        <w:t>homme le 9 mai 2006 par 140 voix sur 191. Elle a fourni une contribution active et constructive aux travaux ayant abouti à l</w:t>
      </w:r>
      <w:r w:rsidR="002E4735">
        <w:rPr>
          <w:rFonts w:eastAsia="SimSun"/>
          <w:color w:val="000000"/>
          <w:szCs w:val="24"/>
          <w:lang w:val="fr-FR" w:eastAsia="zh-CN"/>
        </w:rPr>
        <w:t>’</w:t>
      </w:r>
      <w:r w:rsidR="002E4735" w:rsidRPr="00673D08">
        <w:rPr>
          <w:rFonts w:eastAsia="SimSun"/>
          <w:color w:val="000000"/>
          <w:szCs w:val="24"/>
          <w:lang w:val="fr-FR" w:eastAsia="zh-CN"/>
        </w:rPr>
        <w:t>adoption de la résolution 60/251. Conformément à cette résolution</w:t>
      </w:r>
      <w:r w:rsidR="002E4735" w:rsidRPr="00673D08">
        <w:rPr>
          <w:rFonts w:eastAsia="SimSun"/>
          <w:b/>
          <w:color w:val="000000"/>
          <w:szCs w:val="24"/>
          <w:vertAlign w:val="superscript"/>
          <w:lang w:val="fr-FR" w:eastAsia="zh-CN"/>
        </w:rPr>
        <w:footnoteReference w:id="5"/>
      </w:r>
      <w:r w:rsidR="002E4735" w:rsidRPr="00673D08">
        <w:rPr>
          <w:rFonts w:eastAsia="SimSun"/>
          <w:color w:val="000000"/>
          <w:szCs w:val="24"/>
          <w:lang w:val="fr-FR" w:eastAsia="zh-CN"/>
        </w:rPr>
        <w:t>, la Suisse</w:t>
      </w:r>
      <w:r w:rsidR="002E4735">
        <w:rPr>
          <w:rFonts w:eastAsia="SimSun"/>
          <w:color w:val="000000"/>
          <w:szCs w:val="24"/>
          <w:lang w:val="fr-FR" w:eastAsia="zh-CN"/>
        </w:rPr>
        <w:t>:</w:t>
      </w:r>
    </w:p>
    <w:p w:rsidR="002E4735" w:rsidRDefault="002E4735" w:rsidP="00091B13">
      <w:pPr>
        <w:numPr>
          <w:ilvl w:val="0"/>
          <w:numId w:val="2"/>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s</w:t>
      </w:r>
      <w:r>
        <w:rPr>
          <w:rFonts w:eastAsia="SimSun"/>
          <w:color w:val="000000"/>
          <w:szCs w:val="24"/>
          <w:lang w:val="fr-FR" w:eastAsia="zh-CN"/>
        </w:rPr>
        <w:t>’</w:t>
      </w:r>
      <w:r w:rsidRPr="00673D08">
        <w:rPr>
          <w:rFonts w:eastAsia="SimSun"/>
          <w:color w:val="000000"/>
          <w:szCs w:val="24"/>
          <w:lang w:val="fr-FR" w:eastAsia="zh-CN"/>
        </w:rPr>
        <w:t>engage à collaborer pleinement avec le nouveau Conseil des droits de l</w:t>
      </w:r>
      <w:r>
        <w:rPr>
          <w:rFonts w:eastAsia="SimSun"/>
          <w:color w:val="000000"/>
          <w:szCs w:val="24"/>
          <w:lang w:val="fr-FR" w:eastAsia="zh-CN"/>
        </w:rPr>
        <w:t>’</w:t>
      </w:r>
      <w:r w:rsidRPr="00673D08">
        <w:rPr>
          <w:rFonts w:eastAsia="SimSun"/>
          <w:color w:val="000000"/>
          <w:szCs w:val="24"/>
          <w:lang w:val="fr-FR" w:eastAsia="zh-CN"/>
        </w:rPr>
        <w:t>homme afin d</w:t>
      </w:r>
      <w:r>
        <w:rPr>
          <w:rFonts w:eastAsia="SimSun"/>
          <w:color w:val="000000"/>
          <w:szCs w:val="24"/>
          <w:lang w:val="fr-FR" w:eastAsia="zh-CN"/>
        </w:rPr>
        <w:t>’</w:t>
      </w:r>
      <w:r w:rsidRPr="00673D08">
        <w:rPr>
          <w:rFonts w:eastAsia="SimSun"/>
          <w:color w:val="000000"/>
          <w:szCs w:val="24"/>
          <w:lang w:val="fr-FR" w:eastAsia="zh-CN"/>
        </w:rPr>
        <w:t>en faire un organe fort, efficace et équitable de l</w:t>
      </w:r>
      <w:r>
        <w:rPr>
          <w:rFonts w:eastAsia="SimSun"/>
          <w:color w:val="000000"/>
          <w:szCs w:val="24"/>
          <w:lang w:val="fr-FR" w:eastAsia="zh-CN"/>
        </w:rPr>
        <w:t>’</w:t>
      </w:r>
      <w:r w:rsidRPr="00673D08">
        <w:rPr>
          <w:rFonts w:eastAsia="SimSun"/>
          <w:color w:val="000000"/>
          <w:szCs w:val="24"/>
          <w:lang w:val="fr-FR" w:eastAsia="zh-CN"/>
        </w:rPr>
        <w:t>ONU visant la promotion et la protection des droits de l</w:t>
      </w:r>
      <w:r>
        <w:rPr>
          <w:rFonts w:eastAsia="SimSun"/>
          <w:color w:val="000000"/>
          <w:szCs w:val="24"/>
          <w:lang w:val="fr-FR" w:eastAsia="zh-CN"/>
        </w:rPr>
        <w:t>’</w:t>
      </w:r>
      <w:r w:rsidRPr="00673D08">
        <w:rPr>
          <w:rFonts w:eastAsia="SimSun"/>
          <w:color w:val="000000"/>
          <w:szCs w:val="24"/>
          <w:lang w:val="fr-FR" w:eastAsia="zh-CN"/>
        </w:rPr>
        <w:t>homme. Pour ce faire, elle s</w:t>
      </w:r>
      <w:r>
        <w:rPr>
          <w:rFonts w:eastAsia="SimSun"/>
          <w:color w:val="000000"/>
          <w:szCs w:val="24"/>
          <w:lang w:val="fr-FR" w:eastAsia="zh-CN"/>
        </w:rPr>
        <w:t>’</w:t>
      </w:r>
      <w:r w:rsidRPr="00673D08">
        <w:rPr>
          <w:rFonts w:eastAsia="SimSun"/>
          <w:color w:val="000000"/>
          <w:szCs w:val="24"/>
          <w:lang w:val="fr-FR" w:eastAsia="zh-CN"/>
        </w:rPr>
        <w:t>engage entre autres expressément à oeuvrer en faveur de la réalisation des droits civiques, politiques, économiques, sociaux et culturels, y compris du droit au développement, et à placer tous ces droits sur un pied d</w:t>
      </w:r>
      <w:r>
        <w:rPr>
          <w:rFonts w:eastAsia="SimSun"/>
          <w:color w:val="000000"/>
          <w:szCs w:val="24"/>
          <w:lang w:val="fr-FR" w:eastAsia="zh-CN"/>
        </w:rPr>
        <w:t>’</w:t>
      </w:r>
      <w:r w:rsidRPr="00673D08">
        <w:rPr>
          <w:rFonts w:eastAsia="SimSun"/>
          <w:color w:val="000000"/>
          <w:szCs w:val="24"/>
          <w:lang w:val="fr-FR" w:eastAsia="zh-CN"/>
        </w:rPr>
        <w:t>égalité;</w:t>
      </w:r>
    </w:p>
    <w:p w:rsidR="002E4735" w:rsidRDefault="002E4735" w:rsidP="00091B13">
      <w:pPr>
        <w:numPr>
          <w:ilvl w:val="0"/>
          <w:numId w:val="2"/>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réaffirme son soutien au Haut</w:t>
      </w:r>
      <w:r>
        <w:rPr>
          <w:rFonts w:eastAsia="SimSun"/>
          <w:color w:val="000000"/>
          <w:szCs w:val="24"/>
          <w:lang w:val="fr-FR" w:eastAsia="zh-CN"/>
        </w:rPr>
        <w:noBreakHyphen/>
      </w:r>
      <w:r w:rsidRPr="00673D08">
        <w:rPr>
          <w:rFonts w:eastAsia="SimSun"/>
          <w:color w:val="000000"/>
          <w:szCs w:val="24"/>
          <w:lang w:val="fr-FR" w:eastAsia="zh-CN"/>
        </w:rPr>
        <w:t>Commissariat des Nations Unies aux droits de l</w:t>
      </w:r>
      <w:r>
        <w:rPr>
          <w:rFonts w:eastAsia="SimSun"/>
          <w:color w:val="000000"/>
          <w:szCs w:val="24"/>
          <w:lang w:val="fr-FR" w:eastAsia="zh-CN"/>
        </w:rPr>
        <w:t>’</w:t>
      </w:r>
      <w:r w:rsidRPr="00673D08">
        <w:rPr>
          <w:rFonts w:eastAsia="SimSun"/>
          <w:color w:val="000000"/>
          <w:szCs w:val="24"/>
          <w:lang w:val="fr-FR" w:eastAsia="zh-CN"/>
        </w:rPr>
        <w:t>homme et à d</w:t>
      </w:r>
      <w:r>
        <w:rPr>
          <w:rFonts w:eastAsia="SimSun"/>
          <w:color w:val="000000"/>
          <w:szCs w:val="24"/>
          <w:lang w:val="fr-FR" w:eastAsia="zh-CN"/>
        </w:rPr>
        <w:t>’</w:t>
      </w:r>
      <w:r w:rsidRPr="00673D08">
        <w:rPr>
          <w:rFonts w:eastAsia="SimSun"/>
          <w:color w:val="000000"/>
          <w:szCs w:val="24"/>
          <w:lang w:val="fr-FR" w:eastAsia="zh-CN"/>
        </w:rPr>
        <w:t>autres fonds, programmes et institutions de l</w:t>
      </w:r>
      <w:r>
        <w:rPr>
          <w:rFonts w:eastAsia="SimSun"/>
          <w:color w:val="000000"/>
          <w:szCs w:val="24"/>
          <w:lang w:val="fr-FR" w:eastAsia="zh-CN"/>
        </w:rPr>
        <w:t>’</w:t>
      </w:r>
      <w:r w:rsidRPr="00673D08">
        <w:rPr>
          <w:rFonts w:eastAsia="SimSun"/>
          <w:color w:val="000000"/>
          <w:szCs w:val="24"/>
          <w:lang w:val="fr-FR" w:eastAsia="zh-CN"/>
        </w:rPr>
        <w:t>ONU en soutenant notamment les travaux en cours relatifs à la réforme des organes conventionnels (</w:t>
      </w:r>
      <w:r w:rsidRPr="00673D08">
        <w:rPr>
          <w:rFonts w:eastAsia="SimSun"/>
          <w:i/>
          <w:iCs/>
          <w:color w:val="000000"/>
          <w:szCs w:val="24"/>
          <w:lang w:val="fr-FR" w:eastAsia="zh-CN"/>
        </w:rPr>
        <w:t>treaty body system</w:t>
      </w:r>
      <w:r w:rsidRPr="00673D08">
        <w:rPr>
          <w:rFonts w:eastAsia="SimSun"/>
          <w:color w:val="000000"/>
          <w:szCs w:val="24"/>
          <w:lang w:val="fr-FR" w:eastAsia="zh-CN"/>
        </w:rPr>
        <w:t>) et, en particulier, en examinant le bien</w:t>
      </w:r>
      <w:r>
        <w:rPr>
          <w:rFonts w:eastAsia="SimSun"/>
          <w:color w:val="000000"/>
          <w:szCs w:val="24"/>
          <w:lang w:val="fr-FR" w:eastAsia="zh-CN"/>
        </w:rPr>
        <w:noBreakHyphen/>
      </w:r>
      <w:r w:rsidRPr="00673D08">
        <w:rPr>
          <w:rFonts w:eastAsia="SimSun"/>
          <w:color w:val="000000"/>
          <w:szCs w:val="24"/>
          <w:lang w:val="fr-FR" w:eastAsia="zh-CN"/>
        </w:rPr>
        <w:t>fondé d</w:t>
      </w:r>
      <w:r>
        <w:rPr>
          <w:rFonts w:eastAsia="SimSun"/>
          <w:color w:val="000000"/>
          <w:szCs w:val="24"/>
          <w:lang w:val="fr-FR" w:eastAsia="zh-CN"/>
        </w:rPr>
        <w:t>’</w:t>
      </w:r>
      <w:r w:rsidRPr="00673D08">
        <w:rPr>
          <w:rFonts w:eastAsia="SimSun"/>
          <w:color w:val="000000"/>
          <w:szCs w:val="24"/>
          <w:lang w:val="fr-FR" w:eastAsia="zh-CN"/>
        </w:rPr>
        <w:t>un document de base élargi (</w:t>
      </w:r>
      <w:r w:rsidRPr="00673D08">
        <w:rPr>
          <w:rFonts w:eastAsia="SimSun"/>
          <w:i/>
          <w:iCs/>
          <w:color w:val="000000"/>
          <w:szCs w:val="24"/>
          <w:lang w:val="fr-FR" w:eastAsia="zh-CN"/>
        </w:rPr>
        <w:t>expanded common core document</w:t>
      </w:r>
      <w:r w:rsidRPr="00673D08">
        <w:rPr>
          <w:rFonts w:eastAsia="SimSun"/>
          <w:color w:val="000000"/>
          <w:szCs w:val="24"/>
          <w:lang w:val="fr-FR" w:eastAsia="zh-CN"/>
        </w:rPr>
        <w:t>) assorti de rapports spécifiques au contrat, qui doit être soumis aux organes de contrôles compétents;</w:t>
      </w:r>
    </w:p>
    <w:p w:rsidR="002E4735" w:rsidRDefault="002E4735" w:rsidP="00091B13">
      <w:pPr>
        <w:numPr>
          <w:ilvl w:val="0"/>
          <w:numId w:val="2"/>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s</w:t>
      </w:r>
      <w:r>
        <w:rPr>
          <w:rFonts w:eastAsia="SimSun"/>
          <w:color w:val="000000"/>
          <w:szCs w:val="24"/>
          <w:lang w:val="fr-FR" w:eastAsia="zh-CN"/>
        </w:rPr>
        <w:t>’</w:t>
      </w:r>
      <w:r w:rsidRPr="00673D08">
        <w:rPr>
          <w:rFonts w:eastAsia="SimSun"/>
          <w:color w:val="000000"/>
          <w:szCs w:val="24"/>
          <w:lang w:val="fr-FR" w:eastAsia="zh-CN"/>
        </w:rPr>
        <w:t>engage à promouvoir les droits de l</w:t>
      </w:r>
      <w:r>
        <w:rPr>
          <w:rFonts w:eastAsia="SimSun"/>
          <w:color w:val="000000"/>
          <w:szCs w:val="24"/>
          <w:lang w:val="fr-FR" w:eastAsia="zh-CN"/>
        </w:rPr>
        <w:t>’</w:t>
      </w:r>
      <w:r w:rsidRPr="00673D08">
        <w:rPr>
          <w:rFonts w:eastAsia="SimSun"/>
          <w:color w:val="000000"/>
          <w:szCs w:val="24"/>
          <w:lang w:val="fr-FR" w:eastAsia="zh-CN"/>
        </w:rPr>
        <w:t>homme au niveau international, en particulier en apportant son soutien aux Etats sous forme de dialogues sur les droits de l</w:t>
      </w:r>
      <w:r>
        <w:rPr>
          <w:rFonts w:eastAsia="SimSun"/>
          <w:color w:val="000000"/>
          <w:szCs w:val="24"/>
          <w:lang w:val="fr-FR" w:eastAsia="zh-CN"/>
        </w:rPr>
        <w:t>’</w:t>
      </w:r>
      <w:r w:rsidRPr="00673D08">
        <w:rPr>
          <w:rFonts w:eastAsia="SimSun"/>
          <w:color w:val="000000"/>
          <w:szCs w:val="24"/>
          <w:lang w:val="fr-FR" w:eastAsia="zh-CN"/>
        </w:rPr>
        <w:t>homme, d</w:t>
      </w:r>
      <w:r>
        <w:rPr>
          <w:rFonts w:eastAsia="SimSun"/>
          <w:color w:val="000000"/>
          <w:szCs w:val="24"/>
          <w:lang w:val="fr-FR" w:eastAsia="zh-CN"/>
        </w:rPr>
        <w:t>’</w:t>
      </w:r>
      <w:r w:rsidRPr="00673D08">
        <w:rPr>
          <w:rFonts w:eastAsia="SimSun"/>
          <w:color w:val="000000"/>
          <w:szCs w:val="24"/>
          <w:lang w:val="fr-FR" w:eastAsia="zh-CN"/>
        </w:rPr>
        <w:t>échanges de spécialistes, de coopération technique et de conseils, afin qu</w:t>
      </w:r>
      <w:r>
        <w:rPr>
          <w:rFonts w:eastAsia="SimSun"/>
          <w:color w:val="000000"/>
          <w:szCs w:val="24"/>
          <w:lang w:val="fr-FR" w:eastAsia="zh-CN"/>
        </w:rPr>
        <w:t>’</w:t>
      </w:r>
      <w:r w:rsidRPr="00673D08">
        <w:rPr>
          <w:rFonts w:eastAsia="SimSun"/>
          <w:color w:val="000000"/>
          <w:szCs w:val="24"/>
          <w:lang w:val="fr-FR" w:eastAsia="zh-CN"/>
        </w:rPr>
        <w:t>ils assument leurs responsabilités dans le domaine des droits de l</w:t>
      </w:r>
      <w:r>
        <w:rPr>
          <w:rFonts w:eastAsia="SimSun"/>
          <w:color w:val="000000"/>
          <w:szCs w:val="24"/>
          <w:lang w:val="fr-FR" w:eastAsia="zh-CN"/>
        </w:rPr>
        <w:t>’</w:t>
      </w:r>
      <w:r w:rsidRPr="00673D08">
        <w:rPr>
          <w:rFonts w:eastAsia="SimSun"/>
          <w:color w:val="000000"/>
          <w:szCs w:val="24"/>
          <w:lang w:val="fr-FR" w:eastAsia="zh-CN"/>
        </w:rPr>
        <w:t>homme;</w:t>
      </w:r>
    </w:p>
    <w:p w:rsidR="002E4735" w:rsidRDefault="002E4735" w:rsidP="00091B13">
      <w:pPr>
        <w:numPr>
          <w:ilvl w:val="0"/>
          <w:numId w:val="2"/>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s</w:t>
      </w:r>
      <w:r>
        <w:rPr>
          <w:rFonts w:eastAsia="SimSun"/>
          <w:color w:val="000000"/>
          <w:szCs w:val="24"/>
          <w:lang w:val="fr-FR" w:eastAsia="zh-CN"/>
        </w:rPr>
        <w:t>’</w:t>
      </w:r>
      <w:r w:rsidRPr="00673D08">
        <w:rPr>
          <w:rFonts w:eastAsia="SimSun"/>
          <w:color w:val="000000"/>
          <w:szCs w:val="24"/>
          <w:lang w:val="fr-FR" w:eastAsia="zh-CN"/>
        </w:rPr>
        <w:t>engage enfin à promouvoir les droits de l</w:t>
      </w:r>
      <w:r>
        <w:rPr>
          <w:rFonts w:eastAsia="SimSun"/>
          <w:color w:val="000000"/>
          <w:szCs w:val="24"/>
          <w:lang w:val="fr-FR" w:eastAsia="zh-CN"/>
        </w:rPr>
        <w:t>’</w:t>
      </w:r>
      <w:r w:rsidRPr="00673D08">
        <w:rPr>
          <w:rFonts w:eastAsia="SimSun"/>
          <w:color w:val="000000"/>
          <w:szCs w:val="24"/>
          <w:lang w:val="fr-FR" w:eastAsia="zh-CN"/>
        </w:rPr>
        <w:t>homme au niveau national.</w:t>
      </w:r>
    </w:p>
    <w:p w:rsidR="002E4735" w:rsidRPr="00673D08" w:rsidRDefault="00703F2A" w:rsidP="00703F2A">
      <w:pPr>
        <w:keepLines/>
        <w:spacing w:after="240"/>
        <w:rPr>
          <w:rFonts w:eastAsia="SimSun"/>
          <w:color w:val="000000"/>
          <w:szCs w:val="24"/>
          <w:lang w:val="fr-FR" w:eastAsia="zh-CN"/>
        </w:rPr>
      </w:pPr>
      <w:r>
        <w:rPr>
          <w:rFonts w:eastAsia="SimSun"/>
          <w:color w:val="000000"/>
          <w:szCs w:val="24"/>
          <w:lang w:val="fr-FR" w:eastAsia="zh-CN"/>
        </w:rPr>
        <w:t>11.</w:t>
      </w:r>
      <w:r>
        <w:rPr>
          <w:rFonts w:eastAsia="SimSun"/>
          <w:color w:val="000000"/>
          <w:szCs w:val="24"/>
          <w:lang w:val="fr-FR" w:eastAsia="zh-CN"/>
        </w:rPr>
        <w:tab/>
      </w:r>
      <w:r w:rsidR="002E4735" w:rsidRPr="00673D08">
        <w:rPr>
          <w:rFonts w:eastAsia="SimSun"/>
          <w:color w:val="000000"/>
          <w:szCs w:val="24"/>
          <w:lang w:val="fr-FR" w:eastAsia="zh-CN"/>
        </w:rPr>
        <w:t>Durant sa première année en tant que membre actif du Conseil, la Suisse s</w:t>
      </w:r>
      <w:r w:rsidR="002E4735">
        <w:rPr>
          <w:rFonts w:eastAsia="SimSun"/>
          <w:color w:val="000000"/>
          <w:szCs w:val="24"/>
          <w:lang w:val="fr-FR" w:eastAsia="zh-CN"/>
        </w:rPr>
        <w:t>’</w:t>
      </w:r>
      <w:r w:rsidR="002E4735" w:rsidRPr="00673D08">
        <w:rPr>
          <w:rFonts w:eastAsia="SimSun"/>
          <w:color w:val="000000"/>
          <w:szCs w:val="24"/>
          <w:lang w:val="fr-FR" w:eastAsia="zh-CN"/>
        </w:rPr>
        <w:t>est engagée pour assurer son bon fonctionnement, notamment dans le cadre de la mise en place des institutions. Elle a par exemple activement participé à la mise au point de la procédure d</w:t>
      </w:r>
      <w:r w:rsidR="002E4735">
        <w:rPr>
          <w:rFonts w:eastAsia="SimSun"/>
          <w:color w:val="000000"/>
          <w:szCs w:val="24"/>
          <w:lang w:val="fr-FR" w:eastAsia="zh-CN"/>
        </w:rPr>
        <w:t>’</w:t>
      </w:r>
      <w:r w:rsidR="002E4735" w:rsidRPr="00673D08">
        <w:rPr>
          <w:rFonts w:eastAsia="SimSun"/>
          <w:color w:val="000000"/>
          <w:szCs w:val="24"/>
          <w:lang w:val="fr-FR" w:eastAsia="zh-CN"/>
        </w:rPr>
        <w:t>examen de chaque pays par le Conseil des droits de l</w:t>
      </w:r>
      <w:r w:rsidR="002E4735">
        <w:rPr>
          <w:rFonts w:eastAsia="SimSun"/>
          <w:color w:val="000000"/>
          <w:szCs w:val="24"/>
          <w:lang w:val="fr-FR" w:eastAsia="zh-CN"/>
        </w:rPr>
        <w:t>’</w:t>
      </w:r>
      <w:r w:rsidR="002E4735" w:rsidRPr="00673D08">
        <w:rPr>
          <w:rFonts w:eastAsia="SimSun"/>
          <w:color w:val="000000"/>
          <w:szCs w:val="24"/>
          <w:lang w:val="fr-FR" w:eastAsia="zh-CN"/>
        </w:rPr>
        <w:t>homme de l</w:t>
      </w:r>
      <w:r w:rsidR="002E4735">
        <w:rPr>
          <w:rFonts w:eastAsia="SimSun"/>
          <w:color w:val="000000"/>
          <w:szCs w:val="24"/>
          <w:lang w:val="fr-FR" w:eastAsia="zh-CN"/>
        </w:rPr>
        <w:t>’</w:t>
      </w:r>
      <w:r w:rsidR="002E4735" w:rsidRPr="00673D08">
        <w:rPr>
          <w:rFonts w:eastAsia="SimSun"/>
          <w:color w:val="000000"/>
          <w:szCs w:val="24"/>
          <w:lang w:val="fr-FR" w:eastAsia="zh-CN"/>
        </w:rPr>
        <w:t>ONU (examen périodique universel).</w:t>
      </w:r>
    </w:p>
    <w:p w:rsidR="002E4735" w:rsidRDefault="002E4735" w:rsidP="002E4735">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3.</w:t>
      </w:r>
      <w:r>
        <w:rPr>
          <w:rFonts w:eastAsia="SimSun"/>
          <w:b/>
          <w:bCs/>
          <w:color w:val="000000"/>
          <w:szCs w:val="24"/>
          <w:lang w:val="fr-FR" w:eastAsia="zh-CN"/>
        </w:rPr>
        <w:tab/>
      </w:r>
      <w:r w:rsidRPr="00673D08">
        <w:rPr>
          <w:rFonts w:eastAsia="SimSun"/>
          <w:b/>
          <w:bCs/>
          <w:color w:val="000000"/>
          <w:szCs w:val="24"/>
          <w:lang w:val="fr-FR" w:eastAsia="zh-CN"/>
        </w:rPr>
        <w:t>Signature et ratification d</w:t>
      </w:r>
      <w:r>
        <w:rPr>
          <w:rFonts w:eastAsia="SimSun"/>
          <w:b/>
          <w:bCs/>
          <w:color w:val="000000"/>
          <w:szCs w:val="24"/>
          <w:lang w:val="fr-FR" w:eastAsia="zh-CN"/>
        </w:rPr>
        <w:t>’</w:t>
      </w:r>
      <w:r w:rsidRPr="00673D08">
        <w:rPr>
          <w:rFonts w:eastAsia="SimSun"/>
          <w:b/>
          <w:bCs/>
          <w:color w:val="000000"/>
          <w:szCs w:val="24"/>
          <w:lang w:val="fr-FR" w:eastAsia="zh-CN"/>
        </w:rPr>
        <w:t>instruments internationaux relatifs aux droits</w:t>
      </w:r>
      <w:r>
        <w:rPr>
          <w:rFonts w:eastAsia="SimSun"/>
          <w:b/>
          <w:bCs/>
          <w:color w:val="000000"/>
          <w:szCs w:val="24"/>
          <w:lang w:val="fr-FR" w:eastAsia="zh-CN"/>
        </w:rPr>
        <w:t xml:space="preserve"> </w:t>
      </w:r>
      <w:r w:rsidRPr="00673D08">
        <w:rPr>
          <w:rFonts w:eastAsia="SimSun"/>
          <w:b/>
          <w:bCs/>
          <w:color w:val="000000"/>
          <w:szCs w:val="24"/>
          <w:lang w:val="fr-FR" w:eastAsia="zh-CN"/>
        </w:rPr>
        <w:t>économiques, sociaux et culturels</w:t>
      </w:r>
    </w:p>
    <w:p w:rsidR="002E4735" w:rsidRDefault="00703F2A" w:rsidP="00703F2A">
      <w:pPr>
        <w:spacing w:after="240"/>
        <w:rPr>
          <w:rFonts w:eastAsia="SimSun"/>
          <w:color w:val="000000"/>
          <w:szCs w:val="24"/>
          <w:lang w:val="fr-FR" w:eastAsia="zh-CN"/>
        </w:rPr>
      </w:pPr>
      <w:r>
        <w:rPr>
          <w:rFonts w:eastAsia="SimSun"/>
          <w:color w:val="000000"/>
          <w:szCs w:val="24"/>
          <w:lang w:val="fr-FR" w:eastAsia="zh-CN"/>
        </w:rPr>
        <w:t>12.</w:t>
      </w:r>
      <w:r>
        <w:rPr>
          <w:rFonts w:eastAsia="SimSun"/>
          <w:color w:val="000000"/>
          <w:szCs w:val="24"/>
          <w:lang w:val="fr-FR" w:eastAsia="zh-CN"/>
        </w:rPr>
        <w:tab/>
      </w:r>
      <w:r w:rsidR="002E4735" w:rsidRPr="00673D08">
        <w:rPr>
          <w:rFonts w:eastAsia="SimSun"/>
          <w:color w:val="000000"/>
          <w:szCs w:val="24"/>
          <w:lang w:val="fr-FR" w:eastAsia="zh-CN"/>
        </w:rPr>
        <w:t>Depuis l</w:t>
      </w:r>
      <w:r w:rsidR="002E4735">
        <w:rPr>
          <w:rFonts w:eastAsia="SimSun"/>
          <w:color w:val="000000"/>
          <w:szCs w:val="24"/>
          <w:lang w:val="fr-FR" w:eastAsia="zh-CN"/>
        </w:rPr>
        <w:t>’</w:t>
      </w:r>
      <w:r w:rsidR="002E4735" w:rsidRPr="00673D08">
        <w:rPr>
          <w:rFonts w:eastAsia="SimSun"/>
          <w:color w:val="000000"/>
          <w:szCs w:val="24"/>
          <w:lang w:val="fr-FR" w:eastAsia="zh-CN"/>
        </w:rPr>
        <w:t>élaboration du premier rapport datant du 8 mai 1996, la Suisse a ratifié ou signé, sur le plan universel, les instruments suivants</w:t>
      </w:r>
      <w:r w:rsidR="002E4735">
        <w:rPr>
          <w:rFonts w:eastAsia="SimSun"/>
          <w:color w:val="000000"/>
          <w:szCs w:val="24"/>
          <w:lang w:val="fr-FR" w:eastAsia="zh-CN"/>
        </w:rPr>
        <w:t>:</w:t>
      </w:r>
    </w:p>
    <w:p w:rsidR="002E4735" w:rsidRDefault="002E4735" w:rsidP="002E4735">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du 20 novembre 1989 relative aux droits de l</w:t>
      </w:r>
      <w:r>
        <w:rPr>
          <w:rFonts w:eastAsia="SimSun"/>
          <w:color w:val="000000"/>
          <w:szCs w:val="24"/>
          <w:lang w:val="fr-FR" w:eastAsia="zh-CN"/>
        </w:rPr>
        <w:t>’</w:t>
      </w:r>
      <w:r w:rsidR="00B55EE7">
        <w:rPr>
          <w:rFonts w:eastAsia="SimSun"/>
          <w:color w:val="000000"/>
          <w:szCs w:val="24"/>
          <w:lang w:val="fr-FR" w:eastAsia="zh-CN"/>
        </w:rPr>
        <w:t>enfant, ratifiée le 24 </w:t>
      </w:r>
      <w:r w:rsidRPr="00673D08">
        <w:rPr>
          <w:rFonts w:eastAsia="SimSun"/>
          <w:color w:val="000000"/>
          <w:szCs w:val="24"/>
          <w:lang w:val="fr-FR" w:eastAsia="zh-CN"/>
        </w:rPr>
        <w:t>février 1997 et entrée en vigueur le 26 mars 1997</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du 18 décembre 1979 sur l</w:t>
      </w:r>
      <w:r>
        <w:rPr>
          <w:rFonts w:eastAsia="SimSun"/>
          <w:color w:val="000000"/>
          <w:szCs w:val="24"/>
          <w:lang w:val="fr-FR" w:eastAsia="zh-CN"/>
        </w:rPr>
        <w:t>’</w:t>
      </w:r>
      <w:r w:rsidRPr="00673D08">
        <w:rPr>
          <w:rFonts w:eastAsia="SimSun"/>
          <w:color w:val="000000"/>
          <w:szCs w:val="24"/>
          <w:lang w:val="fr-FR" w:eastAsia="zh-CN"/>
        </w:rPr>
        <w:t>élimination de toutes les formes de discrimination à l</w:t>
      </w:r>
      <w:r>
        <w:rPr>
          <w:rFonts w:eastAsia="SimSun"/>
          <w:color w:val="000000"/>
          <w:szCs w:val="24"/>
          <w:lang w:val="fr-FR" w:eastAsia="zh-CN"/>
        </w:rPr>
        <w:t>’</w:t>
      </w:r>
      <w:r w:rsidRPr="00673D08">
        <w:rPr>
          <w:rFonts w:eastAsia="SimSun"/>
          <w:color w:val="000000"/>
          <w:szCs w:val="24"/>
          <w:lang w:val="fr-FR" w:eastAsia="zh-CN"/>
        </w:rPr>
        <w:t>égard des femmes ratifiée le 27 ma</w:t>
      </w:r>
      <w:r w:rsidR="00B55EE7">
        <w:rPr>
          <w:rFonts w:eastAsia="SimSun"/>
          <w:color w:val="000000"/>
          <w:szCs w:val="24"/>
          <w:lang w:val="fr-FR" w:eastAsia="zh-CN"/>
        </w:rPr>
        <w:t>rs 1997 et entrée en vigueur le </w:t>
      </w:r>
      <w:r w:rsidRPr="00673D08">
        <w:rPr>
          <w:rFonts w:eastAsia="SimSun"/>
          <w:color w:val="000000"/>
          <w:szCs w:val="24"/>
          <w:lang w:val="fr-FR" w:eastAsia="zh-CN"/>
        </w:rPr>
        <w:t>26 avril 1997</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OIT no 98, du 1er juillet 1949, sur le droit d</w:t>
      </w:r>
      <w:r>
        <w:rPr>
          <w:rFonts w:eastAsia="SimSun"/>
          <w:color w:val="000000"/>
          <w:szCs w:val="24"/>
          <w:lang w:val="fr-FR" w:eastAsia="zh-CN"/>
        </w:rPr>
        <w:t>’</w:t>
      </w:r>
      <w:r w:rsidRPr="00673D08">
        <w:rPr>
          <w:rFonts w:eastAsia="SimSun"/>
          <w:color w:val="000000"/>
          <w:szCs w:val="24"/>
          <w:lang w:val="fr-FR" w:eastAsia="zh-CN"/>
        </w:rPr>
        <w:t>organisation et de négociation collective, ratifiée le 17 août 1999 et entrée en vigueur pour</w:t>
      </w:r>
      <w:r w:rsidR="00B55EE7">
        <w:rPr>
          <w:rFonts w:eastAsia="SimSun"/>
          <w:color w:val="000000"/>
          <w:szCs w:val="24"/>
          <w:lang w:val="fr-FR" w:eastAsia="zh-CN"/>
        </w:rPr>
        <w:t xml:space="preserve"> la Suisse le </w:t>
      </w:r>
      <w:r w:rsidRPr="00673D08">
        <w:rPr>
          <w:rFonts w:eastAsia="SimSun"/>
          <w:color w:val="000000"/>
          <w:szCs w:val="24"/>
          <w:lang w:val="fr-FR" w:eastAsia="zh-CN"/>
        </w:rPr>
        <w:t>17 août 2000</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OIT no 138, du 26 juin 1973, concernant l</w:t>
      </w:r>
      <w:r>
        <w:rPr>
          <w:rFonts w:eastAsia="SimSun"/>
          <w:color w:val="000000"/>
          <w:szCs w:val="24"/>
          <w:lang w:val="fr-FR" w:eastAsia="zh-CN"/>
        </w:rPr>
        <w:t>’</w:t>
      </w:r>
      <w:r w:rsidRPr="00673D08">
        <w:rPr>
          <w:rFonts w:eastAsia="SimSun"/>
          <w:color w:val="000000"/>
          <w:szCs w:val="24"/>
          <w:lang w:val="fr-FR" w:eastAsia="zh-CN"/>
        </w:rPr>
        <w:t>âge minimum d</w:t>
      </w:r>
      <w:r>
        <w:rPr>
          <w:rFonts w:eastAsia="SimSun"/>
          <w:color w:val="000000"/>
          <w:szCs w:val="24"/>
          <w:lang w:val="fr-FR" w:eastAsia="zh-CN"/>
        </w:rPr>
        <w:t>’</w:t>
      </w:r>
      <w:r w:rsidRPr="00673D08">
        <w:rPr>
          <w:rFonts w:eastAsia="SimSun"/>
          <w:color w:val="000000"/>
          <w:szCs w:val="24"/>
          <w:lang w:val="fr-FR" w:eastAsia="zh-CN"/>
        </w:rPr>
        <w:t>admission à l</w:t>
      </w:r>
      <w:r>
        <w:rPr>
          <w:rFonts w:eastAsia="SimSun"/>
          <w:color w:val="000000"/>
          <w:szCs w:val="24"/>
          <w:lang w:val="fr-FR" w:eastAsia="zh-CN"/>
        </w:rPr>
        <w:t>’</w:t>
      </w:r>
      <w:r w:rsidRPr="00673D08">
        <w:rPr>
          <w:rFonts w:eastAsia="SimSun"/>
          <w:color w:val="000000"/>
          <w:szCs w:val="24"/>
          <w:lang w:val="fr-FR" w:eastAsia="zh-CN"/>
        </w:rPr>
        <w:t>emploi, ratifiée le 17 août 1999 et entrée en vigueur pour la Suisse le 17 août 2000</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OIT no 144, du 21 juin 1976, concernant les consultations tripartites relatives aux normes internationales du travail, ratifiée le 28 juin 2000 et entrée en vigueur pour la Suisse le 28 juin 2001</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OIT no 182, du 17 juin 1999, concernant les pires formes de travail des enfants, ratifiée le 28 juin 2000 et entrée en vigueur pour la Suisse le 28</w:t>
      </w:r>
      <w:r w:rsidR="00B55EE7">
        <w:rPr>
          <w:rFonts w:eastAsia="SimSun"/>
          <w:color w:val="000000"/>
          <w:szCs w:val="24"/>
          <w:lang w:val="fr-FR" w:eastAsia="zh-CN"/>
        </w:rPr>
        <w:t> </w:t>
      </w:r>
      <w:r w:rsidRPr="00673D08">
        <w:rPr>
          <w:rFonts w:eastAsia="SimSun"/>
          <w:color w:val="000000"/>
          <w:szCs w:val="24"/>
          <w:lang w:val="fr-FR" w:eastAsia="zh-CN"/>
        </w:rPr>
        <w:t>juin 2001</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facultatif du 25 mai 2000 à la Convention relative aux droits de l</w:t>
      </w:r>
      <w:r>
        <w:rPr>
          <w:rFonts w:eastAsia="SimSun"/>
          <w:color w:val="000000"/>
          <w:szCs w:val="24"/>
          <w:lang w:val="fr-FR" w:eastAsia="zh-CN"/>
        </w:rPr>
        <w:t>’</w:t>
      </w:r>
      <w:r w:rsidRPr="00673D08">
        <w:rPr>
          <w:rFonts w:eastAsia="SimSun"/>
          <w:color w:val="000000"/>
          <w:szCs w:val="24"/>
          <w:lang w:val="fr-FR" w:eastAsia="zh-CN"/>
        </w:rPr>
        <w:t>enfant, concernant l</w:t>
      </w:r>
      <w:r>
        <w:rPr>
          <w:rFonts w:eastAsia="SimSun"/>
          <w:color w:val="000000"/>
          <w:szCs w:val="24"/>
          <w:lang w:val="fr-FR" w:eastAsia="zh-CN"/>
        </w:rPr>
        <w:t>’</w:t>
      </w:r>
      <w:r w:rsidRPr="00673D08">
        <w:rPr>
          <w:rFonts w:eastAsia="SimSun"/>
          <w:color w:val="000000"/>
          <w:szCs w:val="24"/>
          <w:lang w:val="fr-FR" w:eastAsia="zh-CN"/>
        </w:rPr>
        <w:t>implication d</w:t>
      </w:r>
      <w:r>
        <w:rPr>
          <w:rFonts w:eastAsia="SimSun"/>
          <w:color w:val="000000"/>
          <w:szCs w:val="24"/>
          <w:lang w:val="fr-FR" w:eastAsia="zh-CN"/>
        </w:rPr>
        <w:t>’</w:t>
      </w:r>
      <w:r w:rsidRPr="00673D08">
        <w:rPr>
          <w:rFonts w:eastAsia="SimSun"/>
          <w:color w:val="000000"/>
          <w:szCs w:val="24"/>
          <w:lang w:val="fr-FR" w:eastAsia="zh-CN"/>
        </w:rPr>
        <w:t>enfants dans les conflits armés, ratifié le 26 juin 2002 et entré en vigueur pour la Suisse le 26 juillet 2002</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du 14 novembre 1970 concernant les mesures à prendre pour interdire et empêcher l</w:t>
      </w:r>
      <w:r>
        <w:rPr>
          <w:rFonts w:eastAsia="SimSun"/>
          <w:color w:val="000000"/>
          <w:szCs w:val="24"/>
          <w:lang w:val="fr-FR" w:eastAsia="zh-CN"/>
        </w:rPr>
        <w:t>’</w:t>
      </w:r>
      <w:r w:rsidRPr="00673D08">
        <w:rPr>
          <w:rFonts w:eastAsia="SimSun"/>
          <w:color w:val="000000"/>
          <w:szCs w:val="24"/>
          <w:lang w:val="fr-FR" w:eastAsia="zh-CN"/>
        </w:rPr>
        <w:t>importation, l</w:t>
      </w:r>
      <w:r>
        <w:rPr>
          <w:rFonts w:eastAsia="SimSun"/>
          <w:color w:val="000000"/>
          <w:szCs w:val="24"/>
          <w:lang w:val="fr-FR" w:eastAsia="zh-CN"/>
        </w:rPr>
        <w:t>’</w:t>
      </w:r>
      <w:r w:rsidRPr="00673D08">
        <w:rPr>
          <w:rFonts w:eastAsia="SimSun"/>
          <w:color w:val="000000"/>
          <w:szCs w:val="24"/>
          <w:lang w:val="fr-FR" w:eastAsia="zh-CN"/>
        </w:rPr>
        <w:t>exportation et le transfert de propriété illicites des biens culturels, ratifiée le 3 octobre 2003 et entrée en vigueur pour la Suisse le 3</w:t>
      </w:r>
      <w:r w:rsidR="00B55EE7">
        <w:rPr>
          <w:rFonts w:eastAsia="SimSun"/>
          <w:color w:val="000000"/>
          <w:szCs w:val="24"/>
          <w:lang w:val="fr-FR" w:eastAsia="zh-CN"/>
        </w:rPr>
        <w:t> </w:t>
      </w:r>
      <w:r w:rsidRPr="00673D08">
        <w:rPr>
          <w:rFonts w:eastAsia="SimSun"/>
          <w:color w:val="000000"/>
          <w:szCs w:val="24"/>
          <w:lang w:val="fr-FR" w:eastAsia="zh-CN"/>
        </w:rPr>
        <w:t>janvier 2004</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deuxième Protocole du 26 mars 1999 relatif à la Convention de La Haye pour la protection des biens culturels en cas de conflit armé, entré en vigueur pour la Suisse le 9 mars 2004</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facultatif à la Convention relative aux droits de l</w:t>
      </w:r>
      <w:r>
        <w:rPr>
          <w:rFonts w:eastAsia="SimSun"/>
          <w:color w:val="000000"/>
          <w:szCs w:val="24"/>
          <w:lang w:val="fr-FR" w:eastAsia="zh-CN"/>
        </w:rPr>
        <w:t>’</w:t>
      </w:r>
      <w:r w:rsidRPr="00673D08">
        <w:rPr>
          <w:rFonts w:eastAsia="SimSun"/>
          <w:color w:val="000000"/>
          <w:szCs w:val="24"/>
          <w:lang w:val="fr-FR" w:eastAsia="zh-CN"/>
        </w:rPr>
        <w:t>enfant, concernant la vente d</w:t>
      </w:r>
      <w:r>
        <w:rPr>
          <w:rFonts w:eastAsia="SimSun"/>
          <w:color w:val="000000"/>
          <w:szCs w:val="24"/>
          <w:lang w:val="fr-FR" w:eastAsia="zh-CN"/>
        </w:rPr>
        <w:t>’</w:t>
      </w:r>
      <w:r w:rsidRPr="00673D08">
        <w:rPr>
          <w:rFonts w:eastAsia="SimSun"/>
          <w:color w:val="000000"/>
          <w:szCs w:val="24"/>
          <w:lang w:val="fr-FR" w:eastAsia="zh-CN"/>
        </w:rPr>
        <w:t xml:space="preserve">enfants, la prostitution des enfants et la pornographie mettant en scène des </w:t>
      </w:r>
      <w:r>
        <w:rPr>
          <w:rFonts w:eastAsia="SimSun"/>
          <w:color w:val="000000"/>
          <w:szCs w:val="24"/>
          <w:lang w:val="fr-FR" w:eastAsia="zh-CN"/>
        </w:rPr>
        <w:t>enfants, ratifié le 19 </w:t>
      </w:r>
      <w:r w:rsidRPr="00673D08">
        <w:rPr>
          <w:rFonts w:eastAsia="SimSun"/>
          <w:color w:val="000000"/>
          <w:szCs w:val="24"/>
          <w:lang w:val="fr-FR" w:eastAsia="zh-CN"/>
        </w:rPr>
        <w:t>septembre 2006 et entré en vigueur le 19 octobre 2006</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additionnel du 15 novembre 2000 à la Convention des Nations Unies contre la criminalité transnationale organisée visant à prévenir, réprimer et punir la traite des personnes, en particulier des femmes et des enfants, entré en vigueur pour la Suisse le 26 novembre 2006</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du 15 novembre 2000 contre le trafic illicit</w:t>
      </w:r>
      <w:r w:rsidR="00B55EE7">
        <w:rPr>
          <w:rFonts w:eastAsia="SimSun"/>
          <w:color w:val="000000"/>
          <w:szCs w:val="24"/>
          <w:lang w:val="fr-FR" w:eastAsia="zh-CN"/>
        </w:rPr>
        <w:t>e de migrants par terre, air et </w:t>
      </w:r>
      <w:r w:rsidRPr="00673D08">
        <w:rPr>
          <w:rFonts w:eastAsia="SimSun"/>
          <w:color w:val="000000"/>
          <w:szCs w:val="24"/>
          <w:lang w:val="fr-FR" w:eastAsia="zh-CN"/>
        </w:rPr>
        <w:t>mer, additionnel à la Convention des Nations Unies contre la criminalité transnationale organisée, entré en vigueur pour la Suisse le 26 novembre 2006</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facultatif à la Convention sur l</w:t>
      </w:r>
      <w:r>
        <w:rPr>
          <w:rFonts w:eastAsia="SimSun"/>
          <w:color w:val="000000"/>
          <w:szCs w:val="24"/>
          <w:lang w:val="fr-FR" w:eastAsia="zh-CN"/>
        </w:rPr>
        <w:t>’</w:t>
      </w:r>
      <w:r w:rsidRPr="00673D08">
        <w:rPr>
          <w:rFonts w:eastAsia="SimSun"/>
          <w:color w:val="000000"/>
          <w:szCs w:val="24"/>
          <w:lang w:val="fr-FR" w:eastAsia="zh-CN"/>
        </w:rPr>
        <w:t>élimination de toutes les formes de discrimination à l</w:t>
      </w:r>
      <w:r>
        <w:rPr>
          <w:rFonts w:eastAsia="SimSun"/>
          <w:color w:val="000000"/>
          <w:szCs w:val="24"/>
          <w:lang w:val="fr-FR" w:eastAsia="zh-CN"/>
        </w:rPr>
        <w:t>’</w:t>
      </w:r>
      <w:r w:rsidRPr="00673D08">
        <w:rPr>
          <w:rFonts w:eastAsia="SimSun"/>
          <w:color w:val="000000"/>
          <w:szCs w:val="24"/>
          <w:lang w:val="fr-FR" w:eastAsia="zh-CN"/>
        </w:rPr>
        <w:t>égard des femmes du 6 octobre 1999, signé le 15 février 2007.</w:t>
      </w:r>
    </w:p>
    <w:p w:rsidR="002E4735" w:rsidRDefault="004A2B85" w:rsidP="002E4735">
      <w:pPr>
        <w:spacing w:after="240"/>
        <w:rPr>
          <w:rFonts w:eastAsia="SimSun"/>
          <w:color w:val="000000"/>
          <w:szCs w:val="24"/>
          <w:lang w:val="fr-FR" w:eastAsia="zh-CN"/>
        </w:rPr>
      </w:pPr>
      <w:r>
        <w:rPr>
          <w:rFonts w:eastAsia="SimSun"/>
          <w:color w:val="000000"/>
          <w:szCs w:val="24"/>
          <w:lang w:val="fr-FR" w:eastAsia="zh-CN"/>
        </w:rPr>
        <w:t>13.</w:t>
      </w:r>
      <w:r>
        <w:rPr>
          <w:rFonts w:eastAsia="SimSun"/>
          <w:color w:val="000000"/>
          <w:szCs w:val="24"/>
          <w:lang w:val="fr-FR" w:eastAsia="zh-CN"/>
        </w:rPr>
        <w:tab/>
      </w:r>
      <w:r w:rsidR="002E4735" w:rsidRPr="00673D08">
        <w:rPr>
          <w:rFonts w:eastAsia="SimSun"/>
          <w:color w:val="000000"/>
          <w:szCs w:val="24"/>
          <w:lang w:val="fr-FR" w:eastAsia="zh-CN"/>
        </w:rPr>
        <w:t>Il convient par ailleurs de mentionner le retrait de diverses réserves relatives à des accords ratifiés</w:t>
      </w:r>
      <w:r w:rsidR="002E4735">
        <w:rPr>
          <w:rFonts w:eastAsia="SimSun"/>
          <w:color w:val="000000"/>
          <w:szCs w:val="24"/>
          <w:lang w:val="fr-FR" w:eastAsia="zh-CN"/>
        </w:rPr>
        <w:t>:</w:t>
      </w:r>
      <w:r w:rsidR="002E4735" w:rsidRPr="00673D08">
        <w:rPr>
          <w:rFonts w:eastAsia="SimSun"/>
          <w:color w:val="000000"/>
          <w:szCs w:val="24"/>
          <w:lang w:val="fr-FR" w:eastAsia="zh-CN"/>
        </w:rPr>
        <w:t xml:space="preserve"> le Conseil fédéral a notamment décidé le 4 avril 2007 de retirer plusieurs réserves concernant le Pacte international relatif aux droits civils et politiques (Pacte II de l</w:t>
      </w:r>
      <w:r w:rsidR="002E4735">
        <w:rPr>
          <w:rFonts w:eastAsia="SimSun"/>
          <w:color w:val="000000"/>
          <w:szCs w:val="24"/>
          <w:lang w:val="fr-FR" w:eastAsia="zh-CN"/>
        </w:rPr>
        <w:t>’</w:t>
      </w:r>
      <w:r w:rsidR="002E4735" w:rsidRPr="00673D08">
        <w:rPr>
          <w:rFonts w:eastAsia="SimSun"/>
          <w:color w:val="000000"/>
          <w:szCs w:val="24"/>
          <w:lang w:val="fr-FR" w:eastAsia="zh-CN"/>
        </w:rPr>
        <w:t>ONU) et la Convention relative aux droits de l</w:t>
      </w:r>
      <w:r w:rsidR="002E4735">
        <w:rPr>
          <w:rFonts w:eastAsia="SimSun"/>
          <w:color w:val="000000"/>
          <w:szCs w:val="24"/>
          <w:lang w:val="fr-FR" w:eastAsia="zh-CN"/>
        </w:rPr>
        <w:t>’</w:t>
      </w:r>
      <w:r w:rsidR="002E4735" w:rsidRPr="00673D08">
        <w:rPr>
          <w:rFonts w:eastAsia="SimSun"/>
          <w:color w:val="000000"/>
          <w:szCs w:val="24"/>
          <w:lang w:val="fr-FR" w:eastAsia="zh-CN"/>
        </w:rPr>
        <w:t>enfant. Le retrait des réserves a pu avoir lieu en raison de l</w:t>
      </w:r>
      <w:r w:rsidR="002E4735">
        <w:rPr>
          <w:rFonts w:eastAsia="SimSun"/>
          <w:color w:val="000000"/>
          <w:szCs w:val="24"/>
          <w:lang w:val="fr-FR" w:eastAsia="zh-CN"/>
        </w:rPr>
        <w:t>’</w:t>
      </w:r>
      <w:r w:rsidR="002E4735" w:rsidRPr="00673D08">
        <w:rPr>
          <w:rFonts w:eastAsia="SimSun"/>
          <w:color w:val="000000"/>
          <w:szCs w:val="24"/>
          <w:lang w:val="fr-FR" w:eastAsia="zh-CN"/>
        </w:rPr>
        <w:t>entrée en vigueur ou de la révision de plusieurs lois fédérales</w:t>
      </w:r>
      <w:r w:rsidR="002E4735">
        <w:rPr>
          <w:rFonts w:eastAsia="SimSun"/>
          <w:color w:val="000000"/>
          <w:szCs w:val="24"/>
          <w:lang w:val="fr-FR" w:eastAsia="zh-CN"/>
        </w:rPr>
        <w:t>:</w:t>
      </w:r>
      <w:r w:rsidR="002E4735" w:rsidRPr="00673D08">
        <w:rPr>
          <w:rFonts w:eastAsia="SimSun"/>
          <w:color w:val="000000"/>
          <w:szCs w:val="24"/>
          <w:lang w:val="fr-FR" w:eastAsia="zh-CN"/>
        </w:rPr>
        <w:t xml:space="preserve"> les deux réserves émises concernant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 xml:space="preserve">14, </w:t>
      </w:r>
      <w:r w:rsidR="00462238">
        <w:rPr>
          <w:rFonts w:eastAsia="SimSun"/>
          <w:color w:val="000000"/>
          <w:szCs w:val="24"/>
          <w:lang w:val="fr-FR" w:eastAsia="zh-CN"/>
        </w:rPr>
        <w:t>al. </w:t>
      </w:r>
      <w:r w:rsidR="002E4735" w:rsidRPr="00673D08">
        <w:rPr>
          <w:rFonts w:eastAsia="SimSun"/>
          <w:color w:val="000000"/>
          <w:szCs w:val="24"/>
          <w:lang w:val="fr-FR" w:eastAsia="zh-CN"/>
        </w:rPr>
        <w:t>5, du Pacte II de l</w:t>
      </w:r>
      <w:r w:rsidR="002E4735">
        <w:rPr>
          <w:rFonts w:eastAsia="SimSun"/>
          <w:color w:val="000000"/>
          <w:szCs w:val="24"/>
          <w:lang w:val="fr-FR" w:eastAsia="zh-CN"/>
        </w:rPr>
        <w:t>’</w:t>
      </w:r>
      <w:r w:rsidR="002E4735" w:rsidRPr="00673D08">
        <w:rPr>
          <w:rFonts w:eastAsia="SimSun"/>
          <w:color w:val="000000"/>
          <w:szCs w:val="24"/>
          <w:lang w:val="fr-FR" w:eastAsia="zh-CN"/>
        </w:rPr>
        <w:t>ONU et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 xml:space="preserve">40, </w:t>
      </w:r>
      <w:r w:rsidR="00462238">
        <w:rPr>
          <w:rFonts w:eastAsia="SimSun"/>
          <w:color w:val="000000"/>
          <w:szCs w:val="24"/>
          <w:lang w:val="fr-FR" w:eastAsia="zh-CN"/>
        </w:rPr>
        <w:t>al. </w:t>
      </w:r>
      <w:r w:rsidR="002E4735" w:rsidRPr="00673D08">
        <w:rPr>
          <w:rFonts w:eastAsia="SimSun"/>
          <w:color w:val="000000"/>
          <w:szCs w:val="24"/>
          <w:lang w:val="fr-FR" w:eastAsia="zh-CN"/>
        </w:rPr>
        <w:t>2, let. b (v), de la Convention relative aux droits de l</w:t>
      </w:r>
      <w:r w:rsidR="002E4735">
        <w:rPr>
          <w:rFonts w:eastAsia="SimSun"/>
          <w:color w:val="000000"/>
          <w:szCs w:val="24"/>
          <w:lang w:val="fr-FR" w:eastAsia="zh-CN"/>
        </w:rPr>
        <w:t>’</w:t>
      </w:r>
      <w:r w:rsidR="002E4735" w:rsidRPr="00673D08">
        <w:rPr>
          <w:rFonts w:eastAsia="SimSun"/>
          <w:color w:val="000000"/>
          <w:szCs w:val="24"/>
          <w:lang w:val="fr-FR" w:eastAsia="zh-CN"/>
        </w:rPr>
        <w:t>enfant (droit de faire appel d</w:t>
      </w:r>
      <w:r w:rsidR="002E4735">
        <w:rPr>
          <w:rFonts w:eastAsia="SimSun"/>
          <w:color w:val="000000"/>
          <w:szCs w:val="24"/>
          <w:lang w:val="fr-FR" w:eastAsia="zh-CN"/>
        </w:rPr>
        <w:t>’</w:t>
      </w:r>
      <w:r w:rsidR="002E4735" w:rsidRPr="00673D08">
        <w:rPr>
          <w:rFonts w:eastAsia="SimSun"/>
          <w:color w:val="000000"/>
          <w:szCs w:val="24"/>
          <w:lang w:val="fr-FR" w:eastAsia="zh-CN"/>
        </w:rPr>
        <w:t>une décision devant une instance judiciaire supérieure) ont pu être retirées car la loi fédérale sur le Tribunal pénal fédéral (LTPF</w:t>
      </w:r>
      <w:r w:rsidR="002E4735" w:rsidRPr="00673D08">
        <w:rPr>
          <w:rFonts w:eastAsia="SimSun"/>
          <w:b/>
          <w:color w:val="000000"/>
          <w:szCs w:val="24"/>
          <w:vertAlign w:val="superscript"/>
          <w:lang w:val="fr-FR" w:eastAsia="zh-CN"/>
        </w:rPr>
        <w:footnoteReference w:id="6"/>
      </w:r>
      <w:r w:rsidR="00B55EE7">
        <w:rPr>
          <w:rFonts w:eastAsia="SimSun"/>
          <w:color w:val="000000"/>
          <w:szCs w:val="24"/>
          <w:lang w:val="fr-FR" w:eastAsia="zh-CN"/>
        </w:rPr>
        <w:t>), entrée en </w:t>
      </w:r>
      <w:r w:rsidR="002E4735" w:rsidRPr="00673D08">
        <w:rPr>
          <w:rFonts w:eastAsia="SimSun"/>
          <w:color w:val="000000"/>
          <w:szCs w:val="24"/>
          <w:lang w:val="fr-FR" w:eastAsia="zh-CN"/>
        </w:rPr>
        <w:t>vigueur entre</w:t>
      </w:r>
      <w:r w:rsidR="002E4735">
        <w:rPr>
          <w:rFonts w:eastAsia="SimSun"/>
          <w:color w:val="000000"/>
          <w:szCs w:val="24"/>
          <w:lang w:val="fr-FR" w:eastAsia="zh-CN"/>
        </w:rPr>
        <w:noBreakHyphen/>
      </w:r>
      <w:r w:rsidR="002E4735" w:rsidRPr="00673D08">
        <w:rPr>
          <w:rFonts w:eastAsia="SimSun"/>
          <w:color w:val="000000"/>
          <w:szCs w:val="24"/>
          <w:lang w:val="fr-FR" w:eastAsia="zh-CN"/>
        </w:rPr>
        <w:t>temps, prévoit la possibilité de faire examiner les jugements pénaux par une instance supérieure, à savoir le Tribunal fédér</w:t>
      </w:r>
      <w:r w:rsidR="00462238">
        <w:rPr>
          <w:rFonts w:eastAsia="SimSun"/>
          <w:color w:val="000000"/>
          <w:szCs w:val="24"/>
          <w:lang w:val="fr-FR" w:eastAsia="zh-CN"/>
        </w:rPr>
        <w:t>al. </w:t>
      </w:r>
      <w:r w:rsidR="002E4735" w:rsidRPr="00673D08">
        <w:rPr>
          <w:rFonts w:eastAsia="SimSun"/>
          <w:color w:val="000000"/>
          <w:szCs w:val="24"/>
          <w:lang w:val="fr-FR" w:eastAsia="zh-CN"/>
        </w:rPr>
        <w:t>Du fait de l</w:t>
      </w:r>
      <w:r w:rsidR="002E4735">
        <w:rPr>
          <w:rFonts w:eastAsia="SimSun"/>
          <w:color w:val="000000"/>
          <w:szCs w:val="24"/>
          <w:lang w:val="fr-FR" w:eastAsia="zh-CN"/>
        </w:rPr>
        <w:t>’</w:t>
      </w:r>
      <w:r w:rsidR="002E4735" w:rsidRPr="00673D08">
        <w:rPr>
          <w:rFonts w:eastAsia="SimSun"/>
          <w:color w:val="000000"/>
          <w:szCs w:val="24"/>
          <w:lang w:val="fr-FR" w:eastAsia="zh-CN"/>
        </w:rPr>
        <w:t>entrée en vigueur de la loi sur le Tribunal administratif fédéral (LATF) et de la LTPF, la garantie de l</w:t>
      </w:r>
      <w:r w:rsidR="002E4735">
        <w:rPr>
          <w:rFonts w:eastAsia="SimSun"/>
          <w:color w:val="000000"/>
          <w:szCs w:val="24"/>
          <w:lang w:val="fr-FR" w:eastAsia="zh-CN"/>
        </w:rPr>
        <w:t>’</w:t>
      </w:r>
      <w:r w:rsidR="002E4735" w:rsidRPr="00673D08">
        <w:rPr>
          <w:rFonts w:eastAsia="SimSun"/>
          <w:color w:val="000000"/>
          <w:szCs w:val="24"/>
          <w:lang w:val="fr-FR" w:eastAsia="zh-CN"/>
        </w:rPr>
        <w:t>accès au juge prévue à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29a la Constitution fédérale a été réalisée, si bien que la réserve concernant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 xml:space="preserve">14, </w:t>
      </w:r>
      <w:r w:rsidR="00462238">
        <w:rPr>
          <w:rFonts w:eastAsia="SimSun"/>
          <w:color w:val="000000"/>
          <w:szCs w:val="24"/>
          <w:lang w:val="fr-FR" w:eastAsia="zh-CN"/>
        </w:rPr>
        <w:t>al. </w:t>
      </w:r>
      <w:r w:rsidR="002E4735" w:rsidRPr="00673D08">
        <w:rPr>
          <w:rFonts w:eastAsia="SimSun"/>
          <w:color w:val="000000"/>
          <w:szCs w:val="24"/>
          <w:lang w:val="fr-FR" w:eastAsia="zh-CN"/>
        </w:rPr>
        <w:t>1, du Pacte II de l</w:t>
      </w:r>
      <w:r w:rsidR="002E4735">
        <w:rPr>
          <w:rFonts w:eastAsia="SimSun"/>
          <w:color w:val="000000"/>
          <w:szCs w:val="24"/>
          <w:lang w:val="fr-FR" w:eastAsia="zh-CN"/>
        </w:rPr>
        <w:t>’</w:t>
      </w:r>
      <w:r w:rsidR="002E4735" w:rsidRPr="00673D08">
        <w:rPr>
          <w:rFonts w:eastAsia="SimSun"/>
          <w:color w:val="000000"/>
          <w:szCs w:val="24"/>
          <w:lang w:val="fr-FR" w:eastAsia="zh-CN"/>
        </w:rPr>
        <w:t>ONU (principe selon lequel les délibérations et les jugements sont rendus publics) était devenue sans fondement et a par conséquent été retirée le 1er mai 2007. Depuis l</w:t>
      </w:r>
      <w:r w:rsidR="002E4735">
        <w:rPr>
          <w:rFonts w:eastAsia="SimSun"/>
          <w:color w:val="000000"/>
          <w:szCs w:val="24"/>
          <w:lang w:val="fr-FR" w:eastAsia="zh-CN"/>
        </w:rPr>
        <w:t>’</w:t>
      </w:r>
      <w:r w:rsidR="002E4735" w:rsidRPr="00673D08">
        <w:rPr>
          <w:rFonts w:eastAsia="SimSun"/>
          <w:color w:val="000000"/>
          <w:szCs w:val="24"/>
          <w:lang w:val="fr-FR" w:eastAsia="zh-CN"/>
        </w:rPr>
        <w:t>entrée en vigueur de la loi fédérale régissant la condition pénale des mineurs (Droit pénal des mineurs, DPMin), qui prévoit que les mineurs sont séparés des détenus adultes, la réserve portant sur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 xml:space="preserve">10, </w:t>
      </w:r>
      <w:r w:rsidR="00462238">
        <w:rPr>
          <w:rFonts w:eastAsia="SimSun"/>
          <w:color w:val="000000"/>
          <w:szCs w:val="24"/>
          <w:lang w:val="fr-FR" w:eastAsia="zh-CN"/>
        </w:rPr>
        <w:t>al. </w:t>
      </w:r>
      <w:r w:rsidR="002E4735" w:rsidRPr="00673D08">
        <w:rPr>
          <w:rFonts w:eastAsia="SimSun"/>
          <w:color w:val="000000"/>
          <w:szCs w:val="24"/>
          <w:lang w:val="fr-FR" w:eastAsia="zh-CN"/>
        </w:rPr>
        <w:t>2, let. b, du Pacte II de l</w:t>
      </w:r>
      <w:r w:rsidR="002E4735">
        <w:rPr>
          <w:rFonts w:eastAsia="SimSun"/>
          <w:color w:val="000000"/>
          <w:szCs w:val="24"/>
          <w:lang w:val="fr-FR" w:eastAsia="zh-CN"/>
        </w:rPr>
        <w:t>’</w:t>
      </w:r>
      <w:r w:rsidR="002E4735" w:rsidRPr="00673D08">
        <w:rPr>
          <w:rFonts w:eastAsia="SimSun"/>
          <w:color w:val="000000"/>
          <w:szCs w:val="24"/>
          <w:lang w:val="fr-FR" w:eastAsia="zh-CN"/>
        </w:rPr>
        <w:t>ONU, stipulant que les jeunes prévenus sont séparés des adultes, est devenue sans objet. Enfin, depuis l</w:t>
      </w:r>
      <w:r w:rsidR="002E4735">
        <w:rPr>
          <w:rFonts w:eastAsia="SimSun"/>
          <w:color w:val="000000"/>
          <w:szCs w:val="24"/>
          <w:lang w:val="fr-FR" w:eastAsia="zh-CN"/>
        </w:rPr>
        <w:t>’</w:t>
      </w:r>
      <w:r w:rsidR="002E4735" w:rsidRPr="00673D08">
        <w:rPr>
          <w:rFonts w:eastAsia="SimSun"/>
          <w:color w:val="000000"/>
          <w:szCs w:val="24"/>
          <w:lang w:val="fr-FR" w:eastAsia="zh-CN"/>
        </w:rPr>
        <w:t>entrée en vigueur des modifications de la loi fédérale sur l</w:t>
      </w:r>
      <w:r w:rsidR="002E4735">
        <w:rPr>
          <w:rFonts w:eastAsia="SimSun"/>
          <w:color w:val="000000"/>
          <w:szCs w:val="24"/>
          <w:lang w:val="fr-FR" w:eastAsia="zh-CN"/>
        </w:rPr>
        <w:t>’</w:t>
      </w:r>
      <w:r w:rsidR="002E4735" w:rsidRPr="00673D08">
        <w:rPr>
          <w:rFonts w:eastAsia="SimSun"/>
          <w:color w:val="000000"/>
          <w:szCs w:val="24"/>
          <w:lang w:val="fr-FR" w:eastAsia="zh-CN"/>
        </w:rPr>
        <w:t>acquisition et la perte de la nationalité suisse (Loi sur la nationalité, LN), les enfants apatrides peuvent, indépendamment de leur lieu de naissance, former une demande de naturalisation facilitée après cinq ans de séjour en Suisse. Cette modification permet de retirer la r</w:t>
      </w:r>
      <w:r w:rsidR="002E4735">
        <w:rPr>
          <w:rFonts w:eastAsia="SimSun"/>
          <w:color w:val="000000"/>
          <w:szCs w:val="24"/>
          <w:lang w:val="fr-FR" w:eastAsia="zh-CN"/>
        </w:rPr>
        <w:t>éserve émise au sujet de l’</w:t>
      </w:r>
      <w:r w:rsidR="00462238">
        <w:rPr>
          <w:rFonts w:eastAsia="SimSun"/>
          <w:color w:val="000000"/>
          <w:szCs w:val="24"/>
          <w:lang w:val="fr-FR" w:eastAsia="zh-CN"/>
        </w:rPr>
        <w:t>art. </w:t>
      </w:r>
      <w:r w:rsidR="002E4735" w:rsidRPr="00673D08">
        <w:rPr>
          <w:rFonts w:eastAsia="SimSun"/>
          <w:color w:val="000000"/>
          <w:szCs w:val="24"/>
          <w:lang w:val="fr-FR" w:eastAsia="zh-CN"/>
        </w:rPr>
        <w:t xml:space="preserve">7, </w:t>
      </w:r>
      <w:r w:rsidR="00462238">
        <w:rPr>
          <w:rFonts w:eastAsia="SimSun"/>
          <w:color w:val="000000"/>
          <w:szCs w:val="24"/>
          <w:lang w:val="fr-FR" w:eastAsia="zh-CN"/>
        </w:rPr>
        <w:t>al. </w:t>
      </w:r>
      <w:r w:rsidR="002E4735" w:rsidRPr="00673D08">
        <w:rPr>
          <w:rFonts w:eastAsia="SimSun"/>
          <w:color w:val="000000"/>
          <w:szCs w:val="24"/>
          <w:lang w:val="fr-FR" w:eastAsia="zh-CN"/>
        </w:rPr>
        <w:t>2, de la Convention relative aux droits de l</w:t>
      </w:r>
      <w:r w:rsidR="002E4735">
        <w:rPr>
          <w:rFonts w:eastAsia="SimSun"/>
          <w:color w:val="000000"/>
          <w:szCs w:val="24"/>
          <w:lang w:val="fr-FR" w:eastAsia="zh-CN"/>
        </w:rPr>
        <w:t>’</w:t>
      </w:r>
      <w:r w:rsidR="002E4735" w:rsidRPr="00673D08">
        <w:rPr>
          <w:rFonts w:eastAsia="SimSun"/>
          <w:color w:val="000000"/>
          <w:szCs w:val="24"/>
          <w:lang w:val="fr-FR" w:eastAsia="zh-CN"/>
        </w:rPr>
        <w:t>enfant.</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14.</w:t>
      </w:r>
      <w:r>
        <w:rPr>
          <w:rFonts w:eastAsia="SimSun"/>
          <w:color w:val="000000"/>
          <w:szCs w:val="24"/>
          <w:lang w:val="fr-FR" w:eastAsia="zh-CN"/>
        </w:rPr>
        <w:tab/>
      </w:r>
      <w:r w:rsidR="002E4735" w:rsidRPr="00673D08">
        <w:rPr>
          <w:rFonts w:eastAsia="SimSun"/>
          <w:color w:val="000000"/>
          <w:szCs w:val="24"/>
          <w:lang w:val="fr-FR" w:eastAsia="zh-CN"/>
        </w:rPr>
        <w:t>De surcroît, sur le plan régional, il convient de mentionner la signature, la ratification et/ou l</w:t>
      </w:r>
      <w:r w:rsidR="002E4735">
        <w:rPr>
          <w:rFonts w:eastAsia="SimSun"/>
          <w:color w:val="000000"/>
          <w:szCs w:val="24"/>
          <w:lang w:val="fr-FR" w:eastAsia="zh-CN"/>
        </w:rPr>
        <w:t>’</w:t>
      </w:r>
      <w:r w:rsidR="002E4735" w:rsidRPr="00673D08">
        <w:rPr>
          <w:rFonts w:eastAsia="SimSun"/>
          <w:color w:val="000000"/>
          <w:szCs w:val="24"/>
          <w:lang w:val="fr-FR" w:eastAsia="zh-CN"/>
        </w:rPr>
        <w:t>entrée en vigueur des instruments suivants</w:t>
      </w:r>
      <w:r w:rsidR="002E4735">
        <w:rPr>
          <w:rFonts w:eastAsia="SimSun"/>
          <w:color w:val="000000"/>
          <w:szCs w:val="24"/>
          <w:lang w:val="fr-FR" w:eastAsia="zh-CN"/>
        </w:rPr>
        <w:t>:</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du Conseil de l</w:t>
      </w:r>
      <w:r>
        <w:rPr>
          <w:rFonts w:eastAsia="SimSun"/>
          <w:color w:val="000000"/>
          <w:szCs w:val="24"/>
          <w:lang w:val="fr-FR" w:eastAsia="zh-CN"/>
        </w:rPr>
        <w:t>’</w:t>
      </w:r>
      <w:r w:rsidRPr="00673D08">
        <w:rPr>
          <w:rFonts w:eastAsia="SimSun"/>
          <w:color w:val="000000"/>
          <w:szCs w:val="24"/>
          <w:lang w:val="fr-FR" w:eastAsia="zh-CN"/>
        </w:rPr>
        <w:t>Europe du 3 octobre 1985 pour la sauvegarde du patrimoine architectural de l</w:t>
      </w:r>
      <w:r>
        <w:rPr>
          <w:rFonts w:eastAsia="SimSun"/>
          <w:color w:val="000000"/>
          <w:szCs w:val="24"/>
          <w:lang w:val="fr-FR" w:eastAsia="zh-CN"/>
        </w:rPr>
        <w:t>’</w:t>
      </w:r>
      <w:r w:rsidRPr="00673D08">
        <w:rPr>
          <w:rFonts w:eastAsia="SimSun"/>
          <w:color w:val="000000"/>
          <w:szCs w:val="24"/>
          <w:lang w:val="fr-FR" w:eastAsia="zh-CN"/>
        </w:rPr>
        <w:t>Europe, ratifiée le 27 mars 1996 et entrée en vigueur pour la Suisse le 1er juillet 1996</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le Protocole no 11 du 11 mai 1994 à la convention de sauvegarde des droits de l</w:t>
      </w:r>
      <w:r>
        <w:rPr>
          <w:rFonts w:eastAsia="SimSun"/>
          <w:color w:val="000000"/>
          <w:szCs w:val="24"/>
          <w:lang w:val="fr-FR" w:eastAsia="zh-CN"/>
        </w:rPr>
        <w:t>’</w:t>
      </w:r>
      <w:r w:rsidRPr="00673D08">
        <w:rPr>
          <w:rFonts w:eastAsia="SimSun"/>
          <w:color w:val="000000"/>
          <w:szCs w:val="24"/>
          <w:lang w:val="fr-FR" w:eastAsia="zh-CN"/>
        </w:rPr>
        <w:t>homme et des libertés fondamentales portant restructuration du mécanisme de contrôle établi par la Convention, ratifié le 13 juillet 1</w:t>
      </w:r>
      <w:r w:rsidR="00B55EE7">
        <w:rPr>
          <w:rFonts w:eastAsia="SimSun"/>
          <w:color w:val="000000"/>
          <w:szCs w:val="24"/>
          <w:lang w:val="fr-FR" w:eastAsia="zh-CN"/>
        </w:rPr>
        <w:t>995 et entré en vigueur pour la </w:t>
      </w:r>
      <w:r w:rsidRPr="00673D08">
        <w:rPr>
          <w:rFonts w:eastAsia="SimSun"/>
          <w:color w:val="000000"/>
          <w:szCs w:val="24"/>
          <w:lang w:val="fr-FR" w:eastAsia="zh-CN"/>
        </w:rPr>
        <w:t>Suisse le 1er</w:t>
      </w:r>
      <w:r>
        <w:rPr>
          <w:rFonts w:eastAsia="SimSun"/>
          <w:color w:val="000000"/>
          <w:szCs w:val="24"/>
          <w:lang w:val="fr-FR" w:eastAsia="zh-CN"/>
        </w:rPr>
        <w:t> </w:t>
      </w:r>
      <w:r w:rsidRPr="00673D08">
        <w:rPr>
          <w:rFonts w:eastAsia="SimSun"/>
          <w:color w:val="000000"/>
          <w:szCs w:val="24"/>
          <w:lang w:val="fr-FR" w:eastAsia="zh-CN"/>
        </w:rPr>
        <w:t>novembre 1998</w:t>
      </w:r>
    </w:p>
    <w:p w:rsidR="002E4735" w:rsidRDefault="002E4735" w:rsidP="002E4735">
      <w:pPr>
        <w:autoSpaceDE w:val="0"/>
        <w:autoSpaceDN w:val="0"/>
        <w:adjustRightInd w:val="0"/>
        <w:spacing w:after="240"/>
        <w:ind w:left="1134" w:hanging="567"/>
        <w:rPr>
          <w:rFonts w:eastAsia="SimSun"/>
          <w:color w:val="000000"/>
          <w:szCs w:val="24"/>
          <w:lang w:val="fr-FR" w:eastAsia="zh-CN"/>
        </w:rPr>
      </w:pPr>
      <w:r w:rsidRPr="00673D08">
        <w:rPr>
          <w:rFonts w:ascii="Courier New" w:eastAsia="SimSun" w:hAnsi="Courier New" w:cs="Courier New"/>
          <w:color w:val="000000"/>
          <w:sz w:val="22"/>
          <w:szCs w:val="22"/>
          <w:lang w:val="fr-FR" w:eastAsia="zh-CN"/>
        </w:rPr>
        <w:t>o</w:t>
      </w:r>
      <w:r>
        <w:rPr>
          <w:rFonts w:ascii="Courier New" w:eastAsia="SimSun" w:hAnsi="Courier New" w:cs="Courier New"/>
          <w:color w:val="000000"/>
          <w:sz w:val="22"/>
          <w:szCs w:val="22"/>
          <w:lang w:val="fr-FR" w:eastAsia="zh-CN"/>
        </w:rPr>
        <w:tab/>
      </w:r>
      <w:r w:rsidRPr="00673D08">
        <w:rPr>
          <w:rFonts w:eastAsia="SimSun"/>
          <w:color w:val="000000"/>
          <w:szCs w:val="24"/>
          <w:lang w:val="fr-FR" w:eastAsia="zh-CN"/>
        </w:rPr>
        <w:t>le Protocole no 13 du 3 mai 2002 à la Convention de sauvegarde des droits de l</w:t>
      </w:r>
      <w:r>
        <w:rPr>
          <w:rFonts w:eastAsia="SimSun"/>
          <w:color w:val="000000"/>
          <w:szCs w:val="24"/>
          <w:lang w:val="fr-FR" w:eastAsia="zh-CN"/>
        </w:rPr>
        <w:t>’</w:t>
      </w:r>
      <w:r w:rsidRPr="00673D08">
        <w:rPr>
          <w:rFonts w:eastAsia="SimSun"/>
          <w:color w:val="000000"/>
          <w:szCs w:val="24"/>
          <w:lang w:val="fr-FR" w:eastAsia="zh-CN"/>
        </w:rPr>
        <w:t>homme et des libertés fondamentales, relatif à l</w:t>
      </w:r>
      <w:r>
        <w:rPr>
          <w:rFonts w:eastAsia="SimSun"/>
          <w:color w:val="000000"/>
          <w:szCs w:val="24"/>
          <w:lang w:val="fr-FR" w:eastAsia="zh-CN"/>
        </w:rPr>
        <w:t>’</w:t>
      </w:r>
      <w:r w:rsidRPr="00673D08">
        <w:rPr>
          <w:rFonts w:eastAsia="SimSun"/>
          <w:color w:val="000000"/>
          <w:szCs w:val="24"/>
          <w:lang w:val="fr-FR" w:eastAsia="zh-CN"/>
        </w:rPr>
        <w:t>abolition de la peine de mort en toutes circonstances, ratifié le 3 mai 2002 et entré en vigueur pour la Suisse le 1</w:t>
      </w:r>
      <w:r w:rsidRPr="00673D08">
        <w:rPr>
          <w:rFonts w:eastAsia="SimSun"/>
          <w:color w:val="000000"/>
          <w:szCs w:val="24"/>
          <w:vertAlign w:val="superscript"/>
          <w:lang w:val="fr-FR" w:eastAsia="zh-CN"/>
        </w:rPr>
        <w:t>er</w:t>
      </w:r>
      <w:r w:rsidR="00B55EE7">
        <w:rPr>
          <w:rFonts w:eastAsia="SimSun"/>
          <w:color w:val="000000"/>
          <w:szCs w:val="24"/>
          <w:lang w:val="fr-FR" w:eastAsia="zh-CN"/>
        </w:rPr>
        <w:t> </w:t>
      </w:r>
      <w:r w:rsidRPr="00673D08">
        <w:rPr>
          <w:rFonts w:eastAsia="SimSun"/>
          <w:color w:val="000000"/>
          <w:szCs w:val="24"/>
          <w:lang w:val="fr-FR" w:eastAsia="zh-CN"/>
        </w:rPr>
        <w:t>juillet 2003</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Accord européen du 5 mars 1996 concernant les personnes participant aux procédures devant la Cour européenne des droits de l</w:t>
      </w:r>
      <w:r>
        <w:rPr>
          <w:rFonts w:eastAsia="SimSun"/>
          <w:color w:val="000000"/>
          <w:szCs w:val="24"/>
          <w:lang w:val="fr-FR" w:eastAsia="zh-CN"/>
        </w:rPr>
        <w:t>’</w:t>
      </w:r>
      <w:r w:rsidR="00B55EE7">
        <w:rPr>
          <w:rFonts w:eastAsia="SimSun"/>
          <w:color w:val="000000"/>
          <w:szCs w:val="24"/>
          <w:lang w:val="fr-FR" w:eastAsia="zh-CN"/>
        </w:rPr>
        <w:t>homme, ratifié le 27 </w:t>
      </w:r>
      <w:r w:rsidRPr="00673D08">
        <w:rPr>
          <w:rFonts w:eastAsia="SimSun"/>
          <w:color w:val="000000"/>
          <w:szCs w:val="24"/>
          <w:lang w:val="fr-FR" w:eastAsia="zh-CN"/>
        </w:rPr>
        <w:t>août 1998 et entré en vigueur pour la Suisse le 1er janvier 1999</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Charte européenne de l</w:t>
      </w:r>
      <w:r>
        <w:rPr>
          <w:rFonts w:eastAsia="SimSun"/>
          <w:color w:val="000000"/>
          <w:szCs w:val="24"/>
          <w:lang w:val="fr-FR" w:eastAsia="zh-CN"/>
        </w:rPr>
        <w:t>’</w:t>
      </w:r>
      <w:r w:rsidRPr="00673D08">
        <w:rPr>
          <w:rFonts w:eastAsia="SimSun"/>
          <w:color w:val="000000"/>
          <w:szCs w:val="24"/>
          <w:lang w:val="fr-FR" w:eastAsia="zh-CN"/>
        </w:rPr>
        <w:t>autonomie locale du 15 octobre 1985, ratifiée le 17</w:t>
      </w:r>
      <w:r w:rsidR="00B55EE7">
        <w:rPr>
          <w:rFonts w:eastAsia="SimSun"/>
          <w:color w:val="000000"/>
          <w:szCs w:val="24"/>
          <w:lang w:val="fr-FR" w:eastAsia="zh-CN"/>
        </w:rPr>
        <w:t> </w:t>
      </w:r>
      <w:r w:rsidRPr="00673D08">
        <w:rPr>
          <w:rFonts w:eastAsia="SimSun"/>
          <w:color w:val="000000"/>
          <w:szCs w:val="24"/>
          <w:lang w:val="fr-FR" w:eastAsia="zh-CN"/>
        </w:rPr>
        <w:t>février 2005 et entrée en vigueur le 1er juin 2005</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Charte européenne des langues régionales ou minoritaires, ra</w:t>
      </w:r>
      <w:r w:rsidR="00B55EE7">
        <w:rPr>
          <w:rFonts w:eastAsia="SimSun"/>
          <w:color w:val="000000"/>
          <w:szCs w:val="24"/>
          <w:lang w:val="fr-FR" w:eastAsia="zh-CN"/>
        </w:rPr>
        <w:t>tifiée 23 </w:t>
      </w:r>
      <w:r w:rsidRPr="00673D08">
        <w:rPr>
          <w:rFonts w:eastAsia="SimSun"/>
          <w:color w:val="000000"/>
          <w:szCs w:val="24"/>
          <w:lang w:val="fr-FR" w:eastAsia="zh-CN"/>
        </w:rPr>
        <w:t>décembre 1997 et entrée en vigueur le 1er avril 1998</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w:t>
      </w:r>
      <w:r>
        <w:rPr>
          <w:rFonts w:eastAsia="SimSun"/>
          <w:color w:val="000000"/>
          <w:szCs w:val="24"/>
          <w:lang w:val="fr-FR" w:eastAsia="zh-CN"/>
        </w:rPr>
        <w:noBreakHyphen/>
      </w:r>
      <w:r w:rsidRPr="00673D08">
        <w:rPr>
          <w:rFonts w:eastAsia="SimSun"/>
          <w:color w:val="000000"/>
          <w:szCs w:val="24"/>
          <w:lang w:val="fr-FR" w:eastAsia="zh-CN"/>
        </w:rPr>
        <w:t>cadre du Conseil de l</w:t>
      </w:r>
      <w:r>
        <w:rPr>
          <w:rFonts w:eastAsia="SimSun"/>
          <w:color w:val="000000"/>
          <w:szCs w:val="24"/>
          <w:lang w:val="fr-FR" w:eastAsia="zh-CN"/>
        </w:rPr>
        <w:t>’</w:t>
      </w:r>
      <w:r w:rsidRPr="00673D08">
        <w:rPr>
          <w:rFonts w:eastAsia="SimSun"/>
          <w:color w:val="000000"/>
          <w:szCs w:val="24"/>
          <w:lang w:val="fr-FR" w:eastAsia="zh-CN"/>
        </w:rPr>
        <w:t>Europe pour la protection des minorités nationales, ratifiée 21 octobre 1998 et entrée en vigueur le 1er février 1999</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sur la reconnaissance des qualifications relatives à l</w:t>
      </w:r>
      <w:r>
        <w:rPr>
          <w:rFonts w:eastAsia="SimSun"/>
          <w:color w:val="000000"/>
          <w:szCs w:val="24"/>
          <w:lang w:val="fr-FR" w:eastAsia="zh-CN"/>
        </w:rPr>
        <w:t>’</w:t>
      </w:r>
      <w:r w:rsidRPr="00673D08">
        <w:rPr>
          <w:rFonts w:eastAsia="SimSun"/>
          <w:color w:val="000000"/>
          <w:szCs w:val="24"/>
          <w:lang w:val="fr-FR" w:eastAsia="zh-CN"/>
        </w:rPr>
        <w:t>enseignement supérieur dans la région européenne, ratifiée le 24 mars 1998 et entrée en vigueur le 1er</w:t>
      </w:r>
      <w:r>
        <w:rPr>
          <w:rFonts w:eastAsia="SimSun"/>
          <w:color w:val="000000"/>
          <w:szCs w:val="24"/>
          <w:lang w:val="fr-FR" w:eastAsia="zh-CN"/>
        </w:rPr>
        <w:t> </w:t>
      </w:r>
      <w:r w:rsidRPr="00673D08">
        <w:rPr>
          <w:rFonts w:eastAsia="SimSun"/>
          <w:color w:val="000000"/>
          <w:szCs w:val="24"/>
          <w:lang w:val="fr-FR" w:eastAsia="zh-CN"/>
        </w:rPr>
        <w:t>février 1999</w:t>
      </w:r>
    </w:p>
    <w:p w:rsidR="002E4735" w:rsidRPr="00673D08"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européenne pour la protection du patrimoine archéologique (révisée), ratifiée le 27 mars 1996 et entrée en vigueur le 28 septembre 1996</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la Convention du Conseil de l</w:t>
      </w:r>
      <w:r>
        <w:rPr>
          <w:rFonts w:eastAsia="SimSun"/>
          <w:color w:val="000000"/>
          <w:szCs w:val="24"/>
          <w:lang w:val="fr-FR" w:eastAsia="zh-CN"/>
        </w:rPr>
        <w:t>’</w:t>
      </w:r>
      <w:r w:rsidRPr="00673D08">
        <w:rPr>
          <w:rFonts w:eastAsia="SimSun"/>
          <w:color w:val="000000"/>
          <w:szCs w:val="24"/>
          <w:lang w:val="fr-FR" w:eastAsia="zh-CN"/>
        </w:rPr>
        <w:t xml:space="preserve">Europe sur la cybercriminalité, signée par la Suisse le </w:t>
      </w:r>
      <w:r>
        <w:rPr>
          <w:rFonts w:eastAsia="SimSun"/>
          <w:color w:val="000000"/>
          <w:szCs w:val="24"/>
          <w:lang w:val="fr-FR" w:eastAsia="zh-CN"/>
        </w:rPr>
        <w:t>23 </w:t>
      </w:r>
      <w:r w:rsidRPr="00673D08">
        <w:rPr>
          <w:rFonts w:eastAsia="SimSun"/>
          <w:color w:val="000000"/>
          <w:szCs w:val="24"/>
          <w:lang w:val="fr-FR" w:eastAsia="zh-CN"/>
        </w:rPr>
        <w:t>novembre 2001.</w:t>
      </w:r>
    </w:p>
    <w:p w:rsidR="002E4735" w:rsidRDefault="002E4735" w:rsidP="002E4735">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w:t>
      </w:r>
      <w:r>
        <w:rPr>
          <w:rFonts w:eastAsia="SimSun"/>
          <w:b/>
          <w:bCs/>
          <w:color w:val="000000"/>
          <w:szCs w:val="24"/>
          <w:lang w:val="fr-FR" w:eastAsia="zh-CN"/>
        </w:rPr>
        <w:tab/>
      </w:r>
      <w:r w:rsidRPr="00673D08">
        <w:rPr>
          <w:rFonts w:eastAsia="SimSun"/>
          <w:b/>
          <w:bCs/>
          <w:color w:val="000000"/>
          <w:szCs w:val="24"/>
          <w:lang w:val="fr-FR" w:eastAsia="zh-CN"/>
        </w:rPr>
        <w:t>Accords bilatéraux entre la Suisse et l</w:t>
      </w:r>
      <w:r>
        <w:rPr>
          <w:rFonts w:eastAsia="SimSun"/>
          <w:b/>
          <w:bCs/>
          <w:color w:val="000000"/>
          <w:szCs w:val="24"/>
          <w:lang w:val="fr-FR" w:eastAsia="zh-CN"/>
        </w:rPr>
        <w:t>’</w:t>
      </w:r>
      <w:r w:rsidRPr="00673D08">
        <w:rPr>
          <w:rFonts w:eastAsia="SimSun"/>
          <w:b/>
          <w:bCs/>
          <w:color w:val="000000"/>
          <w:szCs w:val="24"/>
          <w:lang w:val="fr-FR" w:eastAsia="zh-CN"/>
        </w:rPr>
        <w:t>Union européenne</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15.</w:t>
      </w:r>
      <w:r>
        <w:rPr>
          <w:rFonts w:eastAsia="SimSun"/>
          <w:color w:val="000000"/>
          <w:szCs w:val="24"/>
          <w:lang w:val="fr-FR" w:eastAsia="zh-CN"/>
        </w:rPr>
        <w:tab/>
      </w:r>
      <w:r w:rsidR="002E4735" w:rsidRPr="00673D08">
        <w:rPr>
          <w:rFonts w:eastAsia="SimSun"/>
          <w:color w:val="000000"/>
          <w:szCs w:val="24"/>
          <w:lang w:val="fr-FR" w:eastAsia="zh-CN"/>
        </w:rPr>
        <w:t>La Suisse a signé le 21 juin 1999 sept accords bilatéraux avec la Communauté européenne</w:t>
      </w:r>
      <w:r w:rsidR="002E4735">
        <w:rPr>
          <w:rFonts w:eastAsia="SimSun"/>
          <w:color w:val="000000"/>
          <w:szCs w:val="24"/>
          <w:lang w:val="fr-FR" w:eastAsia="zh-CN"/>
        </w:rPr>
        <w:t>;</w:t>
      </w:r>
      <w:r w:rsidR="002E4735" w:rsidRPr="00673D08">
        <w:rPr>
          <w:rFonts w:eastAsia="SimSun"/>
          <w:color w:val="000000"/>
          <w:szCs w:val="24"/>
          <w:lang w:val="fr-FR" w:eastAsia="zh-CN"/>
        </w:rPr>
        <w:t xml:space="preserve"> ces derniers sont entrés en vigueur le 1</w:t>
      </w:r>
      <w:r w:rsidR="002E4735" w:rsidRPr="00673D08">
        <w:rPr>
          <w:rFonts w:eastAsia="SimSun"/>
          <w:color w:val="000000"/>
          <w:szCs w:val="24"/>
          <w:vertAlign w:val="superscript"/>
          <w:lang w:val="fr-FR" w:eastAsia="zh-CN"/>
        </w:rPr>
        <w:t>er</w:t>
      </w:r>
      <w:r w:rsidR="002E4735" w:rsidRPr="00673D08">
        <w:rPr>
          <w:rFonts w:eastAsia="SimSun"/>
          <w:color w:val="000000"/>
          <w:szCs w:val="24"/>
          <w:lang w:val="fr-FR" w:eastAsia="zh-CN"/>
        </w:rPr>
        <w:t xml:space="preserve"> juin 2002 (Accords bilatéraux I). Ils portent sur les domaines suivants</w:t>
      </w:r>
      <w:r w:rsidR="002E4735">
        <w:rPr>
          <w:rFonts w:eastAsia="SimSun"/>
          <w:color w:val="000000"/>
          <w:szCs w:val="24"/>
          <w:lang w:val="fr-FR" w:eastAsia="zh-CN"/>
        </w:rPr>
        <w:t>:</w:t>
      </w:r>
      <w:r w:rsidR="002E4735" w:rsidRPr="00673D08">
        <w:rPr>
          <w:rFonts w:eastAsia="SimSun"/>
          <w:color w:val="000000"/>
          <w:szCs w:val="24"/>
          <w:lang w:val="fr-FR" w:eastAsia="zh-CN"/>
        </w:rPr>
        <w:t xml:space="preserve"> coopération scientifique et technologique, marchés publics, reconnaissance mutuelle en matière d</w:t>
      </w:r>
      <w:r w:rsidR="002E4735">
        <w:rPr>
          <w:rFonts w:eastAsia="SimSun"/>
          <w:color w:val="000000"/>
          <w:szCs w:val="24"/>
          <w:lang w:val="fr-FR" w:eastAsia="zh-CN"/>
        </w:rPr>
        <w:t>’</w:t>
      </w:r>
      <w:r w:rsidR="002E4735" w:rsidRPr="00673D08">
        <w:rPr>
          <w:rFonts w:eastAsia="SimSun"/>
          <w:color w:val="000000"/>
          <w:szCs w:val="24"/>
          <w:lang w:val="fr-FR" w:eastAsia="zh-CN"/>
        </w:rPr>
        <w:t>évaluation de la conformité, échanges de produits agricoles, transport aérien, transport de marchandises et de voyageurs par rail et par route et libre circulation des personnes. Le peuple suisse a accepté d</w:t>
      </w:r>
      <w:r w:rsidR="002E4735">
        <w:rPr>
          <w:rFonts w:eastAsia="SimSun"/>
          <w:color w:val="000000"/>
          <w:szCs w:val="24"/>
          <w:lang w:val="fr-FR" w:eastAsia="zh-CN"/>
        </w:rPr>
        <w:t>’</w:t>
      </w:r>
      <w:r w:rsidR="002E4735" w:rsidRPr="00673D08">
        <w:rPr>
          <w:rFonts w:eastAsia="SimSun"/>
          <w:color w:val="000000"/>
          <w:szCs w:val="24"/>
          <w:lang w:val="fr-FR" w:eastAsia="zh-CN"/>
        </w:rPr>
        <w:t>étendre l</w:t>
      </w:r>
      <w:r w:rsidR="002E4735">
        <w:rPr>
          <w:rFonts w:eastAsia="SimSun"/>
          <w:color w:val="000000"/>
          <w:szCs w:val="24"/>
          <w:lang w:val="fr-FR" w:eastAsia="zh-CN"/>
        </w:rPr>
        <w:t>’</w:t>
      </w:r>
      <w:r w:rsidR="002E4735" w:rsidRPr="00673D08">
        <w:rPr>
          <w:rFonts w:eastAsia="SimSun"/>
          <w:color w:val="000000"/>
          <w:szCs w:val="24"/>
          <w:lang w:val="fr-FR" w:eastAsia="zh-CN"/>
        </w:rPr>
        <w:t>accord sur la libre circulation des personnes aux dix nouveaux pays membres de l</w:t>
      </w:r>
      <w:r w:rsidR="002E4735">
        <w:rPr>
          <w:rFonts w:eastAsia="SimSun"/>
          <w:color w:val="000000"/>
          <w:szCs w:val="24"/>
          <w:lang w:val="fr-FR" w:eastAsia="zh-CN"/>
        </w:rPr>
        <w:t>’</w:t>
      </w:r>
      <w:r w:rsidR="002E4735" w:rsidRPr="00673D08">
        <w:rPr>
          <w:rFonts w:eastAsia="SimSun"/>
          <w:color w:val="000000"/>
          <w:szCs w:val="24"/>
          <w:lang w:val="fr-FR" w:eastAsia="zh-CN"/>
        </w:rPr>
        <w:t>UE le 25 septembre 2005.</w:t>
      </w:r>
    </w:p>
    <w:p w:rsidR="002E4735" w:rsidRDefault="004A2B85" w:rsidP="006A3DA6">
      <w:pPr>
        <w:keepLines/>
        <w:spacing w:after="240"/>
        <w:rPr>
          <w:rFonts w:eastAsia="SimSun"/>
          <w:color w:val="000000"/>
          <w:szCs w:val="24"/>
          <w:lang w:val="fr-FR" w:eastAsia="zh-CN"/>
        </w:rPr>
      </w:pPr>
      <w:r>
        <w:rPr>
          <w:rFonts w:eastAsia="SimSun"/>
          <w:color w:val="000000"/>
          <w:szCs w:val="24"/>
          <w:lang w:val="fr-FR" w:eastAsia="zh-CN"/>
        </w:rPr>
        <w:t>16.</w:t>
      </w:r>
      <w:r>
        <w:rPr>
          <w:rFonts w:eastAsia="SimSun"/>
          <w:color w:val="000000"/>
          <w:szCs w:val="24"/>
          <w:lang w:val="fr-FR" w:eastAsia="zh-CN"/>
        </w:rPr>
        <w:tab/>
      </w:r>
      <w:r w:rsidR="002E4735" w:rsidRPr="00673D08">
        <w:rPr>
          <w:rFonts w:eastAsia="SimSun"/>
          <w:color w:val="000000"/>
          <w:szCs w:val="24"/>
          <w:lang w:val="fr-FR" w:eastAsia="zh-CN"/>
        </w:rPr>
        <w:t>Les accords bilatéraux (ou sectoriels) constituent une base contractuelle permettant aux entreprises suisses d</w:t>
      </w:r>
      <w:r w:rsidR="002E4735">
        <w:rPr>
          <w:rFonts w:eastAsia="SimSun"/>
          <w:color w:val="000000"/>
          <w:szCs w:val="24"/>
          <w:lang w:val="fr-FR" w:eastAsia="zh-CN"/>
        </w:rPr>
        <w:t>’</w:t>
      </w:r>
      <w:r w:rsidR="002E4735" w:rsidRPr="00673D08">
        <w:rPr>
          <w:rFonts w:eastAsia="SimSun"/>
          <w:color w:val="000000"/>
          <w:szCs w:val="24"/>
          <w:lang w:val="fr-FR" w:eastAsia="zh-CN"/>
        </w:rPr>
        <w:t>opérer sur le marché intérieur européen pratiquement aux mêmes conditions que leurs concurrentes de l</w:t>
      </w:r>
      <w:r w:rsidR="002E4735">
        <w:rPr>
          <w:rFonts w:eastAsia="SimSun"/>
          <w:color w:val="000000"/>
          <w:szCs w:val="24"/>
          <w:lang w:val="fr-FR" w:eastAsia="zh-CN"/>
        </w:rPr>
        <w:t>’</w:t>
      </w:r>
      <w:r w:rsidR="002E4735" w:rsidRPr="00673D08">
        <w:rPr>
          <w:rFonts w:eastAsia="SimSun"/>
          <w:color w:val="000000"/>
          <w:szCs w:val="24"/>
          <w:lang w:val="fr-FR" w:eastAsia="zh-CN"/>
        </w:rPr>
        <w:t>UE dans les sept secteurs concernés. Ils garantissent une ouverture réciproque des marchés, de façon progressive et contrôlée, au</w:t>
      </w:r>
      <w:r w:rsidR="002E4735">
        <w:rPr>
          <w:rFonts w:eastAsia="SimSun"/>
          <w:color w:val="000000"/>
          <w:szCs w:val="24"/>
          <w:lang w:val="fr-FR" w:eastAsia="zh-CN"/>
        </w:rPr>
        <w:noBreakHyphen/>
      </w:r>
      <w:r w:rsidR="002E4735" w:rsidRPr="00673D08">
        <w:rPr>
          <w:rFonts w:eastAsia="SimSun"/>
          <w:color w:val="000000"/>
          <w:szCs w:val="24"/>
          <w:lang w:val="fr-FR" w:eastAsia="zh-CN"/>
        </w:rPr>
        <w:t>delà du champ d</w:t>
      </w:r>
      <w:r w:rsidR="002E4735">
        <w:rPr>
          <w:rFonts w:eastAsia="SimSun"/>
          <w:color w:val="000000"/>
          <w:szCs w:val="24"/>
          <w:lang w:val="fr-FR" w:eastAsia="zh-CN"/>
        </w:rPr>
        <w:t>’</w:t>
      </w:r>
      <w:r w:rsidR="002E4735" w:rsidRPr="00673D08">
        <w:rPr>
          <w:rFonts w:eastAsia="SimSun"/>
          <w:color w:val="000000"/>
          <w:szCs w:val="24"/>
          <w:lang w:val="fr-FR" w:eastAsia="zh-CN"/>
        </w:rPr>
        <w:t>application de l</w:t>
      </w:r>
      <w:r w:rsidR="002E4735">
        <w:rPr>
          <w:rFonts w:eastAsia="SimSun"/>
          <w:color w:val="000000"/>
          <w:szCs w:val="24"/>
          <w:lang w:val="fr-FR" w:eastAsia="zh-CN"/>
        </w:rPr>
        <w:t>’</w:t>
      </w:r>
      <w:r w:rsidR="002E4735" w:rsidRPr="00673D08">
        <w:rPr>
          <w:rFonts w:eastAsia="SimSun"/>
          <w:color w:val="000000"/>
          <w:szCs w:val="24"/>
          <w:lang w:val="fr-FR" w:eastAsia="zh-CN"/>
        </w:rPr>
        <w:t>accord de libre</w:t>
      </w:r>
      <w:r w:rsidR="002E4735">
        <w:rPr>
          <w:rFonts w:eastAsia="SimSun"/>
          <w:color w:val="000000"/>
          <w:szCs w:val="24"/>
          <w:lang w:val="fr-FR" w:eastAsia="zh-CN"/>
        </w:rPr>
        <w:noBreakHyphen/>
      </w:r>
      <w:r w:rsidR="002E4735" w:rsidRPr="00673D08">
        <w:rPr>
          <w:rFonts w:eastAsia="SimSun"/>
          <w:color w:val="000000"/>
          <w:szCs w:val="24"/>
          <w:lang w:val="fr-FR" w:eastAsia="zh-CN"/>
        </w:rPr>
        <w:t>échange de 1972, portant essentiellement sur la libre circulation des marchandises.</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17.</w:t>
      </w:r>
      <w:r>
        <w:rPr>
          <w:rFonts w:eastAsia="SimSun"/>
          <w:color w:val="000000"/>
          <w:szCs w:val="24"/>
          <w:lang w:val="fr-FR" w:eastAsia="zh-CN"/>
        </w:rPr>
        <w:tab/>
      </w:r>
      <w:r w:rsidR="002E4735" w:rsidRPr="00673D08">
        <w:rPr>
          <w:rFonts w:eastAsia="SimSun"/>
          <w:color w:val="000000"/>
          <w:szCs w:val="24"/>
          <w:lang w:val="fr-FR" w:eastAsia="zh-CN"/>
        </w:rPr>
        <w:t>Une seconde série de neuf accords ont été signés le 26 o</w:t>
      </w:r>
      <w:r>
        <w:rPr>
          <w:rFonts w:eastAsia="SimSun"/>
          <w:color w:val="000000"/>
          <w:szCs w:val="24"/>
          <w:lang w:val="fr-FR" w:eastAsia="zh-CN"/>
        </w:rPr>
        <w:t>ctobre 2004 (Accords bilatéraux </w:t>
      </w:r>
      <w:r w:rsidR="002E4735" w:rsidRPr="00673D08">
        <w:rPr>
          <w:rFonts w:eastAsia="SimSun"/>
          <w:color w:val="000000"/>
          <w:szCs w:val="24"/>
          <w:lang w:val="fr-FR" w:eastAsia="zh-CN"/>
        </w:rPr>
        <w:t>II). Ils portent sur les domaines suivants</w:t>
      </w:r>
      <w:r w:rsidR="002E4735">
        <w:rPr>
          <w:rFonts w:eastAsia="SimSun"/>
          <w:color w:val="000000"/>
          <w:szCs w:val="24"/>
          <w:lang w:val="fr-FR" w:eastAsia="zh-CN"/>
        </w:rPr>
        <w:t>:</w:t>
      </w:r>
      <w:r w:rsidR="002E4735" w:rsidRPr="00673D08">
        <w:rPr>
          <w:rFonts w:eastAsia="SimSun"/>
          <w:color w:val="000000"/>
          <w:szCs w:val="24"/>
          <w:lang w:val="fr-FR" w:eastAsia="zh-CN"/>
        </w:rPr>
        <w:t xml:space="preserve"> Schengen/Dublin, fiscalité de l</w:t>
      </w:r>
      <w:r w:rsidR="002E4735">
        <w:rPr>
          <w:rFonts w:eastAsia="SimSun"/>
          <w:color w:val="000000"/>
          <w:szCs w:val="24"/>
          <w:lang w:val="fr-FR" w:eastAsia="zh-CN"/>
        </w:rPr>
        <w:t>’</w:t>
      </w:r>
      <w:r w:rsidR="002E4735" w:rsidRPr="00673D08">
        <w:rPr>
          <w:rFonts w:eastAsia="SimSun"/>
          <w:color w:val="000000"/>
          <w:szCs w:val="24"/>
          <w:lang w:val="fr-FR" w:eastAsia="zh-CN"/>
        </w:rPr>
        <w:t>épargne, lutte contre la fraude, produits agricoles transformés, environnement, éducation/formation, statistiques, cinéma, pensions. Conformément à la proposition du Conseil fédéral formulée dans son message relatif à l</w:t>
      </w:r>
      <w:r w:rsidR="002E4735">
        <w:rPr>
          <w:rFonts w:eastAsia="SimSun"/>
          <w:color w:val="000000"/>
          <w:szCs w:val="24"/>
          <w:lang w:val="fr-FR" w:eastAsia="zh-CN"/>
        </w:rPr>
        <w:t>’</w:t>
      </w:r>
      <w:r w:rsidR="002E4735" w:rsidRPr="00673D08">
        <w:rPr>
          <w:rFonts w:eastAsia="SimSun"/>
          <w:color w:val="000000"/>
          <w:szCs w:val="24"/>
          <w:lang w:val="fr-FR" w:eastAsia="zh-CN"/>
        </w:rPr>
        <w:t>approbation des accords bilatéraux entre la Suisse et l</w:t>
      </w:r>
      <w:r w:rsidR="002E4735">
        <w:rPr>
          <w:rFonts w:eastAsia="SimSun"/>
          <w:color w:val="000000"/>
          <w:szCs w:val="24"/>
          <w:lang w:val="fr-FR" w:eastAsia="zh-CN"/>
        </w:rPr>
        <w:t>’</w:t>
      </w:r>
      <w:r w:rsidR="002E4735" w:rsidRPr="00673D08">
        <w:rPr>
          <w:rFonts w:eastAsia="SimSun"/>
          <w:color w:val="000000"/>
          <w:szCs w:val="24"/>
          <w:lang w:val="fr-FR" w:eastAsia="zh-CN"/>
        </w:rPr>
        <w:t>Union européenne</w:t>
      </w:r>
      <w:r w:rsidR="002E4735" w:rsidRPr="00673D08">
        <w:rPr>
          <w:rFonts w:eastAsia="SimSun"/>
          <w:b/>
          <w:color w:val="000000"/>
          <w:szCs w:val="24"/>
          <w:vertAlign w:val="superscript"/>
          <w:lang w:val="fr-FR" w:eastAsia="zh-CN"/>
        </w:rPr>
        <w:footnoteReference w:id="7"/>
      </w:r>
      <w:r w:rsidR="002E4735" w:rsidRPr="00673D08">
        <w:rPr>
          <w:rFonts w:eastAsia="SimSun"/>
          <w:color w:val="000000"/>
          <w:szCs w:val="24"/>
          <w:lang w:val="fr-FR" w:eastAsia="zh-CN"/>
        </w:rPr>
        <w:t>, le Parlement a décidé de soumettre sept accords au référendum facultatif. Le référendum a été déposé uniquement contre les accords d</w:t>
      </w:r>
      <w:r w:rsidR="002E4735">
        <w:rPr>
          <w:rFonts w:eastAsia="SimSun"/>
          <w:color w:val="000000"/>
          <w:szCs w:val="24"/>
          <w:lang w:val="fr-FR" w:eastAsia="zh-CN"/>
        </w:rPr>
        <w:t>’</w:t>
      </w:r>
      <w:r w:rsidR="002E4735" w:rsidRPr="00673D08">
        <w:rPr>
          <w:rFonts w:eastAsia="SimSun"/>
          <w:color w:val="000000"/>
          <w:szCs w:val="24"/>
          <w:lang w:val="fr-FR" w:eastAsia="zh-CN"/>
        </w:rPr>
        <w:t>association à Schengen/Dublin. Dans la consultation populaire qui a eu lieu le 5 juin 2005, le peuple a accepté l</w:t>
      </w:r>
      <w:r w:rsidR="002E4735">
        <w:rPr>
          <w:rFonts w:eastAsia="SimSun"/>
          <w:color w:val="000000"/>
          <w:szCs w:val="24"/>
          <w:lang w:val="fr-FR" w:eastAsia="zh-CN"/>
        </w:rPr>
        <w:t>’</w:t>
      </w:r>
      <w:r w:rsidR="002E4735" w:rsidRPr="00673D08">
        <w:rPr>
          <w:rFonts w:eastAsia="SimSun"/>
          <w:color w:val="000000"/>
          <w:szCs w:val="24"/>
          <w:lang w:val="fr-FR" w:eastAsia="zh-CN"/>
        </w:rPr>
        <w:t>adhésion à ces accords.</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18.</w:t>
      </w:r>
      <w:r>
        <w:rPr>
          <w:rFonts w:eastAsia="SimSun"/>
          <w:color w:val="000000"/>
          <w:szCs w:val="24"/>
          <w:lang w:val="fr-FR" w:eastAsia="zh-CN"/>
        </w:rPr>
        <w:tab/>
      </w:r>
      <w:r w:rsidR="002E4735" w:rsidRPr="00673D08">
        <w:rPr>
          <w:rFonts w:eastAsia="SimSun"/>
          <w:color w:val="000000"/>
          <w:szCs w:val="24"/>
          <w:lang w:val="fr-FR" w:eastAsia="zh-CN"/>
        </w:rPr>
        <w:t>Jusqu</w:t>
      </w:r>
      <w:r w:rsidR="002E4735">
        <w:rPr>
          <w:rFonts w:eastAsia="SimSun"/>
          <w:color w:val="000000"/>
          <w:szCs w:val="24"/>
          <w:lang w:val="fr-FR" w:eastAsia="zh-CN"/>
        </w:rPr>
        <w:t>’</w:t>
      </w:r>
      <w:r w:rsidR="002E4735" w:rsidRPr="00673D08">
        <w:rPr>
          <w:rFonts w:eastAsia="SimSun"/>
          <w:color w:val="000000"/>
          <w:szCs w:val="24"/>
          <w:lang w:val="fr-FR" w:eastAsia="zh-CN"/>
        </w:rPr>
        <w:t>à juin 2007 sont entrés en vigueur l</w:t>
      </w:r>
      <w:r w:rsidR="002E4735">
        <w:rPr>
          <w:rFonts w:eastAsia="SimSun"/>
          <w:color w:val="000000"/>
          <w:szCs w:val="24"/>
          <w:lang w:val="fr-FR" w:eastAsia="zh-CN"/>
        </w:rPr>
        <w:t>’</w:t>
      </w:r>
      <w:r w:rsidR="002E4735" w:rsidRPr="00673D08">
        <w:rPr>
          <w:rFonts w:eastAsia="SimSun"/>
          <w:color w:val="000000"/>
          <w:szCs w:val="24"/>
          <w:lang w:val="fr-FR" w:eastAsia="zh-CN"/>
        </w:rPr>
        <w:t>accord sur les produits agricoles transformés (30 mars 2005), l</w:t>
      </w:r>
      <w:r w:rsidR="002E4735">
        <w:rPr>
          <w:rFonts w:eastAsia="SimSun"/>
          <w:color w:val="000000"/>
          <w:szCs w:val="24"/>
          <w:lang w:val="fr-FR" w:eastAsia="zh-CN"/>
        </w:rPr>
        <w:t>’</w:t>
      </w:r>
      <w:r w:rsidR="002E4735" w:rsidRPr="00673D08">
        <w:rPr>
          <w:rFonts w:eastAsia="SimSun"/>
          <w:color w:val="000000"/>
          <w:szCs w:val="24"/>
          <w:lang w:val="fr-FR" w:eastAsia="zh-CN"/>
        </w:rPr>
        <w:t>accord sur la double imposition des fonctionnaires de l</w:t>
      </w:r>
      <w:r w:rsidR="002E4735">
        <w:rPr>
          <w:rFonts w:eastAsia="SimSun"/>
          <w:color w:val="000000"/>
          <w:szCs w:val="24"/>
          <w:lang w:val="fr-FR" w:eastAsia="zh-CN"/>
        </w:rPr>
        <w:t>’</w:t>
      </w:r>
      <w:r w:rsidR="002E4735" w:rsidRPr="00673D08">
        <w:rPr>
          <w:rFonts w:eastAsia="SimSun"/>
          <w:color w:val="000000"/>
          <w:szCs w:val="24"/>
          <w:lang w:val="fr-FR" w:eastAsia="zh-CN"/>
        </w:rPr>
        <w:t>UE (31 mai 2005), l</w:t>
      </w:r>
      <w:r w:rsidR="002E4735">
        <w:rPr>
          <w:rFonts w:eastAsia="SimSun"/>
          <w:color w:val="000000"/>
          <w:szCs w:val="24"/>
          <w:lang w:val="fr-FR" w:eastAsia="zh-CN"/>
        </w:rPr>
        <w:t>’</w:t>
      </w:r>
      <w:r w:rsidR="002E4735" w:rsidRPr="00673D08">
        <w:rPr>
          <w:rFonts w:eastAsia="SimSun"/>
          <w:color w:val="000000"/>
          <w:szCs w:val="24"/>
          <w:lang w:val="fr-FR" w:eastAsia="zh-CN"/>
        </w:rPr>
        <w:t>accord sur la fiscalité de l</w:t>
      </w:r>
      <w:r w:rsidR="002E4735">
        <w:rPr>
          <w:rFonts w:eastAsia="SimSun"/>
          <w:color w:val="000000"/>
          <w:szCs w:val="24"/>
          <w:lang w:val="fr-FR" w:eastAsia="zh-CN"/>
        </w:rPr>
        <w:t>’</w:t>
      </w:r>
      <w:r w:rsidR="002E4735" w:rsidRPr="00673D08">
        <w:rPr>
          <w:rFonts w:eastAsia="SimSun"/>
          <w:color w:val="000000"/>
          <w:szCs w:val="24"/>
          <w:lang w:val="fr-FR" w:eastAsia="zh-CN"/>
        </w:rPr>
        <w:t>épargne (1</w:t>
      </w:r>
      <w:r w:rsidR="002E4735" w:rsidRPr="00673D08">
        <w:rPr>
          <w:rFonts w:eastAsia="SimSun"/>
          <w:color w:val="000000"/>
          <w:szCs w:val="24"/>
          <w:vertAlign w:val="superscript"/>
          <w:lang w:val="fr-FR" w:eastAsia="zh-CN"/>
        </w:rPr>
        <w:t>er</w:t>
      </w:r>
      <w:r w:rsidR="002E4735" w:rsidRPr="00673D08">
        <w:rPr>
          <w:rFonts w:eastAsia="SimSun"/>
          <w:color w:val="000000"/>
          <w:szCs w:val="24"/>
          <w:lang w:val="fr-FR" w:eastAsia="zh-CN"/>
        </w:rPr>
        <w:t xml:space="preserve"> juillet 2005), l</w:t>
      </w:r>
      <w:r w:rsidR="002E4735">
        <w:rPr>
          <w:rFonts w:eastAsia="SimSun"/>
          <w:color w:val="000000"/>
          <w:szCs w:val="24"/>
          <w:lang w:val="fr-FR" w:eastAsia="zh-CN"/>
        </w:rPr>
        <w:t>’</w:t>
      </w:r>
      <w:r w:rsidR="002E4735" w:rsidRPr="00673D08">
        <w:rPr>
          <w:rFonts w:eastAsia="SimSun"/>
          <w:color w:val="000000"/>
          <w:szCs w:val="24"/>
          <w:lang w:val="fr-FR" w:eastAsia="zh-CN"/>
        </w:rPr>
        <w:t>accord MEDIA sur l</w:t>
      </w:r>
      <w:r w:rsidR="002E4735">
        <w:rPr>
          <w:rFonts w:eastAsia="SimSun"/>
          <w:color w:val="000000"/>
          <w:szCs w:val="24"/>
          <w:lang w:val="fr-FR" w:eastAsia="zh-CN"/>
        </w:rPr>
        <w:t>’</w:t>
      </w:r>
      <w:r w:rsidR="002E4735" w:rsidRPr="00673D08">
        <w:rPr>
          <w:rFonts w:eastAsia="SimSun"/>
          <w:color w:val="000000"/>
          <w:szCs w:val="24"/>
          <w:lang w:val="fr-FR" w:eastAsia="zh-CN"/>
        </w:rPr>
        <w:t>encouragement du cinéma (1</w:t>
      </w:r>
      <w:r w:rsidR="002E4735" w:rsidRPr="00673D08">
        <w:rPr>
          <w:rFonts w:eastAsia="SimSun"/>
          <w:color w:val="000000"/>
          <w:szCs w:val="24"/>
          <w:vertAlign w:val="superscript"/>
          <w:lang w:val="fr-FR" w:eastAsia="zh-CN"/>
        </w:rPr>
        <w:t>er</w:t>
      </w:r>
      <w:r w:rsidR="002E4735" w:rsidRPr="00673D08">
        <w:rPr>
          <w:rFonts w:eastAsia="SimSun"/>
          <w:color w:val="000000"/>
          <w:szCs w:val="24"/>
          <w:lang w:val="fr-FR" w:eastAsia="zh-CN"/>
        </w:rPr>
        <w:t xml:space="preserve"> avril 2006), l</w:t>
      </w:r>
      <w:r w:rsidR="002E4735">
        <w:rPr>
          <w:rFonts w:eastAsia="SimSun"/>
          <w:color w:val="000000"/>
          <w:szCs w:val="24"/>
          <w:lang w:val="fr-FR" w:eastAsia="zh-CN"/>
        </w:rPr>
        <w:t>’</w:t>
      </w:r>
      <w:r w:rsidR="002E4735" w:rsidRPr="00673D08">
        <w:rPr>
          <w:rFonts w:eastAsia="SimSun"/>
          <w:color w:val="000000"/>
          <w:szCs w:val="24"/>
          <w:lang w:val="fr-FR" w:eastAsia="zh-CN"/>
        </w:rPr>
        <w:t>accord sur les statistiques (1</w:t>
      </w:r>
      <w:r w:rsidR="002E4735" w:rsidRPr="00673D08">
        <w:rPr>
          <w:rFonts w:eastAsia="SimSun"/>
          <w:color w:val="000000"/>
          <w:szCs w:val="24"/>
          <w:vertAlign w:val="superscript"/>
          <w:lang w:val="fr-FR" w:eastAsia="zh-CN"/>
        </w:rPr>
        <w:t>er</w:t>
      </w:r>
      <w:r w:rsidR="002E4735" w:rsidRPr="00673D08">
        <w:rPr>
          <w:rFonts w:eastAsia="SimSun"/>
          <w:color w:val="000000"/>
          <w:szCs w:val="24"/>
          <w:lang w:val="fr-FR" w:eastAsia="zh-CN"/>
        </w:rPr>
        <w:t xml:space="preserve"> janvier 2007) et l</w:t>
      </w:r>
      <w:r w:rsidR="002E4735">
        <w:rPr>
          <w:rFonts w:eastAsia="SimSun"/>
          <w:color w:val="000000"/>
          <w:szCs w:val="24"/>
          <w:lang w:val="fr-FR" w:eastAsia="zh-CN"/>
        </w:rPr>
        <w:t>’</w:t>
      </w:r>
      <w:r w:rsidR="002E4735" w:rsidRPr="00673D08">
        <w:rPr>
          <w:rFonts w:eastAsia="SimSun"/>
          <w:color w:val="000000"/>
          <w:szCs w:val="24"/>
          <w:lang w:val="fr-FR" w:eastAsia="zh-CN"/>
        </w:rPr>
        <w:t>accord sur l</w:t>
      </w:r>
      <w:r w:rsidR="002E4735">
        <w:rPr>
          <w:rFonts w:eastAsia="SimSun"/>
          <w:color w:val="000000"/>
          <w:szCs w:val="24"/>
          <w:lang w:val="fr-FR" w:eastAsia="zh-CN"/>
        </w:rPr>
        <w:t>’</w:t>
      </w:r>
      <w:r w:rsidR="002E4735" w:rsidRPr="00673D08">
        <w:rPr>
          <w:rFonts w:eastAsia="SimSun"/>
          <w:color w:val="000000"/>
          <w:szCs w:val="24"/>
          <w:lang w:val="fr-FR" w:eastAsia="zh-CN"/>
        </w:rPr>
        <w:t>environnement (1</w:t>
      </w:r>
      <w:r w:rsidR="002E4735" w:rsidRPr="00673D08">
        <w:rPr>
          <w:rFonts w:eastAsia="SimSun"/>
          <w:color w:val="000000"/>
          <w:szCs w:val="24"/>
          <w:vertAlign w:val="superscript"/>
          <w:lang w:val="fr-FR" w:eastAsia="zh-CN"/>
        </w:rPr>
        <w:t>er</w:t>
      </w:r>
      <w:r w:rsidR="002E4735" w:rsidRPr="00673D08">
        <w:rPr>
          <w:rFonts w:eastAsia="SimSun"/>
          <w:color w:val="000000"/>
          <w:szCs w:val="24"/>
          <w:lang w:val="fr-FR" w:eastAsia="zh-CN"/>
        </w:rPr>
        <w:t xml:space="preserve"> janvier 2007).</w:t>
      </w:r>
    </w:p>
    <w:p w:rsidR="002E4735" w:rsidRDefault="002E4735" w:rsidP="002E4735">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w:t>
      </w:r>
      <w:r>
        <w:rPr>
          <w:rFonts w:eastAsia="SimSun"/>
          <w:b/>
          <w:bCs/>
          <w:color w:val="000000"/>
          <w:szCs w:val="24"/>
          <w:lang w:val="fr-FR" w:eastAsia="zh-CN"/>
        </w:rPr>
        <w:tab/>
      </w:r>
      <w:r w:rsidRPr="00673D08">
        <w:rPr>
          <w:rFonts w:eastAsia="SimSun"/>
          <w:b/>
          <w:bCs/>
          <w:color w:val="000000"/>
          <w:szCs w:val="24"/>
          <w:lang w:val="fr-FR" w:eastAsia="zh-CN"/>
        </w:rPr>
        <w:t>Processus de réforme</w:t>
      </w:r>
    </w:p>
    <w:p w:rsidR="002E4735" w:rsidRDefault="002E4735" w:rsidP="002E4735">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5.1.</w:t>
      </w:r>
      <w:r>
        <w:rPr>
          <w:rFonts w:eastAsia="SimSun"/>
          <w:b/>
          <w:bCs/>
          <w:color w:val="000000"/>
          <w:szCs w:val="24"/>
          <w:lang w:val="fr-FR" w:eastAsia="zh-CN"/>
        </w:rPr>
        <w:tab/>
      </w:r>
      <w:r w:rsidRPr="00673D08">
        <w:rPr>
          <w:rFonts w:eastAsia="SimSun"/>
          <w:b/>
          <w:bCs/>
          <w:color w:val="000000"/>
          <w:szCs w:val="24"/>
          <w:lang w:val="fr-FR" w:eastAsia="zh-CN"/>
        </w:rPr>
        <w:t>Réforme constitutionnelle</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19.</w:t>
      </w:r>
      <w:r>
        <w:rPr>
          <w:rFonts w:eastAsia="SimSun"/>
          <w:color w:val="000000"/>
          <w:szCs w:val="24"/>
          <w:lang w:val="fr-FR" w:eastAsia="zh-CN"/>
        </w:rPr>
        <w:tab/>
      </w:r>
      <w:r w:rsidR="002E4735" w:rsidRPr="00673D08">
        <w:rPr>
          <w:rFonts w:eastAsia="SimSun"/>
          <w:color w:val="000000"/>
          <w:szCs w:val="24"/>
          <w:lang w:val="fr-FR" w:eastAsia="zh-CN"/>
        </w:rPr>
        <w:t>La réforme de la Constitution regroupe trois projets</w:t>
      </w:r>
      <w:r w:rsidR="002E4735">
        <w:rPr>
          <w:rFonts w:eastAsia="SimSun"/>
          <w:color w:val="000000"/>
          <w:szCs w:val="24"/>
          <w:lang w:val="fr-FR" w:eastAsia="zh-CN"/>
        </w:rPr>
        <w:t>:</w:t>
      </w:r>
      <w:r w:rsidR="002E4735" w:rsidRPr="00673D08">
        <w:rPr>
          <w:rFonts w:eastAsia="SimSun"/>
          <w:color w:val="000000"/>
          <w:szCs w:val="24"/>
          <w:lang w:val="fr-FR" w:eastAsia="zh-CN"/>
        </w:rPr>
        <w:t xml:space="preserve"> la mise à jour de la Constitution fédérale (Cst.), la réforme des droits populaires et la réforme de la justice.</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20.</w:t>
      </w:r>
      <w:r>
        <w:rPr>
          <w:rFonts w:eastAsia="SimSun"/>
          <w:color w:val="000000"/>
          <w:szCs w:val="24"/>
          <w:lang w:val="fr-FR" w:eastAsia="zh-CN"/>
        </w:rPr>
        <w:tab/>
      </w:r>
      <w:r w:rsidR="002E4735" w:rsidRPr="00673D08">
        <w:rPr>
          <w:rFonts w:eastAsia="SimSun"/>
          <w:color w:val="000000"/>
          <w:szCs w:val="24"/>
          <w:lang w:val="fr-FR" w:eastAsia="zh-CN"/>
        </w:rPr>
        <w:t>Le peuple et les cantons suisses ont adopté une nouvelle Constitution le 18 avril 1999</w:t>
      </w:r>
      <w:r w:rsidR="002E4735" w:rsidRPr="00673D08">
        <w:rPr>
          <w:rFonts w:eastAsia="SimSun"/>
          <w:b/>
          <w:color w:val="000000"/>
          <w:szCs w:val="24"/>
          <w:vertAlign w:val="superscript"/>
          <w:lang w:val="fr-FR" w:eastAsia="zh-CN"/>
        </w:rPr>
        <w:footnoteReference w:id="8"/>
      </w:r>
      <w:r w:rsidR="002E4735" w:rsidRPr="00673D08">
        <w:rPr>
          <w:rFonts w:eastAsia="SimSun"/>
          <w:color w:val="000000"/>
          <w:szCs w:val="24"/>
          <w:lang w:val="fr-FR" w:eastAsia="zh-CN"/>
        </w:rPr>
        <w:t>. Celle</w:t>
      </w:r>
      <w:r w:rsidR="002E4735">
        <w:rPr>
          <w:rFonts w:eastAsia="SimSun"/>
          <w:color w:val="000000"/>
          <w:szCs w:val="24"/>
          <w:lang w:val="fr-FR" w:eastAsia="zh-CN"/>
        </w:rPr>
        <w:noBreakHyphen/>
      </w:r>
      <w:r w:rsidR="002E4735" w:rsidRPr="00673D08">
        <w:rPr>
          <w:rFonts w:eastAsia="SimSun"/>
          <w:color w:val="000000"/>
          <w:szCs w:val="24"/>
          <w:lang w:val="fr-FR" w:eastAsia="zh-CN"/>
        </w:rPr>
        <w:t>ci est entrée en vigueur le 1er janvier 2000. L</w:t>
      </w:r>
      <w:r w:rsidR="002E4735">
        <w:rPr>
          <w:rFonts w:eastAsia="SimSun"/>
          <w:color w:val="000000"/>
          <w:szCs w:val="24"/>
          <w:lang w:val="fr-FR" w:eastAsia="zh-CN"/>
        </w:rPr>
        <w:t>’</w:t>
      </w:r>
      <w:r w:rsidR="002E4735" w:rsidRPr="00673D08">
        <w:rPr>
          <w:rFonts w:eastAsia="SimSun"/>
          <w:color w:val="000000"/>
          <w:szCs w:val="24"/>
          <w:lang w:val="fr-FR" w:eastAsia="zh-CN"/>
        </w:rPr>
        <w:t>adoption de la nouvelle Constitution fédérale est l</w:t>
      </w:r>
      <w:r w:rsidR="002E4735">
        <w:rPr>
          <w:rFonts w:eastAsia="SimSun"/>
          <w:color w:val="000000"/>
          <w:szCs w:val="24"/>
          <w:lang w:val="fr-FR" w:eastAsia="zh-CN"/>
        </w:rPr>
        <w:t>’</w:t>
      </w:r>
      <w:r w:rsidR="002E4735" w:rsidRPr="00673D08">
        <w:rPr>
          <w:rFonts w:eastAsia="SimSun"/>
          <w:color w:val="000000"/>
          <w:szCs w:val="24"/>
          <w:lang w:val="fr-FR" w:eastAsia="zh-CN"/>
        </w:rPr>
        <w:t>aboutissement d</w:t>
      </w:r>
      <w:r w:rsidR="002E4735">
        <w:rPr>
          <w:rFonts w:eastAsia="SimSun"/>
          <w:color w:val="000000"/>
          <w:szCs w:val="24"/>
          <w:lang w:val="fr-FR" w:eastAsia="zh-CN"/>
        </w:rPr>
        <w:t>’</w:t>
      </w:r>
      <w:r w:rsidR="002E4735" w:rsidRPr="00673D08">
        <w:rPr>
          <w:rFonts w:eastAsia="SimSun"/>
          <w:color w:val="000000"/>
          <w:szCs w:val="24"/>
          <w:lang w:val="fr-FR" w:eastAsia="zh-CN"/>
        </w:rPr>
        <w:t>un long processus qui visait à réformer et revitaliser une constitution datant de 1874. En effet, le droit constitutionnel matériel écrit et non écrit n</w:t>
      </w:r>
      <w:r w:rsidR="002E4735">
        <w:rPr>
          <w:rFonts w:eastAsia="SimSun"/>
          <w:color w:val="000000"/>
          <w:szCs w:val="24"/>
          <w:lang w:val="fr-FR" w:eastAsia="zh-CN"/>
        </w:rPr>
        <w:t>’</w:t>
      </w:r>
      <w:r w:rsidR="002E4735" w:rsidRPr="00673D08">
        <w:rPr>
          <w:rFonts w:eastAsia="SimSun"/>
          <w:color w:val="000000"/>
          <w:szCs w:val="24"/>
          <w:lang w:val="fr-FR" w:eastAsia="zh-CN"/>
        </w:rPr>
        <w:t>était plus reflété dans l</w:t>
      </w:r>
      <w:r w:rsidR="002E4735">
        <w:rPr>
          <w:rFonts w:eastAsia="SimSun"/>
          <w:color w:val="000000"/>
          <w:szCs w:val="24"/>
          <w:lang w:val="fr-FR" w:eastAsia="zh-CN"/>
        </w:rPr>
        <w:t>’</w:t>
      </w:r>
      <w:r w:rsidR="002E4735" w:rsidRPr="00673D08">
        <w:rPr>
          <w:rFonts w:eastAsia="SimSun"/>
          <w:color w:val="000000"/>
          <w:szCs w:val="24"/>
          <w:lang w:val="fr-FR" w:eastAsia="zh-CN"/>
        </w:rPr>
        <w:t>ancienne Constitution (aCst.), mais dans des sources annexes, tels que la jurisprudence ou des traités internationaux ratifiés par la Suisse. La réforme constitutionnelle a donc eu pour but de mettre à jour le texte constitutionnel, afin que celui</w:t>
      </w:r>
      <w:r w:rsidR="002E4735">
        <w:rPr>
          <w:rFonts w:eastAsia="SimSun"/>
          <w:color w:val="000000"/>
          <w:szCs w:val="24"/>
          <w:lang w:val="fr-FR" w:eastAsia="zh-CN"/>
        </w:rPr>
        <w:noBreakHyphen/>
      </w:r>
      <w:r w:rsidR="002E4735" w:rsidRPr="00673D08">
        <w:rPr>
          <w:rFonts w:eastAsia="SimSun"/>
          <w:color w:val="000000"/>
          <w:szCs w:val="24"/>
          <w:lang w:val="fr-FR" w:eastAsia="zh-CN"/>
        </w:rPr>
        <w:t>ci reflète l</w:t>
      </w:r>
      <w:r w:rsidR="002E4735">
        <w:rPr>
          <w:rFonts w:eastAsia="SimSun"/>
          <w:color w:val="000000"/>
          <w:szCs w:val="24"/>
          <w:lang w:val="fr-FR" w:eastAsia="zh-CN"/>
        </w:rPr>
        <w:t>’</w:t>
      </w:r>
      <w:r w:rsidR="002E4735" w:rsidRPr="00673D08">
        <w:rPr>
          <w:rFonts w:eastAsia="SimSun"/>
          <w:color w:val="000000"/>
          <w:szCs w:val="24"/>
          <w:lang w:val="fr-FR" w:eastAsia="zh-CN"/>
        </w:rPr>
        <w:t>ensemble du droit constitutionnel en vigueur, en principe sans y introduire d</w:t>
      </w:r>
      <w:r w:rsidR="002E4735">
        <w:rPr>
          <w:rFonts w:eastAsia="SimSun"/>
          <w:color w:val="000000"/>
          <w:szCs w:val="24"/>
          <w:lang w:val="fr-FR" w:eastAsia="zh-CN"/>
        </w:rPr>
        <w:t>’</w:t>
      </w:r>
      <w:r w:rsidR="002E4735" w:rsidRPr="00673D08">
        <w:rPr>
          <w:rFonts w:eastAsia="SimSun"/>
          <w:color w:val="000000"/>
          <w:szCs w:val="24"/>
          <w:lang w:val="fr-FR" w:eastAsia="zh-CN"/>
        </w:rPr>
        <w:t>innovations matérielles. Le projet de mise à jour de la Constitution était accompagné de deux projets séparés, l</w:t>
      </w:r>
      <w:r w:rsidR="002E4735">
        <w:rPr>
          <w:rFonts w:eastAsia="SimSun"/>
          <w:color w:val="000000"/>
          <w:szCs w:val="24"/>
          <w:lang w:val="fr-FR" w:eastAsia="zh-CN"/>
        </w:rPr>
        <w:t>’</w:t>
      </w:r>
      <w:r w:rsidR="002E4735" w:rsidRPr="00673D08">
        <w:rPr>
          <w:rFonts w:eastAsia="SimSun"/>
          <w:color w:val="000000"/>
          <w:szCs w:val="24"/>
          <w:lang w:val="fr-FR" w:eastAsia="zh-CN"/>
        </w:rPr>
        <w:t>un sur la réforme des droits populaires et l</w:t>
      </w:r>
      <w:r w:rsidR="002E4735">
        <w:rPr>
          <w:rFonts w:eastAsia="SimSun"/>
          <w:color w:val="000000"/>
          <w:szCs w:val="24"/>
          <w:lang w:val="fr-FR" w:eastAsia="zh-CN"/>
        </w:rPr>
        <w:t>’</w:t>
      </w:r>
      <w:r w:rsidR="002E4735" w:rsidRPr="00673D08">
        <w:rPr>
          <w:rFonts w:eastAsia="SimSun"/>
          <w:color w:val="000000"/>
          <w:szCs w:val="24"/>
          <w:lang w:val="fr-FR" w:eastAsia="zh-CN"/>
        </w:rPr>
        <w:t>autre sur la réforme de la justice, qui contenaient, quant à eux, des innovations matérielles. Ces projets ont été adoptés après l</w:t>
      </w:r>
      <w:r w:rsidR="002E4735">
        <w:rPr>
          <w:rFonts w:eastAsia="SimSun"/>
          <w:color w:val="000000"/>
          <w:szCs w:val="24"/>
          <w:lang w:val="fr-FR" w:eastAsia="zh-CN"/>
        </w:rPr>
        <w:t>’</w:t>
      </w:r>
      <w:r w:rsidR="002E4735" w:rsidRPr="00673D08">
        <w:rPr>
          <w:rFonts w:eastAsia="SimSun"/>
          <w:color w:val="000000"/>
          <w:szCs w:val="24"/>
          <w:lang w:val="fr-FR" w:eastAsia="zh-CN"/>
        </w:rPr>
        <w:t>entrée en vigueur de la nouvel</w:t>
      </w:r>
      <w:r w:rsidR="006A3DA6">
        <w:rPr>
          <w:rFonts w:eastAsia="SimSun"/>
          <w:color w:val="000000"/>
          <w:szCs w:val="24"/>
          <w:lang w:val="fr-FR" w:eastAsia="zh-CN"/>
        </w:rPr>
        <w:t>le Constitution fédérale. Cette </w:t>
      </w:r>
      <w:r w:rsidR="002E4735" w:rsidRPr="00673D08">
        <w:rPr>
          <w:rFonts w:eastAsia="SimSun"/>
          <w:color w:val="000000"/>
          <w:szCs w:val="24"/>
          <w:lang w:val="fr-FR" w:eastAsia="zh-CN"/>
        </w:rPr>
        <w:t>dernière se caractérise par les principales innovations suivantes</w:t>
      </w:r>
      <w:r w:rsidR="002E4735">
        <w:rPr>
          <w:rFonts w:eastAsia="SimSun"/>
          <w:color w:val="000000"/>
          <w:szCs w:val="24"/>
          <w:lang w:val="fr-FR" w:eastAsia="zh-CN"/>
        </w:rPr>
        <w:t>:</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une nouvelle structure claire et l</w:t>
      </w:r>
      <w:r>
        <w:rPr>
          <w:rFonts w:eastAsia="SimSun"/>
          <w:color w:val="000000"/>
          <w:szCs w:val="24"/>
          <w:lang w:val="fr-FR" w:eastAsia="zh-CN"/>
        </w:rPr>
        <w:t>’</w:t>
      </w:r>
      <w:r w:rsidRPr="00673D08">
        <w:rPr>
          <w:rFonts w:eastAsia="SimSun"/>
          <w:color w:val="000000"/>
          <w:szCs w:val="24"/>
          <w:lang w:val="fr-FR" w:eastAsia="zh-CN"/>
        </w:rPr>
        <w:t>emploi de titres pour chaque article, section, chapitre et titre;</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une langue moderne, qui sauvegarde cependant les expressions qui font le lien avec notre passé lorsqu</w:t>
      </w:r>
      <w:r>
        <w:rPr>
          <w:rFonts w:eastAsia="SimSun"/>
          <w:color w:val="000000"/>
          <w:szCs w:val="24"/>
          <w:lang w:val="fr-FR" w:eastAsia="zh-CN"/>
        </w:rPr>
        <w:t>’</w:t>
      </w:r>
      <w:r w:rsidRPr="00673D08">
        <w:rPr>
          <w:rFonts w:eastAsia="SimSun"/>
          <w:color w:val="000000"/>
          <w:szCs w:val="24"/>
          <w:lang w:val="fr-FR" w:eastAsia="zh-CN"/>
        </w:rPr>
        <w:t>il s</w:t>
      </w:r>
      <w:r>
        <w:rPr>
          <w:rFonts w:eastAsia="SimSun"/>
          <w:color w:val="000000"/>
          <w:szCs w:val="24"/>
          <w:lang w:val="fr-FR" w:eastAsia="zh-CN"/>
        </w:rPr>
        <w:t>’</w:t>
      </w:r>
      <w:r w:rsidRPr="00673D08">
        <w:rPr>
          <w:rFonts w:eastAsia="SimSun"/>
          <w:color w:val="000000"/>
          <w:szCs w:val="24"/>
          <w:lang w:val="fr-FR" w:eastAsia="zh-CN"/>
        </w:rPr>
        <w:t>agit de régler des domaines sensibles tels que les relations entre la Confédération et les cantons;</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dispositions de détail qui ne méritaient plus de figurer dans la Constitution, ont été supprimées (ce qui a permis de réduire le texte de plus de 30 % bien que le constituant y ait introduit de larges pans du droit constitutionnel jusqu</w:t>
      </w:r>
      <w:r>
        <w:rPr>
          <w:rFonts w:eastAsia="SimSun"/>
          <w:color w:val="000000"/>
          <w:szCs w:val="24"/>
          <w:lang w:val="fr-FR" w:eastAsia="zh-CN"/>
        </w:rPr>
        <w:t>’</w:t>
      </w:r>
      <w:r w:rsidRPr="00673D08">
        <w:rPr>
          <w:rFonts w:eastAsia="SimSun"/>
          <w:color w:val="000000"/>
          <w:szCs w:val="24"/>
          <w:lang w:val="fr-FR" w:eastAsia="zh-CN"/>
        </w:rPr>
        <w:t>alors non écrit);</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principes qui régissent l</w:t>
      </w:r>
      <w:r>
        <w:rPr>
          <w:rFonts w:eastAsia="SimSun"/>
          <w:color w:val="000000"/>
          <w:szCs w:val="24"/>
          <w:lang w:val="fr-FR" w:eastAsia="zh-CN"/>
        </w:rPr>
        <w:t>’</w:t>
      </w:r>
      <w:r w:rsidRPr="00673D08">
        <w:rPr>
          <w:rFonts w:eastAsia="SimSun"/>
          <w:color w:val="000000"/>
          <w:szCs w:val="24"/>
          <w:lang w:val="fr-FR" w:eastAsia="zh-CN"/>
        </w:rPr>
        <w:t>activité de l</w:t>
      </w:r>
      <w:r>
        <w:rPr>
          <w:rFonts w:eastAsia="SimSun"/>
          <w:color w:val="000000"/>
          <w:szCs w:val="24"/>
          <w:lang w:val="fr-FR" w:eastAsia="zh-CN"/>
        </w:rPr>
        <w:t>’</w:t>
      </w:r>
      <w:r w:rsidRPr="00673D08">
        <w:rPr>
          <w:rFonts w:eastAsia="SimSun"/>
          <w:color w:val="000000"/>
          <w:szCs w:val="24"/>
          <w:lang w:val="fr-FR" w:eastAsia="zh-CN"/>
        </w:rPr>
        <w:t>Etat, tels que ceux de la bonne foi, de la légalité ou de la protection des intérêts publics, sont désormais expressément cités;</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 texte comprend un catalogue complet des droits fondamentaux et établit expressément le principe de l</w:t>
      </w:r>
      <w:r>
        <w:rPr>
          <w:rFonts w:eastAsia="SimSun"/>
          <w:color w:val="000000"/>
          <w:szCs w:val="24"/>
          <w:lang w:val="fr-FR" w:eastAsia="zh-CN"/>
        </w:rPr>
        <w:t>’</w:t>
      </w:r>
      <w:r w:rsidRPr="00673D08">
        <w:rPr>
          <w:rFonts w:eastAsia="SimSun"/>
          <w:color w:val="000000"/>
          <w:szCs w:val="24"/>
          <w:lang w:val="fr-FR" w:eastAsia="zh-CN"/>
        </w:rPr>
        <w:t>égalité des chances;</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une disposition nouvelle sur les buts sociaux;</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des dispositions qui établissent la responsabilité des individus et de la société, de même que la responsabilité de ceux</w:t>
      </w:r>
      <w:r>
        <w:rPr>
          <w:rFonts w:eastAsia="SimSun"/>
          <w:color w:val="000000"/>
          <w:szCs w:val="24"/>
          <w:lang w:val="fr-FR" w:eastAsia="zh-CN"/>
        </w:rPr>
        <w:noBreakHyphen/>
      </w:r>
      <w:r w:rsidRPr="00673D08">
        <w:rPr>
          <w:rFonts w:eastAsia="SimSun"/>
          <w:color w:val="000000"/>
          <w:szCs w:val="24"/>
          <w:lang w:val="fr-FR" w:eastAsia="zh-CN"/>
        </w:rPr>
        <w:t>ci à l</w:t>
      </w:r>
      <w:r>
        <w:rPr>
          <w:rFonts w:eastAsia="SimSun"/>
          <w:color w:val="000000"/>
          <w:szCs w:val="24"/>
          <w:lang w:val="fr-FR" w:eastAsia="zh-CN"/>
        </w:rPr>
        <w:t>’</w:t>
      </w:r>
      <w:r w:rsidRPr="00673D08">
        <w:rPr>
          <w:rFonts w:eastAsia="SimSun"/>
          <w:color w:val="000000"/>
          <w:szCs w:val="24"/>
          <w:lang w:val="fr-FR" w:eastAsia="zh-CN"/>
        </w:rPr>
        <w:t>égard des générations futures;</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un chapitre sur les relations entre la Confédération et les cantons;</w:t>
      </w:r>
    </w:p>
    <w:p w:rsidR="002E4735" w:rsidRDefault="002E4735" w:rsidP="00091B13">
      <w:pPr>
        <w:numPr>
          <w:ilvl w:val="2"/>
          <w:numId w:val="1"/>
        </w:numPr>
        <w:tabs>
          <w:tab w:val="clear" w:pos="226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droits populaires font l</w:t>
      </w:r>
      <w:r>
        <w:rPr>
          <w:rFonts w:eastAsia="SimSun"/>
          <w:color w:val="000000"/>
          <w:szCs w:val="24"/>
          <w:lang w:val="fr-FR" w:eastAsia="zh-CN"/>
        </w:rPr>
        <w:t>’</w:t>
      </w:r>
      <w:r w:rsidRPr="00673D08">
        <w:rPr>
          <w:rFonts w:eastAsia="SimSun"/>
          <w:color w:val="000000"/>
          <w:szCs w:val="24"/>
          <w:lang w:val="fr-FR" w:eastAsia="zh-CN"/>
        </w:rPr>
        <w:t>objet d</w:t>
      </w:r>
      <w:r>
        <w:rPr>
          <w:rFonts w:eastAsia="SimSun"/>
          <w:color w:val="000000"/>
          <w:szCs w:val="24"/>
          <w:lang w:val="fr-FR" w:eastAsia="zh-CN"/>
        </w:rPr>
        <w:t>’</w:t>
      </w:r>
      <w:r w:rsidRPr="00673D08">
        <w:rPr>
          <w:rFonts w:eastAsia="SimSun"/>
          <w:color w:val="000000"/>
          <w:szCs w:val="24"/>
          <w:lang w:val="fr-FR" w:eastAsia="zh-CN"/>
        </w:rPr>
        <w:t>une partie spécifique.</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21.</w:t>
      </w:r>
      <w:r>
        <w:rPr>
          <w:rFonts w:eastAsia="SimSun"/>
          <w:color w:val="000000"/>
          <w:szCs w:val="24"/>
          <w:lang w:val="fr-FR" w:eastAsia="zh-CN"/>
        </w:rPr>
        <w:tab/>
      </w:r>
      <w:r w:rsidR="002E4735" w:rsidRPr="00673D08">
        <w:rPr>
          <w:rFonts w:eastAsia="SimSun"/>
          <w:color w:val="000000"/>
          <w:szCs w:val="24"/>
          <w:lang w:val="fr-FR" w:eastAsia="zh-CN"/>
        </w:rPr>
        <w:t xml:space="preserve">Les droits fondamentaux </w:t>
      </w:r>
      <w:r w:rsidR="002E4735">
        <w:rPr>
          <w:rFonts w:eastAsia="SimSun"/>
          <w:color w:val="000000"/>
          <w:szCs w:val="24"/>
          <w:lang w:val="fr-FR" w:eastAsia="zh-CN"/>
        </w:rPr>
        <w:noBreakHyphen/>
      </w:r>
      <w:r w:rsidR="002E4735" w:rsidRPr="00673D08">
        <w:rPr>
          <w:rFonts w:eastAsia="SimSun"/>
          <w:color w:val="000000"/>
          <w:szCs w:val="24"/>
          <w:lang w:val="fr-FR" w:eastAsia="zh-CN"/>
        </w:rPr>
        <w:t xml:space="preserve"> qui étaient réglés de manière éparse dans la Constitution fédérale de 1874, étaient garantis par différentes conventions internationales ou encore étaient consacrés au titre de droit constitutionnel non écrit par la jurisprudence du Tribunal fédéral </w:t>
      </w:r>
      <w:r w:rsidR="002E4735">
        <w:rPr>
          <w:rFonts w:eastAsia="SimSun"/>
          <w:color w:val="000000"/>
          <w:szCs w:val="24"/>
          <w:lang w:val="fr-FR" w:eastAsia="zh-CN"/>
        </w:rPr>
        <w:noBreakHyphen/>
      </w:r>
      <w:r w:rsidR="002E4735" w:rsidRPr="00673D08">
        <w:rPr>
          <w:rFonts w:eastAsia="SimSun"/>
          <w:color w:val="000000"/>
          <w:szCs w:val="24"/>
          <w:lang w:val="fr-FR" w:eastAsia="zh-CN"/>
        </w:rPr>
        <w:t xml:space="preserve"> sont désormais regroupés en un seul et même catalogue (</w:t>
      </w:r>
      <w:r w:rsidR="00462238">
        <w:rPr>
          <w:rFonts w:eastAsia="SimSun"/>
          <w:color w:val="000000"/>
          <w:szCs w:val="24"/>
          <w:lang w:val="fr-FR" w:eastAsia="zh-CN"/>
        </w:rPr>
        <w:t>art. </w:t>
      </w:r>
      <w:r w:rsidR="002E4735" w:rsidRPr="00673D08">
        <w:rPr>
          <w:rFonts w:eastAsia="SimSun"/>
          <w:color w:val="000000"/>
          <w:szCs w:val="24"/>
          <w:lang w:val="fr-FR" w:eastAsia="zh-CN"/>
        </w:rPr>
        <w:t>7 à 36 Cst.). La Constitution fédérale mentionne expressément des droits fondamentaux essentiels tels que le droit à la vie et à la liberté personnelle, le droit d</w:t>
      </w:r>
      <w:r w:rsidR="002E4735">
        <w:rPr>
          <w:rFonts w:eastAsia="SimSun"/>
          <w:color w:val="000000"/>
          <w:szCs w:val="24"/>
          <w:lang w:val="fr-FR" w:eastAsia="zh-CN"/>
        </w:rPr>
        <w:t>’</w:t>
      </w:r>
      <w:r w:rsidR="002E4735" w:rsidRPr="00673D08">
        <w:rPr>
          <w:rFonts w:eastAsia="SimSun"/>
          <w:color w:val="000000"/>
          <w:szCs w:val="24"/>
          <w:lang w:val="fr-FR" w:eastAsia="zh-CN"/>
        </w:rPr>
        <w:t>obtenir de l</w:t>
      </w:r>
      <w:r w:rsidR="002E4735">
        <w:rPr>
          <w:rFonts w:eastAsia="SimSun"/>
          <w:color w:val="000000"/>
          <w:szCs w:val="24"/>
          <w:lang w:val="fr-FR" w:eastAsia="zh-CN"/>
        </w:rPr>
        <w:t>’</w:t>
      </w:r>
      <w:r w:rsidR="002E4735" w:rsidRPr="00673D08">
        <w:rPr>
          <w:rFonts w:eastAsia="SimSun"/>
          <w:color w:val="000000"/>
          <w:szCs w:val="24"/>
          <w:lang w:val="fr-FR" w:eastAsia="zh-CN"/>
        </w:rPr>
        <w:t>aide dans les situations de détresse, le droit au mariage et à la famille, le droit à la dignité humaine, le principe de non</w:t>
      </w:r>
      <w:r w:rsidR="002E4735">
        <w:rPr>
          <w:rFonts w:eastAsia="SimSun"/>
          <w:color w:val="000000"/>
          <w:szCs w:val="24"/>
          <w:lang w:val="fr-FR" w:eastAsia="zh-CN"/>
        </w:rPr>
        <w:noBreakHyphen/>
      </w:r>
      <w:r w:rsidR="002E4735" w:rsidRPr="00673D08">
        <w:rPr>
          <w:rFonts w:eastAsia="SimSun"/>
          <w:color w:val="000000"/>
          <w:szCs w:val="24"/>
          <w:lang w:val="fr-FR" w:eastAsia="zh-CN"/>
        </w:rPr>
        <w:t>discrimination, la liberté d</w:t>
      </w:r>
      <w:r w:rsidR="002E4735">
        <w:rPr>
          <w:rFonts w:eastAsia="SimSun"/>
          <w:color w:val="000000"/>
          <w:szCs w:val="24"/>
          <w:lang w:val="fr-FR" w:eastAsia="zh-CN"/>
        </w:rPr>
        <w:t>’</w:t>
      </w:r>
      <w:r w:rsidR="002E4735" w:rsidRPr="00673D08">
        <w:rPr>
          <w:rFonts w:eastAsia="SimSun"/>
          <w:color w:val="000000"/>
          <w:szCs w:val="24"/>
          <w:lang w:val="fr-FR" w:eastAsia="zh-CN"/>
        </w:rPr>
        <w:t>opinion et la liberté d</w:t>
      </w:r>
      <w:r w:rsidR="002E4735">
        <w:rPr>
          <w:rFonts w:eastAsia="SimSun"/>
          <w:color w:val="000000"/>
          <w:szCs w:val="24"/>
          <w:lang w:val="fr-FR" w:eastAsia="zh-CN"/>
        </w:rPr>
        <w:t>’</w:t>
      </w:r>
      <w:r w:rsidR="002E4735" w:rsidRPr="00673D08">
        <w:rPr>
          <w:rFonts w:eastAsia="SimSun"/>
          <w:color w:val="000000"/>
          <w:szCs w:val="24"/>
          <w:lang w:val="fr-FR" w:eastAsia="zh-CN"/>
        </w:rPr>
        <w:t>association.</w:t>
      </w:r>
    </w:p>
    <w:p w:rsidR="002E4735" w:rsidRDefault="004A2B85" w:rsidP="004A2B85">
      <w:pPr>
        <w:spacing w:after="240"/>
        <w:rPr>
          <w:rFonts w:eastAsia="SimSun"/>
          <w:color w:val="000000"/>
          <w:szCs w:val="24"/>
          <w:lang w:val="fr-FR" w:eastAsia="zh-CN"/>
        </w:rPr>
      </w:pPr>
      <w:r>
        <w:rPr>
          <w:rFonts w:eastAsia="SimSun"/>
          <w:color w:val="000000"/>
          <w:szCs w:val="24"/>
          <w:lang w:val="fr-FR" w:eastAsia="zh-CN"/>
        </w:rPr>
        <w:t>22.</w:t>
      </w:r>
      <w:r>
        <w:rPr>
          <w:rFonts w:eastAsia="SimSun"/>
          <w:color w:val="000000"/>
          <w:szCs w:val="24"/>
          <w:lang w:val="fr-FR" w:eastAsia="zh-CN"/>
        </w:rPr>
        <w:tab/>
      </w:r>
      <w:r w:rsidR="002E4735" w:rsidRPr="00673D08">
        <w:rPr>
          <w:rFonts w:eastAsia="SimSun"/>
          <w:color w:val="000000"/>
          <w:szCs w:val="24"/>
          <w:lang w:val="fr-FR" w:eastAsia="zh-CN"/>
        </w:rPr>
        <w:t>L</w:t>
      </w:r>
      <w:r w:rsidR="002E4735">
        <w:rPr>
          <w:rFonts w:eastAsia="SimSun"/>
          <w:color w:val="000000"/>
          <w:szCs w:val="24"/>
          <w:lang w:val="fr-FR" w:eastAsia="zh-CN"/>
        </w:rPr>
        <w:t>’</w:t>
      </w:r>
      <w:r w:rsidR="002E4735" w:rsidRPr="00673D08">
        <w:rPr>
          <w:rFonts w:eastAsia="SimSun"/>
          <w:color w:val="000000"/>
          <w:szCs w:val="24"/>
          <w:lang w:val="fr-FR" w:eastAsia="zh-CN"/>
        </w:rPr>
        <w:t>inscription de buts sociaux dans la nouvelle Constitution (</w:t>
      </w:r>
      <w:r w:rsidR="00462238">
        <w:rPr>
          <w:rFonts w:eastAsia="SimSun"/>
          <w:color w:val="000000"/>
          <w:szCs w:val="24"/>
          <w:lang w:val="fr-FR" w:eastAsia="zh-CN"/>
        </w:rPr>
        <w:t>art. </w:t>
      </w:r>
      <w:r w:rsidR="002E4735" w:rsidRPr="00673D08">
        <w:rPr>
          <w:rFonts w:eastAsia="SimSun"/>
          <w:color w:val="000000"/>
          <w:szCs w:val="24"/>
          <w:lang w:val="fr-FR" w:eastAsia="zh-CN"/>
        </w:rPr>
        <w:t>41 Cst.) revêt une importance particulière dans le cadre du Pacte I de l</w:t>
      </w:r>
      <w:r w:rsidR="002E4735">
        <w:rPr>
          <w:rFonts w:eastAsia="SimSun"/>
          <w:color w:val="000000"/>
          <w:szCs w:val="24"/>
          <w:lang w:val="fr-FR" w:eastAsia="zh-CN"/>
        </w:rPr>
        <w:t>’</w:t>
      </w:r>
      <w:r w:rsidR="002E4735" w:rsidRPr="00673D08">
        <w:rPr>
          <w:rFonts w:eastAsia="SimSun"/>
          <w:color w:val="000000"/>
          <w:szCs w:val="24"/>
          <w:lang w:val="fr-FR" w:eastAsia="zh-CN"/>
        </w:rPr>
        <w:t>ONU. En leur consacrant un chapitre, la Constitution met en avant l</w:t>
      </w:r>
      <w:r w:rsidR="002E4735">
        <w:rPr>
          <w:rFonts w:eastAsia="SimSun"/>
          <w:color w:val="000000"/>
          <w:szCs w:val="24"/>
          <w:lang w:val="fr-FR" w:eastAsia="zh-CN"/>
        </w:rPr>
        <w:t>’</w:t>
      </w:r>
      <w:r w:rsidR="002E4735" w:rsidRPr="00673D08">
        <w:rPr>
          <w:rFonts w:eastAsia="SimSun"/>
          <w:color w:val="000000"/>
          <w:szCs w:val="24"/>
          <w:lang w:val="fr-FR" w:eastAsia="zh-CN"/>
        </w:rPr>
        <w:t>importance de la dimension sociale de la collectivité.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41 contient un engagement constitutionnel quant à la dimension sociale de l</w:t>
      </w:r>
      <w:r w:rsidR="002E4735">
        <w:rPr>
          <w:rFonts w:eastAsia="SimSun"/>
          <w:color w:val="000000"/>
          <w:szCs w:val="24"/>
          <w:lang w:val="fr-FR" w:eastAsia="zh-CN"/>
        </w:rPr>
        <w:t>’</w:t>
      </w:r>
      <w:r w:rsidR="002E4735" w:rsidRPr="00673D08">
        <w:rPr>
          <w:rFonts w:eastAsia="SimSun"/>
          <w:color w:val="000000"/>
          <w:szCs w:val="24"/>
          <w:lang w:val="fr-FR" w:eastAsia="zh-CN"/>
        </w:rPr>
        <w:t>Etat, qui revient à plusieurs reprises dans le texte de la Constitution</w:t>
      </w:r>
      <w:r w:rsidR="002E4735">
        <w:rPr>
          <w:rFonts w:eastAsia="SimSun"/>
          <w:color w:val="000000"/>
          <w:szCs w:val="24"/>
          <w:lang w:val="fr-FR" w:eastAsia="zh-CN"/>
        </w:rPr>
        <w:t>:</w:t>
      </w:r>
      <w:r w:rsidR="002E4735" w:rsidRPr="00673D08">
        <w:rPr>
          <w:rFonts w:eastAsia="SimSun"/>
          <w:color w:val="000000"/>
          <w:szCs w:val="24"/>
          <w:lang w:val="fr-FR" w:eastAsia="zh-CN"/>
        </w:rPr>
        <w:t xml:space="preserve"> dans les compétences de la Confédération en matière de politique sociale, dans les droits sociaux fondamentaux (p. ex. le droit d</w:t>
      </w:r>
      <w:r w:rsidR="002E4735">
        <w:rPr>
          <w:rFonts w:eastAsia="SimSun"/>
          <w:color w:val="000000"/>
          <w:szCs w:val="24"/>
          <w:lang w:val="fr-FR" w:eastAsia="zh-CN"/>
        </w:rPr>
        <w:t>’</w:t>
      </w:r>
      <w:r w:rsidR="002E4735" w:rsidRPr="00673D08">
        <w:rPr>
          <w:rFonts w:eastAsia="SimSun"/>
          <w:color w:val="000000"/>
          <w:szCs w:val="24"/>
          <w:lang w:val="fr-FR" w:eastAsia="zh-CN"/>
        </w:rPr>
        <w:t>obtenir de l</w:t>
      </w:r>
      <w:r w:rsidR="002E4735">
        <w:rPr>
          <w:rFonts w:eastAsia="SimSun"/>
          <w:color w:val="000000"/>
          <w:szCs w:val="24"/>
          <w:lang w:val="fr-FR" w:eastAsia="zh-CN"/>
        </w:rPr>
        <w:t>’</w:t>
      </w:r>
      <w:r w:rsidR="002E4735" w:rsidRPr="00673D08">
        <w:rPr>
          <w:rFonts w:eastAsia="SimSun"/>
          <w:color w:val="000000"/>
          <w:szCs w:val="24"/>
          <w:lang w:val="fr-FR" w:eastAsia="zh-CN"/>
        </w:rPr>
        <w:t>aide dans les situations de détresse (</w:t>
      </w:r>
      <w:r w:rsidR="00462238">
        <w:rPr>
          <w:rFonts w:eastAsia="SimSun"/>
          <w:color w:val="000000"/>
          <w:szCs w:val="24"/>
          <w:lang w:val="fr-FR" w:eastAsia="zh-CN"/>
        </w:rPr>
        <w:t>art. </w:t>
      </w:r>
      <w:r w:rsidR="002E4735" w:rsidRPr="00673D08">
        <w:rPr>
          <w:rFonts w:eastAsia="SimSun"/>
          <w:color w:val="000000"/>
          <w:szCs w:val="24"/>
          <w:lang w:val="fr-FR" w:eastAsia="zh-CN"/>
        </w:rPr>
        <w:t>11), le droit à l</w:t>
      </w:r>
      <w:r w:rsidR="002E4735">
        <w:rPr>
          <w:rFonts w:eastAsia="SimSun"/>
          <w:color w:val="000000"/>
          <w:szCs w:val="24"/>
          <w:lang w:val="fr-FR" w:eastAsia="zh-CN"/>
        </w:rPr>
        <w:t>’</w:t>
      </w:r>
      <w:r w:rsidR="002E4735" w:rsidRPr="00673D08">
        <w:rPr>
          <w:rFonts w:eastAsia="SimSun"/>
          <w:color w:val="000000"/>
          <w:szCs w:val="24"/>
          <w:lang w:val="fr-FR" w:eastAsia="zh-CN"/>
        </w:rPr>
        <w:t>assistance ju</w:t>
      </w:r>
      <w:r>
        <w:rPr>
          <w:rFonts w:eastAsia="SimSun"/>
          <w:color w:val="000000"/>
          <w:szCs w:val="24"/>
          <w:lang w:val="fr-FR" w:eastAsia="zh-CN"/>
        </w:rPr>
        <w:t>diciaire gratuite (</w:t>
      </w:r>
      <w:r w:rsidR="00462238">
        <w:rPr>
          <w:rFonts w:eastAsia="SimSun"/>
          <w:color w:val="000000"/>
          <w:szCs w:val="24"/>
          <w:lang w:val="fr-FR" w:eastAsia="zh-CN"/>
        </w:rPr>
        <w:t>art. </w:t>
      </w:r>
      <w:r>
        <w:rPr>
          <w:rFonts w:eastAsia="SimSun"/>
          <w:color w:val="000000"/>
          <w:szCs w:val="24"/>
          <w:lang w:val="fr-FR" w:eastAsia="zh-CN"/>
        </w:rPr>
        <w:t xml:space="preserve">29, </w:t>
      </w:r>
      <w:r w:rsidR="00462238">
        <w:rPr>
          <w:rFonts w:eastAsia="SimSun"/>
          <w:color w:val="000000"/>
          <w:szCs w:val="24"/>
          <w:lang w:val="fr-FR" w:eastAsia="zh-CN"/>
        </w:rPr>
        <w:t>al. </w:t>
      </w:r>
      <w:r w:rsidR="002E4735" w:rsidRPr="00673D08">
        <w:rPr>
          <w:rFonts w:eastAsia="SimSun"/>
          <w:color w:val="000000"/>
          <w:szCs w:val="24"/>
          <w:lang w:val="fr-FR" w:eastAsia="zh-CN"/>
        </w:rPr>
        <w:t>3), dans l</w:t>
      </w:r>
      <w:r w:rsidR="002E4735">
        <w:rPr>
          <w:rFonts w:eastAsia="SimSun"/>
          <w:color w:val="000000"/>
          <w:szCs w:val="24"/>
          <w:lang w:val="fr-FR" w:eastAsia="zh-CN"/>
        </w:rPr>
        <w:t>’article consacré au but (</w:t>
      </w:r>
      <w:r w:rsidR="00462238">
        <w:rPr>
          <w:rFonts w:eastAsia="SimSun"/>
          <w:color w:val="000000"/>
          <w:szCs w:val="24"/>
          <w:lang w:val="fr-FR" w:eastAsia="zh-CN"/>
        </w:rPr>
        <w:t>art. </w:t>
      </w:r>
      <w:r w:rsidR="002E4735" w:rsidRPr="00673D08">
        <w:rPr>
          <w:rFonts w:eastAsia="SimSun"/>
          <w:color w:val="000000"/>
          <w:szCs w:val="24"/>
          <w:lang w:val="fr-FR" w:eastAsia="zh-CN"/>
        </w:rPr>
        <w:t>2) et dans le catalogue des objectifs sociaux (</w:t>
      </w:r>
      <w:r w:rsidR="00462238">
        <w:rPr>
          <w:rFonts w:eastAsia="SimSun"/>
          <w:color w:val="000000"/>
          <w:szCs w:val="24"/>
          <w:lang w:val="fr-FR" w:eastAsia="zh-CN"/>
        </w:rPr>
        <w:t>art. </w:t>
      </w:r>
      <w:r w:rsidR="002E4735" w:rsidRPr="00673D08">
        <w:rPr>
          <w:rFonts w:eastAsia="SimSun"/>
          <w:color w:val="000000"/>
          <w:szCs w:val="24"/>
          <w:lang w:val="fr-FR" w:eastAsia="zh-CN"/>
        </w:rPr>
        <w:t>41).</w:t>
      </w:r>
    </w:p>
    <w:p w:rsidR="002E4735" w:rsidRDefault="002E4735" w:rsidP="002E4735">
      <w:pPr>
        <w:keepNext/>
        <w:spacing w:after="240"/>
        <w:ind w:firstLine="567"/>
        <w:rPr>
          <w:rFonts w:eastAsia="SimSun"/>
          <w:color w:val="000000"/>
          <w:szCs w:val="24"/>
          <w:lang w:val="fr-FR" w:eastAsia="zh-CN"/>
        </w:rPr>
      </w:pP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énoncé de l</w:t>
      </w:r>
      <w:r>
        <w:rPr>
          <w:rFonts w:eastAsia="SimSun"/>
          <w:color w:val="000000"/>
          <w:szCs w:val="24"/>
          <w:lang w:val="fr-FR" w:eastAsia="zh-CN"/>
        </w:rPr>
        <w:t>’</w:t>
      </w:r>
      <w:r w:rsidR="00462238">
        <w:rPr>
          <w:rFonts w:eastAsia="SimSun"/>
          <w:color w:val="000000"/>
          <w:szCs w:val="24"/>
          <w:lang w:val="fr-FR" w:eastAsia="zh-CN"/>
        </w:rPr>
        <w:t>art. </w:t>
      </w:r>
      <w:r w:rsidRPr="00673D08">
        <w:rPr>
          <w:rFonts w:eastAsia="SimSun"/>
          <w:color w:val="000000"/>
          <w:szCs w:val="24"/>
          <w:lang w:val="fr-FR" w:eastAsia="zh-CN"/>
        </w:rPr>
        <w:t>41 Cst. est le suivant</w:t>
      </w:r>
      <w:r>
        <w:rPr>
          <w:rFonts w:eastAsia="SimSun"/>
          <w:color w:val="000000"/>
          <w:szCs w:val="24"/>
          <w:lang w:val="fr-FR" w:eastAsia="zh-CN"/>
        </w:rPr>
        <w:t>:</w:t>
      </w:r>
    </w:p>
    <w:p w:rsidR="002E4735" w:rsidRDefault="002E4735" w:rsidP="002E4735">
      <w:pPr>
        <w:keepNext/>
        <w:autoSpaceDE w:val="0"/>
        <w:autoSpaceDN w:val="0"/>
        <w:adjustRightInd w:val="0"/>
        <w:spacing w:after="240"/>
        <w:ind w:left="567"/>
        <w:rPr>
          <w:rFonts w:eastAsia="SimSun"/>
          <w:color w:val="000000"/>
          <w:szCs w:val="24"/>
          <w:lang w:val="fr-FR" w:eastAsia="zh-CN"/>
        </w:rPr>
      </w:pPr>
      <w:r w:rsidRPr="00673D08">
        <w:rPr>
          <w:rFonts w:eastAsia="SimSun"/>
          <w:color w:val="000000"/>
          <w:szCs w:val="24"/>
          <w:lang w:val="fr-FR" w:eastAsia="zh-CN"/>
        </w:rPr>
        <w:t>1</w:t>
      </w:r>
      <w:r>
        <w:rPr>
          <w:rFonts w:eastAsia="SimSun"/>
          <w:color w:val="000000"/>
          <w:szCs w:val="24"/>
          <w:lang w:val="fr-FR" w:eastAsia="zh-CN"/>
        </w:rPr>
        <w:tab/>
      </w:r>
      <w:r w:rsidRPr="00673D08">
        <w:rPr>
          <w:rFonts w:eastAsia="SimSun"/>
          <w:color w:val="000000"/>
          <w:szCs w:val="24"/>
          <w:lang w:val="fr-FR" w:eastAsia="zh-CN"/>
        </w:rPr>
        <w:t>La Confédération et les cantons s</w:t>
      </w:r>
      <w:r>
        <w:rPr>
          <w:rFonts w:eastAsia="SimSun"/>
          <w:color w:val="000000"/>
          <w:szCs w:val="24"/>
          <w:lang w:val="fr-FR" w:eastAsia="zh-CN"/>
        </w:rPr>
        <w:t>’</w:t>
      </w:r>
      <w:r w:rsidRPr="00673D08">
        <w:rPr>
          <w:rFonts w:eastAsia="SimSun"/>
          <w:color w:val="000000"/>
          <w:szCs w:val="24"/>
          <w:lang w:val="fr-FR" w:eastAsia="zh-CN"/>
        </w:rPr>
        <w:t>engagent, en complément de la responsabilité individuelle et de l</w:t>
      </w:r>
      <w:r>
        <w:rPr>
          <w:rFonts w:eastAsia="SimSun"/>
          <w:color w:val="000000"/>
          <w:szCs w:val="24"/>
          <w:lang w:val="fr-FR" w:eastAsia="zh-CN"/>
        </w:rPr>
        <w:t>’</w:t>
      </w:r>
      <w:r w:rsidRPr="00673D08">
        <w:rPr>
          <w:rFonts w:eastAsia="SimSun"/>
          <w:color w:val="000000"/>
          <w:szCs w:val="24"/>
          <w:lang w:val="fr-FR" w:eastAsia="zh-CN"/>
        </w:rPr>
        <w:t>initiative privée, à ce que</w:t>
      </w:r>
      <w:r>
        <w:rPr>
          <w:rFonts w:eastAsia="SimSun"/>
          <w:color w:val="000000"/>
          <w:szCs w:val="24"/>
          <w:lang w:val="fr-FR" w:eastAsia="zh-CN"/>
        </w:rPr>
        <w:t>:</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Pr>
          <w:rFonts w:eastAsia="SimSun"/>
          <w:color w:val="000000"/>
          <w:szCs w:val="24"/>
          <w:lang w:val="fr-FR" w:eastAsia="zh-CN"/>
        </w:rPr>
        <w:t>a.</w:t>
      </w:r>
      <w:r>
        <w:rPr>
          <w:rFonts w:eastAsia="SimSun"/>
          <w:color w:val="000000"/>
          <w:szCs w:val="24"/>
          <w:lang w:val="fr-FR" w:eastAsia="zh-CN"/>
        </w:rPr>
        <w:tab/>
      </w:r>
      <w:r w:rsidRPr="00673D08">
        <w:rPr>
          <w:rFonts w:eastAsia="SimSun"/>
          <w:color w:val="000000"/>
          <w:szCs w:val="24"/>
          <w:lang w:val="fr-FR" w:eastAsia="zh-CN"/>
        </w:rPr>
        <w:t>toute personne bénéficie de la sécurité sociale;</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sidRPr="00673D08">
        <w:rPr>
          <w:rFonts w:eastAsia="SimSun"/>
          <w:color w:val="000000"/>
          <w:szCs w:val="24"/>
          <w:lang w:val="fr-FR" w:eastAsia="zh-CN"/>
        </w:rPr>
        <w:t>b.</w:t>
      </w:r>
      <w:r>
        <w:rPr>
          <w:rFonts w:eastAsia="SimSun"/>
          <w:color w:val="000000"/>
          <w:szCs w:val="24"/>
          <w:lang w:val="fr-FR" w:eastAsia="zh-CN"/>
        </w:rPr>
        <w:tab/>
      </w:r>
      <w:r w:rsidRPr="00673D08">
        <w:rPr>
          <w:rFonts w:eastAsia="SimSun"/>
          <w:color w:val="000000"/>
          <w:szCs w:val="24"/>
          <w:lang w:val="fr-FR" w:eastAsia="zh-CN"/>
        </w:rPr>
        <w:t>toute personne bénéficie des soins nécessaires à sa santé;</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Pr>
          <w:rFonts w:eastAsia="SimSun"/>
          <w:color w:val="000000"/>
          <w:szCs w:val="24"/>
          <w:lang w:val="fr-FR" w:eastAsia="zh-CN"/>
        </w:rPr>
        <w:t>c.</w:t>
      </w:r>
      <w:r>
        <w:rPr>
          <w:rFonts w:eastAsia="SimSun"/>
          <w:color w:val="000000"/>
          <w:szCs w:val="24"/>
          <w:lang w:val="fr-FR" w:eastAsia="zh-CN"/>
        </w:rPr>
        <w:tab/>
      </w:r>
      <w:r w:rsidRPr="00673D08">
        <w:rPr>
          <w:rFonts w:eastAsia="SimSun"/>
          <w:color w:val="000000"/>
          <w:szCs w:val="24"/>
          <w:lang w:val="fr-FR" w:eastAsia="zh-CN"/>
        </w:rPr>
        <w:t>les familles en tant que communautés d</w:t>
      </w:r>
      <w:r>
        <w:rPr>
          <w:rFonts w:eastAsia="SimSun"/>
          <w:color w:val="000000"/>
          <w:szCs w:val="24"/>
          <w:lang w:val="fr-FR" w:eastAsia="zh-CN"/>
        </w:rPr>
        <w:t>’</w:t>
      </w:r>
      <w:r w:rsidRPr="00673D08">
        <w:rPr>
          <w:rFonts w:eastAsia="SimSun"/>
          <w:color w:val="000000"/>
          <w:szCs w:val="24"/>
          <w:lang w:val="fr-FR" w:eastAsia="zh-CN"/>
        </w:rPr>
        <w:t>adultes et d</w:t>
      </w:r>
      <w:r>
        <w:rPr>
          <w:rFonts w:eastAsia="SimSun"/>
          <w:color w:val="000000"/>
          <w:szCs w:val="24"/>
          <w:lang w:val="fr-FR" w:eastAsia="zh-CN"/>
        </w:rPr>
        <w:t>’</w:t>
      </w:r>
      <w:r w:rsidRPr="00673D08">
        <w:rPr>
          <w:rFonts w:eastAsia="SimSun"/>
          <w:color w:val="000000"/>
          <w:szCs w:val="24"/>
          <w:lang w:val="fr-FR" w:eastAsia="zh-CN"/>
        </w:rPr>
        <w:t>enfants soient protégées et encouragées;</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Pr>
          <w:rFonts w:eastAsia="SimSun"/>
          <w:color w:val="000000"/>
          <w:szCs w:val="24"/>
          <w:lang w:val="fr-FR" w:eastAsia="zh-CN"/>
        </w:rPr>
        <w:t>d.</w:t>
      </w:r>
      <w:r>
        <w:rPr>
          <w:rFonts w:eastAsia="SimSun"/>
          <w:color w:val="000000"/>
          <w:szCs w:val="24"/>
          <w:lang w:val="fr-FR" w:eastAsia="zh-CN"/>
        </w:rPr>
        <w:tab/>
      </w:r>
      <w:r w:rsidRPr="00673D08">
        <w:rPr>
          <w:rFonts w:eastAsia="SimSun"/>
          <w:color w:val="000000"/>
          <w:szCs w:val="24"/>
          <w:lang w:val="fr-FR" w:eastAsia="zh-CN"/>
        </w:rPr>
        <w:t>toute personne capable de travailler puisse assurer son entretien par un travail qu</w:t>
      </w:r>
      <w:r>
        <w:rPr>
          <w:rFonts w:eastAsia="SimSun"/>
          <w:color w:val="000000"/>
          <w:szCs w:val="24"/>
          <w:lang w:val="fr-FR" w:eastAsia="zh-CN"/>
        </w:rPr>
        <w:t>’</w:t>
      </w:r>
      <w:r w:rsidRPr="00673D08">
        <w:rPr>
          <w:rFonts w:eastAsia="SimSun"/>
          <w:color w:val="000000"/>
          <w:szCs w:val="24"/>
          <w:lang w:val="fr-FR" w:eastAsia="zh-CN"/>
        </w:rPr>
        <w:t>elle exerce dans des conditions équitables;</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sidRPr="00673D08">
        <w:rPr>
          <w:rFonts w:eastAsia="SimSun"/>
          <w:color w:val="000000"/>
          <w:szCs w:val="24"/>
          <w:lang w:val="fr-FR" w:eastAsia="zh-CN"/>
        </w:rPr>
        <w:t>e.</w:t>
      </w:r>
      <w:r>
        <w:rPr>
          <w:rFonts w:eastAsia="SimSun"/>
          <w:color w:val="000000"/>
          <w:szCs w:val="24"/>
          <w:lang w:val="fr-FR" w:eastAsia="zh-CN"/>
        </w:rPr>
        <w:tab/>
      </w:r>
      <w:r w:rsidRPr="00673D08">
        <w:rPr>
          <w:rFonts w:eastAsia="SimSun"/>
          <w:color w:val="000000"/>
          <w:szCs w:val="24"/>
          <w:lang w:val="fr-FR" w:eastAsia="zh-CN"/>
        </w:rPr>
        <w:t>toute personne en quête d</w:t>
      </w:r>
      <w:r>
        <w:rPr>
          <w:rFonts w:eastAsia="SimSun"/>
          <w:color w:val="000000"/>
          <w:szCs w:val="24"/>
          <w:lang w:val="fr-FR" w:eastAsia="zh-CN"/>
        </w:rPr>
        <w:t>’</w:t>
      </w:r>
      <w:r w:rsidRPr="00673D08">
        <w:rPr>
          <w:rFonts w:eastAsia="SimSun"/>
          <w:color w:val="000000"/>
          <w:szCs w:val="24"/>
          <w:lang w:val="fr-FR" w:eastAsia="zh-CN"/>
        </w:rPr>
        <w:t>un logement puisse trouver, pour elle</w:t>
      </w:r>
      <w:r>
        <w:rPr>
          <w:rFonts w:eastAsia="SimSun"/>
          <w:color w:val="000000"/>
          <w:szCs w:val="24"/>
          <w:lang w:val="fr-FR" w:eastAsia="zh-CN"/>
        </w:rPr>
        <w:noBreakHyphen/>
      </w:r>
      <w:r w:rsidRPr="00673D08">
        <w:rPr>
          <w:rFonts w:eastAsia="SimSun"/>
          <w:color w:val="000000"/>
          <w:szCs w:val="24"/>
          <w:lang w:val="fr-FR" w:eastAsia="zh-CN"/>
        </w:rPr>
        <w:t>même et sa famille, un logement approprié à des conditions supportables;</w:t>
      </w:r>
    </w:p>
    <w:p w:rsidR="002E4735" w:rsidRPr="00673D08" w:rsidRDefault="002E4735" w:rsidP="002E4735">
      <w:pPr>
        <w:autoSpaceDE w:val="0"/>
        <w:autoSpaceDN w:val="0"/>
        <w:adjustRightInd w:val="0"/>
        <w:spacing w:after="240"/>
        <w:ind w:left="567" w:firstLine="567"/>
        <w:rPr>
          <w:rFonts w:eastAsia="SimSun"/>
          <w:color w:val="000000"/>
          <w:szCs w:val="24"/>
          <w:lang w:val="fr-FR" w:eastAsia="zh-CN"/>
        </w:rPr>
      </w:pPr>
      <w:r>
        <w:rPr>
          <w:rFonts w:eastAsia="SimSun"/>
          <w:color w:val="000000"/>
          <w:szCs w:val="24"/>
          <w:lang w:val="fr-FR" w:eastAsia="zh-CN"/>
        </w:rPr>
        <w:t>f.</w:t>
      </w:r>
      <w:r>
        <w:rPr>
          <w:rFonts w:eastAsia="SimSun"/>
          <w:color w:val="000000"/>
          <w:szCs w:val="24"/>
          <w:lang w:val="fr-FR" w:eastAsia="zh-CN"/>
        </w:rPr>
        <w:tab/>
      </w:r>
      <w:r w:rsidRPr="00673D08">
        <w:rPr>
          <w:rFonts w:eastAsia="SimSun"/>
          <w:color w:val="000000"/>
          <w:szCs w:val="24"/>
          <w:lang w:val="fr-FR" w:eastAsia="zh-CN"/>
        </w:rPr>
        <w:t>les enfants et les jeunes, ainsi que les personnes en âge de travailler puissent bénéficier d</w:t>
      </w:r>
      <w:r>
        <w:rPr>
          <w:rFonts w:eastAsia="SimSun"/>
          <w:color w:val="000000"/>
          <w:szCs w:val="24"/>
          <w:lang w:val="fr-FR" w:eastAsia="zh-CN"/>
        </w:rPr>
        <w:t>’</w:t>
      </w:r>
      <w:r w:rsidRPr="00673D08">
        <w:rPr>
          <w:rFonts w:eastAsia="SimSun"/>
          <w:color w:val="000000"/>
          <w:szCs w:val="24"/>
          <w:lang w:val="fr-FR" w:eastAsia="zh-CN"/>
        </w:rPr>
        <w:t>une formation initiale et d</w:t>
      </w:r>
      <w:r>
        <w:rPr>
          <w:rFonts w:eastAsia="SimSun"/>
          <w:color w:val="000000"/>
          <w:szCs w:val="24"/>
          <w:lang w:val="fr-FR" w:eastAsia="zh-CN"/>
        </w:rPr>
        <w:t>’</w:t>
      </w:r>
      <w:r w:rsidRPr="00673D08">
        <w:rPr>
          <w:rFonts w:eastAsia="SimSun"/>
          <w:color w:val="000000"/>
          <w:szCs w:val="24"/>
          <w:lang w:val="fr-FR" w:eastAsia="zh-CN"/>
        </w:rPr>
        <w:t>une formation continue correspondant à leurs aptitudes;</w:t>
      </w:r>
    </w:p>
    <w:p w:rsidR="002E4735" w:rsidRDefault="002E4735" w:rsidP="002E4735">
      <w:pPr>
        <w:autoSpaceDE w:val="0"/>
        <w:autoSpaceDN w:val="0"/>
        <w:adjustRightInd w:val="0"/>
        <w:spacing w:after="240"/>
        <w:ind w:left="567" w:firstLine="567"/>
        <w:rPr>
          <w:rFonts w:eastAsia="SimSun"/>
          <w:color w:val="000000"/>
          <w:szCs w:val="24"/>
          <w:lang w:val="fr-FR" w:eastAsia="zh-CN"/>
        </w:rPr>
      </w:pPr>
      <w:r w:rsidRPr="00673D08">
        <w:rPr>
          <w:rFonts w:eastAsia="SimSun"/>
          <w:color w:val="000000"/>
          <w:szCs w:val="24"/>
          <w:lang w:val="fr-FR" w:eastAsia="zh-CN"/>
        </w:rPr>
        <w:t>g.</w:t>
      </w:r>
      <w:r>
        <w:rPr>
          <w:rFonts w:eastAsia="SimSun"/>
          <w:color w:val="000000"/>
          <w:szCs w:val="24"/>
          <w:lang w:val="fr-FR" w:eastAsia="zh-CN"/>
        </w:rPr>
        <w:tab/>
      </w:r>
      <w:r w:rsidRPr="00673D08">
        <w:rPr>
          <w:rFonts w:eastAsia="SimSun"/>
          <w:color w:val="000000"/>
          <w:szCs w:val="24"/>
          <w:lang w:val="fr-FR" w:eastAsia="zh-CN"/>
        </w:rPr>
        <w:t>les enfants et les jeunes soient encouragés à devenir des personnes indépendantes et socialement responsables et soient soutenus dans leur intégration sociale, culturelle et politique.</w:t>
      </w:r>
    </w:p>
    <w:p w:rsidR="002E4735" w:rsidRDefault="002E4735" w:rsidP="002E4735">
      <w:pPr>
        <w:autoSpaceDE w:val="0"/>
        <w:autoSpaceDN w:val="0"/>
        <w:adjustRightInd w:val="0"/>
        <w:spacing w:after="240"/>
        <w:ind w:left="567"/>
        <w:rPr>
          <w:rFonts w:eastAsia="SimSun"/>
          <w:color w:val="000000"/>
          <w:szCs w:val="24"/>
          <w:lang w:val="fr-FR" w:eastAsia="zh-CN"/>
        </w:rPr>
      </w:pPr>
      <w:r>
        <w:rPr>
          <w:rFonts w:eastAsia="SimSun"/>
          <w:color w:val="000000"/>
          <w:szCs w:val="24"/>
          <w:lang w:val="fr-FR" w:eastAsia="zh-CN"/>
        </w:rPr>
        <w:t>2</w:t>
      </w:r>
      <w:r>
        <w:rPr>
          <w:rFonts w:eastAsia="SimSun"/>
          <w:color w:val="000000"/>
          <w:szCs w:val="24"/>
          <w:lang w:val="fr-FR" w:eastAsia="zh-CN"/>
        </w:rPr>
        <w:tab/>
      </w:r>
      <w:r w:rsidRPr="00673D08">
        <w:rPr>
          <w:rFonts w:eastAsia="SimSun"/>
          <w:color w:val="000000"/>
          <w:szCs w:val="24"/>
          <w:lang w:val="fr-FR" w:eastAsia="zh-CN"/>
        </w:rPr>
        <w:t>La Confédération et les cantons s</w:t>
      </w:r>
      <w:r>
        <w:rPr>
          <w:rFonts w:eastAsia="SimSun"/>
          <w:color w:val="000000"/>
          <w:szCs w:val="24"/>
          <w:lang w:val="fr-FR" w:eastAsia="zh-CN"/>
        </w:rPr>
        <w:t>’</w:t>
      </w:r>
      <w:r w:rsidRPr="00673D08">
        <w:rPr>
          <w:rFonts w:eastAsia="SimSun"/>
          <w:color w:val="000000"/>
          <w:szCs w:val="24"/>
          <w:lang w:val="fr-FR" w:eastAsia="zh-CN"/>
        </w:rPr>
        <w:t>engagent à ce que toute personne soit assurée contre les conséquences économiques de l</w:t>
      </w:r>
      <w:r>
        <w:rPr>
          <w:rFonts w:eastAsia="SimSun"/>
          <w:color w:val="000000"/>
          <w:szCs w:val="24"/>
          <w:lang w:val="fr-FR" w:eastAsia="zh-CN"/>
        </w:rPr>
        <w:t>’</w:t>
      </w:r>
      <w:r w:rsidRPr="00673D08">
        <w:rPr>
          <w:rFonts w:eastAsia="SimSun"/>
          <w:color w:val="000000"/>
          <w:szCs w:val="24"/>
          <w:lang w:val="fr-FR" w:eastAsia="zh-CN"/>
        </w:rPr>
        <w:t>âge, de l</w:t>
      </w:r>
      <w:r>
        <w:rPr>
          <w:rFonts w:eastAsia="SimSun"/>
          <w:color w:val="000000"/>
          <w:szCs w:val="24"/>
          <w:lang w:val="fr-FR" w:eastAsia="zh-CN"/>
        </w:rPr>
        <w:t>’</w:t>
      </w:r>
      <w:r w:rsidRPr="00673D08">
        <w:rPr>
          <w:rFonts w:eastAsia="SimSun"/>
          <w:color w:val="000000"/>
          <w:szCs w:val="24"/>
          <w:lang w:val="fr-FR" w:eastAsia="zh-CN"/>
        </w:rPr>
        <w:t>invalidité, de la maladie, de l</w:t>
      </w:r>
      <w:r>
        <w:rPr>
          <w:rFonts w:eastAsia="SimSun"/>
          <w:color w:val="000000"/>
          <w:szCs w:val="24"/>
          <w:lang w:val="fr-FR" w:eastAsia="zh-CN"/>
        </w:rPr>
        <w:t>’</w:t>
      </w:r>
      <w:r w:rsidRPr="00673D08">
        <w:rPr>
          <w:rFonts w:eastAsia="SimSun"/>
          <w:color w:val="000000"/>
          <w:szCs w:val="24"/>
          <w:lang w:val="fr-FR" w:eastAsia="zh-CN"/>
        </w:rPr>
        <w:t>accident, du chômage, de la maternité, de la condition d</w:t>
      </w:r>
      <w:r>
        <w:rPr>
          <w:rFonts w:eastAsia="SimSun"/>
          <w:color w:val="000000"/>
          <w:szCs w:val="24"/>
          <w:lang w:val="fr-FR" w:eastAsia="zh-CN"/>
        </w:rPr>
        <w:t>’</w:t>
      </w:r>
      <w:r w:rsidRPr="00673D08">
        <w:rPr>
          <w:rFonts w:eastAsia="SimSun"/>
          <w:color w:val="000000"/>
          <w:szCs w:val="24"/>
          <w:lang w:val="fr-FR" w:eastAsia="zh-CN"/>
        </w:rPr>
        <w:t>orphelin et du veuvage.</w:t>
      </w:r>
    </w:p>
    <w:p w:rsidR="002E4735" w:rsidRDefault="002E4735" w:rsidP="002E4735">
      <w:pPr>
        <w:autoSpaceDE w:val="0"/>
        <w:autoSpaceDN w:val="0"/>
        <w:adjustRightInd w:val="0"/>
        <w:spacing w:after="240"/>
        <w:ind w:left="567"/>
        <w:rPr>
          <w:rFonts w:eastAsia="SimSun"/>
          <w:color w:val="000000"/>
          <w:szCs w:val="24"/>
          <w:lang w:val="fr-FR" w:eastAsia="zh-CN"/>
        </w:rPr>
      </w:pPr>
      <w:r>
        <w:rPr>
          <w:rFonts w:eastAsia="SimSun"/>
          <w:color w:val="000000"/>
          <w:szCs w:val="24"/>
          <w:lang w:val="fr-FR" w:eastAsia="zh-CN"/>
        </w:rPr>
        <w:t>3</w:t>
      </w:r>
      <w:r>
        <w:rPr>
          <w:rFonts w:eastAsia="SimSun"/>
          <w:color w:val="000000"/>
          <w:szCs w:val="24"/>
          <w:lang w:val="fr-FR" w:eastAsia="zh-CN"/>
        </w:rPr>
        <w:tab/>
      </w:r>
      <w:r w:rsidRPr="00673D08">
        <w:rPr>
          <w:rFonts w:eastAsia="SimSun"/>
          <w:color w:val="000000"/>
          <w:szCs w:val="24"/>
          <w:lang w:val="fr-FR" w:eastAsia="zh-CN"/>
        </w:rPr>
        <w:t>Ils s</w:t>
      </w:r>
      <w:r>
        <w:rPr>
          <w:rFonts w:eastAsia="SimSun"/>
          <w:color w:val="000000"/>
          <w:szCs w:val="24"/>
          <w:lang w:val="fr-FR" w:eastAsia="zh-CN"/>
        </w:rPr>
        <w:t>’</w:t>
      </w:r>
      <w:r w:rsidRPr="00673D08">
        <w:rPr>
          <w:rFonts w:eastAsia="SimSun"/>
          <w:color w:val="000000"/>
          <w:szCs w:val="24"/>
          <w:lang w:val="fr-FR" w:eastAsia="zh-CN"/>
        </w:rPr>
        <w:t>engagent en faveur des buts sociaux dans le cadre de leurs compétences constitutionnelles et des moyens disponibles.</w:t>
      </w:r>
    </w:p>
    <w:p w:rsidR="002E4735" w:rsidRDefault="002E4735" w:rsidP="002E4735">
      <w:pPr>
        <w:autoSpaceDE w:val="0"/>
        <w:autoSpaceDN w:val="0"/>
        <w:adjustRightInd w:val="0"/>
        <w:spacing w:after="240"/>
        <w:ind w:left="567"/>
        <w:rPr>
          <w:rFonts w:eastAsia="SimSun"/>
          <w:color w:val="000000"/>
          <w:szCs w:val="24"/>
          <w:lang w:val="fr-FR" w:eastAsia="zh-CN"/>
        </w:rPr>
      </w:pPr>
      <w:r w:rsidRPr="00673D08">
        <w:rPr>
          <w:rFonts w:eastAsia="SimSun"/>
          <w:color w:val="000000"/>
          <w:szCs w:val="24"/>
          <w:lang w:val="fr-FR" w:eastAsia="zh-CN"/>
        </w:rPr>
        <w:t>4</w:t>
      </w:r>
      <w:r>
        <w:rPr>
          <w:rFonts w:eastAsia="SimSun"/>
          <w:color w:val="000000"/>
          <w:szCs w:val="24"/>
          <w:lang w:val="fr-FR" w:eastAsia="zh-CN"/>
        </w:rPr>
        <w:tab/>
      </w:r>
      <w:r w:rsidRPr="00673D08">
        <w:rPr>
          <w:rFonts w:eastAsia="SimSun"/>
          <w:color w:val="000000"/>
          <w:szCs w:val="24"/>
          <w:lang w:val="fr-FR" w:eastAsia="zh-CN"/>
        </w:rPr>
        <w:t>Aucun droit subjectif à des prestations de l</w:t>
      </w:r>
      <w:r>
        <w:rPr>
          <w:rFonts w:eastAsia="SimSun"/>
          <w:color w:val="000000"/>
          <w:szCs w:val="24"/>
          <w:lang w:val="fr-FR" w:eastAsia="zh-CN"/>
        </w:rPr>
        <w:t>’</w:t>
      </w:r>
      <w:r w:rsidRPr="00673D08">
        <w:rPr>
          <w:rFonts w:eastAsia="SimSun"/>
          <w:color w:val="000000"/>
          <w:szCs w:val="24"/>
          <w:lang w:val="fr-FR" w:eastAsia="zh-CN"/>
        </w:rPr>
        <w:t>Etat ne peut être déduit directement des buts sociaux.</w:t>
      </w:r>
    </w:p>
    <w:p w:rsidR="002E4735" w:rsidRDefault="00FF2582" w:rsidP="00FF2582">
      <w:pPr>
        <w:spacing w:after="240"/>
        <w:rPr>
          <w:rFonts w:eastAsia="SimSun"/>
          <w:color w:val="000000"/>
          <w:szCs w:val="24"/>
          <w:lang w:val="fr-FR" w:eastAsia="zh-CN"/>
        </w:rPr>
      </w:pPr>
      <w:r>
        <w:rPr>
          <w:rFonts w:eastAsia="SimSun"/>
          <w:color w:val="000000"/>
          <w:szCs w:val="24"/>
          <w:lang w:val="fr-FR" w:eastAsia="zh-CN"/>
        </w:rPr>
        <w:t>23.</w:t>
      </w:r>
      <w:r>
        <w:rPr>
          <w:rFonts w:eastAsia="SimSun"/>
          <w:color w:val="000000"/>
          <w:szCs w:val="24"/>
          <w:lang w:val="fr-FR" w:eastAsia="zh-CN"/>
        </w:rPr>
        <w:tab/>
      </w:r>
      <w:r w:rsidR="002E4735" w:rsidRPr="00673D08">
        <w:rPr>
          <w:rFonts w:eastAsia="SimSun"/>
          <w:color w:val="000000"/>
          <w:szCs w:val="24"/>
          <w:lang w:val="fr-FR" w:eastAsia="zh-CN"/>
        </w:rPr>
        <w:t>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41 Cst. contient six domaines fondamentaux de la politique sociale</w:t>
      </w:r>
      <w:r w:rsidR="002E4735">
        <w:rPr>
          <w:rFonts w:eastAsia="SimSun"/>
          <w:color w:val="000000"/>
          <w:szCs w:val="24"/>
          <w:lang w:val="fr-FR" w:eastAsia="zh-CN"/>
        </w:rPr>
        <w:t>:</w:t>
      </w:r>
      <w:r w:rsidR="002E4735" w:rsidRPr="00673D08">
        <w:rPr>
          <w:rFonts w:eastAsia="SimSun"/>
          <w:color w:val="000000"/>
          <w:szCs w:val="24"/>
          <w:lang w:val="fr-FR" w:eastAsia="zh-CN"/>
        </w:rPr>
        <w:t xml:space="preserve"> la sécurité sociale, la santé, le travail, le logement, la formation et la jeunesse. Ces six objectifs se réfèrent largement aux objectifs fixés par le Pacte I de l</w:t>
      </w:r>
      <w:r w:rsidR="002E4735">
        <w:rPr>
          <w:rFonts w:eastAsia="SimSun"/>
          <w:color w:val="000000"/>
          <w:szCs w:val="24"/>
          <w:lang w:val="fr-FR" w:eastAsia="zh-CN"/>
        </w:rPr>
        <w:t>’</w:t>
      </w:r>
      <w:r w:rsidR="002E4735" w:rsidRPr="00673D08">
        <w:rPr>
          <w:rFonts w:eastAsia="SimSun"/>
          <w:color w:val="000000"/>
          <w:szCs w:val="24"/>
          <w:lang w:val="fr-FR" w:eastAsia="zh-CN"/>
        </w:rPr>
        <w:t>ONU. La position de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41 Cst. et son énoncé révèlent clairement que cette disposition (tout comme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 xml:space="preserve">2 </w:t>
      </w:r>
      <w:r w:rsidR="002E4735">
        <w:rPr>
          <w:rFonts w:eastAsia="SimSun"/>
          <w:color w:val="000000"/>
          <w:szCs w:val="24"/>
          <w:lang w:val="fr-FR" w:eastAsia="zh-CN"/>
        </w:rPr>
        <w:t>«</w:t>
      </w:r>
      <w:r w:rsidR="002E4735" w:rsidRPr="00673D08">
        <w:rPr>
          <w:rFonts w:eastAsia="SimSun"/>
          <w:color w:val="000000"/>
          <w:szCs w:val="24"/>
          <w:lang w:val="fr-FR" w:eastAsia="zh-CN"/>
        </w:rPr>
        <w:t>But</w:t>
      </w:r>
      <w:r w:rsidR="002E4735">
        <w:rPr>
          <w:rFonts w:eastAsia="SimSun"/>
          <w:color w:val="000000"/>
          <w:szCs w:val="24"/>
          <w:lang w:val="fr-FR" w:eastAsia="zh-CN"/>
        </w:rPr>
        <w:t>»</w:t>
      </w:r>
      <w:r w:rsidR="002E4735" w:rsidRPr="00673D08">
        <w:rPr>
          <w:rFonts w:eastAsia="SimSun"/>
          <w:color w:val="000000"/>
          <w:szCs w:val="24"/>
          <w:lang w:val="fr-FR" w:eastAsia="zh-CN"/>
        </w:rPr>
        <w:t xml:space="preserve"> de la Cst.) définit un objectif de l</w:t>
      </w:r>
      <w:r w:rsidR="002E4735">
        <w:rPr>
          <w:rFonts w:eastAsia="SimSun"/>
          <w:color w:val="000000"/>
          <w:szCs w:val="24"/>
          <w:lang w:val="fr-FR" w:eastAsia="zh-CN"/>
        </w:rPr>
        <w:t>’</w:t>
      </w:r>
      <w:r w:rsidR="002E4735" w:rsidRPr="00673D08">
        <w:rPr>
          <w:rFonts w:eastAsia="SimSun"/>
          <w:color w:val="000000"/>
          <w:szCs w:val="24"/>
          <w:lang w:val="fr-FR" w:eastAsia="zh-CN"/>
        </w:rPr>
        <w:t>Etat. A ce titre, le catalogue des objectifs sociaux figurant à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41 est une norme juridique et contribue à augmenter la pertinence de la Constitution. Par rapport aux normes constitutionnelles relatives aux droits fondamentaux et aux tâches, la portée normative du catalogue demeure toutefois limitée. L</w:t>
      </w:r>
      <w:r w:rsidR="002E4735">
        <w:rPr>
          <w:rFonts w:eastAsia="SimSun"/>
          <w:color w:val="000000"/>
          <w:szCs w:val="24"/>
          <w:lang w:val="fr-FR" w:eastAsia="zh-CN"/>
        </w:rPr>
        <w:t>’</w:t>
      </w:r>
      <w:r w:rsidR="00462238">
        <w:rPr>
          <w:rFonts w:eastAsia="SimSun"/>
          <w:color w:val="000000"/>
          <w:szCs w:val="24"/>
          <w:lang w:val="fr-FR" w:eastAsia="zh-CN"/>
        </w:rPr>
        <w:t>art. </w:t>
      </w:r>
      <w:r w:rsidR="002E4735" w:rsidRPr="00673D08">
        <w:rPr>
          <w:rFonts w:eastAsia="SimSun"/>
          <w:color w:val="000000"/>
          <w:szCs w:val="24"/>
          <w:lang w:val="fr-FR" w:eastAsia="zh-CN"/>
        </w:rPr>
        <w:t>41 Cst. fixe des objectifs à la Confédération et aux cantons en termes de réalisations sociales, sans pour autant entrer en matière sur la voie à emprunter ou les moyens à engager. Il appartient au législateur de définir les moyens qui lui semblent appropriés pour réaliser un objectif donné. Il incombe également au législateur de prévoir dans la loi, le cas échéant, les droits de l</w:t>
      </w:r>
      <w:r w:rsidR="002E4735">
        <w:rPr>
          <w:rFonts w:eastAsia="SimSun"/>
          <w:color w:val="000000"/>
          <w:szCs w:val="24"/>
          <w:lang w:val="fr-FR" w:eastAsia="zh-CN"/>
        </w:rPr>
        <w:t>’</w:t>
      </w:r>
      <w:r w:rsidR="002E4735" w:rsidRPr="00673D08">
        <w:rPr>
          <w:rFonts w:eastAsia="SimSun"/>
          <w:color w:val="000000"/>
          <w:szCs w:val="24"/>
          <w:lang w:val="fr-FR" w:eastAsia="zh-CN"/>
        </w:rPr>
        <w:t>individu à des prestations.</w:t>
      </w:r>
    </w:p>
    <w:p w:rsidR="002E4735" w:rsidRDefault="00FF2582" w:rsidP="00FF2582">
      <w:pPr>
        <w:spacing w:after="240"/>
        <w:rPr>
          <w:rFonts w:eastAsia="SimSun"/>
          <w:color w:val="000000"/>
          <w:szCs w:val="24"/>
          <w:lang w:val="fr-FR" w:eastAsia="zh-CN"/>
        </w:rPr>
      </w:pPr>
      <w:r>
        <w:rPr>
          <w:rFonts w:eastAsia="SimSun"/>
          <w:color w:val="000000"/>
          <w:szCs w:val="24"/>
          <w:lang w:val="fr-FR" w:eastAsia="zh-CN"/>
        </w:rPr>
        <w:t>24.</w:t>
      </w:r>
      <w:r>
        <w:rPr>
          <w:rFonts w:eastAsia="SimSun"/>
          <w:color w:val="000000"/>
          <w:szCs w:val="24"/>
          <w:lang w:val="fr-FR" w:eastAsia="zh-CN"/>
        </w:rPr>
        <w:tab/>
      </w:r>
      <w:r w:rsidR="002E4735" w:rsidRPr="00673D08">
        <w:rPr>
          <w:rFonts w:eastAsia="SimSun"/>
          <w:color w:val="000000"/>
          <w:szCs w:val="24"/>
          <w:lang w:val="fr-FR" w:eastAsia="zh-CN"/>
        </w:rPr>
        <w:t>Dans le cadre de la réforme des droits populaires</w:t>
      </w:r>
      <w:r w:rsidR="002E4735" w:rsidRPr="00673D08">
        <w:rPr>
          <w:rFonts w:eastAsia="SimSun"/>
          <w:b/>
          <w:color w:val="000000"/>
          <w:szCs w:val="24"/>
          <w:vertAlign w:val="superscript"/>
          <w:lang w:val="fr-FR" w:eastAsia="zh-CN"/>
        </w:rPr>
        <w:footnoteReference w:id="9"/>
      </w:r>
      <w:r w:rsidR="002E4735" w:rsidRPr="00673D08">
        <w:rPr>
          <w:rFonts w:eastAsia="SimSun"/>
          <w:color w:val="000000"/>
          <w:szCs w:val="24"/>
          <w:lang w:val="fr-FR" w:eastAsia="zh-CN"/>
        </w:rPr>
        <w:t>, le référendum a été introduit pour les traités internationaux (</w:t>
      </w:r>
      <w:r w:rsidR="00462238">
        <w:rPr>
          <w:rFonts w:eastAsia="SimSun"/>
          <w:color w:val="000000"/>
          <w:szCs w:val="24"/>
          <w:lang w:val="fr-FR" w:eastAsia="zh-CN"/>
        </w:rPr>
        <w:t>art. </w:t>
      </w:r>
      <w:r w:rsidR="002E4735" w:rsidRPr="00673D08">
        <w:rPr>
          <w:rFonts w:eastAsia="SimSun"/>
          <w:color w:val="000000"/>
          <w:szCs w:val="24"/>
          <w:lang w:val="fr-FR" w:eastAsia="zh-CN"/>
        </w:rPr>
        <w:t xml:space="preserve">141, </w:t>
      </w:r>
      <w:r w:rsidR="00462238">
        <w:rPr>
          <w:rFonts w:eastAsia="SimSun"/>
          <w:color w:val="000000"/>
          <w:szCs w:val="24"/>
          <w:lang w:val="fr-FR" w:eastAsia="zh-CN"/>
        </w:rPr>
        <w:t>al. </w:t>
      </w:r>
      <w:r w:rsidR="002E4735" w:rsidRPr="00673D08">
        <w:rPr>
          <w:rFonts w:eastAsia="SimSun"/>
          <w:color w:val="000000"/>
          <w:szCs w:val="24"/>
          <w:lang w:val="fr-FR" w:eastAsia="zh-CN"/>
        </w:rPr>
        <w:t xml:space="preserve">1, let. d et </w:t>
      </w:r>
      <w:r w:rsidR="00462238">
        <w:rPr>
          <w:rFonts w:eastAsia="SimSun"/>
          <w:color w:val="000000"/>
          <w:szCs w:val="24"/>
          <w:lang w:val="fr-FR" w:eastAsia="zh-CN"/>
        </w:rPr>
        <w:t>art. </w:t>
      </w:r>
      <w:r w:rsidR="002E4735" w:rsidRPr="00673D08">
        <w:rPr>
          <w:rFonts w:eastAsia="SimSun"/>
          <w:color w:val="000000"/>
          <w:szCs w:val="24"/>
          <w:lang w:val="fr-FR" w:eastAsia="zh-CN"/>
        </w:rPr>
        <w:t>141a, Cst.) le 1er août 2003. Les traités internationaux d</w:t>
      </w:r>
      <w:r w:rsidR="002E4735">
        <w:rPr>
          <w:rFonts w:eastAsia="SimSun"/>
          <w:color w:val="000000"/>
          <w:szCs w:val="24"/>
          <w:lang w:val="fr-FR" w:eastAsia="zh-CN"/>
        </w:rPr>
        <w:t>’</w:t>
      </w:r>
      <w:r w:rsidR="002E4735" w:rsidRPr="00673D08">
        <w:rPr>
          <w:rFonts w:eastAsia="SimSun"/>
          <w:color w:val="000000"/>
          <w:szCs w:val="24"/>
          <w:lang w:val="fr-FR" w:eastAsia="zh-CN"/>
        </w:rPr>
        <w:t>une durée indéterminée, qui prévoient l</w:t>
      </w:r>
      <w:r w:rsidR="002E4735">
        <w:rPr>
          <w:rFonts w:eastAsia="SimSun"/>
          <w:color w:val="000000"/>
          <w:szCs w:val="24"/>
          <w:lang w:val="fr-FR" w:eastAsia="zh-CN"/>
        </w:rPr>
        <w:t>’</w:t>
      </w:r>
      <w:r w:rsidR="002E4735" w:rsidRPr="00673D08">
        <w:rPr>
          <w:rFonts w:eastAsia="SimSun"/>
          <w:color w:val="000000"/>
          <w:szCs w:val="24"/>
          <w:lang w:val="fr-FR" w:eastAsia="zh-CN"/>
        </w:rPr>
        <w:t>adhésion à une organisation internationale ou qui contiennent des dispositions importantes fixant des règles de droit ou dont la mise en oeuvre exige l</w:t>
      </w:r>
      <w:r w:rsidR="002E4735">
        <w:rPr>
          <w:rFonts w:eastAsia="SimSun"/>
          <w:color w:val="000000"/>
          <w:szCs w:val="24"/>
          <w:lang w:val="fr-FR" w:eastAsia="zh-CN"/>
        </w:rPr>
        <w:t>’</w:t>
      </w:r>
      <w:r w:rsidR="002E4735" w:rsidRPr="00673D08">
        <w:rPr>
          <w:rFonts w:eastAsia="SimSun"/>
          <w:color w:val="000000"/>
          <w:szCs w:val="24"/>
          <w:lang w:val="fr-FR" w:eastAsia="zh-CN"/>
        </w:rPr>
        <w:t>adoption de lois fédérales sont depuis lors soumis au référendum facultatif.</w:t>
      </w:r>
    </w:p>
    <w:p w:rsidR="002E4735" w:rsidRDefault="00FF2582" w:rsidP="00FF2582">
      <w:pPr>
        <w:spacing w:after="240"/>
        <w:rPr>
          <w:rFonts w:eastAsia="SimSun"/>
          <w:color w:val="000000"/>
          <w:szCs w:val="24"/>
          <w:lang w:val="fr-FR" w:eastAsia="zh-CN"/>
        </w:rPr>
      </w:pPr>
      <w:r>
        <w:rPr>
          <w:rFonts w:eastAsia="SimSun"/>
          <w:color w:val="000000"/>
          <w:szCs w:val="24"/>
          <w:lang w:val="fr-FR" w:eastAsia="zh-CN"/>
        </w:rPr>
        <w:t>25.</w:t>
      </w:r>
      <w:r>
        <w:rPr>
          <w:rFonts w:eastAsia="SimSun"/>
          <w:color w:val="000000"/>
          <w:szCs w:val="24"/>
          <w:lang w:val="fr-FR" w:eastAsia="zh-CN"/>
        </w:rPr>
        <w:tab/>
      </w:r>
      <w:r w:rsidR="002E4735" w:rsidRPr="00673D08">
        <w:rPr>
          <w:rFonts w:eastAsia="SimSun"/>
          <w:color w:val="000000"/>
          <w:szCs w:val="24"/>
          <w:lang w:val="fr-FR" w:eastAsia="zh-CN"/>
        </w:rPr>
        <w:t>La réforme de la justice, troisième volet de la réforme de la Constitution, vise à améliorer la protection juridique, à garantir le bon fonctionnement du Tribunal fédéral et à jeter les bases d</w:t>
      </w:r>
      <w:r w:rsidR="002E4735">
        <w:rPr>
          <w:rFonts w:eastAsia="SimSun"/>
          <w:color w:val="000000"/>
          <w:szCs w:val="24"/>
          <w:lang w:val="fr-FR" w:eastAsia="zh-CN"/>
        </w:rPr>
        <w:t>’</w:t>
      </w:r>
      <w:r w:rsidR="002E4735" w:rsidRPr="00673D08">
        <w:rPr>
          <w:rFonts w:eastAsia="SimSun"/>
          <w:color w:val="000000"/>
          <w:szCs w:val="24"/>
          <w:lang w:val="fr-FR" w:eastAsia="zh-CN"/>
        </w:rPr>
        <w:t>un droit procédural uniforme en Suisse. La réforme de l</w:t>
      </w:r>
      <w:r>
        <w:rPr>
          <w:rFonts w:eastAsia="SimSun"/>
          <w:color w:val="000000"/>
          <w:szCs w:val="24"/>
          <w:lang w:val="fr-FR" w:eastAsia="zh-CN"/>
        </w:rPr>
        <w:t>a justice a été approuvée le 12 </w:t>
      </w:r>
      <w:r w:rsidR="002E4735" w:rsidRPr="00673D08">
        <w:rPr>
          <w:rFonts w:eastAsia="SimSun"/>
          <w:color w:val="000000"/>
          <w:szCs w:val="24"/>
          <w:lang w:val="fr-FR" w:eastAsia="zh-CN"/>
        </w:rPr>
        <w:t>mars 2000 par le peuple et les cantons.</w:t>
      </w:r>
    </w:p>
    <w:p w:rsidR="002E4735" w:rsidRDefault="002E4735" w:rsidP="002E4735">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5.2.</w:t>
      </w:r>
      <w:r>
        <w:rPr>
          <w:rFonts w:eastAsia="SimSun"/>
          <w:b/>
          <w:bCs/>
          <w:color w:val="000000"/>
          <w:szCs w:val="24"/>
          <w:lang w:val="fr-FR" w:eastAsia="zh-CN"/>
        </w:rPr>
        <w:tab/>
      </w:r>
      <w:r w:rsidRPr="00673D08">
        <w:rPr>
          <w:rFonts w:eastAsia="SimSun"/>
          <w:b/>
          <w:bCs/>
          <w:color w:val="000000"/>
          <w:szCs w:val="24"/>
          <w:lang w:val="fr-FR" w:eastAsia="zh-CN"/>
        </w:rPr>
        <w:t>Réforme de la péréquation financière</w:t>
      </w:r>
    </w:p>
    <w:p w:rsidR="002E4735" w:rsidRDefault="00FF2582" w:rsidP="00FF2582">
      <w:pPr>
        <w:spacing w:after="240"/>
        <w:rPr>
          <w:rFonts w:eastAsia="SimSun"/>
          <w:color w:val="000000"/>
          <w:szCs w:val="24"/>
          <w:lang w:val="fr-FR" w:eastAsia="zh-CN"/>
        </w:rPr>
      </w:pPr>
      <w:r>
        <w:rPr>
          <w:rFonts w:eastAsia="SimSun"/>
          <w:color w:val="000000"/>
          <w:szCs w:val="24"/>
          <w:lang w:val="fr-FR" w:eastAsia="zh-CN"/>
        </w:rPr>
        <w:t>26.</w:t>
      </w:r>
      <w:r>
        <w:rPr>
          <w:rFonts w:eastAsia="SimSun"/>
          <w:color w:val="000000"/>
          <w:szCs w:val="24"/>
          <w:lang w:val="fr-FR" w:eastAsia="zh-CN"/>
        </w:rPr>
        <w:tab/>
      </w:r>
      <w:r w:rsidR="002E4735" w:rsidRPr="00673D08">
        <w:rPr>
          <w:rFonts w:eastAsia="SimSun"/>
          <w:color w:val="000000"/>
          <w:szCs w:val="24"/>
          <w:lang w:val="fr-FR" w:eastAsia="zh-CN"/>
        </w:rPr>
        <w:t>La Confédération et les cantons assument aujourd</w:t>
      </w:r>
      <w:r w:rsidR="002E4735">
        <w:rPr>
          <w:rFonts w:eastAsia="SimSun"/>
          <w:color w:val="000000"/>
          <w:szCs w:val="24"/>
          <w:lang w:val="fr-FR" w:eastAsia="zh-CN"/>
        </w:rPr>
        <w:t>’</w:t>
      </w:r>
      <w:r w:rsidR="002E4735" w:rsidRPr="00673D08">
        <w:rPr>
          <w:rFonts w:eastAsia="SimSun"/>
          <w:color w:val="000000"/>
          <w:szCs w:val="24"/>
          <w:lang w:val="fr-FR" w:eastAsia="zh-CN"/>
        </w:rPr>
        <w:t>hui conjointement de nombreuses tâches étatiques. La réforme de la péréquation financière et de la répartition des tâches entre la Confédération et les cantons (RPT) vise à supprimer de manière ciblée les failles de la péréquation financière actuelle.</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 xml:space="preserve">Modernisation et renforcement du fédéralisme par une clarification et un désenchevêtrement des tâches et des responsabilités entre la Confédération et les cantons </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Augmentation de l</w:t>
      </w:r>
      <w:r>
        <w:rPr>
          <w:rFonts w:eastAsia="SimSun"/>
          <w:color w:val="000000"/>
          <w:szCs w:val="24"/>
          <w:lang w:val="fr-FR" w:eastAsia="zh-CN"/>
        </w:rPr>
        <w:t>’</w:t>
      </w:r>
      <w:r w:rsidRPr="00673D08">
        <w:rPr>
          <w:rFonts w:eastAsia="SimSun"/>
          <w:color w:val="000000"/>
          <w:szCs w:val="24"/>
          <w:lang w:val="fr-FR" w:eastAsia="zh-CN"/>
        </w:rPr>
        <w:t xml:space="preserve">efficacité de la péréquation et donc atténuation des disparités cantonales en matière de capacité financière et de charges fiscales </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Accroissement de l</w:t>
      </w:r>
      <w:r>
        <w:rPr>
          <w:rFonts w:eastAsia="SimSun"/>
          <w:color w:val="000000"/>
          <w:szCs w:val="24"/>
          <w:lang w:val="fr-FR" w:eastAsia="zh-CN"/>
        </w:rPr>
        <w:t>’</w:t>
      </w:r>
      <w:r w:rsidRPr="00673D08">
        <w:rPr>
          <w:rFonts w:eastAsia="SimSun"/>
          <w:color w:val="000000"/>
          <w:szCs w:val="24"/>
          <w:lang w:val="fr-FR" w:eastAsia="zh-CN"/>
        </w:rPr>
        <w:t>efficacité des tâches étatiques grâce à l</w:t>
      </w:r>
      <w:r>
        <w:rPr>
          <w:rFonts w:eastAsia="SimSun"/>
          <w:color w:val="000000"/>
          <w:szCs w:val="24"/>
          <w:lang w:val="fr-FR" w:eastAsia="zh-CN"/>
        </w:rPr>
        <w:t>’</w:t>
      </w:r>
      <w:r w:rsidRPr="00673D08">
        <w:rPr>
          <w:rFonts w:eastAsia="SimSun"/>
          <w:color w:val="000000"/>
          <w:szCs w:val="24"/>
          <w:lang w:val="fr-FR" w:eastAsia="zh-CN"/>
        </w:rPr>
        <w:t>introduction de formes de collaboration entre les différents niveaux fédéraux et au renforcement de la coopération inter cantonale.</w:t>
      </w:r>
    </w:p>
    <w:p w:rsidR="002E4735" w:rsidRDefault="00FF2582" w:rsidP="002E4735">
      <w:pPr>
        <w:spacing w:after="240"/>
        <w:rPr>
          <w:rFonts w:eastAsia="SimSun"/>
          <w:color w:val="000000"/>
          <w:szCs w:val="24"/>
          <w:lang w:val="fr-FR" w:eastAsia="zh-CN"/>
        </w:rPr>
      </w:pPr>
      <w:r>
        <w:rPr>
          <w:rFonts w:eastAsia="SimSun"/>
          <w:color w:val="000000"/>
          <w:szCs w:val="24"/>
          <w:lang w:val="fr-FR" w:eastAsia="zh-CN"/>
        </w:rPr>
        <w:t>27.</w:t>
      </w:r>
      <w:r>
        <w:rPr>
          <w:rFonts w:eastAsia="SimSun"/>
          <w:color w:val="000000"/>
          <w:szCs w:val="24"/>
          <w:lang w:val="fr-FR" w:eastAsia="zh-CN"/>
        </w:rPr>
        <w:tab/>
      </w:r>
      <w:r w:rsidR="002E4735" w:rsidRPr="00673D08">
        <w:rPr>
          <w:rFonts w:eastAsia="SimSun"/>
          <w:color w:val="000000"/>
          <w:szCs w:val="24"/>
          <w:lang w:val="fr-FR" w:eastAsia="zh-CN"/>
        </w:rPr>
        <w:t>Le 28 novembre 2004, la RPT a été acceptée par 64,4 % des votants et 20 1/ 2 cantons</w:t>
      </w:r>
      <w:r w:rsidR="002E4735">
        <w:rPr>
          <w:rFonts w:eastAsia="SimSun"/>
          <w:color w:val="000000"/>
          <w:szCs w:val="24"/>
          <w:lang w:val="fr-FR" w:eastAsia="zh-CN"/>
        </w:rPr>
        <w:t>;</w:t>
      </w:r>
      <w:r w:rsidR="006A3DA6">
        <w:rPr>
          <w:rFonts w:eastAsia="SimSun"/>
          <w:color w:val="000000"/>
          <w:szCs w:val="24"/>
          <w:lang w:val="fr-FR" w:eastAsia="zh-CN"/>
        </w:rPr>
        <w:t xml:space="preserve"> les </w:t>
      </w:r>
      <w:r w:rsidR="002E4735" w:rsidRPr="00673D08">
        <w:rPr>
          <w:rFonts w:eastAsia="SimSun"/>
          <w:color w:val="000000"/>
          <w:szCs w:val="24"/>
          <w:lang w:val="fr-FR" w:eastAsia="zh-CN"/>
        </w:rPr>
        <w:t>bases constitutionnelles nécessaires aux mesures de réformes étaient donc réunies. Moins de deux ans après la votation populaire, le Parlement a adopté la législation d</w:t>
      </w:r>
      <w:r w:rsidR="002E4735">
        <w:rPr>
          <w:rFonts w:eastAsia="SimSun"/>
          <w:color w:val="000000"/>
          <w:szCs w:val="24"/>
          <w:lang w:val="fr-FR" w:eastAsia="zh-CN"/>
        </w:rPr>
        <w:t>’</w:t>
      </w:r>
      <w:r w:rsidR="002E4735" w:rsidRPr="00673D08">
        <w:rPr>
          <w:rFonts w:eastAsia="SimSun"/>
          <w:color w:val="000000"/>
          <w:szCs w:val="24"/>
          <w:lang w:val="fr-FR" w:eastAsia="zh-CN"/>
        </w:rPr>
        <w:t>exécution de la RPT mise au point conjointement par la Confédération et les cantons. 30 lois fédérales ont été modifiées et trois nouvelles lois ont été édictées ou ont fait l</w:t>
      </w:r>
      <w:r w:rsidR="002E4735">
        <w:rPr>
          <w:rFonts w:eastAsia="SimSun"/>
          <w:color w:val="000000"/>
          <w:szCs w:val="24"/>
          <w:lang w:val="fr-FR" w:eastAsia="zh-CN"/>
        </w:rPr>
        <w:t>’</w:t>
      </w:r>
      <w:r w:rsidR="002E4735" w:rsidRPr="00673D08">
        <w:rPr>
          <w:rFonts w:eastAsia="SimSun"/>
          <w:color w:val="000000"/>
          <w:szCs w:val="24"/>
          <w:lang w:val="fr-FR" w:eastAsia="zh-CN"/>
        </w:rPr>
        <w:t>objet d</w:t>
      </w:r>
      <w:r w:rsidR="002E4735">
        <w:rPr>
          <w:rFonts w:eastAsia="SimSun"/>
          <w:color w:val="000000"/>
          <w:szCs w:val="24"/>
          <w:lang w:val="fr-FR" w:eastAsia="zh-CN"/>
        </w:rPr>
        <w:t>’</w:t>
      </w:r>
      <w:r w:rsidR="002E4735" w:rsidRPr="00673D08">
        <w:rPr>
          <w:rFonts w:eastAsia="SimSun"/>
          <w:color w:val="000000"/>
          <w:szCs w:val="24"/>
          <w:lang w:val="fr-FR" w:eastAsia="zh-CN"/>
        </w:rPr>
        <w:t>une révi</w:t>
      </w:r>
      <w:r w:rsidR="006A3DA6">
        <w:rPr>
          <w:rFonts w:eastAsia="SimSun"/>
          <w:color w:val="000000"/>
          <w:szCs w:val="24"/>
          <w:lang w:val="fr-FR" w:eastAsia="zh-CN"/>
        </w:rPr>
        <w:t>sion totale. Il </w:t>
      </w:r>
      <w:r w:rsidR="002E4735" w:rsidRPr="00673D08">
        <w:rPr>
          <w:rFonts w:eastAsia="SimSun"/>
          <w:color w:val="000000"/>
          <w:szCs w:val="24"/>
          <w:lang w:val="fr-FR" w:eastAsia="zh-CN"/>
        </w:rPr>
        <w:t>convient de signaler les modifications ci</w:t>
      </w:r>
      <w:r w:rsidR="002E4735">
        <w:rPr>
          <w:rFonts w:eastAsia="SimSun"/>
          <w:color w:val="000000"/>
          <w:szCs w:val="24"/>
          <w:lang w:val="fr-FR" w:eastAsia="zh-CN"/>
        </w:rPr>
        <w:noBreakHyphen/>
      </w:r>
      <w:r w:rsidR="002E4735" w:rsidRPr="00673D08">
        <w:rPr>
          <w:rFonts w:eastAsia="SimSun"/>
          <w:color w:val="000000"/>
          <w:szCs w:val="24"/>
          <w:lang w:val="fr-FR" w:eastAsia="zh-CN"/>
        </w:rPr>
        <w:t xml:space="preserve">après, qui ont </w:t>
      </w:r>
      <w:r w:rsidR="006A3DA6">
        <w:rPr>
          <w:rFonts w:eastAsia="SimSun"/>
          <w:color w:val="000000"/>
          <w:szCs w:val="24"/>
          <w:lang w:val="fr-FR" w:eastAsia="zh-CN"/>
        </w:rPr>
        <w:t>un rapport direct avec le Pacte </w:t>
      </w:r>
      <w:r w:rsidR="002E4735" w:rsidRPr="00673D08">
        <w:rPr>
          <w:rFonts w:eastAsia="SimSun"/>
          <w:color w:val="000000"/>
          <w:szCs w:val="24"/>
          <w:lang w:val="fr-FR" w:eastAsia="zh-CN"/>
        </w:rPr>
        <w:t>I de l</w:t>
      </w:r>
      <w:r w:rsidR="002E4735">
        <w:rPr>
          <w:rFonts w:eastAsia="SimSun"/>
          <w:color w:val="000000"/>
          <w:szCs w:val="24"/>
          <w:lang w:val="fr-FR" w:eastAsia="zh-CN"/>
        </w:rPr>
        <w:t>’</w:t>
      </w:r>
      <w:r w:rsidR="002E4735" w:rsidRPr="00673D08">
        <w:rPr>
          <w:rFonts w:eastAsia="SimSun"/>
          <w:color w:val="000000"/>
          <w:szCs w:val="24"/>
          <w:lang w:val="fr-FR" w:eastAsia="zh-CN"/>
        </w:rPr>
        <w:t>ONU</w:t>
      </w:r>
      <w:r w:rsidR="002E4735">
        <w:rPr>
          <w:rFonts w:eastAsia="SimSun"/>
          <w:color w:val="000000"/>
          <w:szCs w:val="24"/>
          <w:lang w:val="fr-FR" w:eastAsia="zh-CN"/>
        </w:rPr>
        <w:t>:</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Création d</w:t>
      </w:r>
      <w:r>
        <w:rPr>
          <w:rFonts w:eastAsia="SimSun"/>
          <w:color w:val="000000"/>
          <w:szCs w:val="24"/>
          <w:lang w:val="fr-FR" w:eastAsia="zh-CN"/>
        </w:rPr>
        <w:t>’</w:t>
      </w:r>
      <w:r w:rsidRPr="00673D08">
        <w:rPr>
          <w:rFonts w:eastAsia="SimSun"/>
          <w:color w:val="000000"/>
          <w:szCs w:val="24"/>
          <w:lang w:val="fr-FR" w:eastAsia="zh-CN"/>
        </w:rPr>
        <w:t>une loi fédérale sur les institutions destinées à promouvoir l</w:t>
      </w:r>
      <w:r>
        <w:rPr>
          <w:rFonts w:eastAsia="SimSun"/>
          <w:color w:val="000000"/>
          <w:szCs w:val="24"/>
          <w:lang w:val="fr-FR" w:eastAsia="zh-CN"/>
        </w:rPr>
        <w:t>’</w:t>
      </w:r>
      <w:r w:rsidRPr="00673D08">
        <w:rPr>
          <w:rFonts w:eastAsia="SimSun"/>
          <w:color w:val="000000"/>
          <w:szCs w:val="24"/>
          <w:lang w:val="fr-FR" w:eastAsia="zh-CN"/>
        </w:rPr>
        <w:t>intégration des personnes invalides (LIPPI)</w:t>
      </w:r>
    </w:p>
    <w:p w:rsidR="002E4735" w:rsidRDefault="002E4735" w:rsidP="002E4735">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Révision totale de la loi fédérale sur les prestations complémentaires à l</w:t>
      </w:r>
      <w:r>
        <w:rPr>
          <w:rFonts w:eastAsia="SimSun"/>
          <w:color w:val="000000"/>
          <w:szCs w:val="24"/>
          <w:lang w:val="fr-FR" w:eastAsia="zh-CN"/>
        </w:rPr>
        <w:t>’</w:t>
      </w:r>
      <w:r w:rsidRPr="00673D08">
        <w:rPr>
          <w:rFonts w:eastAsia="SimSun"/>
          <w:color w:val="000000"/>
          <w:szCs w:val="24"/>
          <w:lang w:val="fr-FR" w:eastAsia="zh-CN"/>
        </w:rPr>
        <w:t>AVS et à l</w:t>
      </w:r>
      <w:r>
        <w:rPr>
          <w:rFonts w:eastAsia="SimSun"/>
          <w:color w:val="000000"/>
          <w:szCs w:val="24"/>
          <w:lang w:val="fr-FR" w:eastAsia="zh-CN"/>
        </w:rPr>
        <w:t>’</w:t>
      </w:r>
      <w:r w:rsidRPr="00673D08">
        <w:rPr>
          <w:rFonts w:eastAsia="SimSun"/>
          <w:color w:val="000000"/>
          <w:szCs w:val="24"/>
          <w:lang w:val="fr-FR" w:eastAsia="zh-CN"/>
        </w:rPr>
        <w:t xml:space="preserve">AI (loi sur les prestations complémentaires, LPC) </w:t>
      </w:r>
    </w:p>
    <w:p w:rsidR="00037D94" w:rsidRDefault="002E4735" w:rsidP="002E4735">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o</w:t>
      </w:r>
      <w:r>
        <w:rPr>
          <w:rFonts w:eastAsia="SimSun"/>
          <w:color w:val="000000"/>
          <w:szCs w:val="24"/>
          <w:lang w:val="fr-FR" w:eastAsia="zh-CN"/>
        </w:rPr>
        <w:tab/>
      </w:r>
      <w:r w:rsidRPr="00673D08">
        <w:rPr>
          <w:rFonts w:eastAsia="SimSun"/>
          <w:color w:val="000000"/>
          <w:szCs w:val="24"/>
          <w:lang w:val="fr-FR" w:eastAsia="zh-CN"/>
        </w:rPr>
        <w:t>Modifications des compétences incombant à la Confédération et aux cantons en termes de bourses et de prêts aux étudiants.</w:t>
      </w:r>
    </w:p>
    <w:p w:rsidR="0065386A" w:rsidRPr="0065386A" w:rsidRDefault="002E4735" w:rsidP="006A3DA6">
      <w:pPr>
        <w:keepNext/>
        <w:autoSpaceDE w:val="0"/>
        <w:autoSpaceDN w:val="0"/>
        <w:adjustRightInd w:val="0"/>
        <w:spacing w:after="240"/>
        <w:jc w:val="center"/>
        <w:rPr>
          <w:rFonts w:eastAsia="SimSun"/>
          <w:b/>
          <w:bCs/>
          <w:color w:val="000000"/>
          <w:szCs w:val="24"/>
          <w:lang w:eastAsia="zh-CN"/>
        </w:rPr>
      </w:pPr>
      <w:r>
        <w:rPr>
          <w:rFonts w:eastAsia="SimSun"/>
          <w:color w:val="000000"/>
          <w:szCs w:val="24"/>
          <w:lang w:val="fr-FR" w:eastAsia="zh-CN"/>
        </w:rPr>
        <w:br w:type="page"/>
      </w:r>
      <w:r w:rsidR="0065386A" w:rsidRPr="0065386A">
        <w:rPr>
          <w:rFonts w:eastAsia="SimSun"/>
          <w:b/>
          <w:bCs/>
          <w:color w:val="000000"/>
          <w:szCs w:val="24"/>
          <w:lang w:eastAsia="zh-CN"/>
        </w:rPr>
        <w:t>PARTIE II – COMMENTAIRE DES ARTICLES DU PACTE</w:t>
      </w:r>
      <w:r w:rsidR="0065386A" w:rsidRPr="0065386A">
        <w:rPr>
          <w:rFonts w:eastAsia="SimSun"/>
          <w:b/>
          <w:bCs/>
          <w:color w:val="000000"/>
          <w:szCs w:val="24"/>
          <w:lang w:eastAsia="zh-CN"/>
        </w:rPr>
        <w:br/>
        <w:t>SOUS L’ANGLE DE LEUR</w:t>
      </w:r>
      <w:r w:rsidR="00A92574">
        <w:rPr>
          <w:rFonts w:eastAsia="SimSun"/>
          <w:b/>
          <w:bCs/>
          <w:color w:val="000000"/>
          <w:szCs w:val="24"/>
          <w:lang w:eastAsia="zh-CN"/>
        </w:rPr>
        <w:t xml:space="preserve"> </w:t>
      </w:r>
      <w:r w:rsidR="0065386A" w:rsidRPr="0065386A">
        <w:rPr>
          <w:rFonts w:eastAsia="SimSun"/>
          <w:b/>
          <w:bCs/>
          <w:color w:val="000000"/>
          <w:szCs w:val="24"/>
          <w:lang w:eastAsia="zh-CN"/>
        </w:rPr>
        <w:t>APPLICATION EN SUISSE</w:t>
      </w:r>
    </w:p>
    <w:p w:rsidR="0065386A" w:rsidRPr="0065386A" w:rsidRDefault="0065386A" w:rsidP="006A3DA6">
      <w:pPr>
        <w:keepNext/>
        <w:autoSpaceDE w:val="0"/>
        <w:autoSpaceDN w:val="0"/>
        <w:adjustRightInd w:val="0"/>
        <w:spacing w:after="240"/>
        <w:jc w:val="center"/>
        <w:rPr>
          <w:rFonts w:eastAsia="SimSun"/>
          <w:b/>
          <w:bCs/>
          <w:color w:val="000000"/>
          <w:szCs w:val="24"/>
          <w:lang w:eastAsia="zh-CN"/>
        </w:rPr>
      </w:pPr>
      <w:r w:rsidRPr="0065386A">
        <w:rPr>
          <w:rFonts w:eastAsia="SimSun"/>
          <w:b/>
          <w:bCs/>
          <w:color w:val="000000"/>
          <w:szCs w:val="24"/>
          <w:lang w:eastAsia="zh-CN"/>
        </w:rPr>
        <w:t>Article 1 – Droit des peuples à disposer d’eux-mêmes</w:t>
      </w:r>
    </w:p>
    <w:p w:rsidR="0065386A" w:rsidRPr="0065386A" w:rsidRDefault="0065386A" w:rsidP="0065386A">
      <w:pPr>
        <w:autoSpaceDE w:val="0"/>
        <w:autoSpaceDN w:val="0"/>
        <w:adjustRightInd w:val="0"/>
        <w:spacing w:after="240"/>
        <w:rPr>
          <w:rFonts w:eastAsia="SimSun"/>
          <w:color w:val="000000"/>
          <w:szCs w:val="24"/>
          <w:lang w:eastAsia="zh-CN"/>
        </w:rPr>
      </w:pPr>
      <w:r>
        <w:rPr>
          <w:rFonts w:eastAsia="SimSun"/>
          <w:color w:val="000000"/>
          <w:szCs w:val="24"/>
          <w:lang w:eastAsia="zh-CN"/>
        </w:rPr>
        <w:t>28.</w:t>
      </w:r>
      <w:r>
        <w:rPr>
          <w:rFonts w:eastAsia="SimSun"/>
          <w:color w:val="000000"/>
          <w:szCs w:val="24"/>
          <w:lang w:eastAsia="zh-CN"/>
        </w:rPr>
        <w:tab/>
      </w:r>
      <w:r w:rsidRPr="0065386A">
        <w:rPr>
          <w:rFonts w:eastAsia="SimSun"/>
          <w:color w:val="000000"/>
          <w:szCs w:val="24"/>
          <w:lang w:eastAsia="zh-CN"/>
        </w:rPr>
        <w:t xml:space="preserve">La nouvelle Constitution garantit, dans son </w:t>
      </w:r>
      <w:r w:rsidR="00462238">
        <w:rPr>
          <w:rFonts w:eastAsia="SimSun"/>
          <w:color w:val="000000"/>
          <w:szCs w:val="24"/>
          <w:lang w:eastAsia="zh-CN"/>
        </w:rPr>
        <w:t>art. </w:t>
      </w:r>
      <w:r w:rsidRPr="0065386A">
        <w:rPr>
          <w:rFonts w:eastAsia="SimSun"/>
          <w:color w:val="000000"/>
          <w:szCs w:val="24"/>
          <w:lang w:eastAsia="zh-CN"/>
        </w:rPr>
        <w:t xml:space="preserve">2, </w:t>
      </w:r>
      <w:r w:rsidR="00462238">
        <w:rPr>
          <w:rFonts w:eastAsia="SimSun"/>
          <w:color w:val="000000"/>
          <w:szCs w:val="24"/>
          <w:lang w:eastAsia="zh-CN"/>
        </w:rPr>
        <w:t>al. </w:t>
      </w:r>
      <w:r w:rsidRPr="0065386A">
        <w:rPr>
          <w:rFonts w:eastAsia="SimSun"/>
          <w:color w:val="000000"/>
          <w:szCs w:val="24"/>
          <w:lang w:eastAsia="zh-CN"/>
        </w:rPr>
        <w:t>4, la conservation durable des ressources naturelles. Le peuple suisse peut disposer librement de ses richesses; en effet, la Constitution garantit la propriété (</w:t>
      </w:r>
      <w:r w:rsidR="00462238">
        <w:rPr>
          <w:rFonts w:eastAsia="SimSun"/>
          <w:color w:val="000000"/>
          <w:szCs w:val="24"/>
          <w:lang w:eastAsia="zh-CN"/>
        </w:rPr>
        <w:t>art. </w:t>
      </w:r>
      <w:r w:rsidRPr="0065386A">
        <w:rPr>
          <w:rFonts w:eastAsia="SimSun"/>
          <w:color w:val="000000"/>
          <w:szCs w:val="24"/>
          <w:lang w:eastAsia="zh-CN"/>
        </w:rPr>
        <w:t>26) ainsi que la liberté économique (</w:t>
      </w:r>
      <w:r w:rsidR="00462238">
        <w:rPr>
          <w:rFonts w:eastAsia="SimSun"/>
          <w:color w:val="000000"/>
          <w:szCs w:val="24"/>
          <w:lang w:eastAsia="zh-CN"/>
        </w:rPr>
        <w:t>art. </w:t>
      </w:r>
      <w:r w:rsidRPr="0065386A">
        <w:rPr>
          <w:rFonts w:eastAsia="SimSun"/>
          <w:color w:val="000000"/>
          <w:szCs w:val="24"/>
          <w:lang w:eastAsia="zh-CN"/>
        </w:rPr>
        <w:t>27).</w:t>
      </w:r>
    </w:p>
    <w:p w:rsidR="0065386A" w:rsidRPr="0065386A" w:rsidRDefault="0065386A" w:rsidP="0065386A">
      <w:pPr>
        <w:autoSpaceDE w:val="0"/>
        <w:autoSpaceDN w:val="0"/>
        <w:adjustRightInd w:val="0"/>
        <w:spacing w:after="240"/>
        <w:rPr>
          <w:rFonts w:eastAsia="SimSun"/>
          <w:color w:val="000000"/>
          <w:szCs w:val="24"/>
          <w:lang w:eastAsia="zh-CN"/>
        </w:rPr>
      </w:pPr>
      <w:r>
        <w:rPr>
          <w:rFonts w:eastAsia="SimSun"/>
          <w:color w:val="000000"/>
          <w:szCs w:val="24"/>
          <w:lang w:eastAsia="zh-CN"/>
        </w:rPr>
        <w:t>29.</w:t>
      </w:r>
      <w:r>
        <w:rPr>
          <w:rFonts w:eastAsia="SimSun"/>
          <w:color w:val="000000"/>
          <w:szCs w:val="24"/>
          <w:lang w:eastAsia="zh-CN"/>
        </w:rPr>
        <w:tab/>
      </w:r>
      <w:r w:rsidRPr="0065386A">
        <w:rPr>
          <w:rFonts w:eastAsia="SimSun"/>
          <w:color w:val="000000"/>
          <w:szCs w:val="24"/>
          <w:lang w:eastAsia="zh-CN"/>
        </w:rPr>
        <w:t>Depuis son adhésion à l’ONU en 2002, la Suisse peut pleinement jouer son rôle de médiateur neutre sur la scène internationale. Elle participe en outre activement à la définition de la politique internationale au niveau des droits de l’homme; elle s’active pour la mise en oeuvre des Objectifs du Millénaire pour le Développement (OMD).</w:t>
      </w:r>
    </w:p>
    <w:p w:rsidR="0065386A" w:rsidRPr="0065386A" w:rsidRDefault="0065386A" w:rsidP="0065386A">
      <w:pPr>
        <w:autoSpaceDE w:val="0"/>
        <w:autoSpaceDN w:val="0"/>
        <w:adjustRightInd w:val="0"/>
        <w:spacing w:after="240"/>
        <w:rPr>
          <w:rFonts w:eastAsia="SimSun"/>
          <w:color w:val="000000"/>
          <w:szCs w:val="24"/>
          <w:lang w:eastAsia="zh-CN"/>
        </w:rPr>
      </w:pPr>
      <w:r>
        <w:rPr>
          <w:rFonts w:eastAsia="SimSun"/>
          <w:color w:val="000000"/>
          <w:szCs w:val="24"/>
          <w:lang w:eastAsia="zh-CN"/>
        </w:rPr>
        <w:t>30.</w:t>
      </w:r>
      <w:r>
        <w:rPr>
          <w:rFonts w:eastAsia="SimSun"/>
          <w:color w:val="000000"/>
          <w:szCs w:val="24"/>
          <w:lang w:eastAsia="zh-CN"/>
        </w:rPr>
        <w:tab/>
      </w:r>
      <w:r w:rsidRPr="0065386A">
        <w:rPr>
          <w:rFonts w:eastAsia="SimSun"/>
          <w:color w:val="000000"/>
          <w:szCs w:val="24"/>
          <w:lang w:eastAsia="zh-CN"/>
        </w:rPr>
        <w:t>Dans son rapport sur la politique extérieure 2000, du 15 novembre 2000, le Conseil fédéral met l’accent sur cinq nouveaux objectifs qui assurent la continuité par rapport aux années 1990 (voir rapport initial par.11) tout en tenant compte des mutations économiques et politiques qui ont lieu dans un contexte international en constante évolution:</w:t>
      </w:r>
    </w:p>
    <w:p w:rsidR="0065386A" w:rsidRPr="0065386A" w:rsidRDefault="0065386A" w:rsidP="0065386A">
      <w:pPr>
        <w:autoSpaceDE w:val="0"/>
        <w:autoSpaceDN w:val="0"/>
        <w:adjustRightInd w:val="0"/>
        <w:spacing w:after="240"/>
        <w:ind w:left="1134" w:hanging="567"/>
        <w:rPr>
          <w:rFonts w:eastAsia="SimSun"/>
          <w:color w:val="000000"/>
          <w:szCs w:val="24"/>
          <w:lang w:eastAsia="zh-CN"/>
        </w:rPr>
      </w:pPr>
      <w:r w:rsidRPr="0065386A">
        <w:rPr>
          <w:rFonts w:eastAsia="SimSun"/>
          <w:color w:val="000000"/>
          <w:szCs w:val="24"/>
          <w:lang w:eastAsia="zh-CN"/>
        </w:rPr>
        <w:t>–</w:t>
      </w:r>
      <w:r>
        <w:rPr>
          <w:rFonts w:eastAsia="SimSun"/>
          <w:color w:val="000000"/>
          <w:szCs w:val="24"/>
          <w:lang w:eastAsia="zh-CN"/>
        </w:rPr>
        <w:tab/>
      </w:r>
      <w:r w:rsidRPr="0065386A">
        <w:rPr>
          <w:rFonts w:eastAsia="SimSun"/>
          <w:color w:val="000000"/>
          <w:szCs w:val="24"/>
          <w:lang w:eastAsia="zh-CN"/>
        </w:rPr>
        <w:t xml:space="preserve">promouvoir la coexistence pacifique des peuples </w:t>
      </w:r>
    </w:p>
    <w:p w:rsidR="0065386A" w:rsidRPr="0065386A" w:rsidRDefault="0065386A" w:rsidP="0065386A">
      <w:pPr>
        <w:autoSpaceDE w:val="0"/>
        <w:autoSpaceDN w:val="0"/>
        <w:adjustRightInd w:val="0"/>
        <w:spacing w:after="240"/>
        <w:ind w:left="1134" w:hanging="567"/>
        <w:rPr>
          <w:rFonts w:eastAsia="SimSun"/>
          <w:color w:val="000000"/>
          <w:szCs w:val="24"/>
          <w:lang w:eastAsia="zh-CN"/>
        </w:rPr>
      </w:pPr>
      <w:r w:rsidRPr="0065386A">
        <w:rPr>
          <w:rFonts w:eastAsia="SimSun"/>
          <w:color w:val="000000"/>
          <w:szCs w:val="24"/>
          <w:lang w:eastAsia="zh-CN"/>
        </w:rPr>
        <w:t>–</w:t>
      </w:r>
      <w:r>
        <w:rPr>
          <w:rFonts w:eastAsia="SimSun"/>
          <w:color w:val="000000"/>
          <w:szCs w:val="24"/>
          <w:lang w:eastAsia="zh-CN"/>
        </w:rPr>
        <w:tab/>
      </w:r>
      <w:r w:rsidRPr="0065386A">
        <w:rPr>
          <w:rFonts w:eastAsia="SimSun"/>
          <w:color w:val="000000"/>
          <w:szCs w:val="24"/>
          <w:lang w:eastAsia="zh-CN"/>
        </w:rPr>
        <w:t xml:space="preserve">promouvoir le respect des droits de l’homme et la démocratie </w:t>
      </w:r>
    </w:p>
    <w:p w:rsidR="0065386A" w:rsidRPr="0065386A" w:rsidRDefault="0065386A" w:rsidP="0065386A">
      <w:pPr>
        <w:autoSpaceDE w:val="0"/>
        <w:autoSpaceDN w:val="0"/>
        <w:adjustRightInd w:val="0"/>
        <w:spacing w:after="240"/>
        <w:ind w:left="1134" w:hanging="567"/>
        <w:rPr>
          <w:rFonts w:eastAsia="SimSun"/>
          <w:color w:val="000000"/>
          <w:szCs w:val="24"/>
          <w:lang w:eastAsia="zh-CN"/>
        </w:rPr>
      </w:pPr>
      <w:r w:rsidRPr="0065386A">
        <w:rPr>
          <w:rFonts w:eastAsia="SimSun"/>
          <w:color w:val="000000"/>
          <w:szCs w:val="24"/>
          <w:lang w:eastAsia="zh-CN"/>
        </w:rPr>
        <w:t>–</w:t>
      </w:r>
      <w:r>
        <w:rPr>
          <w:rFonts w:eastAsia="SimSun"/>
          <w:color w:val="000000"/>
          <w:szCs w:val="24"/>
          <w:lang w:eastAsia="zh-CN"/>
        </w:rPr>
        <w:tab/>
      </w:r>
      <w:r w:rsidRPr="0065386A">
        <w:rPr>
          <w:rFonts w:eastAsia="SimSun"/>
          <w:color w:val="000000"/>
          <w:szCs w:val="24"/>
          <w:lang w:eastAsia="zh-CN"/>
        </w:rPr>
        <w:t xml:space="preserve">préserver les ressources naturelles </w:t>
      </w:r>
    </w:p>
    <w:p w:rsidR="0065386A" w:rsidRPr="0065386A" w:rsidRDefault="0065386A" w:rsidP="0065386A">
      <w:pPr>
        <w:autoSpaceDE w:val="0"/>
        <w:autoSpaceDN w:val="0"/>
        <w:adjustRightInd w:val="0"/>
        <w:spacing w:after="240"/>
        <w:ind w:left="1134" w:hanging="567"/>
        <w:rPr>
          <w:rFonts w:eastAsia="SimSun"/>
          <w:color w:val="000000"/>
          <w:szCs w:val="24"/>
          <w:lang w:eastAsia="zh-CN"/>
        </w:rPr>
      </w:pPr>
      <w:r w:rsidRPr="0065386A">
        <w:rPr>
          <w:rFonts w:eastAsia="SimSun"/>
          <w:color w:val="000000"/>
          <w:szCs w:val="24"/>
          <w:lang w:eastAsia="zh-CN"/>
        </w:rPr>
        <w:t>–</w:t>
      </w:r>
      <w:r>
        <w:rPr>
          <w:rFonts w:eastAsia="SimSun"/>
          <w:color w:val="000000"/>
          <w:szCs w:val="24"/>
          <w:lang w:eastAsia="zh-CN"/>
        </w:rPr>
        <w:tab/>
      </w:r>
      <w:r w:rsidRPr="0065386A">
        <w:rPr>
          <w:rFonts w:eastAsia="SimSun"/>
          <w:color w:val="000000"/>
          <w:szCs w:val="24"/>
          <w:lang w:eastAsia="zh-CN"/>
        </w:rPr>
        <w:t xml:space="preserve">sauvegarder les intérêts de l’économie suisse à l’étranger </w:t>
      </w:r>
    </w:p>
    <w:p w:rsidR="0065386A" w:rsidRPr="0065386A" w:rsidRDefault="0065386A" w:rsidP="0065386A">
      <w:pPr>
        <w:autoSpaceDE w:val="0"/>
        <w:autoSpaceDN w:val="0"/>
        <w:adjustRightInd w:val="0"/>
        <w:spacing w:after="240"/>
        <w:ind w:left="1134" w:hanging="567"/>
        <w:rPr>
          <w:rFonts w:eastAsia="SimSun"/>
          <w:color w:val="000000"/>
          <w:szCs w:val="24"/>
          <w:lang w:eastAsia="zh-CN"/>
        </w:rPr>
      </w:pPr>
      <w:r w:rsidRPr="0065386A">
        <w:rPr>
          <w:rFonts w:eastAsia="SimSun"/>
          <w:color w:val="000000"/>
          <w:szCs w:val="24"/>
          <w:lang w:eastAsia="zh-CN"/>
        </w:rPr>
        <w:t>–</w:t>
      </w:r>
      <w:r>
        <w:rPr>
          <w:rFonts w:eastAsia="SimSun"/>
          <w:color w:val="000000"/>
          <w:szCs w:val="24"/>
          <w:lang w:eastAsia="zh-CN"/>
        </w:rPr>
        <w:tab/>
      </w:r>
      <w:r w:rsidRPr="0065386A">
        <w:rPr>
          <w:rFonts w:eastAsia="SimSun"/>
          <w:color w:val="000000"/>
          <w:szCs w:val="24"/>
          <w:lang w:eastAsia="zh-CN"/>
        </w:rPr>
        <w:t>soulager les populations dans le besoin et lutter contre la pauvreté.</w:t>
      </w:r>
    </w:p>
    <w:p w:rsidR="0065386A" w:rsidRPr="0065386A" w:rsidRDefault="0065386A" w:rsidP="0065386A">
      <w:pPr>
        <w:autoSpaceDE w:val="0"/>
        <w:autoSpaceDN w:val="0"/>
        <w:adjustRightInd w:val="0"/>
        <w:spacing w:after="240"/>
        <w:rPr>
          <w:rFonts w:eastAsia="SimSun"/>
          <w:color w:val="000000"/>
          <w:szCs w:val="24"/>
          <w:lang w:eastAsia="zh-CN"/>
        </w:rPr>
      </w:pPr>
      <w:r>
        <w:rPr>
          <w:rFonts w:eastAsia="SimSun"/>
          <w:color w:val="000000"/>
          <w:szCs w:val="24"/>
          <w:lang w:eastAsia="zh-CN"/>
        </w:rPr>
        <w:t>31.</w:t>
      </w:r>
      <w:r>
        <w:rPr>
          <w:rFonts w:eastAsia="SimSun"/>
          <w:color w:val="000000"/>
          <w:szCs w:val="24"/>
          <w:lang w:eastAsia="zh-CN"/>
        </w:rPr>
        <w:tab/>
      </w:r>
      <w:r w:rsidRPr="0065386A">
        <w:rPr>
          <w:rFonts w:eastAsia="SimSun"/>
          <w:color w:val="000000"/>
          <w:szCs w:val="24"/>
          <w:lang w:eastAsia="zh-CN"/>
        </w:rPr>
        <w:t>La régale des poudres (soit le monopole de la Confédération pour la fabrication et la vente de la poudre de guerre) mentionnée dans le premier rapport (</w:t>
      </w:r>
      <w:r w:rsidR="00462238">
        <w:rPr>
          <w:rFonts w:eastAsia="SimSun"/>
          <w:color w:val="000000"/>
          <w:szCs w:val="24"/>
          <w:lang w:eastAsia="zh-CN"/>
        </w:rPr>
        <w:t>par. </w:t>
      </w:r>
      <w:r w:rsidRPr="0065386A">
        <w:rPr>
          <w:rFonts w:eastAsia="SimSun"/>
          <w:color w:val="000000"/>
          <w:szCs w:val="24"/>
          <w:lang w:eastAsia="zh-CN"/>
        </w:rPr>
        <w:t>10) a été supprimée le 1er</w:t>
      </w:r>
      <w:r>
        <w:rPr>
          <w:rFonts w:eastAsia="SimSun"/>
          <w:color w:val="000000"/>
          <w:szCs w:val="24"/>
          <w:lang w:eastAsia="zh-CN"/>
        </w:rPr>
        <w:t> </w:t>
      </w:r>
      <w:r w:rsidRPr="0065386A">
        <w:rPr>
          <w:rFonts w:eastAsia="SimSun"/>
          <w:color w:val="000000"/>
          <w:szCs w:val="24"/>
          <w:lang w:eastAsia="zh-CN"/>
        </w:rPr>
        <w:t>avril 1998 (abrogation de l’</w:t>
      </w:r>
      <w:r w:rsidR="00462238">
        <w:rPr>
          <w:rFonts w:eastAsia="SimSun"/>
          <w:color w:val="000000"/>
          <w:szCs w:val="24"/>
          <w:lang w:eastAsia="zh-CN"/>
        </w:rPr>
        <w:t>art. </w:t>
      </w:r>
      <w:r w:rsidRPr="0065386A">
        <w:rPr>
          <w:rFonts w:eastAsia="SimSun"/>
          <w:color w:val="000000"/>
          <w:szCs w:val="24"/>
          <w:lang w:eastAsia="zh-CN"/>
        </w:rPr>
        <w:t xml:space="preserve">41, </w:t>
      </w:r>
      <w:r w:rsidR="00462238">
        <w:rPr>
          <w:rFonts w:eastAsia="SimSun"/>
          <w:color w:val="000000"/>
          <w:szCs w:val="24"/>
          <w:lang w:eastAsia="zh-CN"/>
        </w:rPr>
        <w:t>al. </w:t>
      </w:r>
      <w:r w:rsidRPr="0065386A">
        <w:rPr>
          <w:rFonts w:eastAsia="SimSun"/>
          <w:color w:val="000000"/>
          <w:szCs w:val="24"/>
          <w:lang w:eastAsia="zh-CN"/>
        </w:rPr>
        <w:t>1, aCst).</w:t>
      </w:r>
    </w:p>
    <w:p w:rsidR="00AE3C89" w:rsidRDefault="00AE3C89" w:rsidP="00AE3C89">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2 – Mise en œuvre des droits garantis</w:t>
      </w:r>
    </w:p>
    <w:p w:rsidR="00AE3C89" w:rsidRDefault="00AE3C89" w:rsidP="00AE3C89">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6.</w:t>
      </w:r>
      <w:r>
        <w:rPr>
          <w:rFonts w:eastAsia="SimSun"/>
          <w:b/>
          <w:bCs/>
          <w:color w:val="000000"/>
          <w:szCs w:val="24"/>
          <w:lang w:val="fr-FR" w:eastAsia="zh-CN"/>
        </w:rPr>
        <w:tab/>
      </w:r>
      <w:r w:rsidRPr="00673D08">
        <w:rPr>
          <w:rFonts w:eastAsia="SimSun"/>
          <w:b/>
          <w:bCs/>
          <w:color w:val="000000"/>
          <w:szCs w:val="24"/>
          <w:lang w:val="fr-FR" w:eastAsia="zh-CN"/>
        </w:rPr>
        <w:t>La structure fédérale et l</w:t>
      </w:r>
      <w:r>
        <w:rPr>
          <w:rFonts w:eastAsia="SimSun"/>
          <w:b/>
          <w:bCs/>
          <w:color w:val="000000"/>
          <w:szCs w:val="24"/>
          <w:lang w:val="fr-FR" w:eastAsia="zh-CN"/>
        </w:rPr>
        <w:t>’</w:t>
      </w:r>
      <w:r w:rsidRPr="00673D08">
        <w:rPr>
          <w:rFonts w:eastAsia="SimSun"/>
          <w:b/>
          <w:bCs/>
          <w:color w:val="000000"/>
          <w:szCs w:val="24"/>
          <w:lang w:val="fr-FR" w:eastAsia="zh-CN"/>
        </w:rPr>
        <w:t>obligation du gouvernement fédéral de veiller à</w:t>
      </w:r>
      <w:r>
        <w:rPr>
          <w:rFonts w:eastAsia="SimSun"/>
          <w:b/>
          <w:bCs/>
          <w:color w:val="000000"/>
          <w:szCs w:val="24"/>
          <w:lang w:val="fr-FR" w:eastAsia="zh-CN"/>
        </w:rPr>
        <w:t> </w:t>
      </w:r>
      <w:r w:rsidRPr="00673D08">
        <w:rPr>
          <w:rFonts w:eastAsia="SimSun"/>
          <w:b/>
          <w:bCs/>
          <w:color w:val="000000"/>
          <w:szCs w:val="24"/>
          <w:lang w:val="fr-FR" w:eastAsia="zh-CN"/>
        </w:rPr>
        <w:t>l</w:t>
      </w:r>
      <w:r>
        <w:rPr>
          <w:rFonts w:eastAsia="SimSun"/>
          <w:b/>
          <w:bCs/>
          <w:color w:val="000000"/>
          <w:szCs w:val="24"/>
          <w:lang w:val="fr-FR" w:eastAsia="zh-CN"/>
        </w:rPr>
        <w:t>’</w:t>
      </w:r>
      <w:r w:rsidRPr="00673D08">
        <w:rPr>
          <w:rFonts w:eastAsia="SimSun"/>
          <w:b/>
          <w:bCs/>
          <w:color w:val="000000"/>
          <w:szCs w:val="24"/>
          <w:lang w:val="fr-FR" w:eastAsia="zh-CN"/>
        </w:rPr>
        <w:t>application du Pacte</w:t>
      </w:r>
    </w:p>
    <w:tbl>
      <w:tblPr>
        <w:tblStyle w:val="TableGrid"/>
        <w:tblW w:w="0" w:type="auto"/>
        <w:tblBorders>
          <w:insideH w:val="none" w:sz="0" w:space="0" w:color="auto"/>
        </w:tblBorders>
        <w:shd w:val="clear" w:color="auto" w:fill="E0E0E0"/>
        <w:tblLook w:val="01E0" w:firstRow="1" w:lastRow="1" w:firstColumn="1" w:lastColumn="1" w:noHBand="0" w:noVBand="0"/>
      </w:tblPr>
      <w:tblGrid>
        <w:gridCol w:w="9496"/>
      </w:tblGrid>
      <w:tr w:rsidR="00703F2A" w:rsidTr="00703F2A">
        <w:tc>
          <w:tcPr>
            <w:tcW w:w="9496" w:type="dxa"/>
            <w:shd w:val="clear" w:color="auto" w:fill="E0E0E0"/>
          </w:tcPr>
          <w:p w:rsidR="00703F2A" w:rsidRDefault="00462238" w:rsidP="00703F2A">
            <w:pPr>
              <w:keepNext/>
              <w:autoSpaceDE w:val="0"/>
              <w:autoSpaceDN w:val="0"/>
              <w:adjustRightInd w:val="0"/>
              <w:spacing w:before="120" w:after="120"/>
              <w:rPr>
                <w:rFonts w:eastAsia="SimSun"/>
                <w:b/>
                <w:bCs/>
                <w:color w:val="000000"/>
                <w:szCs w:val="24"/>
                <w:lang w:val="fr-FR" w:eastAsia="zh-CN"/>
              </w:rPr>
            </w:pPr>
            <w:r>
              <w:rPr>
                <w:rFonts w:eastAsia="SimSun"/>
                <w:i/>
                <w:iCs/>
                <w:szCs w:val="24"/>
                <w:lang w:eastAsia="zh-CN"/>
              </w:rPr>
              <w:t>par. </w:t>
            </w:r>
            <w:r w:rsidR="00703F2A" w:rsidRPr="00703F2A">
              <w:rPr>
                <w:rFonts w:eastAsia="SimSun"/>
                <w:i/>
                <w:iCs/>
                <w:szCs w:val="24"/>
                <w:lang w:eastAsia="zh-CN"/>
              </w:rPr>
              <w:t xml:space="preserve">25: </w:t>
            </w:r>
            <w:r w:rsidR="00703F2A" w:rsidRPr="00703F2A">
              <w:rPr>
                <w:rFonts w:eastAsia="SimSun"/>
                <w:i/>
                <w:iCs/>
                <w:noProof/>
                <w:szCs w:val="24"/>
                <w:lang w:eastAsia="zh-CN"/>
              </w:rPr>
              <w:t>Le Comité suggère à l’État partie de prendre les mesures voulues pour donner plein effet juridique au Pacte, afin que les droits qui y sont visés soient pleinement intégrés dans le système juridique.</w:t>
            </w:r>
          </w:p>
        </w:tc>
      </w:tr>
      <w:tr w:rsidR="00703F2A" w:rsidTr="00703F2A">
        <w:tc>
          <w:tcPr>
            <w:tcW w:w="9496" w:type="dxa"/>
            <w:shd w:val="clear" w:color="auto" w:fill="E0E0E0"/>
          </w:tcPr>
          <w:p w:rsidR="00703F2A" w:rsidRDefault="00462238" w:rsidP="00703F2A">
            <w:pPr>
              <w:autoSpaceDE w:val="0"/>
              <w:autoSpaceDN w:val="0"/>
              <w:adjustRightInd w:val="0"/>
              <w:spacing w:before="120" w:after="120"/>
              <w:rPr>
                <w:rFonts w:eastAsia="SimSun"/>
                <w:b/>
                <w:bCs/>
                <w:color w:val="000000"/>
                <w:szCs w:val="24"/>
                <w:lang w:val="fr-FR" w:eastAsia="zh-CN"/>
              </w:rPr>
            </w:pPr>
            <w:r>
              <w:rPr>
                <w:rFonts w:eastAsia="SimSun"/>
                <w:i/>
                <w:iCs/>
                <w:szCs w:val="24"/>
                <w:lang w:eastAsia="zh-CN"/>
              </w:rPr>
              <w:t>par. </w:t>
            </w:r>
            <w:r w:rsidR="00703F2A" w:rsidRPr="00703F2A">
              <w:rPr>
                <w:rFonts w:eastAsia="SimSun"/>
                <w:i/>
                <w:iCs/>
                <w:szCs w:val="24"/>
                <w:lang w:eastAsia="zh-CN"/>
              </w:rPr>
              <w:t xml:space="preserve">26: </w:t>
            </w:r>
            <w:r w:rsidR="00703F2A" w:rsidRPr="00703F2A">
              <w:rPr>
                <w:rFonts w:eastAsia="SimSun"/>
                <w:i/>
                <w:iCs/>
                <w:noProof/>
                <w:szCs w:val="24"/>
                <w:lang w:eastAsia="zh-CN"/>
              </w:rPr>
              <w:t>Le Comité recommande de continuer à harmoniser les lois cantonales pour garantir que les dispositions du Pacte soient dûment respectées, concernant notamment des droits aussi fondamentaux que le droit au travail, à l’éducation et à la culture.</w:t>
            </w:r>
          </w:p>
        </w:tc>
      </w:tr>
    </w:tbl>
    <w:p w:rsidR="00AE3C89" w:rsidRDefault="00FF2582" w:rsidP="00FF2582">
      <w:pPr>
        <w:spacing w:before="360" w:after="240"/>
        <w:rPr>
          <w:rFonts w:eastAsia="SimSun"/>
          <w:color w:val="000000"/>
          <w:szCs w:val="24"/>
          <w:lang w:val="fr-FR" w:eastAsia="zh-CN"/>
        </w:rPr>
      </w:pPr>
      <w:r>
        <w:rPr>
          <w:rFonts w:eastAsia="SimSun"/>
          <w:color w:val="000000"/>
          <w:szCs w:val="24"/>
          <w:lang w:val="fr-FR" w:eastAsia="zh-CN"/>
        </w:rPr>
        <w:t>32.</w:t>
      </w:r>
      <w:r>
        <w:rPr>
          <w:rFonts w:eastAsia="SimSun"/>
          <w:color w:val="000000"/>
          <w:szCs w:val="24"/>
          <w:lang w:val="fr-FR" w:eastAsia="zh-CN"/>
        </w:rPr>
        <w:tab/>
      </w:r>
      <w:r w:rsidR="00AE3C89" w:rsidRPr="00673D08">
        <w:rPr>
          <w:rFonts w:eastAsia="SimSun"/>
          <w:color w:val="000000"/>
          <w:szCs w:val="24"/>
          <w:lang w:val="fr-FR" w:eastAsia="zh-CN"/>
        </w:rPr>
        <w:t>La Suisse est traditionnellement un pays moniste, à savoir que le droit international public et le droit national font partie d</w:t>
      </w:r>
      <w:r w:rsidR="00AE3C89">
        <w:rPr>
          <w:rFonts w:eastAsia="SimSun"/>
          <w:color w:val="000000"/>
          <w:szCs w:val="24"/>
          <w:lang w:val="fr-FR" w:eastAsia="zh-CN"/>
        </w:rPr>
        <w:t>’</w:t>
      </w:r>
      <w:r w:rsidR="00AE3C89" w:rsidRPr="00673D08">
        <w:rPr>
          <w:rFonts w:eastAsia="SimSun"/>
          <w:color w:val="000000"/>
          <w:szCs w:val="24"/>
          <w:lang w:val="fr-FR" w:eastAsia="zh-CN"/>
        </w:rPr>
        <w:t>un seul et même ordre juridique. Les normes internationales sont par conséquent contraignantes pour toutes les autorités suisses sans autre modification ou transposition. Le Pacte I de l</w:t>
      </w:r>
      <w:r w:rsidR="00AE3C89">
        <w:rPr>
          <w:rFonts w:eastAsia="SimSun"/>
          <w:color w:val="000000"/>
          <w:szCs w:val="24"/>
          <w:lang w:val="fr-FR" w:eastAsia="zh-CN"/>
        </w:rPr>
        <w:t>’</w:t>
      </w:r>
      <w:r w:rsidR="00AE3C89" w:rsidRPr="00673D08">
        <w:rPr>
          <w:rFonts w:eastAsia="SimSun"/>
          <w:color w:val="000000"/>
          <w:szCs w:val="24"/>
          <w:lang w:val="fr-FR" w:eastAsia="zh-CN"/>
        </w:rPr>
        <w:t>ONU a donc – au même titre que tous les autres accords sur les droits de l</w:t>
      </w:r>
      <w:r w:rsidR="00AE3C89">
        <w:rPr>
          <w:rFonts w:eastAsia="SimSun"/>
          <w:color w:val="000000"/>
          <w:szCs w:val="24"/>
          <w:lang w:val="fr-FR" w:eastAsia="zh-CN"/>
        </w:rPr>
        <w:t>’</w:t>
      </w:r>
      <w:r w:rsidR="00AE3C89" w:rsidRPr="00673D08">
        <w:rPr>
          <w:rFonts w:eastAsia="SimSun"/>
          <w:color w:val="000000"/>
          <w:szCs w:val="24"/>
          <w:lang w:val="fr-FR" w:eastAsia="zh-CN"/>
        </w:rPr>
        <w:t>homme – validité immédiate et doit être respecté et appliqué par toutes les autorités d</w:t>
      </w:r>
      <w:r w:rsidR="00AE3C89">
        <w:rPr>
          <w:rFonts w:eastAsia="SimSun"/>
          <w:color w:val="000000"/>
          <w:szCs w:val="24"/>
          <w:lang w:val="fr-FR" w:eastAsia="zh-CN"/>
        </w:rPr>
        <w:t>’</w:t>
      </w:r>
      <w:r w:rsidR="00AE3C89" w:rsidRPr="00673D08">
        <w:rPr>
          <w:rFonts w:eastAsia="SimSun"/>
          <w:color w:val="000000"/>
          <w:szCs w:val="24"/>
          <w:lang w:val="fr-FR" w:eastAsia="zh-CN"/>
        </w:rPr>
        <w:t>application. Il n</w:t>
      </w:r>
      <w:r w:rsidR="00AE3C89">
        <w:rPr>
          <w:rFonts w:eastAsia="SimSun"/>
          <w:color w:val="000000"/>
          <w:szCs w:val="24"/>
          <w:lang w:val="fr-FR" w:eastAsia="zh-CN"/>
        </w:rPr>
        <w:t>’</w:t>
      </w:r>
      <w:r w:rsidR="00AE3C89" w:rsidRPr="00673D08">
        <w:rPr>
          <w:rFonts w:eastAsia="SimSun"/>
          <w:color w:val="000000"/>
          <w:szCs w:val="24"/>
          <w:lang w:val="fr-FR" w:eastAsia="zh-CN"/>
        </w:rPr>
        <w:t>existe pas en Suisse de hiérarchie stricte des normes entre le droit international public et le droit nation</w:t>
      </w:r>
      <w:r w:rsidR="00462238">
        <w:rPr>
          <w:rFonts w:eastAsia="SimSun"/>
          <w:color w:val="000000"/>
          <w:szCs w:val="24"/>
          <w:lang w:val="fr-FR" w:eastAsia="zh-CN"/>
        </w:rPr>
        <w:t>al. </w:t>
      </w:r>
      <w:r w:rsidR="00AE3C89" w:rsidRPr="00673D08">
        <w:rPr>
          <w:rFonts w:eastAsia="SimSun"/>
          <w:color w:val="000000"/>
          <w:szCs w:val="24"/>
          <w:lang w:val="fr-FR" w:eastAsia="zh-CN"/>
        </w:rPr>
        <w:t>La primauté des traités internationaux sur la Constitution fédérale est une question controversée dans la doctrine comme dans la jurisprudence. Les règles impératives du droit international (</w:t>
      </w:r>
      <w:r w:rsidR="00AE3C89" w:rsidRPr="00673D08">
        <w:rPr>
          <w:rFonts w:eastAsia="SimSun"/>
          <w:i/>
          <w:iCs/>
          <w:color w:val="000000"/>
          <w:szCs w:val="24"/>
          <w:lang w:val="fr-FR" w:eastAsia="zh-CN"/>
        </w:rPr>
        <w:t>jus</w:t>
      </w:r>
      <w:r w:rsidR="00AE3C89">
        <w:rPr>
          <w:rFonts w:eastAsia="SimSun"/>
          <w:i/>
          <w:iCs/>
          <w:color w:val="000000"/>
          <w:szCs w:val="24"/>
          <w:lang w:val="fr-FR" w:eastAsia="zh-CN"/>
        </w:rPr>
        <w:t> </w:t>
      </w:r>
      <w:r w:rsidR="00AE3C89" w:rsidRPr="00673D08">
        <w:rPr>
          <w:rFonts w:eastAsia="SimSun"/>
          <w:i/>
          <w:iCs/>
          <w:color w:val="000000"/>
          <w:szCs w:val="24"/>
          <w:lang w:val="fr-FR" w:eastAsia="zh-CN"/>
        </w:rPr>
        <w:t>cogens</w:t>
      </w:r>
      <w:r w:rsidR="00AE3C89" w:rsidRPr="00673D08">
        <w:rPr>
          <w:rFonts w:eastAsia="SimSun"/>
          <w:color w:val="000000"/>
          <w:szCs w:val="24"/>
          <w:lang w:val="fr-FR" w:eastAsia="zh-CN"/>
        </w:rPr>
        <w:t>) priment toutefois le droit national et posent des limites aux rév</w:t>
      </w:r>
      <w:r w:rsidR="00AE3C89">
        <w:rPr>
          <w:rFonts w:eastAsia="SimSun"/>
          <w:color w:val="000000"/>
          <w:szCs w:val="24"/>
          <w:lang w:val="fr-FR" w:eastAsia="zh-CN"/>
        </w:rPr>
        <w:t>isions constitutionnelles (</w:t>
      </w:r>
      <w:r w:rsidR="00462238">
        <w:rPr>
          <w:rFonts w:eastAsia="SimSun"/>
          <w:color w:val="000000"/>
          <w:szCs w:val="24"/>
          <w:lang w:val="fr-FR" w:eastAsia="zh-CN"/>
        </w:rPr>
        <w:t>art. </w:t>
      </w:r>
      <w:r w:rsidR="00AE3C89" w:rsidRPr="00673D08">
        <w:rPr>
          <w:rFonts w:eastAsia="SimSun"/>
          <w:color w:val="000000"/>
          <w:szCs w:val="24"/>
          <w:lang w:val="fr-FR" w:eastAsia="zh-CN"/>
        </w:rPr>
        <w:t xml:space="preserve">193, </w:t>
      </w:r>
      <w:r w:rsidR="00462238">
        <w:rPr>
          <w:rFonts w:eastAsia="SimSun"/>
          <w:color w:val="000000"/>
          <w:szCs w:val="24"/>
          <w:lang w:val="fr-FR" w:eastAsia="zh-CN"/>
        </w:rPr>
        <w:t>al. </w:t>
      </w:r>
      <w:r w:rsidR="00AE3C89" w:rsidRPr="00673D08">
        <w:rPr>
          <w:rFonts w:eastAsia="SimSun"/>
          <w:color w:val="000000"/>
          <w:szCs w:val="24"/>
          <w:lang w:val="fr-FR" w:eastAsia="zh-CN"/>
        </w:rPr>
        <w:t xml:space="preserve">4, et </w:t>
      </w:r>
      <w:r w:rsidR="00462238">
        <w:rPr>
          <w:rFonts w:eastAsia="SimSun"/>
          <w:color w:val="000000"/>
          <w:szCs w:val="24"/>
          <w:lang w:val="fr-FR" w:eastAsia="zh-CN"/>
        </w:rPr>
        <w:t>art. </w:t>
      </w:r>
      <w:r w:rsidR="00AE3C89" w:rsidRPr="00673D08">
        <w:rPr>
          <w:rFonts w:eastAsia="SimSun"/>
          <w:color w:val="000000"/>
          <w:szCs w:val="24"/>
          <w:lang w:val="fr-FR" w:eastAsia="zh-CN"/>
        </w:rPr>
        <w:t xml:space="preserve">194, </w:t>
      </w:r>
      <w:r w:rsidR="00462238">
        <w:rPr>
          <w:rFonts w:eastAsia="SimSun"/>
          <w:color w:val="000000"/>
          <w:szCs w:val="24"/>
          <w:lang w:val="fr-FR" w:eastAsia="zh-CN"/>
        </w:rPr>
        <w:t>al. </w:t>
      </w:r>
      <w:r w:rsidR="00AE3C89" w:rsidRPr="00673D08">
        <w:rPr>
          <w:rFonts w:eastAsia="SimSun"/>
          <w:color w:val="000000"/>
          <w:szCs w:val="24"/>
          <w:lang w:val="fr-FR" w:eastAsia="zh-CN"/>
        </w:rPr>
        <w:t>2, Cst.) Le droit international prime par principe les lois fédérales, hormis lorsque le législateur fédéral s</w:t>
      </w:r>
      <w:r w:rsidR="00AE3C89">
        <w:rPr>
          <w:rFonts w:eastAsia="SimSun"/>
          <w:color w:val="000000"/>
          <w:szCs w:val="24"/>
          <w:lang w:val="fr-FR" w:eastAsia="zh-CN"/>
        </w:rPr>
        <w:t>’</w:t>
      </w:r>
      <w:r w:rsidR="00AE3C89" w:rsidRPr="00673D08">
        <w:rPr>
          <w:rFonts w:eastAsia="SimSun"/>
          <w:color w:val="000000"/>
          <w:szCs w:val="24"/>
          <w:lang w:val="fr-FR" w:eastAsia="zh-CN"/>
        </w:rPr>
        <w:t>en détourne sciemment. Il est généralement admis que le droit international prime le droit communal et cantonal ainsi que le pouvoir de réglementation de la Confédération. Enfin, le droit international prime aussi le droit fédéral simple (lois fédérales)</w:t>
      </w:r>
      <w:r w:rsidR="00AE3C89" w:rsidRPr="00673D08">
        <w:rPr>
          <w:rFonts w:eastAsia="SimSun"/>
          <w:b/>
          <w:color w:val="000000"/>
          <w:szCs w:val="24"/>
          <w:vertAlign w:val="superscript"/>
          <w:lang w:val="fr-FR" w:eastAsia="zh-CN"/>
        </w:rPr>
        <w:footnoteReference w:id="10"/>
      </w:r>
      <w:r w:rsidR="00AE3C89" w:rsidRPr="00673D08">
        <w:rPr>
          <w:rFonts w:eastAsia="SimSun"/>
          <w:color w:val="000000"/>
          <w:szCs w:val="24"/>
          <w:lang w:val="fr-FR" w:eastAsia="zh-CN"/>
        </w:rPr>
        <w:t>. Il appartient en définitive à la jurisprudence et à la doctrine de trouver des critères précis pour déterminer la relation entre le droit international et le droit national et de procéder à une pesée des intérêts en jeu dans les cas concrets de conflits. Le Tribunal fédéral tente d</w:t>
      </w:r>
      <w:r w:rsidR="00AE3C89">
        <w:rPr>
          <w:rFonts w:eastAsia="SimSun"/>
          <w:color w:val="000000"/>
          <w:szCs w:val="24"/>
          <w:lang w:val="fr-FR" w:eastAsia="zh-CN"/>
        </w:rPr>
        <w:t>’</w:t>
      </w:r>
      <w:r w:rsidR="00AE3C89" w:rsidRPr="00673D08">
        <w:rPr>
          <w:rFonts w:eastAsia="SimSun"/>
          <w:color w:val="000000"/>
          <w:szCs w:val="24"/>
          <w:lang w:val="fr-FR" w:eastAsia="zh-CN"/>
        </w:rPr>
        <w:t>interpréter les normes nationales de sorte qu</w:t>
      </w:r>
      <w:r w:rsidR="00AE3C89">
        <w:rPr>
          <w:rFonts w:eastAsia="SimSun"/>
          <w:color w:val="000000"/>
          <w:szCs w:val="24"/>
          <w:lang w:val="fr-FR" w:eastAsia="zh-CN"/>
        </w:rPr>
        <w:t>’</w:t>
      </w:r>
      <w:r w:rsidR="00AE3C89" w:rsidRPr="00673D08">
        <w:rPr>
          <w:rFonts w:eastAsia="SimSun"/>
          <w:color w:val="000000"/>
          <w:szCs w:val="24"/>
          <w:lang w:val="fr-FR" w:eastAsia="zh-CN"/>
        </w:rPr>
        <w:t>elles soient conformes au droit international, afin que les normes nationales et le droit international soient harmonisés</w:t>
      </w:r>
      <w:r w:rsidR="00AE3C89" w:rsidRPr="00673D08">
        <w:rPr>
          <w:rFonts w:eastAsia="SimSun"/>
          <w:b/>
          <w:color w:val="000000"/>
          <w:szCs w:val="24"/>
          <w:vertAlign w:val="superscript"/>
          <w:lang w:val="fr-FR" w:eastAsia="zh-CN"/>
        </w:rPr>
        <w:footnoteReference w:id="11"/>
      </w:r>
      <w:r w:rsidR="00AE3C89" w:rsidRPr="00673D08">
        <w:rPr>
          <w:rFonts w:eastAsia="SimSun"/>
          <w:color w:val="000000"/>
          <w:szCs w:val="24"/>
          <w:lang w:val="fr-FR" w:eastAsia="zh-CN"/>
        </w:rPr>
        <w:t>.</w:t>
      </w:r>
    </w:p>
    <w:p w:rsidR="00AE3C89" w:rsidRDefault="00FF2582" w:rsidP="00FF2582">
      <w:pPr>
        <w:spacing w:after="240"/>
        <w:rPr>
          <w:rFonts w:eastAsia="SimSun"/>
          <w:color w:val="000000"/>
          <w:szCs w:val="24"/>
          <w:lang w:val="fr-FR" w:eastAsia="zh-CN"/>
        </w:rPr>
      </w:pPr>
      <w:r>
        <w:rPr>
          <w:rFonts w:eastAsia="SimSun"/>
          <w:color w:val="000000"/>
          <w:szCs w:val="24"/>
          <w:lang w:val="fr-FR" w:eastAsia="zh-CN"/>
        </w:rPr>
        <w:t>33.</w:t>
      </w:r>
      <w:r>
        <w:rPr>
          <w:rFonts w:eastAsia="SimSun"/>
          <w:color w:val="000000"/>
          <w:szCs w:val="24"/>
          <w:lang w:val="fr-FR" w:eastAsia="zh-CN"/>
        </w:rPr>
        <w:tab/>
      </w:r>
      <w:r w:rsidR="00AE3C89" w:rsidRPr="00673D08">
        <w:rPr>
          <w:rFonts w:eastAsia="SimSun"/>
          <w:color w:val="000000"/>
          <w:szCs w:val="24"/>
          <w:lang w:val="fr-FR" w:eastAsia="zh-CN"/>
        </w:rPr>
        <w:t>La Constitution fait à plusieurs reprises référence à la relation entre le droit international et le droit national, par exemple à l</w:t>
      </w:r>
      <w:r w:rsidR="00AE3C89">
        <w:rPr>
          <w:rFonts w:eastAsia="SimSun"/>
          <w:color w:val="000000"/>
          <w:szCs w:val="24"/>
          <w:lang w:val="fr-FR" w:eastAsia="zh-CN"/>
        </w:rPr>
        <w:t>’</w:t>
      </w:r>
      <w:r w:rsidR="00462238">
        <w:rPr>
          <w:rFonts w:eastAsia="SimSun"/>
          <w:color w:val="000000"/>
          <w:szCs w:val="24"/>
          <w:lang w:val="fr-FR" w:eastAsia="zh-CN"/>
        </w:rPr>
        <w:t>art. </w:t>
      </w:r>
      <w:r w:rsidR="00AE3C89" w:rsidRPr="00673D08">
        <w:rPr>
          <w:rFonts w:eastAsia="SimSun"/>
          <w:color w:val="000000"/>
          <w:szCs w:val="24"/>
          <w:lang w:val="fr-FR" w:eastAsia="zh-CN"/>
        </w:rPr>
        <w:t xml:space="preserve">5, </w:t>
      </w:r>
      <w:r w:rsidR="00462238">
        <w:rPr>
          <w:rFonts w:eastAsia="SimSun"/>
          <w:color w:val="000000"/>
          <w:szCs w:val="24"/>
          <w:lang w:val="fr-FR" w:eastAsia="zh-CN"/>
        </w:rPr>
        <w:t>al. </w:t>
      </w:r>
      <w:r w:rsidR="00AE3C89" w:rsidRPr="00673D08">
        <w:rPr>
          <w:rFonts w:eastAsia="SimSun"/>
          <w:color w:val="000000"/>
          <w:szCs w:val="24"/>
          <w:lang w:val="fr-FR" w:eastAsia="zh-CN"/>
        </w:rPr>
        <w:t>4, qui stipule que la Confédération et les cantons respectent le droit international, ou à l</w:t>
      </w:r>
      <w:r w:rsidR="00AE3C89">
        <w:rPr>
          <w:rFonts w:eastAsia="SimSun"/>
          <w:color w:val="000000"/>
          <w:szCs w:val="24"/>
          <w:lang w:val="fr-FR" w:eastAsia="zh-CN"/>
        </w:rPr>
        <w:t>’</w:t>
      </w:r>
      <w:r w:rsidR="00462238">
        <w:rPr>
          <w:rFonts w:eastAsia="SimSun"/>
          <w:color w:val="000000"/>
          <w:szCs w:val="24"/>
          <w:lang w:val="fr-FR" w:eastAsia="zh-CN"/>
        </w:rPr>
        <w:t>art. </w:t>
      </w:r>
      <w:r w:rsidR="00AE3C89" w:rsidRPr="00673D08">
        <w:rPr>
          <w:rFonts w:eastAsia="SimSun"/>
          <w:color w:val="000000"/>
          <w:szCs w:val="24"/>
          <w:lang w:val="fr-FR" w:eastAsia="zh-CN"/>
        </w:rPr>
        <w:t>190, qui stipule que le Tribunal fédéral et les autres autorités sont tenus d</w:t>
      </w:r>
      <w:r w:rsidR="00AE3C89">
        <w:rPr>
          <w:rFonts w:eastAsia="SimSun"/>
          <w:color w:val="000000"/>
          <w:szCs w:val="24"/>
          <w:lang w:val="fr-FR" w:eastAsia="zh-CN"/>
        </w:rPr>
        <w:t>’</w:t>
      </w:r>
      <w:r w:rsidR="00AE3C89" w:rsidRPr="00673D08">
        <w:rPr>
          <w:rFonts w:eastAsia="SimSun"/>
          <w:color w:val="000000"/>
          <w:szCs w:val="24"/>
          <w:lang w:val="fr-FR" w:eastAsia="zh-CN"/>
        </w:rPr>
        <w:t>appliquer le droit international.</w:t>
      </w:r>
    </w:p>
    <w:p w:rsidR="00AE3C89" w:rsidRDefault="00FF2582" w:rsidP="00FF2582">
      <w:pPr>
        <w:spacing w:after="240"/>
        <w:rPr>
          <w:rFonts w:eastAsia="SimSun"/>
          <w:color w:val="000000"/>
          <w:szCs w:val="24"/>
          <w:lang w:val="fr-FR" w:eastAsia="zh-CN"/>
        </w:rPr>
      </w:pPr>
      <w:r>
        <w:rPr>
          <w:rFonts w:eastAsia="SimSun"/>
          <w:color w:val="000000"/>
          <w:szCs w:val="24"/>
          <w:lang w:val="fr-FR" w:eastAsia="zh-CN"/>
        </w:rPr>
        <w:t>34.</w:t>
      </w:r>
      <w:r>
        <w:rPr>
          <w:rFonts w:eastAsia="SimSun"/>
          <w:color w:val="000000"/>
          <w:szCs w:val="24"/>
          <w:lang w:val="fr-FR" w:eastAsia="zh-CN"/>
        </w:rPr>
        <w:tab/>
      </w:r>
      <w:r w:rsidR="00AE3C89" w:rsidRPr="00673D08">
        <w:rPr>
          <w:rFonts w:eastAsia="SimSun"/>
          <w:color w:val="000000"/>
          <w:szCs w:val="24"/>
          <w:lang w:val="fr-FR" w:eastAsia="zh-CN"/>
        </w:rPr>
        <w:t>En matière d</w:t>
      </w:r>
      <w:r w:rsidR="00AE3C89">
        <w:rPr>
          <w:rFonts w:eastAsia="SimSun"/>
          <w:color w:val="000000"/>
          <w:szCs w:val="24"/>
          <w:lang w:val="fr-FR" w:eastAsia="zh-CN"/>
        </w:rPr>
        <w:t>’</w:t>
      </w:r>
      <w:r w:rsidR="00AE3C89" w:rsidRPr="00673D08">
        <w:rPr>
          <w:rFonts w:eastAsia="SimSun"/>
          <w:color w:val="000000"/>
          <w:szCs w:val="24"/>
          <w:lang w:val="fr-FR" w:eastAsia="zh-CN"/>
        </w:rPr>
        <w:t>affaires étrangères, la compétence pour conclure des accords ressort à la Confédération (</w:t>
      </w:r>
      <w:r w:rsidR="00462238">
        <w:rPr>
          <w:rFonts w:eastAsia="SimSun"/>
          <w:color w:val="000000"/>
          <w:szCs w:val="24"/>
          <w:lang w:val="fr-FR" w:eastAsia="zh-CN"/>
        </w:rPr>
        <w:t>art. </w:t>
      </w:r>
      <w:r w:rsidR="00AE3C89" w:rsidRPr="00673D08">
        <w:rPr>
          <w:rFonts w:eastAsia="SimSun"/>
          <w:color w:val="000000"/>
          <w:szCs w:val="24"/>
          <w:lang w:val="fr-FR" w:eastAsia="zh-CN"/>
        </w:rPr>
        <w:t xml:space="preserve">54, </w:t>
      </w:r>
      <w:r w:rsidR="00462238">
        <w:rPr>
          <w:rFonts w:eastAsia="SimSun"/>
          <w:color w:val="000000"/>
          <w:szCs w:val="24"/>
          <w:lang w:val="fr-FR" w:eastAsia="zh-CN"/>
        </w:rPr>
        <w:t>al. </w:t>
      </w:r>
      <w:r w:rsidR="00AE3C89" w:rsidRPr="00673D08">
        <w:rPr>
          <w:rFonts w:eastAsia="SimSun"/>
          <w:color w:val="000000"/>
          <w:szCs w:val="24"/>
          <w:lang w:val="fr-FR" w:eastAsia="zh-CN"/>
        </w:rPr>
        <w:t>1, Cst.). Les cantons sont tenus de transposer et de mettre en oeuvre les traités conclus par la Confédération au même titre que le reste de la législation fédérale. Dans le cadre de la surveillance fédérale, la Confédération peut enjoindre aux cantons d</w:t>
      </w:r>
      <w:r w:rsidR="00AE3C89">
        <w:rPr>
          <w:rFonts w:eastAsia="SimSun"/>
          <w:color w:val="000000"/>
          <w:szCs w:val="24"/>
          <w:lang w:val="fr-FR" w:eastAsia="zh-CN"/>
        </w:rPr>
        <w:t>’</w:t>
      </w:r>
      <w:r w:rsidR="00AE3C89" w:rsidRPr="00673D08">
        <w:rPr>
          <w:rFonts w:eastAsia="SimSun"/>
          <w:color w:val="000000"/>
          <w:szCs w:val="24"/>
          <w:lang w:val="fr-FR" w:eastAsia="zh-CN"/>
        </w:rPr>
        <w:t>appliquer des traités internationaux de manière correcte et en temps utile</w:t>
      </w:r>
      <w:r w:rsidR="00AE3C89" w:rsidRPr="00673D08">
        <w:rPr>
          <w:rFonts w:eastAsia="SimSun"/>
          <w:b/>
          <w:color w:val="000000"/>
          <w:szCs w:val="24"/>
          <w:vertAlign w:val="superscript"/>
          <w:lang w:val="fr-FR" w:eastAsia="zh-CN"/>
        </w:rPr>
        <w:footnoteReference w:id="12"/>
      </w:r>
      <w:r w:rsidR="00AE3C89" w:rsidRPr="00673D08">
        <w:rPr>
          <w:rFonts w:eastAsia="SimSun"/>
          <w:color w:val="000000"/>
          <w:szCs w:val="24"/>
          <w:lang w:val="fr-FR" w:eastAsia="zh-CN"/>
        </w:rPr>
        <w:t>. Pour ce faire, elle peut émettre des circulaires ou publier des recommandations ou des directives. En août 1997, le Conseil fédéral a fait parvenir une circulaire aux cantons au sujet de l</w:t>
      </w:r>
      <w:r w:rsidR="00AE3C89">
        <w:rPr>
          <w:rFonts w:eastAsia="SimSun"/>
          <w:color w:val="000000"/>
          <w:szCs w:val="24"/>
          <w:lang w:val="fr-FR" w:eastAsia="zh-CN"/>
        </w:rPr>
        <w:t>’</w:t>
      </w:r>
      <w:r w:rsidR="00462238">
        <w:rPr>
          <w:rFonts w:eastAsia="SimSun"/>
          <w:color w:val="000000"/>
          <w:szCs w:val="24"/>
          <w:lang w:val="fr-FR" w:eastAsia="zh-CN"/>
        </w:rPr>
        <w:t>art. </w:t>
      </w:r>
      <w:r w:rsidR="00AE3C89" w:rsidRPr="00673D08">
        <w:rPr>
          <w:rFonts w:eastAsia="SimSun"/>
          <w:color w:val="000000"/>
          <w:szCs w:val="24"/>
          <w:lang w:val="fr-FR" w:eastAsia="zh-CN"/>
        </w:rPr>
        <w:t>13 du Pacte I de l</w:t>
      </w:r>
      <w:r w:rsidR="00AE3C89">
        <w:rPr>
          <w:rFonts w:eastAsia="SimSun"/>
          <w:color w:val="000000"/>
          <w:szCs w:val="24"/>
          <w:lang w:val="fr-FR" w:eastAsia="zh-CN"/>
        </w:rPr>
        <w:t>’</w:t>
      </w:r>
      <w:r w:rsidR="00AE3C89" w:rsidRPr="00673D08">
        <w:rPr>
          <w:rFonts w:eastAsia="SimSun"/>
          <w:color w:val="000000"/>
          <w:szCs w:val="24"/>
          <w:lang w:val="fr-FR" w:eastAsia="zh-CN"/>
        </w:rPr>
        <w:t>ONU, afin de leur rappeler les obligations qui découlent de cet article. Il a particulièrement souligné les tâches incombant aux cantons afin de garantir l</w:t>
      </w:r>
      <w:r w:rsidR="00AE3C89">
        <w:rPr>
          <w:rFonts w:eastAsia="SimSun"/>
          <w:color w:val="000000"/>
          <w:szCs w:val="24"/>
          <w:lang w:val="fr-FR" w:eastAsia="zh-CN"/>
        </w:rPr>
        <w:t>’</w:t>
      </w:r>
      <w:r w:rsidR="00AE3C89" w:rsidRPr="00673D08">
        <w:rPr>
          <w:rFonts w:eastAsia="SimSun"/>
          <w:color w:val="000000"/>
          <w:szCs w:val="24"/>
          <w:lang w:val="fr-FR" w:eastAsia="zh-CN"/>
        </w:rPr>
        <w:t>application de cette disposition s</w:t>
      </w:r>
      <w:r w:rsidR="00AE3C89">
        <w:rPr>
          <w:rFonts w:eastAsia="SimSun"/>
          <w:color w:val="000000"/>
          <w:szCs w:val="24"/>
          <w:lang w:val="fr-FR" w:eastAsia="zh-CN"/>
        </w:rPr>
        <w:t>’</w:t>
      </w:r>
      <w:r w:rsidR="00AE3C89" w:rsidRPr="00673D08">
        <w:rPr>
          <w:rFonts w:eastAsia="SimSun"/>
          <w:color w:val="000000"/>
          <w:szCs w:val="24"/>
          <w:lang w:val="fr-FR" w:eastAsia="zh-CN"/>
        </w:rPr>
        <w:t>agissant de l</w:t>
      </w:r>
      <w:r w:rsidR="00AE3C89">
        <w:rPr>
          <w:rFonts w:eastAsia="SimSun"/>
          <w:color w:val="000000"/>
          <w:szCs w:val="24"/>
          <w:lang w:val="fr-FR" w:eastAsia="zh-CN"/>
        </w:rPr>
        <w:t>’</w:t>
      </w:r>
      <w:r w:rsidR="00AE3C89" w:rsidRPr="00673D08">
        <w:rPr>
          <w:rFonts w:eastAsia="SimSun"/>
          <w:color w:val="000000"/>
          <w:szCs w:val="24"/>
          <w:lang w:val="fr-FR" w:eastAsia="zh-CN"/>
        </w:rPr>
        <w:t>enseignement dans les écoles primaires et secondaires et dans les hautes écoles</w:t>
      </w:r>
      <w:r w:rsidR="00AE3C89" w:rsidRPr="00673D08">
        <w:rPr>
          <w:rFonts w:eastAsia="SimSun"/>
          <w:b/>
          <w:color w:val="000000"/>
          <w:szCs w:val="24"/>
          <w:vertAlign w:val="superscript"/>
          <w:lang w:val="fr-FR" w:eastAsia="zh-CN"/>
        </w:rPr>
        <w:footnoteReference w:id="13"/>
      </w:r>
      <w:r w:rsidR="00AE3C89" w:rsidRPr="00673D08">
        <w:rPr>
          <w:rFonts w:eastAsia="SimSun"/>
          <w:color w:val="000000"/>
          <w:szCs w:val="24"/>
          <w:lang w:val="fr-FR" w:eastAsia="zh-CN"/>
        </w:rPr>
        <w:t>.</w:t>
      </w:r>
    </w:p>
    <w:p w:rsidR="00AE3C89" w:rsidRPr="00FF2582" w:rsidRDefault="00AE3C89" w:rsidP="00AE3C89">
      <w:pPr>
        <w:keepNext/>
        <w:autoSpaceDE w:val="0"/>
        <w:autoSpaceDN w:val="0"/>
        <w:adjustRightInd w:val="0"/>
        <w:spacing w:after="240"/>
        <w:ind w:left="567" w:hanging="567"/>
        <w:rPr>
          <w:rFonts w:eastAsia="SimSun"/>
          <w:b/>
          <w:bCs/>
          <w:color w:val="000000"/>
          <w:szCs w:val="24"/>
          <w:lang w:val="fr-FR" w:eastAsia="zh-CN"/>
        </w:rPr>
      </w:pPr>
      <w:r w:rsidRPr="00FF2582">
        <w:rPr>
          <w:rFonts w:eastAsia="SimSun"/>
          <w:b/>
          <w:bCs/>
          <w:color w:val="000000"/>
          <w:szCs w:val="24"/>
          <w:lang w:val="fr-FR" w:eastAsia="zh-CN"/>
        </w:rPr>
        <w:t>7.</w:t>
      </w:r>
      <w:r w:rsidR="00FF2582" w:rsidRPr="00FF2582">
        <w:rPr>
          <w:rFonts w:eastAsia="SimSun"/>
          <w:b/>
          <w:bCs/>
          <w:color w:val="000000"/>
          <w:szCs w:val="24"/>
          <w:lang w:val="fr-FR" w:eastAsia="zh-CN"/>
        </w:rPr>
        <w:tab/>
      </w:r>
      <w:r w:rsidRPr="00FF2582">
        <w:rPr>
          <w:rFonts w:eastAsia="SimSun"/>
          <w:b/>
          <w:bCs/>
          <w:color w:val="000000"/>
          <w:szCs w:val="24"/>
          <w:lang w:val="fr-FR" w:eastAsia="zh-CN"/>
        </w:rPr>
        <w:t>Réalisation progressive</w:t>
      </w:r>
    </w:p>
    <w:tbl>
      <w:tblPr>
        <w:tblStyle w:val="TableGrid"/>
        <w:tblW w:w="0" w:type="auto"/>
        <w:shd w:val="clear" w:color="auto" w:fill="E0E0E0"/>
        <w:tblLook w:val="01E0" w:firstRow="1" w:lastRow="1" w:firstColumn="1" w:lastColumn="1" w:noHBand="0" w:noVBand="0"/>
      </w:tblPr>
      <w:tblGrid>
        <w:gridCol w:w="9496"/>
      </w:tblGrid>
      <w:tr w:rsidR="00FF2582" w:rsidRPr="00FF2582" w:rsidTr="00FF2582">
        <w:tc>
          <w:tcPr>
            <w:tcW w:w="9496" w:type="dxa"/>
            <w:shd w:val="clear" w:color="auto" w:fill="E0E0E0"/>
          </w:tcPr>
          <w:p w:rsidR="00FF2582" w:rsidRPr="00FF2582" w:rsidRDefault="00462238" w:rsidP="00FF2582">
            <w:pPr>
              <w:autoSpaceDE w:val="0"/>
              <w:autoSpaceDN w:val="0"/>
              <w:adjustRightInd w:val="0"/>
              <w:spacing w:before="120" w:after="120"/>
              <w:rPr>
                <w:rFonts w:eastAsia="SimSun"/>
                <w:b/>
                <w:bCs/>
                <w:color w:val="000000"/>
                <w:szCs w:val="24"/>
                <w:lang w:val="fr-FR" w:eastAsia="zh-CN"/>
              </w:rPr>
            </w:pPr>
            <w:r>
              <w:rPr>
                <w:i/>
                <w:iCs/>
                <w:szCs w:val="24"/>
                <w:lang w:eastAsia="fr-FR"/>
              </w:rPr>
              <w:t>par. </w:t>
            </w:r>
            <w:r w:rsidR="00FF2582" w:rsidRPr="00FF2582">
              <w:rPr>
                <w:i/>
                <w:iCs/>
                <w:szCs w:val="24"/>
                <w:lang w:eastAsia="fr-FR"/>
              </w:rPr>
              <w:t xml:space="preserve">27: </w:t>
            </w:r>
            <w:r w:rsidR="00FF2582" w:rsidRPr="00FF2582">
              <w:rPr>
                <w:i/>
                <w:iCs/>
                <w:noProof/>
                <w:szCs w:val="24"/>
                <w:lang w:eastAsia="fr-FR"/>
              </w:rPr>
              <w:t>Le Comité recommande que l’État partie confère un statut juridique interne égal aux deux pactes internationaux relatifs aux droits de l’homme et que, si des mesures sont prises pour incorporer les obligations conventionnelles touchant aux droits civils et politiques, il envisage des mesures similaires pour les droits économiques, sociaux et culturels.</w:t>
            </w:r>
          </w:p>
        </w:tc>
      </w:tr>
    </w:tbl>
    <w:p w:rsidR="00AE3C89" w:rsidRPr="00FF2582" w:rsidRDefault="00462238" w:rsidP="00462238">
      <w:pPr>
        <w:spacing w:before="360" w:after="240"/>
        <w:rPr>
          <w:rFonts w:eastAsia="SimSun"/>
          <w:color w:val="000000"/>
          <w:szCs w:val="24"/>
          <w:lang w:val="fr-FR" w:eastAsia="zh-CN"/>
        </w:rPr>
      </w:pPr>
      <w:r>
        <w:rPr>
          <w:rFonts w:eastAsia="SimSun"/>
          <w:color w:val="000000"/>
          <w:szCs w:val="24"/>
          <w:lang w:val="fr-FR" w:eastAsia="zh-CN"/>
        </w:rPr>
        <w:t>35.</w:t>
      </w:r>
      <w:r>
        <w:rPr>
          <w:rFonts w:eastAsia="SimSun"/>
          <w:color w:val="000000"/>
          <w:szCs w:val="24"/>
          <w:lang w:val="fr-FR" w:eastAsia="zh-CN"/>
        </w:rPr>
        <w:tab/>
      </w:r>
      <w:r w:rsidR="00AE3C89" w:rsidRPr="00FF2582">
        <w:rPr>
          <w:rFonts w:eastAsia="SimSun"/>
          <w:color w:val="000000"/>
          <w:szCs w:val="24"/>
          <w:lang w:val="fr-FR" w:eastAsia="zh-CN"/>
        </w:rPr>
        <w:t>Le Conseil fédéral a proposé une révision de la Constitution fédérale tenant compte autant que possible de la recommandation du Comité. Après les débats parlementaires et le vote des citoyens suisses, la nouvelle Constitution fédérale est entrée en vigueur. L’article de la nouvelle Constitution définissant le but (</w:t>
      </w:r>
      <w:r>
        <w:rPr>
          <w:rFonts w:eastAsia="SimSun"/>
          <w:color w:val="000000"/>
          <w:szCs w:val="24"/>
          <w:lang w:val="fr-FR" w:eastAsia="zh-CN"/>
        </w:rPr>
        <w:t>art. </w:t>
      </w:r>
      <w:r w:rsidR="00AE3C89" w:rsidRPr="00FF2582">
        <w:rPr>
          <w:rFonts w:eastAsia="SimSun"/>
          <w:color w:val="000000"/>
          <w:szCs w:val="24"/>
          <w:lang w:val="fr-FR" w:eastAsia="zh-CN"/>
        </w:rPr>
        <w:t>2 Cst.) prévoit que la Confédération favorise la prospérité commune, ce qui s’inscrit dans la continuation des principes consacrés par les constitutions fédérales de 1848 et de 1874</w:t>
      </w:r>
      <w:r w:rsidR="00AE3C89" w:rsidRPr="00FF2582">
        <w:rPr>
          <w:rFonts w:eastAsia="SimSun"/>
          <w:b/>
          <w:color w:val="000000"/>
          <w:szCs w:val="24"/>
          <w:vertAlign w:val="superscript"/>
          <w:lang w:val="fr-FR" w:eastAsia="zh-CN"/>
        </w:rPr>
        <w:footnoteReference w:id="14"/>
      </w:r>
      <w:r w:rsidR="00AE3C89" w:rsidRPr="00FF2582">
        <w:rPr>
          <w:rFonts w:eastAsia="SimSun"/>
          <w:color w:val="000000"/>
          <w:szCs w:val="24"/>
          <w:lang w:val="fr-FR" w:eastAsia="zh-CN"/>
        </w:rPr>
        <w:t>.</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36.</w:t>
      </w:r>
      <w:r>
        <w:rPr>
          <w:rFonts w:eastAsia="SimSun"/>
          <w:color w:val="000000"/>
          <w:szCs w:val="24"/>
          <w:lang w:val="fr-FR" w:eastAsia="zh-CN"/>
        </w:rPr>
        <w:tab/>
      </w:r>
      <w:r w:rsidR="00AE3C89" w:rsidRPr="00FF2582">
        <w:rPr>
          <w:rFonts w:eastAsia="SimSun"/>
          <w:color w:val="000000"/>
          <w:szCs w:val="24"/>
          <w:lang w:val="fr-FR" w:eastAsia="zh-CN"/>
        </w:rPr>
        <w:t>La plupart des constitutions cantonales récemment révisées contiennent, à l’image de la Constitution fédérale, un certain nombre de droits économiques, sociaux ou culturels, ainsi que des buts sociaux. Certaines contiennent les mêmes garanties que la Constitution fédérale. D’autres vont plus loin, en garantissant des droits supplémentaires ou en étendant le champ d’application de droits figurant dans la Constitution fédérale. A titre d’exemple, on peut mentionner la constitution du canton de Bâle</w:t>
      </w:r>
      <w:r w:rsidR="00AE3C89" w:rsidRPr="00FF2582">
        <w:rPr>
          <w:rFonts w:eastAsia="SimSun"/>
          <w:color w:val="000000"/>
          <w:szCs w:val="24"/>
          <w:lang w:val="fr-FR" w:eastAsia="zh-CN"/>
        </w:rPr>
        <w:noBreakHyphen/>
        <w:t xml:space="preserve">Ville (révisée le 23 mars 2005), dont le </w:t>
      </w:r>
      <w:r>
        <w:rPr>
          <w:rFonts w:eastAsia="SimSun"/>
          <w:color w:val="000000"/>
          <w:szCs w:val="24"/>
          <w:lang w:val="fr-FR" w:eastAsia="zh-CN"/>
        </w:rPr>
        <w:t>par. </w:t>
      </w:r>
      <w:r w:rsidR="00AE3C89" w:rsidRPr="00FF2582">
        <w:rPr>
          <w:rFonts w:eastAsia="SimSun"/>
          <w:color w:val="000000"/>
          <w:szCs w:val="24"/>
          <w:lang w:val="fr-FR" w:eastAsia="zh-CN"/>
        </w:rPr>
        <w:t xml:space="preserve">8, </w:t>
      </w:r>
      <w:r>
        <w:rPr>
          <w:rFonts w:eastAsia="SimSun"/>
          <w:color w:val="000000"/>
          <w:szCs w:val="24"/>
          <w:lang w:val="fr-FR" w:eastAsia="zh-CN"/>
        </w:rPr>
        <w:t>al. </w:t>
      </w:r>
      <w:r w:rsidR="00AE3C89" w:rsidRPr="00FF2582">
        <w:rPr>
          <w:rFonts w:eastAsia="SimSun"/>
          <w:color w:val="000000"/>
          <w:szCs w:val="24"/>
          <w:lang w:val="fr-FR" w:eastAsia="zh-CN"/>
        </w:rPr>
        <w:t xml:space="preserve">3, garantit aux personnes handicapées l’accès aux bâtiments et aux prestations destinés au public dans la mesure où il est raisonnablement exigible du point de vue économique, et dont le </w:t>
      </w:r>
      <w:r>
        <w:rPr>
          <w:rFonts w:eastAsia="SimSun"/>
          <w:color w:val="000000"/>
          <w:szCs w:val="24"/>
          <w:lang w:val="fr-FR" w:eastAsia="zh-CN"/>
        </w:rPr>
        <w:t>par. </w:t>
      </w:r>
      <w:r w:rsidR="00AE3C89" w:rsidRPr="00FF2582">
        <w:rPr>
          <w:rFonts w:eastAsia="SimSun"/>
          <w:color w:val="000000"/>
          <w:szCs w:val="24"/>
          <w:lang w:val="fr-FR" w:eastAsia="zh-CN"/>
        </w:rPr>
        <w:t xml:space="preserve">11, </w:t>
      </w:r>
      <w:r>
        <w:rPr>
          <w:rFonts w:eastAsia="SimSun"/>
          <w:color w:val="000000"/>
          <w:szCs w:val="24"/>
          <w:lang w:val="fr-FR" w:eastAsia="zh-CN"/>
        </w:rPr>
        <w:t>al. </w:t>
      </w:r>
      <w:r w:rsidR="00AE3C89" w:rsidRPr="00FF2582">
        <w:rPr>
          <w:rFonts w:eastAsia="SimSun"/>
          <w:color w:val="000000"/>
          <w:szCs w:val="24"/>
          <w:lang w:val="fr-FR" w:eastAsia="zh-CN"/>
        </w:rPr>
        <w:t>2, let. a, consacre le droit des parents d’obtenir à des conditions financièrement supportables la possibilité de confier leur enfant à un lieu d’accueil de jour. On peut mentionner également l’</w:t>
      </w:r>
      <w:r>
        <w:rPr>
          <w:rFonts w:eastAsia="SimSun"/>
          <w:color w:val="000000"/>
          <w:szCs w:val="24"/>
          <w:lang w:val="fr-FR" w:eastAsia="zh-CN"/>
        </w:rPr>
        <w:t>art. </w:t>
      </w:r>
      <w:r w:rsidR="00AE3C89" w:rsidRPr="00FF2582">
        <w:rPr>
          <w:rFonts w:eastAsia="SimSun"/>
          <w:color w:val="000000"/>
          <w:szCs w:val="24"/>
          <w:lang w:val="fr-FR" w:eastAsia="zh-CN"/>
        </w:rPr>
        <w:t>33 de la constitution du canton de Fribourg, qui instaure un droit à la sécurité matérielle avant et après l’accouchement pour les mères exerçant ou non une activité lucrative. Une disposition semblable figure à l’</w:t>
      </w:r>
      <w:r>
        <w:rPr>
          <w:rFonts w:eastAsia="SimSun"/>
          <w:color w:val="000000"/>
          <w:szCs w:val="24"/>
          <w:lang w:val="fr-FR" w:eastAsia="zh-CN"/>
        </w:rPr>
        <w:t>art. </w:t>
      </w:r>
      <w:r w:rsidR="00AE3C89" w:rsidRPr="00FF2582">
        <w:rPr>
          <w:rFonts w:eastAsia="SimSun"/>
          <w:color w:val="000000"/>
          <w:szCs w:val="24"/>
          <w:lang w:val="fr-FR" w:eastAsia="zh-CN"/>
        </w:rPr>
        <w:t>35 de la constitution vaudoise. Celle</w:t>
      </w:r>
      <w:r w:rsidR="00AE3C89" w:rsidRPr="00FF2582">
        <w:rPr>
          <w:rFonts w:eastAsia="SimSun"/>
          <w:color w:val="000000"/>
          <w:szCs w:val="24"/>
          <w:lang w:val="fr-FR" w:eastAsia="zh-CN"/>
        </w:rPr>
        <w:noBreakHyphen/>
        <w:t>ci garantit également, entre autres, le droit à une aide de l’Etat pour toute personne dépourvue des ressources personnelles ou familiales nécessaires à une formation professionnelle initiale reconnue (</w:t>
      </w:r>
      <w:r>
        <w:rPr>
          <w:rFonts w:eastAsia="SimSun"/>
          <w:color w:val="000000"/>
          <w:szCs w:val="24"/>
          <w:lang w:val="fr-FR" w:eastAsia="zh-CN"/>
        </w:rPr>
        <w:t>art. </w:t>
      </w:r>
      <w:r w:rsidR="00AE3C89" w:rsidRPr="00FF2582">
        <w:rPr>
          <w:rFonts w:eastAsia="SimSun"/>
          <w:color w:val="000000"/>
          <w:szCs w:val="24"/>
          <w:lang w:val="fr-FR" w:eastAsia="zh-CN"/>
        </w:rPr>
        <w:t>37), ainsi que le droit de toute personne dans le besoin à un logement d’urgence approprié (</w:t>
      </w:r>
      <w:r>
        <w:rPr>
          <w:rFonts w:eastAsia="SimSun"/>
          <w:color w:val="000000"/>
          <w:szCs w:val="24"/>
          <w:lang w:val="fr-FR" w:eastAsia="zh-CN"/>
        </w:rPr>
        <w:t>art. </w:t>
      </w:r>
      <w:r w:rsidR="00AE3C89" w:rsidRPr="00FF2582">
        <w:rPr>
          <w:rFonts w:eastAsia="SimSun"/>
          <w:color w:val="000000"/>
          <w:szCs w:val="24"/>
          <w:lang w:val="fr-FR" w:eastAsia="zh-CN"/>
        </w:rPr>
        <w:t>33).</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37.</w:t>
      </w:r>
      <w:r>
        <w:rPr>
          <w:rFonts w:eastAsia="SimSun"/>
          <w:color w:val="000000"/>
          <w:szCs w:val="24"/>
          <w:lang w:val="fr-FR" w:eastAsia="zh-CN"/>
        </w:rPr>
        <w:tab/>
      </w:r>
      <w:r w:rsidR="00AE3C89" w:rsidRPr="00FF2582">
        <w:rPr>
          <w:rFonts w:eastAsia="SimSun"/>
          <w:color w:val="000000"/>
          <w:szCs w:val="24"/>
          <w:lang w:val="fr-FR" w:eastAsia="zh-CN"/>
        </w:rPr>
        <w:t>Le Tribunal fédéral déduit du caractère accessoire du principe de non</w:t>
      </w:r>
      <w:r w:rsidR="00AE3C89" w:rsidRPr="00FF2582">
        <w:rPr>
          <w:rFonts w:eastAsia="SimSun"/>
          <w:color w:val="000000"/>
          <w:szCs w:val="24"/>
          <w:lang w:val="fr-FR" w:eastAsia="zh-CN"/>
        </w:rPr>
        <w:noBreakHyphen/>
        <w:t>discrimination figurant aux articles 2 et 3 du Pacte que les dispositions consacrant ce principe ne sont pas directement applicables. Le Tribunal fédéral des assurances a développé la jurisprudence suivante en ce qui concerne ce principe de non</w:t>
      </w:r>
      <w:r w:rsidR="00AE3C89" w:rsidRPr="00FF2582">
        <w:rPr>
          <w:rFonts w:eastAsia="SimSun"/>
          <w:color w:val="000000"/>
          <w:szCs w:val="24"/>
          <w:lang w:val="fr-FR" w:eastAsia="zh-CN"/>
        </w:rPr>
        <w:noBreakHyphen/>
        <w:t>discrimination:</w:t>
      </w:r>
    </w:p>
    <w:p w:rsidR="00AE3C89" w:rsidRPr="00FF2582" w:rsidRDefault="00AE3C89" w:rsidP="00462238">
      <w:pPr>
        <w:autoSpaceDE w:val="0"/>
        <w:autoSpaceDN w:val="0"/>
        <w:adjustRightInd w:val="0"/>
        <w:spacing w:after="240"/>
        <w:ind w:left="720" w:firstLine="414"/>
        <w:rPr>
          <w:rFonts w:eastAsia="SimSun"/>
          <w:color w:val="000000"/>
          <w:szCs w:val="24"/>
          <w:lang w:val="fr-FR" w:eastAsia="zh-CN"/>
        </w:rPr>
      </w:pPr>
      <w:r w:rsidRPr="00FF2582">
        <w:rPr>
          <w:rFonts w:eastAsia="SimSun"/>
          <w:color w:val="000000"/>
          <w:szCs w:val="24"/>
          <w:lang w:val="fr-FR" w:eastAsia="zh-CN"/>
        </w:rPr>
        <w:t>«A propos de l’</w:t>
      </w:r>
      <w:r w:rsidR="00462238">
        <w:rPr>
          <w:rFonts w:eastAsia="SimSun"/>
          <w:color w:val="000000"/>
          <w:szCs w:val="24"/>
          <w:lang w:val="fr-FR" w:eastAsia="zh-CN"/>
        </w:rPr>
        <w:t>art. </w:t>
      </w:r>
      <w:r w:rsidRPr="00FF2582">
        <w:rPr>
          <w:rFonts w:eastAsia="SimSun"/>
          <w:color w:val="000000"/>
          <w:szCs w:val="24"/>
          <w:lang w:val="fr-FR" w:eastAsia="zh-CN"/>
        </w:rPr>
        <w:t xml:space="preserve">2, </w:t>
      </w:r>
      <w:r w:rsidR="00462238">
        <w:rPr>
          <w:rFonts w:eastAsia="SimSun"/>
          <w:color w:val="000000"/>
          <w:szCs w:val="24"/>
          <w:lang w:val="fr-FR" w:eastAsia="zh-CN"/>
        </w:rPr>
        <w:t>al. </w:t>
      </w:r>
      <w:r w:rsidRPr="00FF2582">
        <w:rPr>
          <w:rFonts w:eastAsia="SimSun"/>
          <w:color w:val="000000"/>
          <w:szCs w:val="24"/>
          <w:lang w:val="fr-FR" w:eastAsia="zh-CN"/>
        </w:rPr>
        <w:t>2, du Pacte, qui proclame l’interdiction de toute discrimination, notamment les inégalités fondées sur la race, la couleur et le sexe, le Tribunal fédéral des assurances a récemment constaté que cette disposition n’avait pas de portée autonome, mais formulait des garanties seulement en liaison avec les obligations programmatiques que les Etats s’engagent à réaliser progressivement, en particulier le droit de toute personne à la sécurité sociale et aux assurances sociales formulé par l’</w:t>
      </w:r>
      <w:r w:rsidR="00462238">
        <w:rPr>
          <w:rFonts w:eastAsia="SimSun"/>
          <w:color w:val="000000"/>
          <w:szCs w:val="24"/>
          <w:lang w:val="fr-FR" w:eastAsia="zh-CN"/>
        </w:rPr>
        <w:t>art. </w:t>
      </w:r>
      <w:r w:rsidRPr="00FF2582">
        <w:rPr>
          <w:rFonts w:eastAsia="SimSun"/>
          <w:color w:val="000000"/>
          <w:szCs w:val="24"/>
          <w:lang w:val="fr-FR" w:eastAsia="zh-CN"/>
        </w:rPr>
        <w:t>9 du Pacte. Faute d’applicabilité directe du Pacte, notamment en matière d’assurances sociales, l’</w:t>
      </w:r>
      <w:r w:rsidR="00462238">
        <w:rPr>
          <w:rFonts w:eastAsia="SimSun"/>
          <w:color w:val="000000"/>
          <w:szCs w:val="24"/>
          <w:lang w:val="fr-FR" w:eastAsia="zh-CN"/>
        </w:rPr>
        <w:t>art. </w:t>
      </w:r>
      <w:r w:rsidRPr="00FF2582">
        <w:rPr>
          <w:rFonts w:eastAsia="SimSun"/>
          <w:color w:val="000000"/>
          <w:szCs w:val="24"/>
          <w:lang w:val="fr-FR" w:eastAsia="zh-CN"/>
        </w:rPr>
        <w:t xml:space="preserve">2 </w:t>
      </w:r>
      <w:r w:rsidR="00462238">
        <w:rPr>
          <w:rFonts w:eastAsia="SimSun"/>
          <w:color w:val="000000"/>
          <w:szCs w:val="24"/>
          <w:lang w:val="fr-FR" w:eastAsia="zh-CN"/>
        </w:rPr>
        <w:t>al. </w:t>
      </w:r>
      <w:r w:rsidRPr="00FF2582">
        <w:rPr>
          <w:rFonts w:eastAsia="SimSun"/>
          <w:color w:val="000000"/>
          <w:szCs w:val="24"/>
          <w:lang w:val="fr-FR" w:eastAsia="zh-CN"/>
        </w:rPr>
        <w:t>2 ne pouvait ainsi être invoqué par les particuliers devant les tribunaux (ATF 121 V 246). Il n’en va pas différemment de l’</w:t>
      </w:r>
      <w:r w:rsidR="00462238">
        <w:rPr>
          <w:rFonts w:eastAsia="SimSun"/>
          <w:color w:val="000000"/>
          <w:szCs w:val="24"/>
          <w:lang w:val="fr-FR" w:eastAsia="zh-CN"/>
        </w:rPr>
        <w:t>art. </w:t>
      </w:r>
      <w:r w:rsidR="0051696D">
        <w:rPr>
          <w:rFonts w:eastAsia="SimSun"/>
          <w:color w:val="000000"/>
          <w:szCs w:val="24"/>
          <w:lang w:val="fr-FR" w:eastAsia="zh-CN"/>
        </w:rPr>
        <w:t>3, relatif à l’égalité des </w:t>
      </w:r>
      <w:r w:rsidRPr="00FF2582">
        <w:rPr>
          <w:rFonts w:eastAsia="SimSun"/>
          <w:color w:val="000000"/>
          <w:szCs w:val="24"/>
          <w:lang w:val="fr-FR" w:eastAsia="zh-CN"/>
        </w:rPr>
        <w:t>sexes»</w:t>
      </w:r>
      <w:r w:rsidRPr="00FF2582">
        <w:rPr>
          <w:rFonts w:eastAsia="SimSun"/>
          <w:b/>
          <w:color w:val="000000"/>
          <w:szCs w:val="24"/>
          <w:vertAlign w:val="superscript"/>
          <w:lang w:val="fr-FR" w:eastAsia="zh-CN"/>
        </w:rPr>
        <w:footnoteReference w:id="15"/>
      </w:r>
      <w:r w:rsidRPr="00FF2582">
        <w:rPr>
          <w:rFonts w:eastAsia="SimSun"/>
          <w:color w:val="000000"/>
          <w:szCs w:val="24"/>
          <w:lang w:val="fr-FR" w:eastAsia="zh-CN"/>
        </w:rPr>
        <w:t>.</w:t>
      </w:r>
    </w:p>
    <w:p w:rsidR="00AE3C89" w:rsidRPr="00FF2582" w:rsidRDefault="00AE3C89" w:rsidP="00AE3C89">
      <w:pPr>
        <w:autoSpaceDE w:val="0"/>
        <w:autoSpaceDN w:val="0"/>
        <w:adjustRightInd w:val="0"/>
        <w:spacing w:after="240"/>
        <w:rPr>
          <w:rFonts w:eastAsia="SimSun"/>
          <w:color w:val="000000"/>
          <w:szCs w:val="24"/>
          <w:lang w:val="fr-FR" w:eastAsia="zh-CN"/>
        </w:rPr>
      </w:pPr>
      <w:r w:rsidRPr="00FF2582">
        <w:rPr>
          <w:rFonts w:eastAsia="SimSun"/>
          <w:color w:val="000000"/>
          <w:szCs w:val="24"/>
          <w:lang w:val="fr-FR" w:eastAsia="zh-CN"/>
        </w:rPr>
        <w:t xml:space="preserve">En outre, le Tribunal fédéral admet que les droits garantis par le Pacte I aux </w:t>
      </w:r>
      <w:r w:rsidR="00462238">
        <w:rPr>
          <w:rFonts w:eastAsia="SimSun"/>
          <w:color w:val="000000"/>
          <w:szCs w:val="24"/>
          <w:lang w:val="fr-FR" w:eastAsia="zh-CN"/>
        </w:rPr>
        <w:t>art. </w:t>
      </w:r>
      <w:r w:rsidRPr="00FF2582">
        <w:rPr>
          <w:rFonts w:eastAsia="SimSun"/>
          <w:color w:val="000000"/>
          <w:szCs w:val="24"/>
          <w:lang w:val="fr-FR" w:eastAsia="zh-CN"/>
        </w:rPr>
        <w:t>6 à 15 sont, en principe, de caractère programmatoire. Les dispositions qui les consacrent ne sont en conséquence pas directement applicables</w:t>
      </w:r>
      <w:r w:rsidRPr="00FF2582">
        <w:rPr>
          <w:rFonts w:eastAsia="SimSun"/>
          <w:b/>
          <w:color w:val="000000"/>
          <w:szCs w:val="24"/>
          <w:vertAlign w:val="superscript"/>
          <w:lang w:val="fr-FR" w:eastAsia="zh-CN"/>
        </w:rPr>
        <w:footnoteReference w:id="16"/>
      </w:r>
      <w:r w:rsidRPr="00FF2582">
        <w:rPr>
          <w:rFonts w:eastAsia="SimSun"/>
          <w:color w:val="000000"/>
          <w:szCs w:val="24"/>
          <w:lang w:val="fr-FR" w:eastAsia="zh-CN"/>
        </w:rPr>
        <w:t>. Le Tribunal fédéral a inlassablement répété que:</w:t>
      </w:r>
    </w:p>
    <w:p w:rsidR="00AE3C89" w:rsidRPr="00FF2582" w:rsidRDefault="00AE3C89" w:rsidP="00462238">
      <w:pPr>
        <w:autoSpaceDE w:val="0"/>
        <w:autoSpaceDN w:val="0"/>
        <w:adjustRightInd w:val="0"/>
        <w:spacing w:after="240"/>
        <w:ind w:left="720" w:firstLine="414"/>
        <w:rPr>
          <w:rFonts w:eastAsia="SimSun"/>
          <w:color w:val="000000"/>
          <w:szCs w:val="24"/>
          <w:lang w:val="fr-FR" w:eastAsia="zh-CN"/>
        </w:rPr>
      </w:pPr>
      <w:r w:rsidRPr="00FF2582">
        <w:rPr>
          <w:rFonts w:eastAsia="SimSun"/>
          <w:color w:val="000000"/>
          <w:szCs w:val="24"/>
          <w:lang w:val="fr-FR" w:eastAsia="zh-CN"/>
        </w:rPr>
        <w:t>«Les dispositions de ce Pacte se bornent à prescrire aux Etats, sous la forme d’idées directrices, des objectifs à atteindre dans les divers domaines considérés. Elles leur laissent la plus grande latitude quant aux moyens à mettre en oeuvre pour réaliser ces objectifs. Dès lors, conformément à la jurisprudence et à l’opinion de la doctrine, elles ne revêtent pas, sauf exception (par exemple l’</w:t>
      </w:r>
      <w:r w:rsidR="00462238">
        <w:rPr>
          <w:rFonts w:eastAsia="SimSun"/>
          <w:color w:val="000000"/>
          <w:szCs w:val="24"/>
          <w:lang w:val="fr-FR" w:eastAsia="zh-CN"/>
        </w:rPr>
        <w:t>art. </w:t>
      </w:r>
      <w:r w:rsidRPr="00FF2582">
        <w:rPr>
          <w:rFonts w:eastAsia="SimSun"/>
          <w:color w:val="000000"/>
          <w:szCs w:val="24"/>
          <w:lang w:val="fr-FR" w:eastAsia="zh-CN"/>
        </w:rPr>
        <w:t xml:space="preserve">8, </w:t>
      </w:r>
      <w:r w:rsidR="00462238">
        <w:rPr>
          <w:rFonts w:eastAsia="SimSun"/>
          <w:color w:val="000000"/>
          <w:szCs w:val="24"/>
          <w:lang w:val="fr-FR" w:eastAsia="zh-CN"/>
        </w:rPr>
        <w:t>al. </w:t>
      </w:r>
      <w:r w:rsidRPr="00FF2582">
        <w:rPr>
          <w:rFonts w:eastAsia="SimSun"/>
          <w:color w:val="000000"/>
          <w:szCs w:val="24"/>
          <w:lang w:val="fr-FR" w:eastAsia="zh-CN"/>
        </w:rPr>
        <w:t>1, let. a, relatif au droit de former des syndicats et de s’affilier au syndicat de son choix) le caractère de normes directement applicables»</w:t>
      </w:r>
      <w:r w:rsidRPr="00FF2582">
        <w:rPr>
          <w:rFonts w:eastAsia="SimSun"/>
          <w:b/>
          <w:color w:val="000000"/>
          <w:szCs w:val="24"/>
          <w:vertAlign w:val="superscript"/>
          <w:lang w:val="fr-FR" w:eastAsia="zh-CN"/>
        </w:rPr>
        <w:footnoteReference w:id="17"/>
      </w:r>
      <w:r w:rsidRPr="00FF2582">
        <w:rPr>
          <w:rFonts w:eastAsia="SimSun"/>
          <w:color w:val="000000"/>
          <w:szCs w:val="24"/>
          <w:lang w:val="fr-FR" w:eastAsia="zh-CN"/>
        </w:rPr>
        <w:t>.</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38.</w:t>
      </w:r>
      <w:r>
        <w:rPr>
          <w:rFonts w:eastAsia="SimSun"/>
          <w:color w:val="000000"/>
          <w:szCs w:val="24"/>
          <w:lang w:val="fr-FR" w:eastAsia="zh-CN"/>
        </w:rPr>
        <w:tab/>
      </w:r>
      <w:r w:rsidR="00AE3C89" w:rsidRPr="00FF2582">
        <w:rPr>
          <w:rFonts w:eastAsia="SimSun"/>
          <w:color w:val="000000"/>
          <w:szCs w:val="24"/>
          <w:lang w:val="fr-FR" w:eastAsia="zh-CN"/>
        </w:rPr>
        <w:t>Le Tribunal fédéral n’exclut toutefois pas que quelques normes du Pacte I puissent être directement applicables. Tel pourrait notamment être le cas de l’</w:t>
      </w:r>
      <w:r>
        <w:rPr>
          <w:rFonts w:eastAsia="SimSun"/>
          <w:color w:val="000000"/>
          <w:szCs w:val="24"/>
          <w:lang w:val="fr-FR" w:eastAsia="zh-CN"/>
        </w:rPr>
        <w:t>art. </w:t>
      </w:r>
      <w:r w:rsidR="00AE3C89" w:rsidRPr="00FF2582">
        <w:rPr>
          <w:rFonts w:eastAsia="SimSun"/>
          <w:color w:val="000000"/>
          <w:szCs w:val="24"/>
          <w:lang w:val="fr-FR" w:eastAsia="zh-CN"/>
        </w:rPr>
        <w:t xml:space="preserve">8, </w:t>
      </w:r>
      <w:r>
        <w:rPr>
          <w:rFonts w:eastAsia="SimSun"/>
          <w:color w:val="000000"/>
          <w:szCs w:val="24"/>
          <w:lang w:val="fr-FR" w:eastAsia="zh-CN"/>
        </w:rPr>
        <w:t>al. </w:t>
      </w:r>
      <w:r w:rsidR="00AE3C89" w:rsidRPr="00FF2582">
        <w:rPr>
          <w:rFonts w:eastAsia="SimSun"/>
          <w:color w:val="000000"/>
          <w:szCs w:val="24"/>
          <w:lang w:val="fr-FR" w:eastAsia="zh-CN"/>
        </w:rPr>
        <w:t>1, let. a, concernant certains aspects de la liberté syndicale</w:t>
      </w:r>
      <w:r w:rsidR="00AE3C89" w:rsidRPr="00FF2582">
        <w:rPr>
          <w:rFonts w:eastAsia="SimSun"/>
          <w:b/>
          <w:color w:val="000000"/>
          <w:szCs w:val="24"/>
          <w:vertAlign w:val="superscript"/>
          <w:lang w:val="fr-FR" w:eastAsia="zh-CN"/>
        </w:rPr>
        <w:footnoteReference w:id="18"/>
      </w:r>
      <w:r w:rsidR="00AE3C89" w:rsidRPr="00FF2582">
        <w:rPr>
          <w:rFonts w:eastAsia="SimSun"/>
          <w:color w:val="000000"/>
          <w:szCs w:val="24"/>
          <w:lang w:val="fr-FR" w:eastAsia="zh-CN"/>
        </w:rPr>
        <w:t>. Par ailleurs, le Tribunal fédéral a confirmé sa jurisprudence relative à l’</w:t>
      </w:r>
      <w:r>
        <w:rPr>
          <w:rFonts w:eastAsia="SimSun"/>
          <w:color w:val="000000"/>
          <w:szCs w:val="24"/>
          <w:lang w:val="fr-FR" w:eastAsia="zh-CN"/>
        </w:rPr>
        <w:t>art. </w:t>
      </w:r>
      <w:r w:rsidR="00AE3C89" w:rsidRPr="00FF2582">
        <w:rPr>
          <w:rFonts w:eastAsia="SimSun"/>
          <w:color w:val="000000"/>
          <w:szCs w:val="24"/>
          <w:lang w:val="fr-FR" w:eastAsia="zh-CN"/>
        </w:rPr>
        <w:t xml:space="preserve">13, </w:t>
      </w:r>
      <w:r>
        <w:rPr>
          <w:rFonts w:eastAsia="SimSun"/>
          <w:color w:val="000000"/>
          <w:szCs w:val="24"/>
          <w:lang w:val="fr-FR" w:eastAsia="zh-CN"/>
        </w:rPr>
        <w:t>al. </w:t>
      </w:r>
      <w:r w:rsidR="00AE3C89" w:rsidRPr="00FF2582">
        <w:rPr>
          <w:rFonts w:eastAsia="SimSun"/>
          <w:color w:val="000000"/>
          <w:szCs w:val="24"/>
          <w:lang w:val="fr-FR" w:eastAsia="zh-CN"/>
        </w:rPr>
        <w:t>2, let. c, du Pacte I, selon laquelle un particulier ne peut pas invoquer directement cette disposition dans un litige en matière de taxes universitaires</w:t>
      </w:r>
      <w:r w:rsidR="00AE3C89" w:rsidRPr="00FF2582">
        <w:rPr>
          <w:rFonts w:eastAsia="SimSun"/>
          <w:b/>
          <w:color w:val="000000"/>
          <w:szCs w:val="24"/>
          <w:vertAlign w:val="superscript"/>
          <w:lang w:val="fr-FR" w:eastAsia="zh-CN"/>
        </w:rPr>
        <w:footnoteReference w:id="19"/>
      </w:r>
      <w:r w:rsidR="00AE3C89" w:rsidRPr="00FF2582">
        <w:rPr>
          <w:rFonts w:eastAsia="SimSun"/>
          <w:color w:val="000000"/>
          <w:szCs w:val="24"/>
          <w:lang w:val="fr-FR" w:eastAsia="zh-CN"/>
        </w:rPr>
        <w:t>.</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39.</w:t>
      </w:r>
      <w:r>
        <w:rPr>
          <w:rFonts w:eastAsia="SimSun"/>
          <w:color w:val="000000"/>
          <w:szCs w:val="24"/>
          <w:lang w:val="fr-FR" w:eastAsia="zh-CN"/>
        </w:rPr>
        <w:tab/>
      </w:r>
      <w:r w:rsidR="00AE3C89" w:rsidRPr="00FF2582">
        <w:rPr>
          <w:rFonts w:eastAsia="SimSun"/>
          <w:color w:val="000000"/>
          <w:szCs w:val="24"/>
          <w:lang w:val="fr-FR" w:eastAsia="zh-CN"/>
        </w:rPr>
        <w:t>Tant la doctrine que la pratique reconnaissent aujourd’hui majoritairement que, indépendamment de leur description, les garanties touchant aux droits de l’homme engagent, quelle que soit leur nature juridique en tant que droits civils et politiques ou en tant que droits économiques, sociaux ou culturels, à la fois à ne pas agir ou au contraire, à agir</w:t>
      </w:r>
      <w:r w:rsidR="00AE3C89" w:rsidRPr="00FF2582">
        <w:rPr>
          <w:rFonts w:eastAsia="SimSun"/>
          <w:b/>
          <w:color w:val="000000"/>
          <w:szCs w:val="24"/>
          <w:vertAlign w:val="superscript"/>
          <w:lang w:val="fr-FR" w:eastAsia="zh-CN"/>
        </w:rPr>
        <w:footnoteReference w:id="20"/>
      </w:r>
      <w:r w:rsidR="00AE3C89" w:rsidRPr="00FF2582">
        <w:rPr>
          <w:rFonts w:eastAsia="SimSun"/>
          <w:color w:val="000000"/>
          <w:szCs w:val="24"/>
          <w:lang w:val="fr-FR" w:eastAsia="zh-CN"/>
        </w:rPr>
        <w:t>.</w:t>
      </w:r>
    </w:p>
    <w:p w:rsidR="00AE3C89" w:rsidRPr="00FF2582" w:rsidRDefault="00462238" w:rsidP="0051696D">
      <w:pPr>
        <w:spacing w:after="240"/>
        <w:rPr>
          <w:rFonts w:eastAsia="SimSun"/>
          <w:color w:val="000000"/>
          <w:szCs w:val="24"/>
          <w:lang w:val="fr-FR" w:eastAsia="zh-CN"/>
        </w:rPr>
      </w:pPr>
      <w:r>
        <w:rPr>
          <w:rFonts w:eastAsia="SimSun"/>
          <w:color w:val="000000"/>
          <w:szCs w:val="24"/>
          <w:lang w:val="fr-FR" w:eastAsia="zh-CN"/>
        </w:rPr>
        <w:t>40.</w:t>
      </w:r>
      <w:r>
        <w:rPr>
          <w:rFonts w:eastAsia="SimSun"/>
          <w:color w:val="000000"/>
          <w:szCs w:val="24"/>
          <w:lang w:val="fr-FR" w:eastAsia="zh-CN"/>
        </w:rPr>
        <w:tab/>
      </w:r>
      <w:r w:rsidR="00AE3C89" w:rsidRPr="00FF2582">
        <w:rPr>
          <w:rFonts w:eastAsia="SimSun"/>
          <w:color w:val="000000"/>
          <w:szCs w:val="24"/>
          <w:lang w:val="fr-FR" w:eastAsia="zh-CN"/>
        </w:rPr>
        <w:t>Dans le message relatif à une nouvelle Constitution fédérale</w:t>
      </w:r>
      <w:r w:rsidR="00AE3C89" w:rsidRPr="00FF2582">
        <w:rPr>
          <w:rFonts w:eastAsia="SimSun"/>
          <w:b/>
          <w:color w:val="000000"/>
          <w:szCs w:val="24"/>
          <w:vertAlign w:val="superscript"/>
          <w:lang w:val="fr-FR" w:eastAsia="zh-CN"/>
        </w:rPr>
        <w:footnoteReference w:id="21"/>
      </w:r>
      <w:r w:rsidR="00AE3C89" w:rsidRPr="00FF2582">
        <w:rPr>
          <w:rFonts w:eastAsia="SimSun"/>
          <w:color w:val="000000"/>
          <w:szCs w:val="24"/>
          <w:lang w:val="fr-FR" w:eastAsia="zh-CN"/>
        </w:rPr>
        <w:t xml:space="preserve"> et dans sa réponse du 27 novembre 2000 à une question ordinaire d’un parlementaire</w:t>
      </w:r>
      <w:r w:rsidR="00AE3C89" w:rsidRPr="00FF2582">
        <w:rPr>
          <w:rFonts w:eastAsia="SimSun"/>
          <w:b/>
          <w:color w:val="000000"/>
          <w:szCs w:val="24"/>
          <w:vertAlign w:val="superscript"/>
          <w:lang w:val="fr-FR" w:eastAsia="zh-CN"/>
        </w:rPr>
        <w:footnoteReference w:id="22"/>
      </w:r>
      <w:r w:rsidR="00AE3C89" w:rsidRPr="00FF2582">
        <w:rPr>
          <w:rFonts w:eastAsia="SimSun"/>
          <w:color w:val="000000"/>
          <w:szCs w:val="24"/>
          <w:lang w:val="fr-FR" w:eastAsia="zh-CN"/>
        </w:rPr>
        <w:t>, le Conseil fédéral a confirmé sa position selon laquelle les droits contenus dans le Pacte I sont principalement de nature programmatoire. Le Conseil fédéral est, somme toute, tenu à l’interprétation jurisprudentielle exposée ci</w:t>
      </w:r>
      <w:r w:rsidR="00AE3C89" w:rsidRPr="00FF2582">
        <w:rPr>
          <w:rFonts w:eastAsia="SimSun"/>
          <w:color w:val="000000"/>
          <w:szCs w:val="24"/>
          <w:lang w:val="fr-FR" w:eastAsia="zh-CN"/>
        </w:rPr>
        <w:noBreakHyphen/>
        <w:t>dessus en vertu du principe de la séparation des pouvoirs.</w:t>
      </w:r>
    </w:p>
    <w:p w:rsidR="00AE3C89" w:rsidRPr="00FF2582" w:rsidRDefault="00462238" w:rsidP="00AE3C89">
      <w:pPr>
        <w:spacing w:after="240"/>
        <w:rPr>
          <w:rFonts w:eastAsia="SimSun"/>
          <w:color w:val="000000"/>
          <w:szCs w:val="24"/>
          <w:lang w:val="fr-FR" w:eastAsia="zh-CN"/>
        </w:rPr>
      </w:pPr>
      <w:r>
        <w:rPr>
          <w:rFonts w:eastAsia="SimSun"/>
          <w:color w:val="000000"/>
          <w:szCs w:val="24"/>
          <w:lang w:val="fr-FR" w:eastAsia="zh-CN"/>
        </w:rPr>
        <w:t>41.</w:t>
      </w:r>
      <w:r>
        <w:rPr>
          <w:rFonts w:eastAsia="SimSun"/>
          <w:color w:val="000000"/>
          <w:szCs w:val="24"/>
          <w:lang w:val="fr-FR" w:eastAsia="zh-CN"/>
        </w:rPr>
        <w:tab/>
      </w:r>
      <w:r w:rsidR="00AE3C89" w:rsidRPr="00FF2582">
        <w:rPr>
          <w:rFonts w:eastAsia="SimSun"/>
          <w:color w:val="000000"/>
          <w:szCs w:val="24"/>
          <w:lang w:val="fr-FR" w:eastAsia="zh-CN"/>
        </w:rPr>
        <w:t>Les commentaires des articles 6 à 15 expliquent précisément la manière dont la Suisse s’acquitte de ses engagements en termes de réalisation du Pacte international relatif aux droits économiques, sociaux et culturels.</w:t>
      </w:r>
    </w:p>
    <w:p w:rsidR="00AE3C89" w:rsidRPr="00FF2582" w:rsidRDefault="00462238" w:rsidP="00AE3C8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8.</w:t>
      </w:r>
      <w:r>
        <w:rPr>
          <w:rFonts w:eastAsia="SimSun"/>
          <w:b/>
          <w:bCs/>
          <w:color w:val="000000"/>
          <w:szCs w:val="24"/>
          <w:lang w:val="fr-FR" w:eastAsia="zh-CN"/>
        </w:rPr>
        <w:tab/>
      </w:r>
      <w:r w:rsidR="00AE3C89" w:rsidRPr="00FF2582">
        <w:rPr>
          <w:rFonts w:eastAsia="SimSun"/>
          <w:b/>
          <w:bCs/>
          <w:color w:val="000000"/>
          <w:szCs w:val="24"/>
          <w:lang w:val="fr-FR" w:eastAsia="zh-CN"/>
        </w:rPr>
        <w:t>La coopération au développement et la promotion de l’application des droits</w:t>
      </w:r>
      <w:r>
        <w:rPr>
          <w:rFonts w:eastAsia="SimSun"/>
          <w:b/>
          <w:bCs/>
          <w:color w:val="000000"/>
          <w:szCs w:val="24"/>
          <w:lang w:val="fr-FR" w:eastAsia="zh-CN"/>
        </w:rPr>
        <w:t xml:space="preserve"> </w:t>
      </w:r>
      <w:r w:rsidR="00AE3C89" w:rsidRPr="00FF2582">
        <w:rPr>
          <w:rFonts w:eastAsia="SimSun"/>
          <w:b/>
          <w:bCs/>
          <w:color w:val="000000"/>
          <w:szCs w:val="24"/>
          <w:lang w:val="fr-FR" w:eastAsia="zh-CN"/>
        </w:rPr>
        <w:t>économiques, sociaux et culturels</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42.</w:t>
      </w:r>
      <w:r>
        <w:rPr>
          <w:rFonts w:eastAsia="SimSun"/>
          <w:color w:val="000000"/>
          <w:szCs w:val="24"/>
          <w:lang w:val="fr-FR" w:eastAsia="zh-CN"/>
        </w:rPr>
        <w:tab/>
      </w:r>
      <w:r w:rsidR="00AE3C89" w:rsidRPr="00FF2582">
        <w:rPr>
          <w:rFonts w:eastAsia="SimSun"/>
          <w:color w:val="000000"/>
          <w:szCs w:val="24"/>
          <w:lang w:val="fr-FR" w:eastAsia="zh-CN"/>
        </w:rPr>
        <w:t>Le respect des droits de l’homme et la promotion de la démocratie sont l’un des cinq objectifs de la Suisse en matière de politique étrangère</w:t>
      </w:r>
      <w:r w:rsidR="00AE3C89" w:rsidRPr="00FF2582">
        <w:rPr>
          <w:rFonts w:eastAsia="SimSun"/>
          <w:b/>
          <w:color w:val="000000"/>
          <w:szCs w:val="24"/>
          <w:vertAlign w:val="superscript"/>
          <w:lang w:val="fr-FR" w:eastAsia="zh-CN"/>
        </w:rPr>
        <w:footnoteReference w:id="23"/>
      </w:r>
      <w:r w:rsidR="00AE3C89" w:rsidRPr="00FF2582">
        <w:rPr>
          <w:rFonts w:eastAsia="SimSun"/>
          <w:color w:val="000000"/>
          <w:szCs w:val="24"/>
          <w:lang w:val="fr-FR" w:eastAsia="zh-CN"/>
        </w:rPr>
        <w:t xml:space="preserve">. Conformément à sa Constitution, la Suisse veut s’engager pour un monde où règne la paix, la liberté et l’égalité, promouvoir la prospérité de tous les peuples, soulager les populations dans le besoin, lutter contre la pauvreté et préserver les ressources naturelles (Préambule, </w:t>
      </w:r>
      <w:r>
        <w:rPr>
          <w:rFonts w:eastAsia="SimSun"/>
          <w:color w:val="000000"/>
          <w:szCs w:val="24"/>
          <w:lang w:val="fr-FR" w:eastAsia="zh-CN"/>
        </w:rPr>
        <w:t>art. </w:t>
      </w:r>
      <w:r w:rsidR="00AE3C89" w:rsidRPr="00FF2582">
        <w:rPr>
          <w:rFonts w:eastAsia="SimSun"/>
          <w:color w:val="000000"/>
          <w:szCs w:val="24"/>
          <w:lang w:val="fr-FR" w:eastAsia="zh-CN"/>
        </w:rPr>
        <w:t xml:space="preserve">2, </w:t>
      </w:r>
      <w:r>
        <w:rPr>
          <w:rFonts w:eastAsia="SimSun"/>
          <w:color w:val="000000"/>
          <w:szCs w:val="24"/>
          <w:lang w:val="fr-FR" w:eastAsia="zh-CN"/>
        </w:rPr>
        <w:t>art. </w:t>
      </w:r>
      <w:r w:rsidR="00AE3C89" w:rsidRPr="00FF2582">
        <w:rPr>
          <w:rFonts w:eastAsia="SimSun"/>
          <w:color w:val="000000"/>
          <w:szCs w:val="24"/>
          <w:lang w:val="fr-FR" w:eastAsia="zh-CN"/>
        </w:rPr>
        <w:t xml:space="preserve">54, </w:t>
      </w:r>
      <w:r>
        <w:rPr>
          <w:rFonts w:eastAsia="SimSun"/>
          <w:color w:val="000000"/>
          <w:szCs w:val="24"/>
          <w:lang w:val="fr-FR" w:eastAsia="zh-CN"/>
        </w:rPr>
        <w:t>al. </w:t>
      </w:r>
      <w:r w:rsidR="00AE3C89" w:rsidRPr="00FF2582">
        <w:rPr>
          <w:rFonts w:eastAsia="SimSun"/>
          <w:color w:val="000000"/>
          <w:szCs w:val="24"/>
          <w:lang w:val="fr-FR" w:eastAsia="zh-CN"/>
        </w:rPr>
        <w:t>2, Cst.).</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43.</w:t>
      </w:r>
      <w:r>
        <w:rPr>
          <w:rFonts w:eastAsia="SimSun"/>
          <w:color w:val="000000"/>
          <w:szCs w:val="24"/>
          <w:lang w:val="fr-FR" w:eastAsia="zh-CN"/>
        </w:rPr>
        <w:tab/>
      </w:r>
      <w:r w:rsidR="00AE3C89" w:rsidRPr="00FF2582">
        <w:rPr>
          <w:rFonts w:eastAsia="SimSun"/>
          <w:color w:val="000000"/>
          <w:szCs w:val="24"/>
          <w:lang w:val="fr-FR" w:eastAsia="zh-CN"/>
        </w:rPr>
        <w:t>Dès 1997, la Suisse a publié des directives en matière d’intégration des droits de l’homme dans la coopération suisse. Sur la base de ses propres expériences tant au niveau bilatéral que multilatéral et des réflexions menées au sein de la communauté internationale, la Suisse a adopté en 2006 une nouvelle politique dans laquelle elle définit son approche basée sur les droits de l’homme et ses liens avec les questions de réduction de la pauvreté. La Stratégie 2010 de la Direction du développement et de la coopération (DDC) définit la bonne gouvernance à la fois comme un des thèmes prioritaires et comme un des deux thèmes transversaux incluant les droits de l’homme.</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44.</w:t>
      </w:r>
      <w:r>
        <w:rPr>
          <w:rFonts w:eastAsia="SimSun"/>
          <w:color w:val="000000"/>
          <w:szCs w:val="24"/>
          <w:lang w:val="fr-FR" w:eastAsia="zh-CN"/>
        </w:rPr>
        <w:tab/>
      </w:r>
      <w:r w:rsidR="00AE3C89" w:rsidRPr="00FF2582">
        <w:rPr>
          <w:rFonts w:eastAsia="SimSun"/>
          <w:color w:val="000000"/>
          <w:szCs w:val="24"/>
          <w:lang w:val="fr-FR" w:eastAsia="zh-CN"/>
        </w:rPr>
        <w:t>La coopération suisse au développement, depuis toujours axée sur la lutte contre la pauvreté, soutient de longue date des programmes et des projets ayant contribué, directement ou indirectement, à faire respecter les droits économiques, sociaux et culturels des populations défavorisées des pays partenaires. La Conférence de capitalisation organisée en 2006 a montré la diversité des expériences de la Suisse dans le domaine des droits de l’homme et l’importance de la contribution de la coopération au développement à la mise en oeuvre notamment des droits économiques, sociaux et culturels. D’une part, la coopération suisse renforce l’attention portée aux groupes vulnérables et marginalisés et, d’autre part, elle veille à soutenir les efforts des autorités pour remplir leurs obligations. A titre d’exemple, le droit à l’éducation fait partie intégrante de nombreux programmes d’appui aux réformes du secteur de l’éducation (Pakistan, Bhoutan, Serbie et Monténégro, Burkina Faso), tandis que le droit à la santé est un élément clé de la politique sectorielle de la Suisse. Au sein des organes directeurs des fonds, programmes et agences spécialisées des Nations Unies, la Suisse s’engage activement à la définition de politiques et stratégies de développement basées sur les droits de l’homme. De plus, la Suisse contribue financièrement aux différents programmes des Nations Unies dans le domaine de l’eau et de l’assainissement, de l’éducation et de la santé, y compris la santé sexuelle et reproductive. Dans le cadre de la coopération économique au développement, la Suisse réalise des projets de coopération technique dans le domaine de la promotion des normes fondamentales du travail, afin de permettre aux producteurs des pays en développement d’accéder aux chaînes de production mondiales.</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45.</w:t>
      </w:r>
      <w:r>
        <w:rPr>
          <w:rFonts w:eastAsia="SimSun"/>
          <w:color w:val="000000"/>
          <w:szCs w:val="24"/>
          <w:lang w:val="fr-FR" w:eastAsia="zh-CN"/>
        </w:rPr>
        <w:tab/>
      </w:r>
      <w:r w:rsidR="00AE3C89" w:rsidRPr="00FF2582">
        <w:rPr>
          <w:rFonts w:eastAsia="SimSun"/>
          <w:color w:val="000000"/>
          <w:szCs w:val="24"/>
          <w:lang w:val="fr-FR" w:eastAsia="zh-CN"/>
        </w:rPr>
        <w:t>Dans son Rapport sur la politique extérieure de la Suisse en matière de droits de l’homme (2003</w:t>
      </w:r>
      <w:r w:rsidR="00AE3C89" w:rsidRPr="00FF2582">
        <w:rPr>
          <w:rFonts w:eastAsia="SimSun"/>
          <w:color w:val="000000"/>
          <w:szCs w:val="24"/>
          <w:lang w:val="fr-FR" w:eastAsia="zh-CN"/>
        </w:rPr>
        <w:noBreakHyphen/>
        <w:t>2007), le Conseil fédéral a réaffirmé sa volonté de réaliser autant que possible le potentiel de développement des droits économiques, sociaux et culturels, que ce soit dans le cadre de ses programmes bilatéraux de lutte contre la pauvreté, en faveur de la démocratie, de l’Etat de droit ou de la promotion de la paix, ou dans le cadre de ses activités multilatérales</w:t>
      </w:r>
      <w:r w:rsidR="00AE3C89" w:rsidRPr="00FF2582">
        <w:rPr>
          <w:rFonts w:eastAsia="SimSun"/>
          <w:b/>
          <w:color w:val="000000"/>
          <w:szCs w:val="24"/>
          <w:vertAlign w:val="superscript"/>
          <w:lang w:val="fr-FR" w:eastAsia="zh-CN"/>
        </w:rPr>
        <w:footnoteReference w:id="24"/>
      </w:r>
      <w:r w:rsidR="00AE3C89" w:rsidRPr="00FF2582">
        <w:rPr>
          <w:rFonts w:eastAsia="SimSun"/>
          <w:color w:val="000000"/>
          <w:szCs w:val="24"/>
          <w:lang w:val="fr-FR" w:eastAsia="zh-CN"/>
        </w:rPr>
        <w:t>.</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46.</w:t>
      </w:r>
      <w:r>
        <w:rPr>
          <w:rFonts w:eastAsia="SimSun"/>
          <w:color w:val="000000"/>
          <w:szCs w:val="24"/>
          <w:lang w:val="fr-FR" w:eastAsia="zh-CN"/>
        </w:rPr>
        <w:tab/>
      </w:r>
      <w:r w:rsidR="00AE3C89" w:rsidRPr="00FF2582">
        <w:rPr>
          <w:rFonts w:eastAsia="SimSun"/>
          <w:color w:val="000000"/>
          <w:szCs w:val="24"/>
          <w:lang w:val="fr-FR" w:eastAsia="zh-CN"/>
        </w:rPr>
        <w:t>La Suisse mène depuis 2006 une réflexion sur le droit à la propriété en tant que droit humain et instrument de développement socioéconomique. Afin de</w:t>
      </w:r>
      <w:r w:rsidR="0051696D">
        <w:rPr>
          <w:rFonts w:eastAsia="SimSun"/>
          <w:color w:val="000000"/>
          <w:szCs w:val="24"/>
          <w:lang w:val="fr-FR" w:eastAsia="zh-CN"/>
        </w:rPr>
        <w:t xml:space="preserve"> contribuer à la réalisation de </w:t>
      </w:r>
      <w:r w:rsidR="00AE3C89" w:rsidRPr="00FF2582">
        <w:rPr>
          <w:rFonts w:eastAsia="SimSun"/>
          <w:color w:val="000000"/>
          <w:szCs w:val="24"/>
          <w:lang w:val="fr-FR" w:eastAsia="zh-CN"/>
        </w:rPr>
        <w:t>ce droit, un livre et un film documentaire y ont été consacrés</w:t>
      </w:r>
      <w:r w:rsidR="00AE3C89" w:rsidRPr="00FF2582">
        <w:rPr>
          <w:rFonts w:eastAsia="SimSun"/>
          <w:b/>
          <w:color w:val="000000"/>
          <w:szCs w:val="24"/>
          <w:vertAlign w:val="superscript"/>
          <w:lang w:val="fr-FR" w:eastAsia="zh-CN"/>
        </w:rPr>
        <w:footnoteReference w:id="25"/>
      </w:r>
      <w:r w:rsidR="00AE3C89" w:rsidRPr="00FF2582">
        <w:rPr>
          <w:rFonts w:eastAsia="SimSun"/>
          <w:color w:val="000000"/>
          <w:szCs w:val="24"/>
          <w:lang w:val="fr-FR" w:eastAsia="zh-CN"/>
        </w:rPr>
        <w:t>. L’universalité et l’interdépendance des droits de l’homme font que ce droit joue un rôle important en rapport avec le droit au logement, le droit à l’alimentation et à l’eau notamment, le droit à une vie digne, mais également en matière de droit au retour des personnes déplacées.</w:t>
      </w:r>
    </w:p>
    <w:p w:rsidR="00AE3C89" w:rsidRPr="00FF2582" w:rsidRDefault="00AE3C89" w:rsidP="00AE3C89">
      <w:pPr>
        <w:keepNext/>
        <w:autoSpaceDE w:val="0"/>
        <w:autoSpaceDN w:val="0"/>
        <w:adjustRightInd w:val="0"/>
        <w:spacing w:after="240"/>
        <w:ind w:left="567" w:hanging="567"/>
        <w:rPr>
          <w:rFonts w:eastAsia="SimSun"/>
          <w:b/>
          <w:bCs/>
          <w:color w:val="000000"/>
          <w:szCs w:val="24"/>
          <w:lang w:val="fr-FR" w:eastAsia="zh-CN"/>
        </w:rPr>
      </w:pPr>
      <w:r w:rsidRPr="00FF2582">
        <w:rPr>
          <w:rFonts w:eastAsia="SimSun"/>
          <w:b/>
          <w:bCs/>
          <w:color w:val="000000"/>
          <w:szCs w:val="24"/>
          <w:lang w:val="fr-FR" w:eastAsia="zh-CN"/>
        </w:rPr>
        <w:t>9.</w:t>
      </w:r>
      <w:r w:rsidR="00462238">
        <w:rPr>
          <w:rFonts w:eastAsia="SimSun"/>
          <w:b/>
          <w:bCs/>
          <w:color w:val="000000"/>
          <w:szCs w:val="24"/>
          <w:lang w:val="fr-FR" w:eastAsia="zh-CN"/>
        </w:rPr>
        <w:tab/>
      </w:r>
      <w:r w:rsidRPr="00FF2582">
        <w:rPr>
          <w:rFonts w:eastAsia="SimSun"/>
          <w:b/>
          <w:bCs/>
          <w:color w:val="000000"/>
          <w:szCs w:val="24"/>
          <w:lang w:val="fr-FR" w:eastAsia="zh-CN"/>
        </w:rPr>
        <w:t>Non</w:t>
      </w:r>
      <w:r w:rsidRPr="00FF2582">
        <w:rPr>
          <w:rFonts w:eastAsia="SimSun"/>
          <w:b/>
          <w:bCs/>
          <w:color w:val="000000"/>
          <w:szCs w:val="24"/>
          <w:lang w:val="fr-FR" w:eastAsia="zh-CN"/>
        </w:rPr>
        <w:noBreakHyphen/>
        <w:t>discrimination</w:t>
      </w:r>
    </w:p>
    <w:p w:rsidR="00AE3C89" w:rsidRPr="00FF2582" w:rsidRDefault="00AE3C89" w:rsidP="00AE3C89">
      <w:pPr>
        <w:keepNext/>
        <w:autoSpaceDE w:val="0"/>
        <w:autoSpaceDN w:val="0"/>
        <w:adjustRightInd w:val="0"/>
        <w:spacing w:after="240"/>
        <w:ind w:left="567" w:hanging="567"/>
        <w:rPr>
          <w:rFonts w:eastAsia="SimSun"/>
          <w:b/>
          <w:bCs/>
          <w:color w:val="000000"/>
          <w:szCs w:val="24"/>
          <w:lang w:val="fr-FR" w:eastAsia="zh-CN"/>
        </w:rPr>
      </w:pPr>
      <w:r w:rsidRPr="00FF2582">
        <w:rPr>
          <w:rFonts w:eastAsia="SimSun"/>
          <w:b/>
          <w:bCs/>
          <w:color w:val="000000"/>
          <w:szCs w:val="24"/>
          <w:lang w:val="fr-FR" w:eastAsia="zh-CN"/>
        </w:rPr>
        <w:t>9.1.</w:t>
      </w:r>
      <w:r w:rsidR="00462238">
        <w:rPr>
          <w:rFonts w:eastAsia="SimSun"/>
          <w:b/>
          <w:bCs/>
          <w:color w:val="000000"/>
          <w:szCs w:val="24"/>
          <w:lang w:val="fr-FR" w:eastAsia="zh-CN"/>
        </w:rPr>
        <w:tab/>
      </w:r>
      <w:r w:rsidRPr="00FF2582">
        <w:rPr>
          <w:rFonts w:eastAsia="SimSun"/>
          <w:b/>
          <w:bCs/>
          <w:color w:val="000000"/>
          <w:szCs w:val="24"/>
          <w:lang w:val="fr-FR" w:eastAsia="zh-CN"/>
        </w:rPr>
        <w:t>Bases légales</w:t>
      </w:r>
      <w:r w:rsidRPr="00FF2582">
        <w:rPr>
          <w:rFonts w:eastAsia="SimSun"/>
          <w:b/>
          <w:color w:val="000000"/>
          <w:szCs w:val="24"/>
          <w:vertAlign w:val="superscript"/>
          <w:lang w:val="fr-FR" w:eastAsia="zh-CN"/>
        </w:rPr>
        <w:footnoteReference w:id="26"/>
      </w:r>
    </w:p>
    <w:p w:rsidR="00AE3C89" w:rsidRPr="00FF2582" w:rsidRDefault="00462238" w:rsidP="00462238">
      <w:pPr>
        <w:keepNext/>
        <w:spacing w:after="240"/>
        <w:rPr>
          <w:rFonts w:eastAsia="SimSun"/>
          <w:color w:val="000000"/>
          <w:szCs w:val="24"/>
          <w:lang w:val="fr-FR" w:eastAsia="zh-CN"/>
        </w:rPr>
      </w:pPr>
      <w:r>
        <w:rPr>
          <w:rFonts w:eastAsia="SimSun"/>
          <w:color w:val="000000"/>
          <w:szCs w:val="24"/>
          <w:lang w:val="fr-FR" w:eastAsia="zh-CN"/>
        </w:rPr>
        <w:t>47.</w:t>
      </w:r>
      <w:r>
        <w:rPr>
          <w:rFonts w:eastAsia="SimSun"/>
          <w:color w:val="000000"/>
          <w:szCs w:val="24"/>
          <w:lang w:val="fr-FR" w:eastAsia="zh-CN"/>
        </w:rPr>
        <w:tab/>
      </w:r>
      <w:r w:rsidR="00AE3C89" w:rsidRPr="00FF2582">
        <w:rPr>
          <w:rFonts w:eastAsia="SimSun"/>
          <w:color w:val="000000"/>
          <w:szCs w:val="24"/>
          <w:lang w:val="fr-FR" w:eastAsia="zh-CN"/>
        </w:rPr>
        <w:t>Le principe de l’égalité est consacré à l’</w:t>
      </w:r>
      <w:r>
        <w:rPr>
          <w:rFonts w:eastAsia="SimSun"/>
          <w:color w:val="000000"/>
          <w:szCs w:val="24"/>
          <w:lang w:val="fr-FR" w:eastAsia="zh-CN"/>
        </w:rPr>
        <w:t>art. </w:t>
      </w:r>
      <w:r w:rsidR="00AE3C89" w:rsidRPr="00FF2582">
        <w:rPr>
          <w:rFonts w:eastAsia="SimSun"/>
          <w:color w:val="000000"/>
          <w:szCs w:val="24"/>
          <w:lang w:val="fr-FR" w:eastAsia="zh-CN"/>
        </w:rPr>
        <w:t>8 de la nouvelle Constitution, qui stipule ceci:</w:t>
      </w:r>
    </w:p>
    <w:p w:rsidR="00AE3C89" w:rsidRPr="00FF2582" w:rsidRDefault="00AE3C89" w:rsidP="0051696D">
      <w:pPr>
        <w:autoSpaceDE w:val="0"/>
        <w:autoSpaceDN w:val="0"/>
        <w:adjustRightInd w:val="0"/>
        <w:spacing w:after="240"/>
        <w:ind w:left="567"/>
        <w:rPr>
          <w:rFonts w:eastAsia="SimSun"/>
          <w:color w:val="000000"/>
          <w:szCs w:val="24"/>
          <w:lang w:val="fr-FR" w:eastAsia="zh-CN"/>
        </w:rPr>
      </w:pPr>
      <w:r w:rsidRPr="00FF2582">
        <w:rPr>
          <w:rFonts w:eastAsia="SimSun"/>
          <w:color w:val="000000"/>
          <w:szCs w:val="24"/>
          <w:lang w:val="fr-FR" w:eastAsia="zh-CN"/>
        </w:rPr>
        <w:t>1</w:t>
      </w:r>
      <w:r w:rsidR="00462238">
        <w:rPr>
          <w:rFonts w:eastAsia="SimSun"/>
          <w:color w:val="000000"/>
          <w:szCs w:val="24"/>
          <w:lang w:val="fr-FR" w:eastAsia="zh-CN"/>
        </w:rPr>
        <w:tab/>
      </w:r>
      <w:r w:rsidRPr="00FF2582">
        <w:rPr>
          <w:rFonts w:eastAsia="SimSun"/>
          <w:color w:val="000000"/>
          <w:szCs w:val="24"/>
          <w:lang w:val="fr-FR" w:eastAsia="zh-CN"/>
        </w:rPr>
        <w:t>Tous les êtres humains sont égaux devant la loi.</w:t>
      </w:r>
    </w:p>
    <w:p w:rsidR="00AE3C89" w:rsidRPr="00FF2582" w:rsidRDefault="00AE3C89" w:rsidP="0051696D">
      <w:pPr>
        <w:autoSpaceDE w:val="0"/>
        <w:autoSpaceDN w:val="0"/>
        <w:adjustRightInd w:val="0"/>
        <w:spacing w:after="240"/>
        <w:ind w:left="567"/>
        <w:rPr>
          <w:rFonts w:eastAsia="SimSun"/>
          <w:color w:val="000000"/>
          <w:szCs w:val="24"/>
          <w:lang w:val="fr-FR" w:eastAsia="zh-CN"/>
        </w:rPr>
      </w:pPr>
      <w:r w:rsidRPr="00FF2582">
        <w:rPr>
          <w:rFonts w:eastAsia="SimSun"/>
          <w:color w:val="000000"/>
          <w:szCs w:val="24"/>
          <w:lang w:val="fr-FR" w:eastAsia="zh-CN"/>
        </w:rPr>
        <w:t>2</w:t>
      </w:r>
      <w:r w:rsidR="00462238">
        <w:rPr>
          <w:rFonts w:eastAsia="SimSun"/>
          <w:color w:val="000000"/>
          <w:szCs w:val="24"/>
          <w:lang w:val="fr-FR" w:eastAsia="zh-CN"/>
        </w:rPr>
        <w:tab/>
      </w:r>
      <w:r w:rsidRPr="00FF2582">
        <w:rPr>
          <w:rFonts w:eastAsia="SimSun"/>
          <w:color w:val="000000"/>
          <w:szCs w:val="24"/>
          <w:lang w:val="fr-FR" w:eastAsia="zh-CN"/>
        </w:rPr>
        <w:t>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rsidR="00AE3C89" w:rsidRPr="00FF2582" w:rsidRDefault="00462238" w:rsidP="0051696D">
      <w:pPr>
        <w:autoSpaceDE w:val="0"/>
        <w:autoSpaceDN w:val="0"/>
        <w:adjustRightInd w:val="0"/>
        <w:spacing w:after="240"/>
        <w:ind w:left="567"/>
        <w:rPr>
          <w:rFonts w:eastAsia="SimSun"/>
          <w:color w:val="000000"/>
          <w:szCs w:val="24"/>
          <w:lang w:val="fr-FR" w:eastAsia="zh-CN"/>
        </w:rPr>
      </w:pPr>
      <w:r>
        <w:rPr>
          <w:rFonts w:eastAsia="SimSun"/>
          <w:color w:val="000000"/>
          <w:szCs w:val="24"/>
          <w:lang w:val="fr-FR" w:eastAsia="zh-CN"/>
        </w:rPr>
        <w:t>3</w:t>
      </w:r>
      <w:r>
        <w:rPr>
          <w:rFonts w:eastAsia="SimSun"/>
          <w:color w:val="000000"/>
          <w:szCs w:val="24"/>
          <w:lang w:val="fr-FR" w:eastAsia="zh-CN"/>
        </w:rPr>
        <w:tab/>
      </w:r>
      <w:r w:rsidR="00AE3C89" w:rsidRPr="00FF2582">
        <w:rPr>
          <w:rFonts w:eastAsia="SimSun"/>
          <w:color w:val="000000"/>
          <w:szCs w:val="24"/>
          <w:lang w:val="fr-FR" w:eastAsia="zh-CN"/>
        </w:rPr>
        <w:t>L’homme et la femme sont égaux en droit. La loi pourvoit à l’égalité de droit et de fait, en particulier dans les domaines de la famille, de la formation et du travail. L’homme et la femme ont droit à un salaire égal pour un travail de valeur égale.</w:t>
      </w:r>
    </w:p>
    <w:p w:rsidR="00AE3C89" w:rsidRPr="00FF2582" w:rsidRDefault="00462238" w:rsidP="0051696D">
      <w:pPr>
        <w:autoSpaceDE w:val="0"/>
        <w:autoSpaceDN w:val="0"/>
        <w:adjustRightInd w:val="0"/>
        <w:spacing w:after="240"/>
        <w:ind w:left="567"/>
        <w:rPr>
          <w:rFonts w:eastAsia="SimSun"/>
          <w:color w:val="000000"/>
          <w:szCs w:val="24"/>
          <w:lang w:val="fr-FR" w:eastAsia="zh-CN"/>
        </w:rPr>
      </w:pPr>
      <w:r>
        <w:rPr>
          <w:rFonts w:eastAsia="SimSun"/>
          <w:color w:val="000000"/>
          <w:szCs w:val="24"/>
          <w:lang w:val="fr-FR" w:eastAsia="zh-CN"/>
        </w:rPr>
        <w:t>4</w:t>
      </w:r>
      <w:r>
        <w:rPr>
          <w:rFonts w:eastAsia="SimSun"/>
          <w:color w:val="000000"/>
          <w:szCs w:val="24"/>
          <w:lang w:val="fr-FR" w:eastAsia="zh-CN"/>
        </w:rPr>
        <w:tab/>
      </w:r>
      <w:r w:rsidR="00AE3C89" w:rsidRPr="00FF2582">
        <w:rPr>
          <w:rFonts w:eastAsia="SimSun"/>
          <w:color w:val="000000"/>
          <w:szCs w:val="24"/>
          <w:lang w:val="fr-FR" w:eastAsia="zh-CN"/>
        </w:rPr>
        <w:t>La loi prévoit des mesures en vue d’éliminer les inégalités qui frappent les personnes handicapées.</w:t>
      </w:r>
    </w:p>
    <w:p w:rsidR="00AE3C89" w:rsidRPr="00FF2582" w:rsidRDefault="00AE3C89" w:rsidP="0051696D">
      <w:pPr>
        <w:autoSpaceDE w:val="0"/>
        <w:autoSpaceDN w:val="0"/>
        <w:adjustRightInd w:val="0"/>
        <w:spacing w:after="240"/>
        <w:rPr>
          <w:rFonts w:eastAsia="SimSun"/>
          <w:color w:val="000000"/>
          <w:szCs w:val="24"/>
          <w:lang w:val="fr-FR" w:eastAsia="zh-CN"/>
        </w:rPr>
      </w:pPr>
      <w:r w:rsidRPr="00FF2582">
        <w:rPr>
          <w:rFonts w:eastAsia="SimSun"/>
          <w:color w:val="000000"/>
          <w:szCs w:val="24"/>
          <w:lang w:val="fr-FR" w:eastAsia="zh-CN"/>
        </w:rPr>
        <w:t>Contrairement à l’ancienne Constitution (aCst.)</w:t>
      </w:r>
      <w:r w:rsidRPr="00FF2582">
        <w:rPr>
          <w:rFonts w:eastAsia="SimSun"/>
          <w:b/>
          <w:color w:val="000000"/>
          <w:szCs w:val="24"/>
          <w:vertAlign w:val="superscript"/>
          <w:lang w:val="fr-FR" w:eastAsia="zh-CN"/>
        </w:rPr>
        <w:footnoteReference w:id="27"/>
      </w:r>
      <w:r w:rsidRPr="00FF2582">
        <w:rPr>
          <w:rFonts w:eastAsia="SimSun"/>
          <w:color w:val="000000"/>
          <w:szCs w:val="24"/>
          <w:lang w:val="fr-FR" w:eastAsia="zh-CN"/>
        </w:rPr>
        <w:t>, l’</w:t>
      </w:r>
      <w:r w:rsidR="00462238">
        <w:rPr>
          <w:rFonts w:eastAsia="SimSun"/>
          <w:color w:val="000000"/>
          <w:szCs w:val="24"/>
          <w:lang w:val="fr-FR" w:eastAsia="zh-CN"/>
        </w:rPr>
        <w:t>art. </w:t>
      </w:r>
      <w:r w:rsidRPr="00FF2582">
        <w:rPr>
          <w:rFonts w:eastAsia="SimSun"/>
          <w:color w:val="000000"/>
          <w:szCs w:val="24"/>
          <w:lang w:val="fr-FR" w:eastAsia="zh-CN"/>
        </w:rPr>
        <w:t>8 porte dorénavant sur «tous les êtres humains», et non plus seulement sur les Suisses. Cette modification était nécessaire du fait que la jurisprudence du Tribunal fédéral et la doctrine avaient depuis longtemps octroyé aux étrangers les droits précédemment conférés par l’</w:t>
      </w:r>
      <w:r w:rsidR="00462238">
        <w:rPr>
          <w:rFonts w:eastAsia="SimSun"/>
          <w:color w:val="000000"/>
          <w:szCs w:val="24"/>
          <w:lang w:val="fr-FR" w:eastAsia="zh-CN"/>
        </w:rPr>
        <w:t>art. </w:t>
      </w:r>
      <w:r w:rsidRPr="00FF2582">
        <w:rPr>
          <w:rFonts w:eastAsia="SimSun"/>
          <w:color w:val="000000"/>
          <w:szCs w:val="24"/>
          <w:lang w:val="fr-FR" w:eastAsia="zh-CN"/>
        </w:rPr>
        <w:t>4</w:t>
      </w:r>
      <w:r w:rsidRPr="00FF2582">
        <w:rPr>
          <w:rFonts w:eastAsia="SimSun"/>
          <w:b/>
          <w:color w:val="000000"/>
          <w:szCs w:val="24"/>
          <w:vertAlign w:val="superscript"/>
          <w:lang w:val="fr-FR" w:eastAsia="zh-CN"/>
        </w:rPr>
        <w:footnoteReference w:id="28"/>
      </w:r>
      <w:r w:rsidRPr="00FF2582">
        <w:rPr>
          <w:rFonts w:eastAsia="SimSun"/>
          <w:color w:val="000000"/>
          <w:szCs w:val="24"/>
          <w:lang w:val="fr-FR" w:eastAsia="zh-CN"/>
        </w:rPr>
        <w:t>. Bien que l’égalité de droit soit ainsi élargie à tous les individus, cela ne signifie pas que des traitements différenciés soient impossibles sur la base de critères objectifs de personnalité ou de nationalité.</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48.</w:t>
      </w:r>
      <w:r>
        <w:rPr>
          <w:rFonts w:eastAsia="SimSun"/>
          <w:color w:val="000000"/>
          <w:szCs w:val="24"/>
          <w:lang w:val="fr-FR" w:eastAsia="zh-CN"/>
        </w:rPr>
        <w:tab/>
      </w:r>
      <w:r w:rsidR="00AE3C89" w:rsidRPr="00FF2582">
        <w:rPr>
          <w:rFonts w:eastAsia="SimSun"/>
          <w:color w:val="000000"/>
          <w:szCs w:val="24"/>
          <w:lang w:val="fr-FR" w:eastAsia="zh-CN"/>
        </w:rPr>
        <w:t>L’égalité devant la loi (</w:t>
      </w:r>
      <w:r>
        <w:rPr>
          <w:rFonts w:eastAsia="SimSun"/>
          <w:color w:val="000000"/>
          <w:szCs w:val="24"/>
          <w:lang w:val="fr-FR" w:eastAsia="zh-CN"/>
        </w:rPr>
        <w:t>art. </w:t>
      </w:r>
      <w:r w:rsidR="00AE3C89" w:rsidRPr="00FF2582">
        <w:rPr>
          <w:rFonts w:eastAsia="SimSun"/>
          <w:color w:val="000000"/>
          <w:szCs w:val="24"/>
          <w:lang w:val="fr-FR" w:eastAsia="zh-CN"/>
        </w:rPr>
        <w:t>8, al.1, Cst.) appelle l’égalité de traitement et une différenciation juridique dans la législation et dans l’application du droit, selon les rapports à réglementer.</w:t>
      </w:r>
    </w:p>
    <w:p w:rsidR="00AE3C89" w:rsidRPr="00FF2582" w:rsidRDefault="00AE3C89" w:rsidP="00462238">
      <w:pPr>
        <w:autoSpaceDE w:val="0"/>
        <w:autoSpaceDN w:val="0"/>
        <w:adjustRightInd w:val="0"/>
        <w:spacing w:after="240"/>
        <w:ind w:left="720" w:firstLine="414"/>
        <w:rPr>
          <w:rFonts w:eastAsia="SimSun"/>
          <w:color w:val="000000"/>
          <w:szCs w:val="24"/>
          <w:lang w:val="fr-FR" w:eastAsia="zh-CN"/>
        </w:rPr>
      </w:pPr>
      <w:r w:rsidRPr="00FF2582">
        <w:rPr>
          <w:rFonts w:eastAsia="SimSun"/>
          <w:color w:val="000000"/>
          <w:szCs w:val="24"/>
          <w:lang w:val="fr-FR" w:eastAsia="zh-CN"/>
        </w:rPr>
        <w:t>«Un acte normatif enfreint le principe de l’égalité devant la loi […] s’il crée une différence juridique sans que la situation puisse raisonnablement motiver une telle démarche ou s’il ne prévoit pas de différence alors qu’elle s’imposerait vu la situation. L’égalité devant la loi est enfreinte lorsque à une égalité de fait ne correspond pas une égalité de traitement, mais aussi lorsqu’une inégalité de fait ne fonde pas une inégalité de traitement, à condition toutefois que l’égalité ou l’inégalité de droit non justifiée porte sur un fait important. Il se peut qu’une situation soit considérée comme un motif raisonnable de différenciation juridique en raison des opinions prédominantes à une époque donnée, alors que l’évaluation aurait été différente à une autre époque. Dans les limites de ces principes et de l’interdiction de l’arbitraire, le législateur dispose d’une grande marge de manoeuvre.»</w:t>
      </w:r>
      <w:r w:rsidRPr="00FF2582">
        <w:rPr>
          <w:rFonts w:eastAsia="SimSun"/>
          <w:b/>
          <w:color w:val="000000"/>
          <w:szCs w:val="24"/>
          <w:vertAlign w:val="superscript"/>
          <w:lang w:val="fr-FR" w:eastAsia="zh-CN"/>
        </w:rPr>
        <w:footnoteReference w:id="29"/>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49.</w:t>
      </w:r>
      <w:r>
        <w:rPr>
          <w:rFonts w:eastAsia="SimSun"/>
          <w:color w:val="000000"/>
          <w:szCs w:val="24"/>
          <w:lang w:val="fr-FR" w:eastAsia="zh-CN"/>
        </w:rPr>
        <w:tab/>
      </w:r>
      <w:r w:rsidR="00AE3C89" w:rsidRPr="00FF2582">
        <w:rPr>
          <w:rFonts w:eastAsia="SimSun"/>
          <w:color w:val="000000"/>
          <w:szCs w:val="24"/>
          <w:lang w:val="fr-FR" w:eastAsia="zh-CN"/>
        </w:rPr>
        <w:t>En tant que principe constitutionnel, le principe de l’égalité de traitement se traduit principalement par l’interdiction des distinctions injustifiées. Mais, dans une certaine mesure, la Constitution donne également au législateur la tâche de réduire les inégalités sociales et de favoriser l’épanouissement de l’individu. Ainsi, la nouvelle Constitution confère également à la Confédération la tâche d’améliorer l’égalité des chances.</w:t>
      </w:r>
    </w:p>
    <w:p w:rsidR="00AE3C89" w:rsidRPr="00FF2582" w:rsidRDefault="00462238" w:rsidP="00462238">
      <w:pPr>
        <w:spacing w:after="240"/>
        <w:rPr>
          <w:rFonts w:eastAsia="SimSun"/>
          <w:color w:val="000000"/>
          <w:szCs w:val="24"/>
          <w:lang w:val="fr-FR" w:eastAsia="zh-CN"/>
        </w:rPr>
      </w:pPr>
      <w:r>
        <w:rPr>
          <w:rFonts w:eastAsia="SimSun"/>
          <w:color w:val="000000"/>
          <w:szCs w:val="24"/>
          <w:lang w:val="fr-FR" w:eastAsia="zh-CN"/>
        </w:rPr>
        <w:t>50.</w:t>
      </w:r>
      <w:r>
        <w:rPr>
          <w:rFonts w:eastAsia="SimSun"/>
          <w:color w:val="000000"/>
          <w:szCs w:val="24"/>
          <w:lang w:val="fr-FR" w:eastAsia="zh-CN"/>
        </w:rPr>
        <w:tab/>
      </w:r>
      <w:r w:rsidR="00AE3C89" w:rsidRPr="00FF2582">
        <w:rPr>
          <w:rFonts w:eastAsia="SimSun"/>
          <w:color w:val="000000"/>
          <w:szCs w:val="24"/>
          <w:lang w:val="fr-FR" w:eastAsia="zh-CN"/>
        </w:rPr>
        <w:t>Aux termes de l’</w:t>
      </w:r>
      <w:r>
        <w:rPr>
          <w:rFonts w:eastAsia="SimSun"/>
          <w:color w:val="000000"/>
          <w:szCs w:val="24"/>
          <w:lang w:val="fr-FR" w:eastAsia="zh-CN"/>
        </w:rPr>
        <w:t>art. </w:t>
      </w:r>
      <w:r w:rsidR="00AE3C89" w:rsidRPr="00FF2582">
        <w:rPr>
          <w:rFonts w:eastAsia="SimSun"/>
          <w:color w:val="000000"/>
          <w:szCs w:val="24"/>
          <w:lang w:val="fr-FR" w:eastAsia="zh-CN"/>
        </w:rPr>
        <w:t xml:space="preserve">35, </w:t>
      </w:r>
      <w:r>
        <w:rPr>
          <w:rFonts w:eastAsia="SimSun"/>
          <w:color w:val="000000"/>
          <w:szCs w:val="24"/>
          <w:lang w:val="fr-FR" w:eastAsia="zh-CN"/>
        </w:rPr>
        <w:t>al. </w:t>
      </w:r>
      <w:r w:rsidR="00AE3C89" w:rsidRPr="00FF2582">
        <w:rPr>
          <w:rFonts w:eastAsia="SimSun"/>
          <w:color w:val="000000"/>
          <w:szCs w:val="24"/>
          <w:lang w:val="fr-FR" w:eastAsia="zh-CN"/>
        </w:rPr>
        <w:t>1, Cst., les droits fondamentaux doivent être réalisés dans l’ensemble de l’ordre juridique. L’</w:t>
      </w:r>
      <w:r>
        <w:rPr>
          <w:rFonts w:eastAsia="SimSun"/>
          <w:color w:val="000000"/>
          <w:szCs w:val="24"/>
          <w:lang w:val="fr-FR" w:eastAsia="zh-CN"/>
        </w:rPr>
        <w:t>art. </w:t>
      </w:r>
      <w:r w:rsidR="00AE3C89" w:rsidRPr="00FF2582">
        <w:rPr>
          <w:rFonts w:eastAsia="SimSun"/>
          <w:color w:val="000000"/>
          <w:szCs w:val="24"/>
          <w:lang w:val="fr-FR" w:eastAsia="zh-CN"/>
        </w:rPr>
        <w:t xml:space="preserve">35, </w:t>
      </w:r>
      <w:r>
        <w:rPr>
          <w:rFonts w:eastAsia="SimSun"/>
          <w:color w:val="000000"/>
          <w:szCs w:val="24"/>
          <w:lang w:val="fr-FR" w:eastAsia="zh-CN"/>
        </w:rPr>
        <w:t>al. </w:t>
      </w:r>
      <w:r w:rsidR="00AE3C89" w:rsidRPr="00FF2582">
        <w:rPr>
          <w:rFonts w:eastAsia="SimSun"/>
          <w:color w:val="000000"/>
          <w:szCs w:val="24"/>
          <w:lang w:val="fr-FR" w:eastAsia="zh-CN"/>
        </w:rPr>
        <w:t>3, Cst. exige que les autorités veillent à ce que les droits fondamentaux soient aussi réalisés dans les relations qui lient les particuliers entre eux et pas seulement dans les relations entre les citoyens et l’Etat.</w:t>
      </w:r>
    </w:p>
    <w:p w:rsidR="00AE3C89" w:rsidRPr="00FF2582" w:rsidRDefault="00462238" w:rsidP="0051696D">
      <w:pPr>
        <w:spacing w:after="180"/>
        <w:rPr>
          <w:rFonts w:eastAsia="SimSun"/>
          <w:color w:val="000000"/>
          <w:szCs w:val="24"/>
          <w:lang w:val="fr-FR" w:eastAsia="zh-CN"/>
        </w:rPr>
      </w:pPr>
      <w:r>
        <w:rPr>
          <w:rFonts w:eastAsia="SimSun"/>
          <w:color w:val="000000"/>
          <w:szCs w:val="24"/>
          <w:lang w:val="fr-FR" w:eastAsia="zh-CN"/>
        </w:rPr>
        <w:t>51.</w:t>
      </w:r>
      <w:r>
        <w:rPr>
          <w:rFonts w:eastAsia="SimSun"/>
          <w:color w:val="000000"/>
          <w:szCs w:val="24"/>
          <w:lang w:val="fr-FR" w:eastAsia="zh-CN"/>
        </w:rPr>
        <w:tab/>
      </w:r>
      <w:r w:rsidR="00AE3C89" w:rsidRPr="00FF2582">
        <w:rPr>
          <w:rFonts w:eastAsia="SimSun"/>
          <w:color w:val="000000"/>
          <w:szCs w:val="24"/>
          <w:lang w:val="fr-FR" w:eastAsia="zh-CN"/>
        </w:rPr>
        <w:t>S’agissant de l’interdiction de discriminer et d’un éventuel effet horizontal sur les relations entre particuliers, la jurisprudence et la doctrine traditionnelles excluent en principe que l’interdiction de discriminer telle qu’elle est établie à l’</w:t>
      </w:r>
      <w:r>
        <w:rPr>
          <w:rFonts w:eastAsia="SimSun"/>
          <w:color w:val="000000"/>
          <w:szCs w:val="24"/>
          <w:lang w:val="fr-FR" w:eastAsia="zh-CN"/>
        </w:rPr>
        <w:t>art. </w:t>
      </w:r>
      <w:r w:rsidR="00AE3C89" w:rsidRPr="00FF2582">
        <w:rPr>
          <w:rFonts w:eastAsia="SimSun"/>
          <w:color w:val="000000"/>
          <w:szCs w:val="24"/>
          <w:lang w:val="fr-FR" w:eastAsia="zh-CN"/>
        </w:rPr>
        <w:t>8 Cst. puisse avoir un effet horizontal direct sur les relations liant des particuliers, sauf dans quelques cas spécifiques</w:t>
      </w:r>
      <w:r w:rsidR="00AE3C89" w:rsidRPr="00FF2582">
        <w:rPr>
          <w:rFonts w:eastAsia="SimSun"/>
          <w:b/>
          <w:color w:val="000000"/>
          <w:szCs w:val="24"/>
          <w:vertAlign w:val="superscript"/>
          <w:lang w:val="fr-FR" w:eastAsia="zh-CN"/>
        </w:rPr>
        <w:footnoteReference w:id="30"/>
      </w:r>
      <w:r w:rsidR="00AE3C89" w:rsidRPr="00FF2582">
        <w:rPr>
          <w:rFonts w:eastAsia="SimSun"/>
          <w:color w:val="000000"/>
          <w:szCs w:val="24"/>
          <w:lang w:val="fr-FR" w:eastAsia="zh-CN"/>
        </w:rPr>
        <w:t>. Il est par contre vrai que les ouvrages récents de droit suisse et la jurisprudence du Tribunal fédéral reconnaissent l’effet horizontal indirect des libertés individuelles inscrites dans la Constitution fédérale. La doctrine considère de plus en plus qu’on peut et qu’on doit refuser la protection juridique à une personne qui se signalerait par des actes ou des propos à caractère raciste ou discriminatoire dans les rapports contractuels privés</w:t>
      </w:r>
      <w:r w:rsidR="00AE3C89" w:rsidRPr="00FF2582">
        <w:rPr>
          <w:rFonts w:eastAsia="SimSun"/>
          <w:b/>
          <w:color w:val="000000"/>
          <w:szCs w:val="24"/>
          <w:vertAlign w:val="superscript"/>
          <w:lang w:val="fr-FR" w:eastAsia="zh-CN"/>
        </w:rPr>
        <w:footnoteReference w:id="31"/>
      </w:r>
      <w:r w:rsidR="00AE3C89" w:rsidRPr="00FF2582">
        <w:rPr>
          <w:rFonts w:eastAsia="SimSun"/>
          <w:color w:val="000000"/>
          <w:szCs w:val="24"/>
          <w:lang w:val="fr-FR" w:eastAsia="zh-CN"/>
        </w:rPr>
        <w:t>. En ce qui concerne le droit contractuel du travail, on retiendra notamment qu’un licenciement est considéré comme abusif, et qu’il est donc assorti d’une obligation de verser des indemnités, lorsqu’il est prononcé par une partie «pour une raison inhérente à la personnalité de l’autre partie» (</w:t>
      </w:r>
      <w:r>
        <w:rPr>
          <w:rFonts w:eastAsia="SimSun"/>
          <w:color w:val="000000"/>
          <w:szCs w:val="24"/>
          <w:lang w:val="fr-FR" w:eastAsia="zh-CN"/>
        </w:rPr>
        <w:t>art. </w:t>
      </w:r>
      <w:r w:rsidR="00AE3C89" w:rsidRPr="00FF2582">
        <w:rPr>
          <w:rFonts w:eastAsia="SimSun"/>
          <w:color w:val="000000"/>
          <w:szCs w:val="24"/>
          <w:lang w:val="fr-FR" w:eastAsia="zh-CN"/>
        </w:rPr>
        <w:t xml:space="preserve">336, </w:t>
      </w:r>
      <w:r>
        <w:rPr>
          <w:rFonts w:eastAsia="SimSun"/>
          <w:color w:val="000000"/>
          <w:szCs w:val="24"/>
          <w:lang w:val="fr-FR" w:eastAsia="zh-CN"/>
        </w:rPr>
        <w:t>al. </w:t>
      </w:r>
      <w:r w:rsidR="00AE3C89" w:rsidRPr="00FF2582">
        <w:rPr>
          <w:rFonts w:eastAsia="SimSun"/>
          <w:color w:val="000000"/>
          <w:szCs w:val="24"/>
          <w:lang w:val="fr-FR" w:eastAsia="zh-CN"/>
        </w:rPr>
        <w:t>1, let. a, CO). La même idée prévaut pour les baux à loyer: un propriétaire n’a pas le droit de refuser un locataire de remplacement proposé par le locataire qui résilie son bail de manière anticipée «pour de vagues appréhensions, une antipathie ou une attitude négative par principe envers une certaine catégorie de personnes»</w:t>
      </w:r>
      <w:r w:rsidR="00AE3C89" w:rsidRPr="00FF2582">
        <w:rPr>
          <w:rFonts w:eastAsia="SimSun"/>
          <w:b/>
          <w:color w:val="000000"/>
          <w:szCs w:val="24"/>
          <w:vertAlign w:val="superscript"/>
          <w:lang w:val="fr-FR" w:eastAsia="zh-CN"/>
        </w:rPr>
        <w:footnoteReference w:id="32"/>
      </w:r>
      <w:r w:rsidR="00AE3C89" w:rsidRPr="00FF2582">
        <w:rPr>
          <w:rFonts w:eastAsia="SimSun"/>
          <w:color w:val="000000"/>
          <w:szCs w:val="24"/>
          <w:lang w:val="fr-FR" w:eastAsia="zh-CN"/>
        </w:rPr>
        <w:t>. Le Tribunal fédéral a estimé que des demandeurs d’asile, par exemple, étaient des locataires de remplacement tout à fait acceptables, et qu’on n’avait pas le droit de les refuser simplement à cause de leur statut</w:t>
      </w:r>
      <w:r w:rsidR="00AE3C89" w:rsidRPr="00FF2582">
        <w:rPr>
          <w:rFonts w:eastAsia="SimSun"/>
          <w:b/>
          <w:color w:val="000000"/>
          <w:szCs w:val="24"/>
          <w:vertAlign w:val="superscript"/>
          <w:lang w:val="fr-FR" w:eastAsia="zh-CN"/>
        </w:rPr>
        <w:footnoteReference w:id="33"/>
      </w:r>
      <w:r w:rsidR="00AE3C89" w:rsidRPr="00FF2582">
        <w:rPr>
          <w:rFonts w:eastAsia="SimSun"/>
          <w:color w:val="000000"/>
          <w:szCs w:val="24"/>
          <w:lang w:val="fr-FR" w:eastAsia="zh-CN"/>
        </w:rPr>
        <w:t xml:space="preserve">. </w:t>
      </w:r>
    </w:p>
    <w:p w:rsidR="00AE3C89" w:rsidRPr="00FF2582" w:rsidRDefault="00462238" w:rsidP="0051696D">
      <w:pPr>
        <w:keepNext/>
        <w:autoSpaceDE w:val="0"/>
        <w:autoSpaceDN w:val="0"/>
        <w:adjustRightInd w:val="0"/>
        <w:spacing w:after="180"/>
        <w:ind w:left="567" w:hanging="567"/>
        <w:rPr>
          <w:rFonts w:eastAsia="SimSun"/>
          <w:b/>
          <w:bCs/>
          <w:color w:val="000000"/>
          <w:szCs w:val="24"/>
          <w:lang w:val="fr-FR" w:eastAsia="zh-CN"/>
        </w:rPr>
      </w:pPr>
      <w:r>
        <w:rPr>
          <w:rFonts w:eastAsia="SimSun"/>
          <w:b/>
          <w:bCs/>
          <w:color w:val="000000"/>
          <w:szCs w:val="24"/>
          <w:lang w:val="fr-FR" w:eastAsia="zh-CN"/>
        </w:rPr>
        <w:t>9.2.</w:t>
      </w:r>
      <w:r>
        <w:rPr>
          <w:rFonts w:eastAsia="SimSun"/>
          <w:b/>
          <w:bCs/>
          <w:color w:val="000000"/>
          <w:szCs w:val="24"/>
          <w:lang w:val="fr-FR" w:eastAsia="zh-CN"/>
        </w:rPr>
        <w:tab/>
      </w:r>
      <w:r w:rsidR="00AE3C89" w:rsidRPr="00FF2582">
        <w:rPr>
          <w:rFonts w:eastAsia="SimSun"/>
          <w:b/>
          <w:bCs/>
          <w:color w:val="000000"/>
          <w:szCs w:val="24"/>
          <w:lang w:val="fr-FR" w:eastAsia="zh-CN"/>
        </w:rPr>
        <w:t>Couples homosexuels</w:t>
      </w:r>
    </w:p>
    <w:p w:rsidR="00AE3C89" w:rsidRPr="00FF2582" w:rsidRDefault="0060211A" w:rsidP="0051696D">
      <w:pPr>
        <w:spacing w:after="180"/>
        <w:rPr>
          <w:rFonts w:eastAsia="SimSun"/>
          <w:color w:val="000000"/>
          <w:szCs w:val="24"/>
          <w:lang w:val="fr-FR" w:eastAsia="zh-CN"/>
        </w:rPr>
      </w:pPr>
      <w:r>
        <w:rPr>
          <w:rFonts w:eastAsia="SimSun"/>
          <w:color w:val="000000"/>
          <w:szCs w:val="24"/>
          <w:lang w:val="fr-FR" w:eastAsia="zh-CN"/>
        </w:rPr>
        <w:t>52.</w:t>
      </w:r>
      <w:r>
        <w:rPr>
          <w:rFonts w:eastAsia="SimSun"/>
          <w:color w:val="000000"/>
          <w:szCs w:val="24"/>
          <w:lang w:val="fr-FR" w:eastAsia="zh-CN"/>
        </w:rPr>
        <w:tab/>
      </w:r>
      <w:r w:rsidR="00AE3C89" w:rsidRPr="00FF2582">
        <w:rPr>
          <w:rFonts w:eastAsia="SimSun"/>
          <w:color w:val="000000"/>
          <w:szCs w:val="24"/>
          <w:lang w:val="fr-FR" w:eastAsia="zh-CN"/>
        </w:rPr>
        <w:t>La loi fédérale sur le partenariat enregistré entre personnes du même sexe (loi sur le partenariat, LPart) permet aux couples homosexuels de faire enregistrer leur partenariat à l’office de l’état civil et de lui donner une assise juridique. Les personnes ayant fait enregistrer leur partenariat s’engagent à mener une vie de couple et à assumer l’une envers l’autre les droits et les devoirs qui, en matière d’imposition, d’héritage, d’assurances sociales et de prévoyance professionnelle, reçoivent le même traitement juridique que dan</w:t>
      </w:r>
      <w:r w:rsidR="0051696D">
        <w:rPr>
          <w:rFonts w:eastAsia="SimSun"/>
          <w:color w:val="000000"/>
          <w:szCs w:val="24"/>
          <w:lang w:val="fr-FR" w:eastAsia="zh-CN"/>
        </w:rPr>
        <w:t>s le cas de couples mariés. Par </w:t>
      </w:r>
      <w:r w:rsidR="00AE3C89" w:rsidRPr="00FF2582">
        <w:rPr>
          <w:rFonts w:eastAsia="SimSun"/>
          <w:color w:val="000000"/>
          <w:szCs w:val="24"/>
          <w:lang w:val="fr-FR" w:eastAsia="zh-CN"/>
        </w:rPr>
        <w:t>contre, la loi sur le partenariat ne permet pas à deux personnes du même sexe d’adopter un enfant. Elles ne peuvent pas non plus avoir recours à la procréation médicalement assistée.</w:t>
      </w:r>
    </w:p>
    <w:p w:rsidR="00AE3C89" w:rsidRPr="00FF2582" w:rsidRDefault="0051696D" w:rsidP="0051696D">
      <w:pPr>
        <w:keepNext/>
        <w:autoSpaceDE w:val="0"/>
        <w:autoSpaceDN w:val="0"/>
        <w:adjustRightInd w:val="0"/>
        <w:spacing w:after="180"/>
        <w:ind w:left="567" w:hanging="567"/>
        <w:rPr>
          <w:rFonts w:eastAsia="SimSun"/>
          <w:b/>
          <w:bCs/>
          <w:color w:val="000000"/>
          <w:szCs w:val="24"/>
          <w:lang w:val="fr-FR" w:eastAsia="zh-CN"/>
        </w:rPr>
      </w:pPr>
      <w:r>
        <w:rPr>
          <w:rFonts w:eastAsia="SimSun"/>
          <w:b/>
          <w:bCs/>
          <w:color w:val="000000"/>
          <w:szCs w:val="24"/>
          <w:lang w:val="fr-FR" w:eastAsia="zh-CN"/>
        </w:rPr>
        <w:t>9.3.</w:t>
      </w:r>
      <w:r>
        <w:rPr>
          <w:rFonts w:eastAsia="SimSun"/>
          <w:b/>
          <w:bCs/>
          <w:color w:val="000000"/>
          <w:szCs w:val="24"/>
          <w:lang w:val="fr-FR" w:eastAsia="zh-CN"/>
        </w:rPr>
        <w:tab/>
      </w:r>
      <w:r w:rsidR="00AE3C89" w:rsidRPr="00FF2582">
        <w:rPr>
          <w:rFonts w:eastAsia="SimSun"/>
          <w:b/>
          <w:bCs/>
          <w:color w:val="000000"/>
          <w:szCs w:val="24"/>
          <w:lang w:val="fr-FR" w:eastAsia="zh-CN"/>
        </w:rPr>
        <w:t>Egalité pour les personnes handicapées</w:t>
      </w:r>
    </w:p>
    <w:p w:rsidR="00AE3C89" w:rsidRPr="00FF2582" w:rsidRDefault="0060211A" w:rsidP="0051696D">
      <w:pPr>
        <w:spacing w:after="180"/>
        <w:rPr>
          <w:rFonts w:eastAsia="SimSun"/>
          <w:color w:val="000000"/>
          <w:szCs w:val="24"/>
          <w:lang w:val="fr-FR" w:eastAsia="zh-CN"/>
        </w:rPr>
      </w:pPr>
      <w:r>
        <w:rPr>
          <w:rFonts w:eastAsia="SimSun"/>
          <w:color w:val="000000"/>
          <w:szCs w:val="24"/>
          <w:lang w:val="fr-FR" w:eastAsia="zh-CN"/>
        </w:rPr>
        <w:t>53.</w:t>
      </w:r>
      <w:r>
        <w:rPr>
          <w:rFonts w:eastAsia="SimSun"/>
          <w:color w:val="000000"/>
          <w:szCs w:val="24"/>
          <w:lang w:val="fr-FR" w:eastAsia="zh-CN"/>
        </w:rPr>
        <w:tab/>
      </w:r>
      <w:r w:rsidR="00AE3C89" w:rsidRPr="00FF2582">
        <w:rPr>
          <w:rFonts w:eastAsia="SimSun"/>
          <w:color w:val="000000"/>
          <w:szCs w:val="24"/>
          <w:lang w:val="fr-FR" w:eastAsia="zh-CN"/>
        </w:rPr>
        <w:t>En Suisse, quelque 700 000 personnes, soit environ 10 % de la population, souffrent d’un handicap. Elles peuvent en être désavantagées dans plusieurs domaines de la vie quotidienne. Le droit de l’égalité pour les personnes handicapées comprend diverses mesures visant l’élimination de ces inégalités. Il reflète l’approche selon laquelle le handicap ne peut pas être réduit à un problème de santé individuel, mais qu’il est influencé par les conditions sociétales. Il vise par conséquent à modifier ces conditions handicapantes.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54.</w:t>
      </w:r>
      <w:r>
        <w:rPr>
          <w:rFonts w:eastAsia="SimSun"/>
          <w:color w:val="000000"/>
          <w:szCs w:val="24"/>
          <w:lang w:val="fr-FR" w:eastAsia="zh-CN"/>
        </w:rPr>
        <w:tab/>
      </w:r>
      <w:r w:rsidR="00AE3C89" w:rsidRPr="00FF2582">
        <w:rPr>
          <w:rFonts w:eastAsia="SimSun"/>
          <w:color w:val="000000"/>
          <w:szCs w:val="24"/>
          <w:lang w:val="fr-FR" w:eastAsia="zh-CN"/>
        </w:rPr>
        <w:t>L’interdiction de discriminer du fait d’un handicap, établie à l’</w:t>
      </w:r>
      <w:r w:rsidR="00462238">
        <w:rPr>
          <w:rFonts w:eastAsia="SimSun"/>
          <w:color w:val="000000"/>
          <w:szCs w:val="24"/>
          <w:lang w:val="fr-FR" w:eastAsia="zh-CN"/>
        </w:rPr>
        <w:t>art. </w:t>
      </w:r>
      <w:r w:rsidR="00AE3C89" w:rsidRPr="00FF2582">
        <w:rPr>
          <w:rFonts w:eastAsia="SimSun"/>
          <w:color w:val="000000"/>
          <w:szCs w:val="24"/>
          <w:lang w:val="fr-FR" w:eastAsia="zh-CN"/>
        </w:rPr>
        <w:t xml:space="preserve">8, </w:t>
      </w:r>
      <w:r w:rsidR="00462238">
        <w:rPr>
          <w:rFonts w:eastAsia="SimSun"/>
          <w:color w:val="000000"/>
          <w:szCs w:val="24"/>
          <w:lang w:val="fr-FR" w:eastAsia="zh-CN"/>
        </w:rPr>
        <w:t>al. </w:t>
      </w:r>
      <w:r w:rsidR="00AE3C89" w:rsidRPr="00FF2582">
        <w:rPr>
          <w:rFonts w:eastAsia="SimSun"/>
          <w:color w:val="000000"/>
          <w:szCs w:val="24"/>
          <w:lang w:val="fr-FR" w:eastAsia="zh-CN"/>
        </w:rPr>
        <w:t>2, Cst., donne, avec l’</w:t>
      </w:r>
      <w:r w:rsidR="00462238">
        <w:rPr>
          <w:rFonts w:eastAsia="SimSun"/>
          <w:color w:val="000000"/>
          <w:szCs w:val="24"/>
          <w:lang w:val="fr-FR" w:eastAsia="zh-CN"/>
        </w:rPr>
        <w:t>art. </w:t>
      </w:r>
      <w:r w:rsidR="00AE3C89" w:rsidRPr="00FF2582">
        <w:rPr>
          <w:rFonts w:eastAsia="SimSun"/>
          <w:color w:val="000000"/>
          <w:szCs w:val="24"/>
          <w:lang w:val="fr-FR" w:eastAsia="zh-CN"/>
        </w:rPr>
        <w:t xml:space="preserve">8, </w:t>
      </w:r>
      <w:r w:rsidR="00462238">
        <w:rPr>
          <w:rFonts w:eastAsia="SimSun"/>
          <w:color w:val="000000"/>
          <w:szCs w:val="24"/>
          <w:lang w:val="fr-FR" w:eastAsia="zh-CN"/>
        </w:rPr>
        <w:t>al. </w:t>
      </w:r>
      <w:r w:rsidR="00AE3C89" w:rsidRPr="00FF2582">
        <w:rPr>
          <w:rFonts w:eastAsia="SimSun"/>
          <w:color w:val="000000"/>
          <w:szCs w:val="24"/>
          <w:lang w:val="fr-FR" w:eastAsia="zh-CN"/>
        </w:rPr>
        <w:t>4, Cst., mandat au législateur de la Confédération et des cantons de prendre des mesures visant à éliminer les discriminations qui frappent les personnes handicapées. La loi fédérale du 13 décembre 2002 sur l’élimination des inégalités frappant les personnes handicapées (loi sur l’égalité pour les handicapés, LHand), entrée en vigueur le 1er</w:t>
      </w:r>
      <w:r w:rsidR="0051696D">
        <w:rPr>
          <w:rFonts w:eastAsia="SimSun"/>
          <w:color w:val="000000"/>
          <w:szCs w:val="24"/>
          <w:lang w:val="fr-FR" w:eastAsia="zh-CN"/>
        </w:rPr>
        <w:t> </w:t>
      </w:r>
      <w:r w:rsidR="00AE3C89" w:rsidRPr="00FF2582">
        <w:rPr>
          <w:rFonts w:eastAsia="SimSun"/>
          <w:color w:val="000000"/>
          <w:szCs w:val="24"/>
          <w:lang w:val="fr-FR" w:eastAsia="zh-CN"/>
        </w:rPr>
        <w:t>janvier 2004, a été arrêtée sur la base de l’</w:t>
      </w:r>
      <w:r w:rsidR="00462238">
        <w:rPr>
          <w:rFonts w:eastAsia="SimSun"/>
          <w:color w:val="000000"/>
          <w:szCs w:val="24"/>
          <w:lang w:val="fr-FR" w:eastAsia="zh-CN"/>
        </w:rPr>
        <w:t>art. </w:t>
      </w:r>
      <w:r w:rsidR="00AE3C89" w:rsidRPr="00FF2582">
        <w:rPr>
          <w:rFonts w:eastAsia="SimSun"/>
          <w:color w:val="000000"/>
          <w:szCs w:val="24"/>
          <w:lang w:val="fr-FR" w:eastAsia="zh-CN"/>
        </w:rPr>
        <w:t xml:space="preserve">8, </w:t>
      </w:r>
      <w:r w:rsidR="00462238">
        <w:rPr>
          <w:rFonts w:eastAsia="SimSun"/>
          <w:color w:val="000000"/>
          <w:szCs w:val="24"/>
          <w:lang w:val="fr-FR" w:eastAsia="zh-CN"/>
        </w:rPr>
        <w:t>al. </w:t>
      </w:r>
      <w:r w:rsidR="00AE3C89" w:rsidRPr="00FF2582">
        <w:rPr>
          <w:rFonts w:eastAsia="SimSun"/>
          <w:color w:val="000000"/>
          <w:szCs w:val="24"/>
          <w:lang w:val="fr-FR" w:eastAsia="zh-CN"/>
        </w:rPr>
        <w:t>4, Cst. La loi a pour but de prévenir, de réduire ou d’éliminer les inégalités qui frappent les personnes handicapées et de créer des conditions propres à leur faciliter une participation autonome à la vie de la société. Elle prévoit notamment que toutes les constructions et installations ouvertes au public doivent, si elles sont nouvelles ou font l’objet d’une rénovation, être aménagées de sorte à être facilement accessibles. Les services des collectivités (Confédération, cantons, communes) et les transports publics doivent par ailleurs être adaptés aux handicapés. La loi proscrit également aux particuliers qui fournissent des prestations au public de traiter les personnes handicapées de manière discriminatoire du fait de leur handicap. Pour que les personnes souffrant d’un handicap puissent faire respecter leurs droits plus facilement, la loi prévoit des droits de recours et d’action. Divers actes législatifs de la Confédération et des cantons règlent d’autres questions d’égalité, notamment en matière de communication et d’enseignement primaire.</w:t>
      </w:r>
    </w:p>
    <w:p w:rsidR="00AE3C89" w:rsidRPr="00FF2582" w:rsidRDefault="0060211A" w:rsidP="00462238">
      <w:pPr>
        <w:spacing w:after="240"/>
        <w:rPr>
          <w:rFonts w:eastAsia="SimSun"/>
          <w:color w:val="000000"/>
          <w:szCs w:val="24"/>
          <w:lang w:val="fr-FR" w:eastAsia="zh-CN"/>
        </w:rPr>
      </w:pPr>
      <w:r>
        <w:rPr>
          <w:rFonts w:eastAsia="SimSun"/>
          <w:color w:val="000000"/>
          <w:szCs w:val="24"/>
          <w:lang w:val="fr-FR" w:eastAsia="zh-CN"/>
        </w:rPr>
        <w:t>55.</w:t>
      </w:r>
      <w:r>
        <w:rPr>
          <w:rFonts w:eastAsia="SimSun"/>
          <w:color w:val="000000"/>
          <w:szCs w:val="24"/>
          <w:lang w:val="fr-FR" w:eastAsia="zh-CN"/>
        </w:rPr>
        <w:tab/>
      </w:r>
      <w:r w:rsidR="00AE3C89" w:rsidRPr="00FF2582">
        <w:rPr>
          <w:rFonts w:eastAsia="SimSun"/>
          <w:color w:val="000000"/>
          <w:szCs w:val="24"/>
          <w:lang w:val="fr-FR" w:eastAsia="zh-CN"/>
        </w:rPr>
        <w:t xml:space="preserve">En vertu des </w:t>
      </w:r>
      <w:r w:rsidR="00462238">
        <w:rPr>
          <w:rFonts w:eastAsia="SimSun"/>
          <w:color w:val="000000"/>
          <w:szCs w:val="24"/>
          <w:lang w:val="fr-FR" w:eastAsia="zh-CN"/>
        </w:rPr>
        <w:t>art. </w:t>
      </w:r>
      <w:r w:rsidR="00AE3C89" w:rsidRPr="00FF2582">
        <w:rPr>
          <w:rFonts w:eastAsia="SimSun"/>
          <w:color w:val="000000"/>
          <w:szCs w:val="24"/>
          <w:lang w:val="fr-FR" w:eastAsia="zh-CN"/>
        </w:rPr>
        <w:t xml:space="preserve">112b et 112c, </w:t>
      </w:r>
      <w:r w:rsidR="00462238">
        <w:rPr>
          <w:rFonts w:eastAsia="SimSun"/>
          <w:color w:val="000000"/>
          <w:szCs w:val="24"/>
          <w:lang w:val="fr-FR" w:eastAsia="zh-CN"/>
        </w:rPr>
        <w:t>al. </w:t>
      </w:r>
      <w:r w:rsidR="00AE3C89" w:rsidRPr="00FF2582">
        <w:rPr>
          <w:rFonts w:eastAsia="SimSun"/>
          <w:color w:val="000000"/>
          <w:szCs w:val="24"/>
          <w:lang w:val="fr-FR" w:eastAsia="zh-CN"/>
        </w:rPr>
        <w:t>2, Cst., qui prévoient des mesures générales de promotion de l’insertion, la Confédération contribue de manière importante à supprimer les inégalités frappant les personnes handicapées. La mise en oeuvre de cette disposition est principalement concrétisée par la loi fédérale sur l’assurance</w:t>
      </w:r>
      <w:r w:rsidR="00AE3C89" w:rsidRPr="00FF2582">
        <w:rPr>
          <w:rFonts w:eastAsia="SimSun"/>
          <w:color w:val="000000"/>
          <w:szCs w:val="24"/>
          <w:lang w:val="fr-FR" w:eastAsia="zh-CN"/>
        </w:rPr>
        <w:noBreakHyphen/>
        <w:t>invalidité (LAI), qui a pour but de prévenir, réduire ou éliminer les limitations de la capacité de travail par le biais de mesures de réadaptation appropriées, simples et adéquates, de compenser les effets économiques permanents de l’invalidité en couvrant les besoins vitaux dans une mesure appropriée, et d’aider les assurés à mener une vie autonome et responsable. La LAI met notamment l’accent sur l’insertion professionnelle. En 2007, le législateur a approuvé une série de nouvelles mesures de réinsertion, notamment la mise sur pied d’un système de détection précoce de l’incapacité de gain et le renforcement des mesures de réadaptation</w:t>
      </w:r>
      <w:r w:rsidR="00AE3C89" w:rsidRPr="00FF2582">
        <w:rPr>
          <w:rFonts w:eastAsia="SimSun"/>
          <w:b/>
          <w:color w:val="000000"/>
          <w:szCs w:val="24"/>
          <w:vertAlign w:val="superscript"/>
          <w:lang w:val="fr-FR" w:eastAsia="zh-CN"/>
        </w:rPr>
        <w:footnoteReference w:id="34"/>
      </w:r>
      <w:r w:rsidR="00AE3C89" w:rsidRPr="00FF2582">
        <w:rPr>
          <w:rFonts w:eastAsia="SimSun"/>
          <w:color w:val="000000"/>
          <w:szCs w:val="24"/>
          <w:lang w:val="fr-FR" w:eastAsia="zh-CN"/>
        </w:rPr>
        <w:t>.</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56.</w:t>
      </w:r>
      <w:r>
        <w:rPr>
          <w:rFonts w:eastAsia="SimSun"/>
          <w:color w:val="000000"/>
          <w:szCs w:val="24"/>
          <w:lang w:val="fr-FR" w:eastAsia="zh-CN"/>
        </w:rPr>
        <w:tab/>
      </w:r>
      <w:r w:rsidR="00AE3C89" w:rsidRPr="00FF2582">
        <w:rPr>
          <w:rFonts w:eastAsia="SimSun"/>
          <w:color w:val="000000"/>
          <w:szCs w:val="24"/>
          <w:lang w:val="fr-FR" w:eastAsia="zh-CN"/>
        </w:rPr>
        <w:t>Le Bureau fédéral de l’égalité pour les personnes handicapées (BFEH) a vu le jour au début de 2004 pour contribuer à la réalisation de ces objectifs. Il est rattaché au Département fédéral de l’intérieur et a pour mandat de:</w:t>
      </w:r>
    </w:p>
    <w:p w:rsidR="00AE3C89" w:rsidRPr="00FF2582" w:rsidRDefault="00AE3C89" w:rsidP="00091B13">
      <w:pPr>
        <w:numPr>
          <w:ilvl w:val="0"/>
          <w:numId w:val="3"/>
        </w:numPr>
        <w:tabs>
          <w:tab w:val="clear" w:pos="1440"/>
        </w:tabs>
        <w:autoSpaceDE w:val="0"/>
        <w:autoSpaceDN w:val="0"/>
        <w:adjustRightInd w:val="0"/>
        <w:spacing w:after="240"/>
        <w:ind w:left="1134" w:hanging="567"/>
        <w:rPr>
          <w:rFonts w:eastAsia="SimSun"/>
          <w:color w:val="000000"/>
          <w:szCs w:val="24"/>
          <w:lang w:val="fr-FR" w:eastAsia="zh-CN"/>
        </w:rPr>
      </w:pPr>
      <w:r w:rsidRPr="00FF2582">
        <w:rPr>
          <w:rFonts w:eastAsia="SimSun"/>
          <w:color w:val="000000"/>
          <w:szCs w:val="24"/>
          <w:lang w:val="fr-FR" w:eastAsia="zh-CN"/>
        </w:rPr>
        <w:t>réaliser les tâches de la Confédération liées à la suppression des inégalités pour les personnes handicapées;</w:t>
      </w:r>
    </w:p>
    <w:p w:rsidR="00AE3C89" w:rsidRPr="00FF2582" w:rsidRDefault="00AE3C89" w:rsidP="00091B13">
      <w:pPr>
        <w:numPr>
          <w:ilvl w:val="0"/>
          <w:numId w:val="3"/>
        </w:numPr>
        <w:tabs>
          <w:tab w:val="clear" w:pos="1440"/>
        </w:tabs>
        <w:autoSpaceDE w:val="0"/>
        <w:autoSpaceDN w:val="0"/>
        <w:adjustRightInd w:val="0"/>
        <w:spacing w:after="240"/>
        <w:ind w:left="1134" w:hanging="567"/>
        <w:rPr>
          <w:rFonts w:eastAsia="SimSun"/>
          <w:color w:val="000000"/>
          <w:szCs w:val="24"/>
          <w:lang w:val="fr-FR" w:eastAsia="zh-CN"/>
        </w:rPr>
      </w:pPr>
      <w:r w:rsidRPr="00FF2582">
        <w:rPr>
          <w:rFonts w:eastAsia="SimSun"/>
          <w:color w:val="000000"/>
          <w:szCs w:val="24"/>
          <w:lang w:val="fr-FR" w:eastAsia="zh-CN"/>
        </w:rPr>
        <w:t>promouvoir l’égalité des personnes handicapées avec celles qui ne le sont pas, dans les lieux publics;</w:t>
      </w:r>
    </w:p>
    <w:p w:rsidR="00AE3C89" w:rsidRPr="00FF2582" w:rsidRDefault="00AE3C89" w:rsidP="00091B13">
      <w:pPr>
        <w:numPr>
          <w:ilvl w:val="0"/>
          <w:numId w:val="3"/>
        </w:numPr>
        <w:tabs>
          <w:tab w:val="clear" w:pos="1440"/>
        </w:tabs>
        <w:autoSpaceDE w:val="0"/>
        <w:autoSpaceDN w:val="0"/>
        <w:adjustRightInd w:val="0"/>
        <w:spacing w:after="240"/>
        <w:ind w:left="1134" w:hanging="567"/>
        <w:rPr>
          <w:rFonts w:eastAsia="SimSun"/>
          <w:color w:val="000000"/>
          <w:szCs w:val="24"/>
          <w:lang w:val="fr-FR" w:eastAsia="zh-CN"/>
        </w:rPr>
      </w:pPr>
      <w:r w:rsidRPr="00FF2582">
        <w:rPr>
          <w:rFonts w:eastAsia="SimSun"/>
          <w:color w:val="000000"/>
          <w:szCs w:val="24"/>
          <w:lang w:val="fr-FR" w:eastAsia="zh-CN"/>
        </w:rPr>
        <w:t>s’engager pour supprimer les inégalités juridiques ou de fait qui frappent les personnes handicapées.</w:t>
      </w:r>
    </w:p>
    <w:p w:rsidR="00AE3C89" w:rsidRPr="00FF2582" w:rsidRDefault="00AE3C89" w:rsidP="00AE3C89">
      <w:pPr>
        <w:autoSpaceDE w:val="0"/>
        <w:autoSpaceDN w:val="0"/>
        <w:adjustRightInd w:val="0"/>
        <w:spacing w:after="240"/>
        <w:rPr>
          <w:rFonts w:eastAsia="SimSun"/>
          <w:color w:val="000000"/>
          <w:szCs w:val="24"/>
          <w:lang w:val="fr-FR" w:eastAsia="zh-CN"/>
        </w:rPr>
      </w:pPr>
      <w:r w:rsidRPr="00FF2582">
        <w:rPr>
          <w:rFonts w:eastAsia="SimSun"/>
          <w:color w:val="000000"/>
          <w:szCs w:val="24"/>
          <w:lang w:val="fr-FR" w:eastAsia="zh-CN"/>
        </w:rPr>
        <w:t>Le BFEH assume principalement des tâches d’information et de conseil, met en oeuvre et soutient des programmes et des campagnes en faveur de l’intégration des personnes handicapées et réalise ou lance des recherches scientifiques. Des services spécialisés de l’administration fédérale assument également divers travaux dans ce domaine. Il incombe notamment à l’Office fédéral des transports de veiller à ce que les transports publics soient adaptés aux personnes handicapées. Le BFEH assure la coordination des activités de ces services spécialisés. Les organisations de personnes handicapées jouent également un rôle important dans la concrétisation de l’égalité. Elles travaillent en étroite coopération avec les services fédéraux spécialisés et reçoivent un soutien financier de la Confédération pour la fourniture de leurs prestations.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57.</w:t>
      </w:r>
      <w:r>
        <w:rPr>
          <w:rFonts w:eastAsia="SimSun"/>
          <w:color w:val="000000"/>
          <w:szCs w:val="24"/>
          <w:lang w:val="fr-FR" w:eastAsia="zh-CN"/>
        </w:rPr>
        <w:tab/>
      </w:r>
      <w:r w:rsidR="00AE3C89" w:rsidRPr="00FF2582">
        <w:rPr>
          <w:rFonts w:eastAsia="SimSun"/>
          <w:color w:val="000000"/>
          <w:szCs w:val="24"/>
          <w:lang w:val="fr-FR" w:eastAsia="zh-CN"/>
        </w:rPr>
        <w:t>Le droit suisse de l’égalité pour les handicapés se fonde sur la même base et poursuit les mêmes objectifs que la convention de l’ONU relative aux droits des personnes handicapées, adoptée en 2006. Le Conseil fédéral est en faveur de sa signature et de sa ratification. Selon la pratique courante, il ne décidera toutefois de la signature qu’une fois que les conséquences éventuelles sur l’ordre juridique de la Confédération et des cantons auront été examinées et que la mise en oeuvre des engagements pris sera assurée.</w:t>
      </w:r>
    </w:p>
    <w:p w:rsidR="00AE3C89" w:rsidRPr="00FF2582" w:rsidRDefault="0051696D" w:rsidP="00AE3C8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9.4.</w:t>
      </w:r>
      <w:r>
        <w:rPr>
          <w:rFonts w:eastAsia="SimSun"/>
          <w:b/>
          <w:bCs/>
          <w:color w:val="000000"/>
          <w:szCs w:val="24"/>
          <w:lang w:val="fr-FR" w:eastAsia="zh-CN"/>
        </w:rPr>
        <w:tab/>
      </w:r>
      <w:r w:rsidR="00AE3C89" w:rsidRPr="00FF2582">
        <w:rPr>
          <w:rFonts w:eastAsia="SimSun"/>
          <w:b/>
          <w:bCs/>
          <w:color w:val="000000"/>
          <w:szCs w:val="24"/>
          <w:lang w:val="fr-FR" w:eastAsia="zh-CN"/>
        </w:rPr>
        <w:t>Interdiction des discriminations raciales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58.</w:t>
      </w:r>
      <w:r>
        <w:rPr>
          <w:rFonts w:eastAsia="SimSun"/>
          <w:color w:val="000000"/>
          <w:szCs w:val="24"/>
          <w:lang w:val="fr-FR" w:eastAsia="zh-CN"/>
        </w:rPr>
        <w:tab/>
      </w:r>
      <w:r w:rsidR="00AE3C89" w:rsidRPr="00FF2582">
        <w:rPr>
          <w:rFonts w:eastAsia="SimSun"/>
          <w:color w:val="000000"/>
          <w:szCs w:val="24"/>
          <w:lang w:val="fr-FR" w:eastAsia="zh-CN"/>
        </w:rPr>
        <w:t>Dans ses réponses aux interventions parlementaires appelant à l’abrogation de la norme pénale antiraciste (</w:t>
      </w:r>
      <w:r w:rsidR="00462238">
        <w:rPr>
          <w:rFonts w:eastAsia="SimSun"/>
          <w:color w:val="000000"/>
          <w:szCs w:val="24"/>
          <w:lang w:val="fr-FR" w:eastAsia="zh-CN"/>
        </w:rPr>
        <w:t>art. </w:t>
      </w:r>
      <w:r w:rsidR="00AE3C89" w:rsidRPr="00FF2582">
        <w:rPr>
          <w:rFonts w:eastAsia="SimSun"/>
          <w:color w:val="000000"/>
          <w:szCs w:val="24"/>
          <w:lang w:val="fr-FR" w:eastAsia="zh-CN"/>
        </w:rPr>
        <w:t>261bis du Code pénal, CP), le Conseil fédéral a souligné que celui qui, publiquement, aura incité à la haine ou à la discrimination envers une personne ou un groupe de personnes en raison de leur appartenance raciale, ethnique ou religieuse, les aura rabaissés en portant atteinte à leur dignité humaine, leur aura refusé la fourniture d’une prestation ou qui, publiquement, aura propagé une idéologie raciste, sera puni</w:t>
      </w:r>
      <w:r w:rsidR="00AE3C89" w:rsidRPr="00FF2582">
        <w:rPr>
          <w:rFonts w:eastAsia="SimSun"/>
          <w:b/>
          <w:color w:val="000000"/>
          <w:szCs w:val="24"/>
          <w:vertAlign w:val="superscript"/>
          <w:lang w:val="fr-FR" w:eastAsia="zh-CN"/>
        </w:rPr>
        <w:footnoteReference w:id="35"/>
      </w:r>
      <w:r w:rsidR="00AE3C89" w:rsidRPr="00FF2582">
        <w:rPr>
          <w:rFonts w:eastAsia="SimSun"/>
          <w:color w:val="000000"/>
          <w:szCs w:val="24"/>
          <w:lang w:val="fr-FR" w:eastAsia="zh-CN"/>
        </w:rPr>
        <w:t>. Il a rappelé que la liberté d’expression a des limites, notamment lorsqu’il en va de la dignité ou de l’honneur d’autres personnes.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59.</w:t>
      </w:r>
      <w:r>
        <w:rPr>
          <w:rFonts w:eastAsia="SimSun"/>
          <w:color w:val="000000"/>
          <w:szCs w:val="24"/>
          <w:lang w:val="fr-FR" w:eastAsia="zh-CN"/>
        </w:rPr>
        <w:tab/>
      </w:r>
      <w:r w:rsidR="00AE3C89" w:rsidRPr="00FF2582">
        <w:rPr>
          <w:rFonts w:eastAsia="SimSun"/>
          <w:color w:val="000000"/>
          <w:szCs w:val="24"/>
          <w:lang w:val="fr-FR" w:eastAsia="zh-CN"/>
        </w:rPr>
        <w:t>En juin 2005, le Tribunal des prud’hommes de Lausanne a condamné un établissement médico</w:t>
      </w:r>
      <w:r w:rsidR="00AE3C89" w:rsidRPr="00FF2582">
        <w:rPr>
          <w:rFonts w:eastAsia="SimSun"/>
          <w:color w:val="000000"/>
          <w:szCs w:val="24"/>
          <w:lang w:val="fr-FR" w:eastAsia="zh-CN"/>
        </w:rPr>
        <w:noBreakHyphen/>
        <w:t>social de Morges (VD) pour discrimination raciale parce qu’il avait refusé d’engager une femme de 33 ans en raison de sa couleur de peau. Il s’agit du premier cas de ce type touchant à la législation du travail en Suisse. Dans l’exposé des motifs, le tribunal souligne qu’il n’y avait pas de motif objectif justifiant le refus d’engager la personne parce qu’elle était Noire.</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60.</w:t>
      </w:r>
      <w:r>
        <w:rPr>
          <w:rFonts w:eastAsia="SimSun"/>
          <w:color w:val="000000"/>
          <w:szCs w:val="24"/>
          <w:lang w:val="fr-FR" w:eastAsia="zh-CN"/>
        </w:rPr>
        <w:tab/>
      </w:r>
      <w:r w:rsidR="00AE3C89" w:rsidRPr="00FF2582">
        <w:rPr>
          <w:rFonts w:eastAsia="SimSun"/>
          <w:color w:val="000000"/>
          <w:szCs w:val="24"/>
          <w:lang w:val="fr-FR" w:eastAsia="zh-CN"/>
        </w:rPr>
        <w:t>Pour des renseignements plus détaillés concernant la discrimination raciale, nous renvoyons aux quatrième, cinquième et sixième rapports périodi</w:t>
      </w:r>
      <w:r w:rsidR="0051696D">
        <w:rPr>
          <w:rFonts w:eastAsia="SimSun"/>
          <w:color w:val="000000"/>
          <w:szCs w:val="24"/>
          <w:lang w:val="fr-FR" w:eastAsia="zh-CN"/>
        </w:rPr>
        <w:t>ques présentés par la Suisse au </w:t>
      </w:r>
      <w:r w:rsidR="00AE3C89" w:rsidRPr="00FF2582">
        <w:rPr>
          <w:rFonts w:eastAsia="SimSun"/>
          <w:color w:val="000000"/>
          <w:szCs w:val="24"/>
          <w:lang w:val="fr-FR" w:eastAsia="zh-CN"/>
        </w:rPr>
        <w:t>Comité de l’ONU pour l’élimination de la discrimination raciale (septembre 2006) et au troisième rapport présenté par la Suisse au Conseil des droits de l’homme (</w:t>
      </w:r>
      <w:r w:rsidR="00462238">
        <w:rPr>
          <w:rFonts w:eastAsia="SimSun"/>
          <w:color w:val="000000"/>
          <w:szCs w:val="24"/>
          <w:lang w:val="fr-FR" w:eastAsia="zh-CN"/>
        </w:rPr>
        <w:t>par. </w:t>
      </w:r>
      <w:r w:rsidR="00AE3C89" w:rsidRPr="00FF2582">
        <w:rPr>
          <w:rFonts w:eastAsia="SimSun"/>
          <w:color w:val="000000"/>
          <w:szCs w:val="24"/>
          <w:lang w:val="fr-FR" w:eastAsia="zh-CN"/>
        </w:rPr>
        <w:t>34 à 57)</w:t>
      </w:r>
      <w:r w:rsidR="00AE3C89" w:rsidRPr="00FF2582">
        <w:rPr>
          <w:rFonts w:eastAsia="SimSun"/>
          <w:b/>
          <w:color w:val="000000"/>
          <w:szCs w:val="24"/>
          <w:vertAlign w:val="superscript"/>
          <w:lang w:val="fr-FR" w:eastAsia="zh-CN"/>
        </w:rPr>
        <w:footnoteReference w:id="36"/>
      </w:r>
      <w:r w:rsidR="00AE3C89" w:rsidRPr="00FF2582">
        <w:rPr>
          <w:rFonts w:eastAsia="SimSun"/>
          <w:color w:val="000000"/>
          <w:szCs w:val="24"/>
          <w:lang w:val="fr-FR" w:eastAsia="zh-CN"/>
        </w:rPr>
        <w:t>.</w:t>
      </w:r>
    </w:p>
    <w:p w:rsidR="00AE3C89" w:rsidRPr="00FF2582" w:rsidRDefault="00AE3C89" w:rsidP="00AE3C89">
      <w:pPr>
        <w:keepNext/>
        <w:autoSpaceDE w:val="0"/>
        <w:autoSpaceDN w:val="0"/>
        <w:adjustRightInd w:val="0"/>
        <w:spacing w:after="240"/>
        <w:ind w:left="567" w:hanging="567"/>
        <w:rPr>
          <w:rFonts w:eastAsia="SimSun"/>
          <w:b/>
          <w:bCs/>
          <w:color w:val="000000"/>
          <w:szCs w:val="24"/>
          <w:lang w:val="fr-FR" w:eastAsia="zh-CN"/>
        </w:rPr>
      </w:pPr>
      <w:r w:rsidRPr="00FF2582">
        <w:rPr>
          <w:rFonts w:eastAsia="SimSun"/>
          <w:b/>
          <w:bCs/>
          <w:color w:val="000000"/>
          <w:szCs w:val="24"/>
          <w:lang w:val="fr-FR" w:eastAsia="zh-CN"/>
        </w:rPr>
        <w:t>9.5.</w:t>
      </w:r>
      <w:r w:rsidR="0051696D">
        <w:rPr>
          <w:rFonts w:eastAsia="SimSun"/>
          <w:b/>
          <w:bCs/>
          <w:color w:val="000000"/>
          <w:szCs w:val="24"/>
          <w:lang w:val="fr-FR" w:eastAsia="zh-CN"/>
        </w:rPr>
        <w:tab/>
      </w:r>
      <w:r w:rsidRPr="00FF2582">
        <w:rPr>
          <w:rFonts w:eastAsia="SimSun"/>
          <w:b/>
          <w:bCs/>
          <w:color w:val="000000"/>
          <w:szCs w:val="24"/>
          <w:lang w:val="fr-FR" w:eastAsia="zh-CN"/>
        </w:rPr>
        <w:t>Intégration des étrangers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61.</w:t>
      </w:r>
      <w:r>
        <w:rPr>
          <w:rFonts w:eastAsia="SimSun"/>
          <w:color w:val="000000"/>
          <w:szCs w:val="24"/>
          <w:lang w:val="fr-FR" w:eastAsia="zh-CN"/>
        </w:rPr>
        <w:tab/>
      </w:r>
      <w:r w:rsidR="00AE3C89" w:rsidRPr="00FF2582">
        <w:rPr>
          <w:rFonts w:eastAsia="SimSun"/>
          <w:color w:val="000000"/>
          <w:szCs w:val="24"/>
          <w:lang w:val="fr-FR" w:eastAsia="zh-CN"/>
        </w:rPr>
        <w:t>Mieux intégrer les étrangers vivant en Suisse constitue l’un des défis majeurs de la politique et de la société. La politique d’intégration suisse considère l’intégration comme un processus réciproque qui suppose tant la volonté des étrangers de s’intégrer que l’ouverture de la population suisse à leur égard. L’intégration doit permettre aux étrangers dont le séjour est légal et durable de participer à la vie économique, sociale et culturelle (</w:t>
      </w:r>
      <w:r w:rsidR="00462238">
        <w:rPr>
          <w:rFonts w:eastAsia="SimSun"/>
          <w:color w:val="000000"/>
          <w:szCs w:val="24"/>
          <w:lang w:val="fr-FR" w:eastAsia="zh-CN"/>
        </w:rPr>
        <w:t>art. </w:t>
      </w:r>
      <w:r w:rsidR="00AE3C89" w:rsidRPr="00FF2582">
        <w:rPr>
          <w:rFonts w:eastAsia="SimSun"/>
          <w:color w:val="000000"/>
          <w:szCs w:val="24"/>
          <w:lang w:val="fr-FR" w:eastAsia="zh-CN"/>
        </w:rPr>
        <w:t>4, loi fédérale sur les étrangers, LEtr). Il en découle que l’intégration vise à établir l’égalité des chances et la participation des étrangers à la vie publique (</w:t>
      </w:r>
      <w:r w:rsidR="00462238">
        <w:rPr>
          <w:rFonts w:eastAsia="SimSun"/>
          <w:color w:val="000000"/>
          <w:szCs w:val="24"/>
          <w:lang w:val="fr-FR" w:eastAsia="zh-CN"/>
        </w:rPr>
        <w:t>art. </w:t>
      </w:r>
      <w:r w:rsidR="00AE3C89" w:rsidRPr="00FF2582">
        <w:rPr>
          <w:rFonts w:eastAsia="SimSun"/>
          <w:color w:val="000000"/>
          <w:szCs w:val="24"/>
          <w:lang w:val="fr-FR" w:eastAsia="zh-CN"/>
        </w:rPr>
        <w:t xml:space="preserve">4, </w:t>
      </w:r>
      <w:r w:rsidR="00462238">
        <w:rPr>
          <w:rFonts w:eastAsia="SimSun"/>
          <w:color w:val="000000"/>
          <w:szCs w:val="24"/>
          <w:lang w:val="fr-FR" w:eastAsia="zh-CN"/>
        </w:rPr>
        <w:t>al. </w:t>
      </w:r>
      <w:r w:rsidR="00AE3C89" w:rsidRPr="00FF2582">
        <w:rPr>
          <w:rFonts w:eastAsia="SimSun"/>
          <w:color w:val="000000"/>
          <w:szCs w:val="24"/>
          <w:lang w:val="fr-FR" w:eastAsia="zh-CN"/>
        </w:rPr>
        <w:t xml:space="preserve">2, et </w:t>
      </w:r>
      <w:r w:rsidR="00462238">
        <w:rPr>
          <w:rFonts w:eastAsia="SimSun"/>
          <w:color w:val="000000"/>
          <w:szCs w:val="24"/>
          <w:lang w:val="fr-FR" w:eastAsia="zh-CN"/>
        </w:rPr>
        <w:t>art. </w:t>
      </w:r>
      <w:r w:rsidR="00AE3C89" w:rsidRPr="00FF2582">
        <w:rPr>
          <w:rFonts w:eastAsia="SimSun"/>
          <w:color w:val="000000"/>
          <w:szCs w:val="24"/>
          <w:lang w:val="fr-FR" w:eastAsia="zh-CN"/>
        </w:rPr>
        <w:t xml:space="preserve">53, </w:t>
      </w:r>
      <w:r w:rsidR="00462238">
        <w:rPr>
          <w:rFonts w:eastAsia="SimSun"/>
          <w:color w:val="000000"/>
          <w:szCs w:val="24"/>
          <w:lang w:val="fr-FR" w:eastAsia="zh-CN"/>
        </w:rPr>
        <w:t>al. </w:t>
      </w:r>
      <w:r w:rsidR="00AE3C89" w:rsidRPr="00FF2582">
        <w:rPr>
          <w:rFonts w:eastAsia="SimSun"/>
          <w:color w:val="000000"/>
          <w:szCs w:val="24"/>
          <w:lang w:val="fr-FR" w:eastAsia="zh-CN"/>
        </w:rPr>
        <w:t>2, LEtr). Dans l’ordonnance révisée sur l’intégration des étrangers (OIE) le législateur souligne expressément à quel point il est important que les étrangers assument leur part de responsabilité. Ils doivent ainsi respecter l’ordre juridique et les principes démocratiques et contribuer activement à leur propre intégration. Cette contribution se manifeste notamment par l’apprentissage de la langue nationale parlée sur le lieu de domicile, la connaissance du mode de vie suisse ainsi que par la volonté de participer à la vie économique et d’acquérir une formation (</w:t>
      </w:r>
      <w:r w:rsidR="00462238">
        <w:rPr>
          <w:rFonts w:eastAsia="SimSun"/>
          <w:color w:val="000000"/>
          <w:szCs w:val="24"/>
          <w:lang w:val="fr-FR" w:eastAsia="zh-CN"/>
        </w:rPr>
        <w:t>art. </w:t>
      </w:r>
      <w:r w:rsidR="00AE3C89" w:rsidRPr="00FF2582">
        <w:rPr>
          <w:rFonts w:eastAsia="SimSun"/>
          <w:color w:val="000000"/>
          <w:szCs w:val="24"/>
          <w:lang w:val="fr-FR" w:eastAsia="zh-CN"/>
        </w:rPr>
        <w:t>4 OIE). L’octroi d’une autorisation de séjour ou d’une autorisation de courte durée peut être lié à la participation à un cours de langue ou à un cours d’intégration. L’obligation de participer à un cours peut être fixée dans une convention d’intégration. Ce principe s’applique également à l’octroi d’une autorisation dans le cadre du regroupement familial (</w:t>
      </w:r>
      <w:r w:rsidR="00462238">
        <w:rPr>
          <w:rFonts w:eastAsia="SimSun"/>
          <w:color w:val="000000"/>
          <w:szCs w:val="24"/>
          <w:lang w:val="fr-FR" w:eastAsia="zh-CN"/>
        </w:rPr>
        <w:t>art. </w:t>
      </w:r>
      <w:r w:rsidR="00AE3C89" w:rsidRPr="00FF2582">
        <w:rPr>
          <w:rFonts w:eastAsia="SimSun"/>
          <w:color w:val="000000"/>
          <w:szCs w:val="24"/>
          <w:lang w:val="fr-FR" w:eastAsia="zh-CN"/>
        </w:rPr>
        <w:t>54 LEtr). La prise en compte du degré d’intégration en cas de renvoi ou d’expulsion et lors de l’octroi (éventuellement anticipé) d’une autorisation d’établissement est dorénavant prévue à l’échelon de la loi. S’agissant des personnes provenant d’un Etat tiers et chargées d’assurer un encadrement religieux ou de dispenser des cours de langue et de culture de leur pays d’origine, les autorités peuvent exiger d’elles qu’elles fréquentent des cours de langue et d’intégration avant d’entrer en Suisse (</w:t>
      </w:r>
      <w:r w:rsidR="00462238">
        <w:rPr>
          <w:rFonts w:eastAsia="SimSun"/>
          <w:color w:val="000000"/>
          <w:szCs w:val="24"/>
          <w:lang w:val="fr-FR" w:eastAsia="zh-CN"/>
        </w:rPr>
        <w:t>art. </w:t>
      </w:r>
      <w:r w:rsidR="00AE3C89" w:rsidRPr="00FF2582">
        <w:rPr>
          <w:rFonts w:eastAsia="SimSun"/>
          <w:color w:val="000000"/>
          <w:szCs w:val="24"/>
          <w:lang w:val="fr-FR" w:eastAsia="zh-CN"/>
        </w:rPr>
        <w:t>5 OIE en relation avec l’</w:t>
      </w:r>
      <w:r w:rsidR="00462238">
        <w:rPr>
          <w:rFonts w:eastAsia="SimSun"/>
          <w:color w:val="000000"/>
          <w:szCs w:val="24"/>
          <w:lang w:val="fr-FR" w:eastAsia="zh-CN"/>
        </w:rPr>
        <w:t>art. </w:t>
      </w:r>
      <w:r w:rsidR="00AE3C89" w:rsidRPr="00FF2582">
        <w:rPr>
          <w:rFonts w:eastAsia="SimSun"/>
          <w:color w:val="000000"/>
          <w:szCs w:val="24"/>
          <w:lang w:val="fr-FR" w:eastAsia="zh-CN"/>
        </w:rPr>
        <w:t>54 LEtr).</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62.</w:t>
      </w:r>
      <w:r>
        <w:rPr>
          <w:rFonts w:eastAsia="SimSun"/>
          <w:color w:val="000000"/>
          <w:szCs w:val="24"/>
          <w:lang w:val="fr-FR" w:eastAsia="zh-CN"/>
        </w:rPr>
        <w:tab/>
      </w:r>
      <w:r w:rsidR="00AE3C89" w:rsidRPr="00FF2582">
        <w:rPr>
          <w:rFonts w:eastAsia="SimSun"/>
          <w:color w:val="000000"/>
          <w:szCs w:val="24"/>
          <w:lang w:val="fr-FR" w:eastAsia="zh-CN"/>
        </w:rPr>
        <w:t>L’Office fédéral des migrations (ODM) coordonne les mesures prises par les autorités fédérales en matière d’intégration des étrangers, notamment dans les domaines de l’assurance</w:t>
      </w:r>
      <w:r w:rsidR="00AE3C89" w:rsidRPr="00FF2582">
        <w:rPr>
          <w:rFonts w:eastAsia="SimSun"/>
          <w:color w:val="000000"/>
          <w:szCs w:val="24"/>
          <w:lang w:val="fr-FR" w:eastAsia="zh-CN"/>
        </w:rPr>
        <w:noBreakHyphen/>
        <w:t>chômage, de la formation professionnelle et de la santé, et assure l’échange d’informations et d’expériences avec les cantons. Les cantons sont par ailleurs tenus de désigner un service chargé des contacts avec l’office pour les questions d’intégration (</w:t>
      </w:r>
      <w:r w:rsidR="00462238">
        <w:rPr>
          <w:rFonts w:eastAsia="SimSun"/>
          <w:color w:val="000000"/>
          <w:szCs w:val="24"/>
          <w:lang w:val="fr-FR" w:eastAsia="zh-CN"/>
        </w:rPr>
        <w:t>art. </w:t>
      </w:r>
      <w:r w:rsidR="00AE3C89" w:rsidRPr="00FF2582">
        <w:rPr>
          <w:rFonts w:eastAsia="SimSun"/>
          <w:color w:val="000000"/>
          <w:szCs w:val="24"/>
          <w:lang w:val="fr-FR" w:eastAsia="zh-CN"/>
        </w:rPr>
        <w:t xml:space="preserve">8 OIE et </w:t>
      </w:r>
      <w:r w:rsidR="00462238">
        <w:rPr>
          <w:rFonts w:eastAsia="SimSun"/>
          <w:color w:val="000000"/>
          <w:szCs w:val="24"/>
          <w:lang w:val="fr-FR" w:eastAsia="zh-CN"/>
        </w:rPr>
        <w:t>art. </w:t>
      </w:r>
      <w:r w:rsidR="00AE3C89" w:rsidRPr="00FF2582">
        <w:rPr>
          <w:rFonts w:eastAsia="SimSun"/>
          <w:color w:val="000000"/>
          <w:szCs w:val="24"/>
          <w:lang w:val="fr-FR" w:eastAsia="zh-CN"/>
        </w:rPr>
        <w:t>57 LEtr). Ces services cantonaux doivent soutenir des projets en matière d’enseignement linguistique sur la base de programmes. L’ODM conclut avec les cantons des conventions de prestations fondées sur ces programmes. De plus, les autorités compétentes en matière de migration doivent dorénavant communiquer les offres de conseils existantes.</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63.</w:t>
      </w:r>
      <w:r>
        <w:rPr>
          <w:rFonts w:eastAsia="SimSun"/>
          <w:color w:val="000000"/>
          <w:szCs w:val="24"/>
          <w:lang w:val="fr-FR" w:eastAsia="zh-CN"/>
        </w:rPr>
        <w:tab/>
      </w:r>
      <w:r w:rsidR="00AE3C89" w:rsidRPr="00FF2582">
        <w:rPr>
          <w:rFonts w:eastAsia="SimSun"/>
          <w:color w:val="000000"/>
          <w:szCs w:val="24"/>
          <w:lang w:val="fr-FR" w:eastAsia="zh-CN"/>
        </w:rPr>
        <w:t>La Commission fédérale pour les questions de migration (CFM), qui remplace la Commission fédérale des étrangers (CFE) et la Commission fédérale des réfugiés, joue un rôle important pour l’intégration des étrangers. Elle soutient la mise en place, par la Confédération, de la promotion de l’intégration et traite les questions liées à la cohabitation des populations suisse et étrangère. Elle s’engage en particulier pour la promotion de l’intégration et pour l’égalité des chances. Elle approfondit des thèmes touchant à l’intégration, élabore des recommandations, assure le suivi de projets de recherche, prend position sur des questions spécifiques à la migration et l’intégration et s’efforce d’informer, de soutenir et de mettre en contact les services publics et les services privés actifs dans le domaine de l’intégration. Concrètement, la CFM recommande par exemple de mettre l’accent sur le travail d’information et de sensibilisation des enfants et des jeunes au sujet du mariage forcé ou arrangé.</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64.</w:t>
      </w:r>
      <w:r>
        <w:rPr>
          <w:rFonts w:eastAsia="SimSun"/>
          <w:color w:val="000000"/>
          <w:szCs w:val="24"/>
          <w:lang w:val="fr-FR" w:eastAsia="zh-CN"/>
        </w:rPr>
        <w:tab/>
      </w:r>
      <w:r w:rsidR="00AE3C89" w:rsidRPr="00FF2582">
        <w:rPr>
          <w:rFonts w:eastAsia="SimSun"/>
          <w:color w:val="000000"/>
          <w:szCs w:val="24"/>
          <w:lang w:val="fr-FR" w:eastAsia="zh-CN"/>
        </w:rPr>
        <w:t>Selon une étude de l’OFM publiée en 2005, quelque 90 000 personnes vivraient aujourd’hui en Suisse sans autorisation (sans</w:t>
      </w:r>
      <w:r w:rsidR="00AE3C89" w:rsidRPr="00FF2582">
        <w:rPr>
          <w:rFonts w:eastAsia="SimSun"/>
          <w:color w:val="000000"/>
          <w:szCs w:val="24"/>
          <w:lang w:val="fr-FR" w:eastAsia="zh-CN"/>
        </w:rPr>
        <w:noBreakHyphen/>
        <w:t>papiers)</w:t>
      </w:r>
      <w:r w:rsidR="00AE3C89" w:rsidRPr="00FF2582">
        <w:rPr>
          <w:rFonts w:eastAsia="SimSun"/>
          <w:b/>
          <w:color w:val="000000"/>
          <w:szCs w:val="24"/>
          <w:vertAlign w:val="superscript"/>
          <w:lang w:val="fr-FR" w:eastAsia="zh-CN"/>
        </w:rPr>
        <w:footnoteReference w:id="37"/>
      </w:r>
      <w:r w:rsidR="00AE3C89" w:rsidRPr="00FF2582">
        <w:rPr>
          <w:rFonts w:eastAsia="SimSun"/>
          <w:color w:val="000000"/>
          <w:szCs w:val="24"/>
          <w:lang w:val="fr-FR" w:eastAsia="zh-CN"/>
        </w:rPr>
        <w:t>. Le Groupe Sans</w:t>
      </w:r>
      <w:r w:rsidR="00AE3C89" w:rsidRPr="00FF2582">
        <w:rPr>
          <w:rFonts w:eastAsia="SimSun"/>
          <w:color w:val="000000"/>
          <w:szCs w:val="24"/>
          <w:lang w:val="fr-FR" w:eastAsia="zh-CN"/>
        </w:rPr>
        <w:noBreakHyphen/>
        <w:t>papiers a été institué sur proposition de l’ancienne CFE et avec l’appui de la plate</w:t>
      </w:r>
      <w:r w:rsidR="00AE3C89" w:rsidRPr="00FF2582">
        <w:rPr>
          <w:rFonts w:eastAsia="SimSun"/>
          <w:color w:val="000000"/>
          <w:szCs w:val="24"/>
          <w:lang w:val="fr-FR" w:eastAsia="zh-CN"/>
        </w:rPr>
        <w:noBreakHyphen/>
        <w:t>forme «Pour une table ronde au sujet des Sans</w:t>
      </w:r>
      <w:r w:rsidR="00AE3C89" w:rsidRPr="00FF2582">
        <w:rPr>
          <w:rFonts w:eastAsia="SimSun"/>
          <w:color w:val="000000"/>
          <w:szCs w:val="24"/>
          <w:lang w:val="fr-FR" w:eastAsia="zh-CN"/>
        </w:rPr>
        <w:noBreakHyphen/>
        <w:t>papiers». De 2005 à 2007, cet organisme se penchait, en qualité de groupe d’experts indépendants, sur les dossiers d’intéressés dont le statut n’était pas clair pour examiner s’il était judicieux de recommander une régularisation aux autorités cantonales compétentes. Il a par ailleurs mené des entretiens avec les services concernés de la Confédération et des cantons afin d’examiner les possibilités d’intensifier la coopération. Ses travaux ont principalement porté sur les besoins des jeunes sans</w:t>
      </w:r>
      <w:r w:rsidR="00AE3C89" w:rsidRPr="00FF2582">
        <w:rPr>
          <w:rFonts w:eastAsia="SimSun"/>
          <w:color w:val="000000"/>
          <w:szCs w:val="24"/>
          <w:lang w:val="fr-FR" w:eastAsia="zh-CN"/>
        </w:rPr>
        <w:noBreakHyphen/>
        <w:t>papiers. Le Groupe Sans</w:t>
      </w:r>
      <w:r w:rsidR="00AE3C89" w:rsidRPr="00FF2582">
        <w:rPr>
          <w:rFonts w:eastAsia="SimSun"/>
          <w:color w:val="000000"/>
          <w:szCs w:val="24"/>
          <w:lang w:val="fr-FR" w:eastAsia="zh-CN"/>
        </w:rPr>
        <w:noBreakHyphen/>
        <w:t>Papiers a mis un terme à ses activités fin 2007.</w:t>
      </w:r>
    </w:p>
    <w:p w:rsidR="00AE3C89" w:rsidRPr="00FF2582" w:rsidRDefault="0060211A" w:rsidP="00462238">
      <w:pPr>
        <w:spacing w:after="240"/>
        <w:rPr>
          <w:rFonts w:eastAsia="SimSun"/>
          <w:color w:val="000000"/>
          <w:szCs w:val="24"/>
          <w:lang w:val="fr-FR" w:eastAsia="zh-CN"/>
        </w:rPr>
      </w:pPr>
      <w:r>
        <w:rPr>
          <w:rFonts w:eastAsia="SimSun"/>
          <w:color w:val="000000"/>
          <w:szCs w:val="24"/>
          <w:lang w:val="fr-FR" w:eastAsia="zh-CN"/>
        </w:rPr>
        <w:t>65.</w:t>
      </w:r>
      <w:r>
        <w:rPr>
          <w:rFonts w:eastAsia="SimSun"/>
          <w:color w:val="000000"/>
          <w:szCs w:val="24"/>
          <w:lang w:val="fr-FR" w:eastAsia="zh-CN"/>
        </w:rPr>
        <w:tab/>
      </w:r>
      <w:r w:rsidR="00AE3C89" w:rsidRPr="00FF2582">
        <w:rPr>
          <w:rFonts w:eastAsia="SimSun"/>
          <w:color w:val="000000"/>
          <w:szCs w:val="24"/>
          <w:lang w:val="fr-FR" w:eastAsia="zh-CN"/>
        </w:rPr>
        <w:t>L’intégration est une idée maîtresse de la LEtr. Elle vise à encourager une coexistence pacifique empreinte de respect pour les valeurs de la Constitution ainsi que de respect et de tolérance mutuels</w:t>
      </w:r>
      <w:r w:rsidR="00AE3C89" w:rsidRPr="00FF2582">
        <w:rPr>
          <w:rFonts w:eastAsia="SimSun"/>
          <w:b/>
          <w:color w:val="000000"/>
          <w:szCs w:val="24"/>
          <w:vertAlign w:val="superscript"/>
          <w:lang w:val="fr-FR" w:eastAsia="zh-CN"/>
        </w:rPr>
        <w:footnoteReference w:id="38"/>
      </w:r>
      <w:r w:rsidR="00AE3C89" w:rsidRPr="00FF2582">
        <w:rPr>
          <w:rFonts w:eastAsia="SimSun"/>
          <w:color w:val="000000"/>
          <w:szCs w:val="24"/>
          <w:lang w:val="fr-FR" w:eastAsia="zh-CN"/>
        </w:rPr>
        <w:t>. Les dispositions portant sur l’intégration ont été considérablement élargies dans le cadre de la révision de la loi. Afin de favoriser l’intégration des enfants bénéficiant du regroupement familial, la LEtr précise que le regroupement doit avoir lieu dans les cinq ans, et même dans l’année pour les 12</w:t>
      </w:r>
      <w:r w:rsidR="00AE3C89" w:rsidRPr="00FF2582">
        <w:rPr>
          <w:rFonts w:eastAsia="SimSun"/>
          <w:color w:val="000000"/>
          <w:szCs w:val="24"/>
          <w:lang w:val="fr-FR" w:eastAsia="zh-CN"/>
        </w:rPr>
        <w:noBreakHyphen/>
        <w:t>18 ans. Cette mesure permet de garantir qu’ils soient intégrés le plus tôt possible dans le système scolaire et éducatif suisse. D’autres conditions, déjà valables auparavant, comme la cohabitation dans un appartement commun, l’indépendance économique de la famille et l’occupation d’un logement adapté aux besoins, restent applicables. La LEtr facilite également la mobilité professionnelle des travailleurs étrangers en provenance d’Etats tiers. A cela s’ajoute la mission d’information confiée à la Confédération, aux cantons et aux communes, qui consiste, d’une part, à informer les étrangers de leurs droits et de leurs obligations, des conditions de vie et de travail en Suisse, ainsi que des mesures d’intégration dont ils peuvent bénéficier et, d’autre part, à sensibiliser la population suisse à la situation particulière de ces étrangers</w:t>
      </w:r>
      <w:r w:rsidR="00AE3C89" w:rsidRPr="00FF2582">
        <w:rPr>
          <w:rFonts w:eastAsia="SimSun"/>
          <w:b/>
          <w:color w:val="000000"/>
          <w:szCs w:val="24"/>
          <w:vertAlign w:val="superscript"/>
          <w:lang w:val="fr-FR" w:eastAsia="zh-CN"/>
        </w:rPr>
        <w:footnoteReference w:id="39"/>
      </w:r>
      <w:r w:rsidR="00AE3C89" w:rsidRPr="00FF2582">
        <w:rPr>
          <w:rFonts w:eastAsia="SimSun"/>
          <w:color w:val="000000"/>
          <w:szCs w:val="24"/>
          <w:lang w:val="fr-FR" w:eastAsia="zh-CN"/>
        </w:rPr>
        <w:t>. L’expérience ayant montré qu’une grande majorité de ces personnes demeurent en Suisse pendant plusieurs années, voire pour toujours, leur statut juridique a été amélioré s’agissant de l’accès au marché du travail</w:t>
      </w:r>
      <w:r w:rsidR="00AE3C89" w:rsidRPr="00FF2582">
        <w:rPr>
          <w:rFonts w:eastAsia="SimSun"/>
          <w:b/>
          <w:color w:val="000000"/>
          <w:szCs w:val="24"/>
          <w:vertAlign w:val="superscript"/>
          <w:lang w:val="fr-FR" w:eastAsia="zh-CN"/>
        </w:rPr>
        <w:footnoteReference w:id="40"/>
      </w:r>
      <w:r w:rsidR="00AE3C89" w:rsidRPr="00FF2582">
        <w:rPr>
          <w:rFonts w:eastAsia="SimSun"/>
          <w:color w:val="000000"/>
          <w:szCs w:val="24"/>
          <w:lang w:val="fr-FR" w:eastAsia="zh-CN"/>
        </w:rPr>
        <w:t xml:space="preserve"> et de la possibilité de prendre part à des mesures d’intégration (</w:t>
      </w:r>
      <w:r w:rsidR="00462238">
        <w:rPr>
          <w:rFonts w:eastAsia="SimSun"/>
          <w:color w:val="000000"/>
          <w:szCs w:val="24"/>
          <w:lang w:val="fr-FR" w:eastAsia="zh-CN"/>
        </w:rPr>
        <w:t>art. </w:t>
      </w:r>
      <w:r w:rsidR="00AE3C89" w:rsidRPr="00FF2582">
        <w:rPr>
          <w:rFonts w:eastAsia="SimSun"/>
          <w:color w:val="000000"/>
          <w:szCs w:val="24"/>
          <w:lang w:val="fr-FR" w:eastAsia="zh-CN"/>
        </w:rPr>
        <w:t xml:space="preserve">6, </w:t>
      </w:r>
      <w:r w:rsidR="00462238">
        <w:rPr>
          <w:rFonts w:eastAsia="SimSun"/>
          <w:color w:val="000000"/>
          <w:szCs w:val="24"/>
          <w:lang w:val="fr-FR" w:eastAsia="zh-CN"/>
        </w:rPr>
        <w:t>al. </w:t>
      </w:r>
      <w:r w:rsidR="00AE3C89" w:rsidRPr="00FF2582">
        <w:rPr>
          <w:rFonts w:eastAsia="SimSun"/>
          <w:color w:val="000000"/>
          <w:szCs w:val="24"/>
          <w:lang w:val="fr-FR" w:eastAsia="zh-CN"/>
        </w:rPr>
        <w:t>1, OIE). La LEtr prévoit en outre d’autoriser le regroupement familial pour ce groupe de personnes trois ans après le prononcé de l’admission provisoire (</w:t>
      </w:r>
      <w:r w:rsidR="00462238">
        <w:rPr>
          <w:rFonts w:eastAsia="SimSun"/>
          <w:color w:val="000000"/>
          <w:szCs w:val="24"/>
          <w:lang w:val="fr-FR" w:eastAsia="zh-CN"/>
        </w:rPr>
        <w:t>art. </w:t>
      </w:r>
      <w:r w:rsidR="00AE3C89" w:rsidRPr="00FF2582">
        <w:rPr>
          <w:rFonts w:eastAsia="SimSun"/>
          <w:color w:val="000000"/>
          <w:szCs w:val="24"/>
          <w:lang w:val="fr-FR" w:eastAsia="zh-CN"/>
        </w:rPr>
        <w:t>85, al.7, LEtr). Ces mesures visant à encourager l’intégration doivent contribuer à ce que les personnes admises à titre provisoire deviennent économiquement autonomes et soient acceptées sur le plan soci</w:t>
      </w:r>
      <w:r w:rsidR="0051696D">
        <w:rPr>
          <w:rFonts w:eastAsia="SimSun"/>
          <w:color w:val="000000"/>
          <w:szCs w:val="24"/>
          <w:lang w:val="fr-FR" w:eastAsia="zh-CN"/>
        </w:rPr>
        <w:t xml:space="preserve">al. </w:t>
      </w:r>
      <w:r w:rsidR="00AE3C89" w:rsidRPr="00FF2582">
        <w:rPr>
          <w:rFonts w:eastAsia="SimSun"/>
          <w:color w:val="000000"/>
          <w:szCs w:val="24"/>
          <w:lang w:val="fr-FR" w:eastAsia="zh-CN"/>
        </w:rPr>
        <w:t>En maintenant ainsi leurs compétences sociales, on facilite aussi leur retour éventuel dans leur pays d’origine</w:t>
      </w:r>
      <w:r w:rsidR="00AE3C89" w:rsidRPr="00FF2582">
        <w:rPr>
          <w:rFonts w:eastAsia="SimSun"/>
          <w:b/>
          <w:color w:val="000000"/>
          <w:szCs w:val="24"/>
          <w:vertAlign w:val="superscript"/>
          <w:lang w:val="fr-FR" w:eastAsia="zh-CN"/>
        </w:rPr>
        <w:footnoteReference w:id="41"/>
      </w:r>
      <w:r w:rsidR="00AE3C89" w:rsidRPr="00FF2582">
        <w:rPr>
          <w:rFonts w:eastAsia="SimSun"/>
          <w:color w:val="000000"/>
          <w:szCs w:val="24"/>
          <w:lang w:val="fr-FR" w:eastAsia="zh-CN"/>
        </w:rPr>
        <w:t>. De plus, la version révisée de l’OIE comporte des mesures d’incitation à l’intégration du fait que le degré d’intégration est pris en compte dans la décision (dans certaines circonstances, anticipée) relative à l’octroi de l’autorisation d’établissement ou alors au renvoi ou à l’expulsion. Dans le cadre de sa fonction de coordinateur, l’ODM a, en collaboration avec les offices cantonaux compétents en matière de migration, élaboré des critères propres à la notion juridique d’«intégration réussie», lesquels servent de ligne directrice aux autorités chargées d’apprécier la situation</w:t>
      </w:r>
      <w:r w:rsidR="00AE3C89" w:rsidRPr="00FF2582">
        <w:rPr>
          <w:rFonts w:eastAsia="SimSun"/>
          <w:b/>
          <w:color w:val="000000"/>
          <w:szCs w:val="24"/>
          <w:vertAlign w:val="superscript"/>
          <w:lang w:val="fr-FR" w:eastAsia="zh-CN"/>
        </w:rPr>
        <w:footnoteReference w:id="42"/>
      </w:r>
      <w:r w:rsidR="00AE3C89" w:rsidRPr="00FF2582">
        <w:rPr>
          <w:rFonts w:eastAsia="SimSun"/>
          <w:color w:val="000000"/>
          <w:szCs w:val="24"/>
          <w:lang w:val="fr-FR" w:eastAsia="zh-CN"/>
        </w:rPr>
        <w:t>.</w:t>
      </w:r>
    </w:p>
    <w:p w:rsidR="00AE3C89" w:rsidRPr="00FF2582" w:rsidRDefault="0060211A" w:rsidP="00AE3C8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9.6.</w:t>
      </w:r>
      <w:r>
        <w:rPr>
          <w:rFonts w:eastAsia="SimSun"/>
          <w:b/>
          <w:bCs/>
          <w:color w:val="000000"/>
          <w:szCs w:val="24"/>
          <w:lang w:val="fr-FR" w:eastAsia="zh-CN"/>
        </w:rPr>
        <w:tab/>
      </w:r>
      <w:r w:rsidR="00AE3C89" w:rsidRPr="00FF2582">
        <w:rPr>
          <w:rFonts w:eastAsia="SimSun"/>
          <w:b/>
          <w:bCs/>
          <w:color w:val="000000"/>
          <w:szCs w:val="24"/>
          <w:lang w:val="fr-FR" w:eastAsia="zh-CN"/>
        </w:rPr>
        <w:t>Limitations au principe d’égalité sur la base de la nationalité</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66.</w:t>
      </w:r>
      <w:r>
        <w:rPr>
          <w:rFonts w:eastAsia="SimSun"/>
          <w:color w:val="000000"/>
          <w:szCs w:val="24"/>
          <w:lang w:val="fr-FR" w:eastAsia="zh-CN"/>
        </w:rPr>
        <w:tab/>
      </w:r>
      <w:r w:rsidR="00AE3C89" w:rsidRPr="00FF2582">
        <w:rPr>
          <w:rFonts w:eastAsia="SimSun"/>
          <w:color w:val="000000"/>
          <w:szCs w:val="24"/>
          <w:lang w:val="fr-FR" w:eastAsia="zh-CN"/>
        </w:rPr>
        <w:t>Le 1er novembre 1998, la Suisse a mis en place un système de recrutement binaire en vue de la conclusion des accords bilatéraux avec la Communauté européenne (libre circulation des personnes). L’accord sur la libre circulation des personnes (ALCP) avec les pays de l’UE et de l’AELE est en vigueur depuis le 1er juin 2002. Il assure progressivement aux citoyens des pays de l’UE un libre accès au marché du travail suisse</w:t>
      </w:r>
      <w:r w:rsidR="00AE3C89" w:rsidRPr="00FF2582">
        <w:rPr>
          <w:rFonts w:eastAsia="SimSun"/>
          <w:b/>
          <w:color w:val="000000"/>
          <w:szCs w:val="24"/>
          <w:vertAlign w:val="superscript"/>
          <w:lang w:val="fr-FR" w:eastAsia="zh-CN"/>
        </w:rPr>
        <w:footnoteReference w:id="43"/>
      </w:r>
      <w:r w:rsidR="00AE3C89" w:rsidRPr="00FF2582">
        <w:rPr>
          <w:rFonts w:eastAsia="SimSun"/>
          <w:color w:val="000000"/>
          <w:szCs w:val="24"/>
          <w:lang w:val="fr-FR" w:eastAsia="zh-CN"/>
        </w:rPr>
        <w:t>. Dans de nombreux domaines, les immigrants originaires de l’UE sont mis sur un pied d’égalité avec les Suisses en vertu du principe du traitement national.</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67.</w:t>
      </w:r>
      <w:r>
        <w:rPr>
          <w:rFonts w:eastAsia="SimSun"/>
          <w:color w:val="000000"/>
          <w:szCs w:val="24"/>
          <w:lang w:val="fr-FR" w:eastAsia="zh-CN"/>
        </w:rPr>
        <w:tab/>
      </w:r>
      <w:r w:rsidR="00AE3C89" w:rsidRPr="00FF2582">
        <w:rPr>
          <w:rFonts w:eastAsia="SimSun"/>
          <w:color w:val="000000"/>
          <w:szCs w:val="24"/>
          <w:lang w:val="fr-FR" w:eastAsia="zh-CN"/>
        </w:rPr>
        <w:t>Jusqu’à fin 2007, les étrangers originaires desdits «Etats tiers» étaient soumis à la loi sur le séjour et l’établissement des étrangers (LSEE), qui a été remplacée par la nouvelle loi sur les étrangers à partir du 1er janvier 2008. La LEtr limite l’accès au marché à la main</w:t>
      </w:r>
      <w:r w:rsidR="00AE3C89" w:rsidRPr="00FF2582">
        <w:rPr>
          <w:rFonts w:eastAsia="SimSun"/>
          <w:color w:val="000000"/>
          <w:szCs w:val="24"/>
          <w:lang w:val="fr-FR" w:eastAsia="zh-CN"/>
        </w:rPr>
        <w:noBreakHyphen/>
        <w:t>d’œuvre hautement qualifiée s’agissant des personnes originaires de pays autres que l’UE ou l’AELE. L’ALCP avec les pays de l’UE et de l’AELE apporte des avantages pour les citoyens de ces pays dans les domaines suivants: regroupement familial, domicile familial commun, prolongation du séjour au</w:t>
      </w:r>
      <w:r w:rsidR="00AE3C89" w:rsidRPr="00FF2582">
        <w:rPr>
          <w:rFonts w:eastAsia="SimSun"/>
          <w:color w:val="000000"/>
          <w:szCs w:val="24"/>
          <w:lang w:val="fr-FR" w:eastAsia="zh-CN"/>
        </w:rPr>
        <w:noBreakHyphen/>
        <w:t>delà de l’activité professionnelle, influence sur l’autorisation du fait d’une éventuelle dépendance de l’aide sociale ou de la reconnaissance des diplômes</w:t>
      </w:r>
      <w:r w:rsidR="00AE3C89" w:rsidRPr="00FF2582">
        <w:rPr>
          <w:rFonts w:eastAsia="SimSun"/>
          <w:b/>
          <w:color w:val="000000"/>
          <w:szCs w:val="24"/>
          <w:vertAlign w:val="superscript"/>
          <w:lang w:val="fr-FR" w:eastAsia="zh-CN"/>
        </w:rPr>
        <w:footnoteReference w:id="44"/>
      </w:r>
      <w:r w:rsidR="00AE3C89" w:rsidRPr="00FF2582">
        <w:rPr>
          <w:rFonts w:eastAsia="SimSun"/>
          <w:color w:val="000000"/>
          <w:szCs w:val="24"/>
          <w:lang w:val="fr-FR" w:eastAsia="zh-CN"/>
        </w:rPr>
        <w:t>.</w:t>
      </w:r>
    </w:p>
    <w:p w:rsidR="00AE3C89" w:rsidRPr="00FF2582" w:rsidRDefault="0060211A" w:rsidP="00AE3C89">
      <w:pPr>
        <w:spacing w:after="240"/>
        <w:rPr>
          <w:rFonts w:eastAsia="SimSun"/>
          <w:color w:val="000000"/>
          <w:szCs w:val="24"/>
          <w:lang w:val="fr-FR" w:eastAsia="zh-CN"/>
        </w:rPr>
      </w:pPr>
      <w:r>
        <w:rPr>
          <w:rFonts w:eastAsia="SimSun"/>
          <w:color w:val="000000"/>
          <w:szCs w:val="24"/>
          <w:lang w:val="fr-FR" w:eastAsia="zh-CN"/>
        </w:rPr>
        <w:t>68.</w:t>
      </w:r>
      <w:r>
        <w:rPr>
          <w:rFonts w:eastAsia="SimSun"/>
          <w:color w:val="000000"/>
          <w:szCs w:val="24"/>
          <w:lang w:val="fr-FR" w:eastAsia="zh-CN"/>
        </w:rPr>
        <w:tab/>
      </w:r>
      <w:r w:rsidR="00AE3C89" w:rsidRPr="00FF2582">
        <w:rPr>
          <w:rFonts w:eastAsia="SimSun"/>
          <w:color w:val="000000"/>
          <w:szCs w:val="24"/>
          <w:lang w:val="fr-FR" w:eastAsia="zh-CN"/>
        </w:rPr>
        <w:t>Dans le domaine de la formation, l’admission des étrangers à la formation supérieure est assortie de conditions différentes. Les «Directives pour l’évaluation des diplômes suisses et étrangers donnant accès aux universités et hautes écoles de Suisse»</w:t>
      </w:r>
      <w:r w:rsidR="00AE3C89" w:rsidRPr="00FF2582">
        <w:rPr>
          <w:rFonts w:eastAsia="SimSun"/>
          <w:b/>
          <w:color w:val="000000"/>
          <w:szCs w:val="24"/>
          <w:vertAlign w:val="superscript"/>
          <w:lang w:val="fr-FR" w:eastAsia="zh-CN"/>
        </w:rPr>
        <w:footnoteReference w:id="45"/>
      </w:r>
      <w:r w:rsidR="00AE3C89" w:rsidRPr="00FF2582">
        <w:rPr>
          <w:rFonts w:eastAsia="SimSun"/>
          <w:color w:val="000000"/>
          <w:szCs w:val="24"/>
          <w:lang w:val="fr-FR" w:eastAsia="zh-CN"/>
        </w:rPr>
        <w:t xml:space="preserve"> servent de base à l’évaluation des certificats de fin d’études et des diplômes étrangers.</w:t>
      </w:r>
    </w:p>
    <w:p w:rsidR="00AE3C89" w:rsidRPr="00FF2582" w:rsidRDefault="0060211A" w:rsidP="0051696D">
      <w:pPr>
        <w:keepLines/>
        <w:spacing w:after="240"/>
        <w:rPr>
          <w:rFonts w:eastAsia="SimSun"/>
          <w:color w:val="000000"/>
          <w:szCs w:val="24"/>
          <w:lang w:val="fr-FR" w:eastAsia="zh-CN"/>
        </w:rPr>
      </w:pPr>
      <w:r>
        <w:rPr>
          <w:rFonts w:eastAsia="SimSun"/>
          <w:color w:val="000000"/>
          <w:szCs w:val="24"/>
          <w:lang w:val="fr-FR" w:eastAsia="zh-CN"/>
        </w:rPr>
        <w:t>69.</w:t>
      </w:r>
      <w:r>
        <w:rPr>
          <w:rFonts w:eastAsia="SimSun"/>
          <w:color w:val="000000"/>
          <w:szCs w:val="24"/>
          <w:lang w:val="fr-FR" w:eastAsia="zh-CN"/>
        </w:rPr>
        <w:tab/>
      </w:r>
      <w:r w:rsidR="00AE3C89" w:rsidRPr="00FF2582">
        <w:rPr>
          <w:rFonts w:eastAsia="SimSun"/>
          <w:color w:val="000000"/>
          <w:szCs w:val="24"/>
          <w:lang w:val="fr-FR" w:eastAsia="zh-CN"/>
        </w:rPr>
        <w:t>Dans le domaine de la sécurité sociale, les lois fédérales sur l’assurance</w:t>
      </w:r>
      <w:r w:rsidR="00AE3C89" w:rsidRPr="00FF2582">
        <w:rPr>
          <w:rFonts w:eastAsia="SimSun"/>
          <w:color w:val="000000"/>
          <w:szCs w:val="24"/>
          <w:lang w:val="fr-FR" w:eastAsia="zh-CN"/>
        </w:rPr>
        <w:noBreakHyphen/>
        <w:t>vieillesse et survivants (LAVS) et l’assurance</w:t>
      </w:r>
      <w:r w:rsidR="00AE3C89" w:rsidRPr="00FF2582">
        <w:rPr>
          <w:rFonts w:eastAsia="SimSun"/>
          <w:color w:val="000000"/>
          <w:szCs w:val="24"/>
          <w:lang w:val="fr-FR" w:eastAsia="zh-CN"/>
        </w:rPr>
        <w:noBreakHyphen/>
        <w:t>invalidité (LAI), la loi fédérale sur les prestations complémentaires à l’AVS/AI (LPC) et certaines lois cantonales en matière d’allocations familiales contiennent des différences de traitement entre Suisses et étrangers. Ces dernières sont toutefois totalement (pour les ressortissants de l’UE et de l’AELE) ou en grande partie supprimées grâce aux accords internationaux de sécurité sociale qui lient la Suisse à 36 pays, couvrant ainsi environ 90 % des étrangers qui vivent dans notre pays.</w:t>
      </w:r>
    </w:p>
    <w:p w:rsidR="00E050E2" w:rsidRDefault="00E050E2" w:rsidP="00E050E2">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3 – Egalité entre femmes et hommes</w:t>
      </w:r>
    </w:p>
    <w:p w:rsidR="00E050E2" w:rsidRDefault="0051696D"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10.</w:t>
      </w:r>
      <w:r>
        <w:rPr>
          <w:rFonts w:eastAsia="SimSun"/>
          <w:b/>
          <w:bCs/>
          <w:color w:val="000000"/>
          <w:szCs w:val="24"/>
          <w:lang w:val="fr-FR" w:eastAsia="zh-CN"/>
        </w:rPr>
        <w:tab/>
      </w:r>
      <w:r w:rsidR="00E050E2" w:rsidRPr="00673D08">
        <w:rPr>
          <w:rFonts w:eastAsia="SimSun"/>
          <w:b/>
          <w:bCs/>
          <w:color w:val="000000"/>
          <w:szCs w:val="24"/>
          <w:lang w:val="fr-FR" w:eastAsia="zh-CN"/>
        </w:rPr>
        <w:t>Bases juridiques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70.</w:t>
      </w:r>
      <w:r>
        <w:rPr>
          <w:rFonts w:eastAsia="SimSun"/>
          <w:color w:val="000000"/>
          <w:szCs w:val="24"/>
          <w:lang w:val="fr-FR" w:eastAsia="zh-CN"/>
        </w:rPr>
        <w:tab/>
      </w:r>
      <w:r w:rsidRPr="00673D08">
        <w:rPr>
          <w:rFonts w:eastAsia="SimSun"/>
          <w:color w:val="000000"/>
          <w:szCs w:val="24"/>
          <w:lang w:val="fr-FR" w:eastAsia="zh-CN"/>
        </w:rPr>
        <w:t>Le 27 mars 1997, la Suisse a ratifié la Convention des Nations Unies de 1979 sur l</w:t>
      </w:r>
      <w:r>
        <w:rPr>
          <w:rFonts w:eastAsia="SimSun"/>
          <w:color w:val="000000"/>
          <w:szCs w:val="24"/>
          <w:lang w:val="fr-FR" w:eastAsia="zh-CN"/>
        </w:rPr>
        <w:t>’</w:t>
      </w:r>
      <w:r w:rsidRPr="00673D08">
        <w:rPr>
          <w:rFonts w:eastAsia="SimSun"/>
          <w:color w:val="000000"/>
          <w:szCs w:val="24"/>
          <w:lang w:val="fr-FR" w:eastAsia="zh-CN"/>
        </w:rPr>
        <w:t>élimination de toutes les formes de discrimination à l</w:t>
      </w:r>
      <w:r>
        <w:rPr>
          <w:rFonts w:eastAsia="SimSun"/>
          <w:color w:val="000000"/>
          <w:szCs w:val="24"/>
          <w:lang w:val="fr-FR" w:eastAsia="zh-CN"/>
        </w:rPr>
        <w:t>’</w:t>
      </w:r>
      <w:r w:rsidRPr="00673D08">
        <w:rPr>
          <w:rFonts w:eastAsia="SimSun"/>
          <w:color w:val="000000"/>
          <w:szCs w:val="24"/>
          <w:lang w:val="fr-FR" w:eastAsia="zh-CN"/>
        </w:rPr>
        <w:t>égard des femmes (CEDAW). Celle</w:t>
      </w:r>
      <w:r>
        <w:rPr>
          <w:rFonts w:eastAsia="SimSun"/>
          <w:color w:val="000000"/>
          <w:szCs w:val="24"/>
          <w:lang w:val="fr-FR" w:eastAsia="zh-CN"/>
        </w:rPr>
        <w:noBreakHyphen/>
      </w:r>
      <w:r w:rsidRPr="00673D08">
        <w:rPr>
          <w:rFonts w:eastAsia="SimSun"/>
          <w:color w:val="000000"/>
          <w:szCs w:val="24"/>
          <w:lang w:val="fr-FR" w:eastAsia="zh-CN"/>
        </w:rPr>
        <w:t>ci est entrée en vigueur pour la Suisse le 26 avril 1997. Les rapports de la Suisse sur la mise en œuvre de cette convention contiennent des informations détaillées sur les questions d</w:t>
      </w:r>
      <w:r>
        <w:rPr>
          <w:rFonts w:eastAsia="SimSun"/>
          <w:color w:val="000000"/>
          <w:szCs w:val="24"/>
          <w:lang w:val="fr-FR" w:eastAsia="zh-CN"/>
        </w:rPr>
        <w:t>’</w:t>
      </w:r>
      <w:r w:rsidRPr="00673D08">
        <w:rPr>
          <w:rFonts w:eastAsia="SimSun"/>
          <w:color w:val="000000"/>
          <w:szCs w:val="24"/>
          <w:lang w:val="fr-FR" w:eastAsia="zh-CN"/>
        </w:rPr>
        <w:t>égalité entre femmes et hommes.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71.</w:t>
      </w:r>
      <w:r>
        <w:rPr>
          <w:rFonts w:eastAsia="SimSun"/>
          <w:color w:val="000000"/>
          <w:szCs w:val="24"/>
          <w:lang w:val="fr-FR" w:eastAsia="zh-CN"/>
        </w:rPr>
        <w:tab/>
      </w:r>
      <w:r w:rsidRPr="00673D08">
        <w:rPr>
          <w:rFonts w:eastAsia="SimSun"/>
          <w:color w:val="000000"/>
          <w:szCs w:val="24"/>
          <w:lang w:val="fr-FR" w:eastAsia="zh-CN"/>
        </w:rPr>
        <w:t>La Suisse a signé le Protocole facultatif relatif à la CEDAW le 15 février 2007.</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72.</w:t>
      </w:r>
      <w:r>
        <w:rPr>
          <w:rFonts w:eastAsia="SimSun"/>
          <w:color w:val="000000"/>
          <w:szCs w:val="24"/>
          <w:lang w:val="fr-FR" w:eastAsia="zh-CN"/>
        </w:rPr>
        <w:tab/>
      </w:r>
      <w:r w:rsidRPr="00673D08">
        <w:rPr>
          <w:rFonts w:eastAsia="SimSun"/>
          <w:color w:val="000000"/>
          <w:szCs w:val="24"/>
          <w:lang w:val="fr-FR" w:eastAsia="zh-CN"/>
        </w:rPr>
        <w:t>Les principes de l</w:t>
      </w:r>
      <w:r>
        <w:rPr>
          <w:rFonts w:eastAsia="SimSun"/>
          <w:color w:val="000000"/>
          <w:szCs w:val="24"/>
          <w:lang w:val="fr-FR" w:eastAsia="zh-CN"/>
        </w:rPr>
        <w:t>’</w:t>
      </w:r>
      <w:r w:rsidRPr="00673D08">
        <w:rPr>
          <w:rFonts w:eastAsia="SimSun"/>
          <w:color w:val="000000"/>
          <w:szCs w:val="24"/>
          <w:lang w:val="fr-FR" w:eastAsia="zh-CN"/>
        </w:rPr>
        <w:t>égalité de droit (</w:t>
      </w:r>
      <w:r>
        <w:rPr>
          <w:rFonts w:eastAsia="SimSun"/>
          <w:color w:val="000000"/>
          <w:szCs w:val="24"/>
          <w:lang w:val="fr-FR" w:eastAsia="zh-CN"/>
        </w:rPr>
        <w:t>art. </w:t>
      </w:r>
      <w:r w:rsidRPr="00673D08">
        <w:rPr>
          <w:rFonts w:eastAsia="SimSun"/>
          <w:color w:val="000000"/>
          <w:szCs w:val="24"/>
          <w:lang w:val="fr-FR" w:eastAsia="zh-CN"/>
        </w:rPr>
        <w:t xml:space="preserve">8, </w:t>
      </w:r>
      <w:r>
        <w:rPr>
          <w:rFonts w:eastAsia="SimSun"/>
          <w:color w:val="000000"/>
          <w:szCs w:val="24"/>
          <w:lang w:val="fr-FR" w:eastAsia="zh-CN"/>
        </w:rPr>
        <w:t>al. </w:t>
      </w:r>
      <w:r w:rsidRPr="00673D08">
        <w:rPr>
          <w:rFonts w:eastAsia="SimSun"/>
          <w:color w:val="000000"/>
          <w:szCs w:val="24"/>
          <w:lang w:val="fr-FR" w:eastAsia="zh-CN"/>
        </w:rPr>
        <w:t>1, Cst.) et de l</w:t>
      </w:r>
      <w:r>
        <w:rPr>
          <w:rFonts w:eastAsia="SimSun"/>
          <w:color w:val="000000"/>
          <w:szCs w:val="24"/>
          <w:lang w:val="fr-FR" w:eastAsia="zh-CN"/>
        </w:rPr>
        <w:t>’</w:t>
      </w:r>
      <w:r w:rsidRPr="00673D08">
        <w:rPr>
          <w:rFonts w:eastAsia="SimSun"/>
          <w:color w:val="000000"/>
          <w:szCs w:val="24"/>
          <w:lang w:val="fr-FR" w:eastAsia="zh-CN"/>
        </w:rPr>
        <w:t>égalité entre hommes et femmes (</w:t>
      </w:r>
      <w:r>
        <w:rPr>
          <w:rFonts w:eastAsia="SimSun"/>
          <w:color w:val="000000"/>
          <w:szCs w:val="24"/>
          <w:lang w:val="fr-FR" w:eastAsia="zh-CN"/>
        </w:rPr>
        <w:t>art. </w:t>
      </w:r>
      <w:r w:rsidRPr="00673D08">
        <w:rPr>
          <w:rFonts w:eastAsia="SimSun"/>
          <w:color w:val="000000"/>
          <w:szCs w:val="24"/>
          <w:lang w:val="fr-FR" w:eastAsia="zh-CN"/>
        </w:rPr>
        <w:t xml:space="preserve">8, </w:t>
      </w:r>
      <w:r>
        <w:rPr>
          <w:rFonts w:eastAsia="SimSun"/>
          <w:color w:val="000000"/>
          <w:szCs w:val="24"/>
          <w:lang w:val="fr-FR" w:eastAsia="zh-CN"/>
        </w:rPr>
        <w:t>al. </w:t>
      </w:r>
      <w:r w:rsidRPr="00673D08">
        <w:rPr>
          <w:rFonts w:eastAsia="SimSun"/>
          <w:color w:val="000000"/>
          <w:szCs w:val="24"/>
          <w:lang w:val="fr-FR" w:eastAsia="zh-CN"/>
        </w:rPr>
        <w:t>3, Cst.) ont été repris dans la nouvelle Constitution fédérale. Fait nouveau, ces dispositions sont complétées par une interdiction générale de la discrimination et notamment de la discrimination fondée sur le sexe (</w:t>
      </w:r>
      <w:r>
        <w:rPr>
          <w:rFonts w:eastAsia="SimSun"/>
          <w:color w:val="000000"/>
          <w:szCs w:val="24"/>
          <w:lang w:val="fr-FR" w:eastAsia="zh-CN"/>
        </w:rPr>
        <w:t>art. </w:t>
      </w:r>
      <w:r w:rsidRPr="00673D08">
        <w:rPr>
          <w:rFonts w:eastAsia="SimSun"/>
          <w:color w:val="000000"/>
          <w:szCs w:val="24"/>
          <w:lang w:val="fr-FR" w:eastAsia="zh-CN"/>
        </w:rPr>
        <w:t xml:space="preserve">8, </w:t>
      </w:r>
      <w:r>
        <w:rPr>
          <w:rFonts w:eastAsia="SimSun"/>
          <w:color w:val="000000"/>
          <w:szCs w:val="24"/>
          <w:lang w:val="fr-FR" w:eastAsia="zh-CN"/>
        </w:rPr>
        <w:t>al. </w:t>
      </w:r>
      <w:r w:rsidRPr="00673D08">
        <w:rPr>
          <w:rFonts w:eastAsia="SimSun"/>
          <w:color w:val="000000"/>
          <w:szCs w:val="24"/>
          <w:lang w:val="fr-FR" w:eastAsia="zh-CN"/>
        </w:rPr>
        <w:t>2). La deuxième phrase de l</w:t>
      </w:r>
      <w:r>
        <w:rPr>
          <w:rFonts w:eastAsia="SimSun"/>
          <w:color w:val="000000"/>
          <w:szCs w:val="24"/>
          <w:lang w:val="fr-FR" w:eastAsia="zh-CN"/>
        </w:rPr>
        <w:t>’art. </w:t>
      </w:r>
      <w:r w:rsidRPr="00673D08">
        <w:rPr>
          <w:rFonts w:eastAsia="SimSun"/>
          <w:color w:val="000000"/>
          <w:szCs w:val="24"/>
          <w:lang w:val="fr-FR" w:eastAsia="zh-CN"/>
        </w:rPr>
        <w:t xml:space="preserve">8, </w:t>
      </w:r>
      <w:r>
        <w:rPr>
          <w:rFonts w:eastAsia="SimSun"/>
          <w:color w:val="000000"/>
          <w:szCs w:val="24"/>
          <w:lang w:val="fr-FR" w:eastAsia="zh-CN"/>
        </w:rPr>
        <w:t>al. </w:t>
      </w:r>
      <w:r w:rsidRPr="00673D08">
        <w:rPr>
          <w:rFonts w:eastAsia="SimSun"/>
          <w:color w:val="000000"/>
          <w:szCs w:val="24"/>
          <w:lang w:val="fr-FR" w:eastAsia="zh-CN"/>
        </w:rPr>
        <w:t>3, Cst. donne mandat au législateur de veiller à l</w:t>
      </w:r>
      <w:r>
        <w:rPr>
          <w:rFonts w:eastAsia="SimSun"/>
          <w:color w:val="000000"/>
          <w:szCs w:val="24"/>
          <w:lang w:val="fr-FR" w:eastAsia="zh-CN"/>
        </w:rPr>
        <w:t>’</w:t>
      </w:r>
      <w:r w:rsidRPr="00673D08">
        <w:rPr>
          <w:rFonts w:eastAsia="SimSun"/>
          <w:color w:val="000000"/>
          <w:szCs w:val="24"/>
          <w:lang w:val="fr-FR" w:eastAsia="zh-CN"/>
        </w:rPr>
        <w:t>égalité de droit et de fait des hommes et des femmes, en particulier dans les domaines de la formation, du travail et de la famille. Ce principe d</w:t>
      </w:r>
      <w:r>
        <w:rPr>
          <w:rFonts w:eastAsia="SimSun"/>
          <w:color w:val="000000"/>
          <w:szCs w:val="24"/>
          <w:lang w:val="fr-FR" w:eastAsia="zh-CN"/>
        </w:rPr>
        <w:t>’</w:t>
      </w:r>
      <w:r w:rsidRPr="00673D08">
        <w:rPr>
          <w:rFonts w:eastAsia="SimSun"/>
          <w:color w:val="000000"/>
          <w:szCs w:val="24"/>
          <w:lang w:val="fr-FR" w:eastAsia="zh-CN"/>
        </w:rPr>
        <w:t>égalité s</w:t>
      </w:r>
      <w:r>
        <w:rPr>
          <w:rFonts w:eastAsia="SimSun"/>
          <w:color w:val="000000"/>
          <w:szCs w:val="24"/>
          <w:lang w:val="fr-FR" w:eastAsia="zh-CN"/>
        </w:rPr>
        <w:t>’</w:t>
      </w:r>
      <w:r w:rsidRPr="00673D08">
        <w:rPr>
          <w:rFonts w:eastAsia="SimSun"/>
          <w:color w:val="000000"/>
          <w:szCs w:val="24"/>
          <w:lang w:val="fr-FR" w:eastAsia="zh-CN"/>
        </w:rPr>
        <w:t>adresse, quant au fond, au pouvoir législatif</w:t>
      </w:r>
      <w:r>
        <w:rPr>
          <w:rFonts w:eastAsia="SimSun"/>
          <w:color w:val="000000"/>
          <w:szCs w:val="24"/>
          <w:lang w:val="fr-FR" w:eastAsia="zh-CN"/>
        </w:rPr>
        <w:t>:</w:t>
      </w:r>
      <w:r w:rsidRPr="00673D08">
        <w:rPr>
          <w:rFonts w:eastAsia="SimSun"/>
          <w:color w:val="000000"/>
          <w:szCs w:val="24"/>
          <w:lang w:val="fr-FR" w:eastAsia="zh-CN"/>
        </w:rPr>
        <w:t xml:space="preserve"> selon le Tribunal fédéral, le pourvoir judiciaire doit se limiter à garantir une égalité formelle, une formulation non sexiste des règlements et la protection contre la discrimination formelle. Cette approche a été critiquée par une partie de la doctrine</w:t>
      </w:r>
      <w:r>
        <w:rPr>
          <w:rFonts w:eastAsia="SimSun"/>
          <w:color w:val="000000"/>
          <w:szCs w:val="24"/>
          <w:lang w:val="fr-FR" w:eastAsia="zh-CN"/>
        </w:rPr>
        <w:t>:</w:t>
      </w:r>
      <w:r w:rsidRPr="00673D08">
        <w:rPr>
          <w:rFonts w:eastAsia="SimSun"/>
          <w:color w:val="000000"/>
          <w:szCs w:val="24"/>
          <w:lang w:val="fr-FR" w:eastAsia="zh-CN"/>
        </w:rPr>
        <w:t xml:space="preserve"> la pesée des intérêts opérée par le Tribunal fédéral privilégie la dimension individuelle du droit à l</w:t>
      </w:r>
      <w:r>
        <w:rPr>
          <w:rFonts w:eastAsia="SimSun"/>
          <w:color w:val="000000"/>
          <w:szCs w:val="24"/>
          <w:lang w:val="fr-FR" w:eastAsia="zh-CN"/>
        </w:rPr>
        <w:t>’</w:t>
      </w:r>
      <w:r w:rsidRPr="00673D08">
        <w:rPr>
          <w:rFonts w:eastAsia="SimSun"/>
          <w:color w:val="000000"/>
          <w:szCs w:val="24"/>
          <w:lang w:val="fr-FR" w:eastAsia="zh-CN"/>
        </w:rPr>
        <w:t>égalité (des hommes à ne pas voir leur situation remise en question) au détriment de l</w:t>
      </w:r>
      <w:r>
        <w:rPr>
          <w:rFonts w:eastAsia="SimSun"/>
          <w:color w:val="000000"/>
          <w:szCs w:val="24"/>
          <w:lang w:val="fr-FR" w:eastAsia="zh-CN"/>
        </w:rPr>
        <w:t>’</w:t>
      </w:r>
      <w:r w:rsidRPr="00673D08">
        <w:rPr>
          <w:rFonts w:eastAsia="SimSun"/>
          <w:color w:val="000000"/>
          <w:szCs w:val="24"/>
          <w:lang w:val="fr-FR" w:eastAsia="zh-CN"/>
        </w:rPr>
        <w:t>intérêt public à une amélioration de la situation des femmes, membres d</w:t>
      </w:r>
      <w:r>
        <w:rPr>
          <w:rFonts w:eastAsia="SimSun"/>
          <w:color w:val="000000"/>
          <w:szCs w:val="24"/>
          <w:lang w:val="fr-FR" w:eastAsia="zh-CN"/>
        </w:rPr>
        <w:t>’</w:t>
      </w:r>
      <w:r w:rsidRPr="00673D08">
        <w:rPr>
          <w:rFonts w:eastAsia="SimSun"/>
          <w:color w:val="000000"/>
          <w:szCs w:val="24"/>
          <w:lang w:val="fr-FR" w:eastAsia="zh-CN"/>
        </w:rPr>
        <w:t>un groupe de fait moins bien traité</w:t>
      </w:r>
      <w:r w:rsidRPr="00673D08">
        <w:rPr>
          <w:rFonts w:eastAsia="SimSun"/>
          <w:b/>
          <w:color w:val="000000"/>
          <w:szCs w:val="24"/>
          <w:vertAlign w:val="superscript"/>
          <w:lang w:val="fr-FR" w:eastAsia="zh-CN"/>
        </w:rPr>
        <w:footnoteReference w:id="46"/>
      </w:r>
      <w:r w:rsidRPr="00673D08">
        <w:rPr>
          <w:rFonts w:eastAsia="SimSun"/>
          <w:color w:val="000000"/>
          <w:szCs w:val="24"/>
          <w:lang w:val="fr-FR" w:eastAsia="zh-CN"/>
        </w:rPr>
        <w:t>.</w:t>
      </w:r>
    </w:p>
    <w:p w:rsidR="00E050E2" w:rsidRPr="00673D08" w:rsidRDefault="004C1AD0" w:rsidP="00E050E2">
      <w:pPr>
        <w:spacing w:after="240"/>
        <w:rPr>
          <w:rFonts w:eastAsia="SimSun"/>
          <w:color w:val="000000"/>
          <w:szCs w:val="24"/>
          <w:lang w:val="fr-FR" w:eastAsia="zh-CN"/>
        </w:rPr>
      </w:pPr>
      <w:r>
        <w:rPr>
          <w:rFonts w:eastAsia="SimSun"/>
          <w:color w:val="000000"/>
          <w:szCs w:val="24"/>
          <w:lang w:val="fr-FR" w:eastAsia="zh-CN"/>
        </w:rPr>
        <w:br w:type="page"/>
      </w:r>
      <w:r w:rsidR="00E050E2">
        <w:rPr>
          <w:rFonts w:eastAsia="SimSun"/>
          <w:color w:val="000000"/>
          <w:szCs w:val="24"/>
          <w:lang w:val="fr-FR" w:eastAsia="zh-CN"/>
        </w:rPr>
        <w:t>73.</w:t>
      </w:r>
      <w:r w:rsidR="00E050E2">
        <w:rPr>
          <w:rFonts w:eastAsia="SimSun"/>
          <w:color w:val="000000"/>
          <w:szCs w:val="24"/>
          <w:lang w:val="fr-FR" w:eastAsia="zh-CN"/>
        </w:rPr>
        <w:tab/>
      </w:r>
      <w:r w:rsidR="00E050E2" w:rsidRPr="00673D08">
        <w:rPr>
          <w:rFonts w:eastAsia="SimSun"/>
          <w:color w:val="000000"/>
          <w:szCs w:val="24"/>
          <w:lang w:val="fr-FR" w:eastAsia="zh-CN"/>
        </w:rPr>
        <w:t>La loi fédérale sur l</w:t>
      </w:r>
      <w:r w:rsidR="00E050E2">
        <w:rPr>
          <w:rFonts w:eastAsia="SimSun"/>
          <w:color w:val="000000"/>
          <w:szCs w:val="24"/>
          <w:lang w:val="fr-FR" w:eastAsia="zh-CN"/>
        </w:rPr>
        <w:t>’</w:t>
      </w:r>
      <w:r w:rsidR="00E050E2" w:rsidRPr="00673D08">
        <w:rPr>
          <w:rFonts w:eastAsia="SimSun"/>
          <w:color w:val="000000"/>
          <w:szCs w:val="24"/>
          <w:lang w:val="fr-FR" w:eastAsia="zh-CN"/>
        </w:rPr>
        <w:t>égalité entre femmes et hommes (loi sur l</w:t>
      </w:r>
      <w:r w:rsidR="00E050E2">
        <w:rPr>
          <w:rFonts w:eastAsia="SimSun"/>
          <w:color w:val="000000"/>
          <w:szCs w:val="24"/>
          <w:lang w:val="fr-FR" w:eastAsia="zh-CN"/>
        </w:rPr>
        <w:t>’</w:t>
      </w:r>
      <w:r w:rsidR="00E050E2" w:rsidRPr="00673D08">
        <w:rPr>
          <w:rFonts w:eastAsia="SimSun"/>
          <w:color w:val="000000"/>
          <w:szCs w:val="24"/>
          <w:lang w:val="fr-FR" w:eastAsia="zh-CN"/>
        </w:rPr>
        <w:t>égalité, LEg) est entrée en vigueur le 1er juillet 1996</w:t>
      </w:r>
      <w:r w:rsidR="00E050E2" w:rsidRPr="00673D08">
        <w:rPr>
          <w:rFonts w:eastAsia="SimSun"/>
          <w:b/>
          <w:color w:val="000000"/>
          <w:szCs w:val="24"/>
          <w:vertAlign w:val="superscript"/>
          <w:lang w:val="fr-FR" w:eastAsia="zh-CN"/>
        </w:rPr>
        <w:footnoteReference w:id="47"/>
      </w:r>
      <w:r w:rsidR="00E050E2" w:rsidRPr="00673D08">
        <w:rPr>
          <w:rFonts w:eastAsia="SimSun"/>
          <w:color w:val="000000"/>
          <w:szCs w:val="24"/>
          <w:lang w:val="fr-FR" w:eastAsia="zh-CN"/>
        </w:rPr>
        <w:t>. Elle a fait l</w:t>
      </w:r>
      <w:r w:rsidR="00E050E2">
        <w:rPr>
          <w:rFonts w:eastAsia="SimSun"/>
          <w:color w:val="000000"/>
          <w:szCs w:val="24"/>
          <w:lang w:val="fr-FR" w:eastAsia="zh-CN"/>
        </w:rPr>
        <w:t>’</w:t>
      </w:r>
      <w:r w:rsidR="00E050E2" w:rsidRPr="00673D08">
        <w:rPr>
          <w:rFonts w:eastAsia="SimSun"/>
          <w:color w:val="000000"/>
          <w:szCs w:val="24"/>
          <w:lang w:val="fr-FR" w:eastAsia="zh-CN"/>
        </w:rPr>
        <w:t>objet d</w:t>
      </w:r>
      <w:r w:rsidR="00E050E2">
        <w:rPr>
          <w:rFonts w:eastAsia="SimSun"/>
          <w:color w:val="000000"/>
          <w:szCs w:val="24"/>
          <w:lang w:val="fr-FR" w:eastAsia="zh-CN"/>
        </w:rPr>
        <w:t>’</w:t>
      </w:r>
      <w:r w:rsidR="00E050E2" w:rsidRPr="00673D08">
        <w:rPr>
          <w:rFonts w:eastAsia="SimSun"/>
          <w:color w:val="000000"/>
          <w:szCs w:val="24"/>
          <w:lang w:val="fr-FR" w:eastAsia="zh-CN"/>
        </w:rPr>
        <w:t>une révision mineure le 8 octobre 2004. Cette loi vise à promouvoir l</w:t>
      </w:r>
      <w:r w:rsidR="00E050E2">
        <w:rPr>
          <w:rFonts w:eastAsia="SimSun"/>
          <w:color w:val="000000"/>
          <w:szCs w:val="24"/>
          <w:lang w:val="fr-FR" w:eastAsia="zh-CN"/>
        </w:rPr>
        <w:t>’</w:t>
      </w:r>
      <w:r w:rsidR="00E050E2" w:rsidRPr="00673D08">
        <w:rPr>
          <w:rFonts w:eastAsia="SimSun"/>
          <w:color w:val="000000"/>
          <w:szCs w:val="24"/>
          <w:lang w:val="fr-FR" w:eastAsia="zh-CN"/>
        </w:rPr>
        <w:t>égalité dans les faits entre les hommes et les femmes et s</w:t>
      </w:r>
      <w:r w:rsidR="00E050E2">
        <w:rPr>
          <w:rFonts w:eastAsia="SimSun"/>
          <w:color w:val="000000"/>
          <w:szCs w:val="24"/>
          <w:lang w:val="fr-FR" w:eastAsia="zh-CN"/>
        </w:rPr>
        <w:t>’</w:t>
      </w:r>
      <w:r w:rsidR="00E050E2" w:rsidRPr="00673D08">
        <w:rPr>
          <w:rFonts w:eastAsia="SimSun"/>
          <w:color w:val="000000"/>
          <w:szCs w:val="24"/>
          <w:lang w:val="fr-FR" w:eastAsia="zh-CN"/>
        </w:rPr>
        <w:t>applique à tous les domaines de la vie professionnelle. Nous renvoyons aux paragraphes 50 à 54 du rapport initial (E/1990/5/Add.33), qui traite de la teneur de cette loi. Les effets positifs de la LEg en termes d</w:t>
      </w:r>
      <w:r w:rsidR="00E050E2">
        <w:rPr>
          <w:rFonts w:eastAsia="SimSun"/>
          <w:color w:val="000000"/>
          <w:szCs w:val="24"/>
          <w:lang w:val="fr-FR" w:eastAsia="zh-CN"/>
        </w:rPr>
        <w:t>’</w:t>
      </w:r>
      <w:r w:rsidR="00E050E2" w:rsidRPr="00673D08">
        <w:rPr>
          <w:rFonts w:eastAsia="SimSun"/>
          <w:color w:val="000000"/>
          <w:szCs w:val="24"/>
          <w:lang w:val="fr-FR" w:eastAsia="zh-CN"/>
        </w:rPr>
        <w:t>égalité ont principalement été de mettre l</w:t>
      </w:r>
      <w:r w:rsidR="00E050E2">
        <w:rPr>
          <w:rFonts w:eastAsia="SimSun"/>
          <w:color w:val="000000"/>
          <w:szCs w:val="24"/>
          <w:lang w:val="fr-FR" w:eastAsia="zh-CN"/>
        </w:rPr>
        <w:t>’</w:t>
      </w:r>
      <w:r w:rsidR="00E050E2" w:rsidRPr="00673D08">
        <w:rPr>
          <w:rFonts w:eastAsia="SimSun"/>
          <w:color w:val="000000"/>
          <w:szCs w:val="24"/>
          <w:lang w:val="fr-FR" w:eastAsia="zh-CN"/>
        </w:rPr>
        <w:t>accent sur les problèmes des disparités salariales et du harcèlement sexuel. La jurisprudence s</w:t>
      </w:r>
      <w:r w:rsidR="00E050E2">
        <w:rPr>
          <w:rFonts w:eastAsia="SimSun"/>
          <w:color w:val="000000"/>
          <w:szCs w:val="24"/>
          <w:lang w:val="fr-FR" w:eastAsia="zh-CN"/>
        </w:rPr>
        <w:t>’</w:t>
      </w:r>
      <w:r w:rsidR="00E050E2" w:rsidRPr="00673D08">
        <w:rPr>
          <w:rFonts w:eastAsia="SimSun"/>
          <w:color w:val="000000"/>
          <w:szCs w:val="24"/>
          <w:lang w:val="fr-FR" w:eastAsia="zh-CN"/>
        </w:rPr>
        <w:t>est étoffée au fil des ans</w:t>
      </w:r>
      <w:r w:rsidR="00E050E2" w:rsidRPr="00673D08">
        <w:rPr>
          <w:rFonts w:eastAsia="SimSun"/>
          <w:b/>
          <w:color w:val="000000"/>
          <w:szCs w:val="24"/>
          <w:vertAlign w:val="superscript"/>
          <w:lang w:val="fr-FR" w:eastAsia="zh-CN"/>
        </w:rPr>
        <w:footnoteReference w:id="48"/>
      </w:r>
      <w:r w:rsidR="00E050E2" w:rsidRPr="00673D08">
        <w:rPr>
          <w:rFonts w:eastAsia="SimSun"/>
          <w:color w:val="000000"/>
          <w:szCs w:val="24"/>
          <w:lang w:val="fr-FR" w:eastAsia="zh-CN"/>
        </w:rPr>
        <w:t>.</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74.</w:t>
      </w:r>
      <w:r>
        <w:rPr>
          <w:rFonts w:eastAsia="SimSun"/>
          <w:color w:val="000000"/>
          <w:szCs w:val="24"/>
          <w:lang w:val="fr-FR" w:eastAsia="zh-CN"/>
        </w:rPr>
        <w:tab/>
      </w:r>
      <w:r w:rsidRPr="00673D08">
        <w:rPr>
          <w:rFonts w:eastAsia="SimSun"/>
          <w:color w:val="000000"/>
          <w:szCs w:val="24"/>
          <w:lang w:val="fr-FR" w:eastAsia="zh-CN"/>
        </w:rPr>
        <w:t>Donnant suite à une intervention parlementaire, le Conseil fédéral a fait réaliser une évaluation de l</w:t>
      </w:r>
      <w:r>
        <w:rPr>
          <w:rFonts w:eastAsia="SimSun"/>
          <w:color w:val="000000"/>
          <w:szCs w:val="24"/>
          <w:lang w:val="fr-FR" w:eastAsia="zh-CN"/>
        </w:rPr>
        <w:t>’</w:t>
      </w:r>
      <w:r w:rsidRPr="00673D08">
        <w:rPr>
          <w:rFonts w:eastAsia="SimSun"/>
          <w:color w:val="000000"/>
          <w:szCs w:val="24"/>
          <w:lang w:val="fr-FR" w:eastAsia="zh-CN"/>
        </w:rPr>
        <w:t>efficacité de la loi sur l</w:t>
      </w:r>
      <w:r>
        <w:rPr>
          <w:rFonts w:eastAsia="SimSun"/>
          <w:color w:val="000000"/>
          <w:szCs w:val="24"/>
          <w:lang w:val="fr-FR" w:eastAsia="zh-CN"/>
        </w:rPr>
        <w:t>’</w:t>
      </w:r>
      <w:r w:rsidRPr="00673D08">
        <w:rPr>
          <w:rFonts w:eastAsia="SimSun"/>
          <w:color w:val="000000"/>
          <w:szCs w:val="24"/>
          <w:lang w:val="fr-FR" w:eastAsia="zh-CN"/>
        </w:rPr>
        <w:t>égalité</w:t>
      </w:r>
      <w:r w:rsidRPr="00673D08">
        <w:rPr>
          <w:rFonts w:eastAsia="SimSun"/>
          <w:b/>
          <w:color w:val="000000"/>
          <w:szCs w:val="24"/>
          <w:vertAlign w:val="superscript"/>
          <w:lang w:val="fr-FR" w:eastAsia="zh-CN"/>
        </w:rPr>
        <w:footnoteReference w:id="49"/>
      </w:r>
      <w:r w:rsidRPr="00673D08">
        <w:rPr>
          <w:rFonts w:eastAsia="SimSun"/>
          <w:color w:val="000000"/>
          <w:szCs w:val="24"/>
          <w:lang w:val="fr-FR" w:eastAsia="zh-CN"/>
        </w:rPr>
        <w:t>. De janvier 2004 au printemps 2005, quatre enquêtes distinctes ont été menées par écrit. Dans le cadre de l</w:t>
      </w:r>
      <w:r>
        <w:rPr>
          <w:rFonts w:eastAsia="SimSun"/>
          <w:color w:val="000000"/>
          <w:szCs w:val="24"/>
          <w:lang w:val="fr-FR" w:eastAsia="zh-CN"/>
        </w:rPr>
        <w:t>’</w:t>
      </w:r>
      <w:r w:rsidRPr="00673D08">
        <w:rPr>
          <w:rFonts w:eastAsia="SimSun"/>
          <w:color w:val="000000"/>
          <w:szCs w:val="24"/>
          <w:lang w:val="fr-FR" w:eastAsia="zh-CN"/>
        </w:rPr>
        <w:t>évaluation, toutes les décisions rendues par des tribunaux ayant trait à la LEg ont été collectées, recensées et analysées. Le relevé exhaustif a permis d</w:t>
      </w:r>
      <w:r>
        <w:rPr>
          <w:rFonts w:eastAsia="SimSun"/>
          <w:color w:val="000000"/>
          <w:szCs w:val="24"/>
          <w:lang w:val="fr-FR" w:eastAsia="zh-CN"/>
        </w:rPr>
        <w:t>’</w:t>
      </w:r>
      <w:r w:rsidRPr="00673D08">
        <w:rPr>
          <w:rFonts w:eastAsia="SimSun"/>
          <w:color w:val="000000"/>
          <w:szCs w:val="24"/>
          <w:lang w:val="fr-FR" w:eastAsia="zh-CN"/>
        </w:rPr>
        <w:t>obtenir 269 décisions exploitables, la plupart d</w:t>
      </w:r>
      <w:r>
        <w:rPr>
          <w:rFonts w:eastAsia="SimSun"/>
          <w:color w:val="000000"/>
          <w:szCs w:val="24"/>
          <w:lang w:val="fr-FR" w:eastAsia="zh-CN"/>
        </w:rPr>
        <w:t>’</w:t>
      </w:r>
      <w:r w:rsidRPr="00673D08">
        <w:rPr>
          <w:rFonts w:eastAsia="SimSun"/>
          <w:color w:val="000000"/>
          <w:szCs w:val="24"/>
          <w:lang w:val="fr-FR" w:eastAsia="zh-CN"/>
        </w:rPr>
        <w:t>entre elles portant sur des questions d</w:t>
      </w:r>
      <w:r>
        <w:rPr>
          <w:rFonts w:eastAsia="SimSun"/>
          <w:color w:val="000000"/>
          <w:szCs w:val="24"/>
          <w:lang w:val="fr-FR" w:eastAsia="zh-CN"/>
        </w:rPr>
        <w:t>’</w:t>
      </w:r>
      <w:r w:rsidRPr="00673D08">
        <w:rPr>
          <w:rFonts w:eastAsia="SimSun"/>
          <w:color w:val="000000"/>
          <w:szCs w:val="24"/>
          <w:lang w:val="fr-FR" w:eastAsia="zh-CN"/>
        </w:rPr>
        <w:t>inégalité de salaire (57</w:t>
      </w:r>
      <w:r>
        <w:rPr>
          <w:rFonts w:eastAsia="SimSun"/>
          <w:color w:val="000000"/>
          <w:szCs w:val="24"/>
          <w:lang w:val="fr-FR" w:eastAsia="zh-CN"/>
        </w:rPr>
        <w:t> %</w:t>
      </w:r>
      <w:r w:rsidRPr="00673D08">
        <w:rPr>
          <w:rFonts w:eastAsia="SimSun"/>
          <w:color w:val="000000"/>
          <w:szCs w:val="24"/>
          <w:lang w:val="fr-FR" w:eastAsia="zh-CN"/>
        </w:rPr>
        <w:t>). Venaient ensuite des affaires de harcèlement sexuel (21</w:t>
      </w:r>
      <w:r>
        <w:rPr>
          <w:rFonts w:eastAsia="SimSun"/>
          <w:color w:val="000000"/>
          <w:szCs w:val="24"/>
          <w:lang w:val="fr-FR" w:eastAsia="zh-CN"/>
        </w:rPr>
        <w:t> %</w:t>
      </w:r>
      <w:r w:rsidRPr="00673D08">
        <w:rPr>
          <w:rFonts w:eastAsia="SimSun"/>
          <w:color w:val="000000"/>
          <w:szCs w:val="24"/>
          <w:lang w:val="fr-FR" w:eastAsia="zh-CN"/>
        </w:rPr>
        <w:t>) et de licenciements discriminatoires (19</w:t>
      </w:r>
      <w:r>
        <w:rPr>
          <w:rFonts w:eastAsia="SimSun"/>
          <w:color w:val="000000"/>
          <w:szCs w:val="24"/>
          <w:lang w:val="fr-FR" w:eastAsia="zh-CN"/>
        </w:rPr>
        <w:t> %</w:t>
      </w:r>
      <w:r w:rsidRPr="00673D08">
        <w:rPr>
          <w:rFonts w:eastAsia="SimSun"/>
          <w:color w:val="000000"/>
          <w:szCs w:val="24"/>
          <w:lang w:val="fr-FR" w:eastAsia="zh-CN"/>
        </w:rPr>
        <w:t>). Toutes les affaires portées devant les offices de conciliation des cantons, au total 355 procédures, ont également été recensées. Dans 37</w:t>
      </w:r>
      <w:r>
        <w:rPr>
          <w:rFonts w:eastAsia="SimSun"/>
          <w:color w:val="000000"/>
          <w:szCs w:val="24"/>
          <w:lang w:val="fr-FR" w:eastAsia="zh-CN"/>
        </w:rPr>
        <w:t> %</w:t>
      </w:r>
      <w:r w:rsidRPr="00673D08">
        <w:rPr>
          <w:rFonts w:eastAsia="SimSun"/>
          <w:color w:val="000000"/>
          <w:szCs w:val="24"/>
          <w:lang w:val="fr-FR" w:eastAsia="zh-CN"/>
        </w:rPr>
        <w:t xml:space="preserve"> des cas, il s</w:t>
      </w:r>
      <w:r>
        <w:rPr>
          <w:rFonts w:eastAsia="SimSun"/>
          <w:color w:val="000000"/>
          <w:szCs w:val="24"/>
          <w:lang w:val="fr-FR" w:eastAsia="zh-CN"/>
        </w:rPr>
        <w:t>’</w:t>
      </w:r>
      <w:r w:rsidRPr="00673D08">
        <w:rPr>
          <w:rFonts w:eastAsia="SimSun"/>
          <w:color w:val="000000"/>
          <w:szCs w:val="24"/>
          <w:lang w:val="fr-FR" w:eastAsia="zh-CN"/>
        </w:rPr>
        <w:t>agissait de discrimination salariale, et dans 26</w:t>
      </w:r>
      <w:r>
        <w:rPr>
          <w:rFonts w:eastAsia="SimSun"/>
          <w:color w:val="000000"/>
          <w:szCs w:val="24"/>
          <w:lang w:val="fr-FR" w:eastAsia="zh-CN"/>
        </w:rPr>
        <w:t> %</w:t>
      </w:r>
      <w:r w:rsidRPr="00673D08">
        <w:rPr>
          <w:rFonts w:eastAsia="SimSun"/>
          <w:color w:val="000000"/>
          <w:szCs w:val="24"/>
          <w:lang w:val="fr-FR" w:eastAsia="zh-CN"/>
        </w:rPr>
        <w:t xml:space="preserve"> des cas, de harcèlement sexuel sur le lieu de travail. Le Conseil fédéral a présenté les résultats de l</w:t>
      </w:r>
      <w:r>
        <w:rPr>
          <w:rFonts w:eastAsia="SimSun"/>
          <w:color w:val="000000"/>
          <w:szCs w:val="24"/>
          <w:lang w:val="fr-FR" w:eastAsia="zh-CN"/>
        </w:rPr>
        <w:t>’</w:t>
      </w:r>
      <w:r w:rsidRPr="00673D08">
        <w:rPr>
          <w:rFonts w:eastAsia="SimSun"/>
          <w:color w:val="000000"/>
          <w:szCs w:val="24"/>
          <w:lang w:val="fr-FR" w:eastAsia="zh-CN"/>
        </w:rPr>
        <w:t>évaluation et pris position à cet égard dans son rapport du 15 février 2006</w:t>
      </w:r>
      <w:r w:rsidRPr="00673D08">
        <w:rPr>
          <w:rFonts w:eastAsia="SimSun"/>
          <w:b/>
          <w:color w:val="000000"/>
          <w:szCs w:val="24"/>
          <w:vertAlign w:val="superscript"/>
          <w:lang w:val="fr-FR" w:eastAsia="zh-CN"/>
        </w:rPr>
        <w:footnoteReference w:id="50"/>
      </w:r>
      <w:r w:rsidRPr="00673D08">
        <w:rPr>
          <w:rFonts w:eastAsia="SimSun"/>
          <w:color w:val="000000"/>
          <w:szCs w:val="24"/>
          <w:lang w:val="fr-FR" w:eastAsia="zh-CN"/>
        </w:rPr>
        <w:t>. Il aboutit à la conclusion que la loi sur l</w:t>
      </w:r>
      <w:r>
        <w:rPr>
          <w:rFonts w:eastAsia="SimSun"/>
          <w:color w:val="000000"/>
          <w:szCs w:val="24"/>
          <w:lang w:val="fr-FR" w:eastAsia="zh-CN"/>
        </w:rPr>
        <w:t>’</w:t>
      </w:r>
      <w:r w:rsidRPr="00673D08">
        <w:rPr>
          <w:rFonts w:eastAsia="SimSun"/>
          <w:color w:val="000000"/>
          <w:szCs w:val="24"/>
          <w:lang w:val="fr-FR" w:eastAsia="zh-CN"/>
        </w:rPr>
        <w:t>égalité a incontestablement déployé des effets positifs au cours des dix premières années de son application. Elle met à la disposition des personnes concernées par une discrimination des instruments leur permettant de faire valoir leurs droits. Le Conseil fédéral a néanmoins précisé que la loi ne peut pas, à elle seule, réaliser l</w:t>
      </w:r>
      <w:r>
        <w:rPr>
          <w:rFonts w:eastAsia="SimSun"/>
          <w:color w:val="000000"/>
          <w:szCs w:val="24"/>
          <w:lang w:val="fr-FR" w:eastAsia="zh-CN"/>
        </w:rPr>
        <w:t>’</w:t>
      </w:r>
      <w:r w:rsidRPr="00673D08">
        <w:rPr>
          <w:rFonts w:eastAsia="SimSun"/>
          <w:color w:val="000000"/>
          <w:szCs w:val="24"/>
          <w:lang w:val="fr-FR" w:eastAsia="zh-CN"/>
        </w:rPr>
        <w:t>égalité dans les rapports de travail. Il faudrait pour cela modifier les conditions</w:t>
      </w:r>
      <w:r>
        <w:rPr>
          <w:rFonts w:eastAsia="SimSun"/>
          <w:color w:val="000000"/>
          <w:szCs w:val="24"/>
          <w:lang w:val="fr-FR" w:eastAsia="zh-CN"/>
        </w:rPr>
        <w:noBreakHyphen/>
      </w:r>
      <w:r w:rsidRPr="00673D08">
        <w:rPr>
          <w:rFonts w:eastAsia="SimSun"/>
          <w:color w:val="000000"/>
          <w:szCs w:val="24"/>
          <w:lang w:val="fr-FR" w:eastAsia="zh-CN"/>
        </w:rPr>
        <w:t>cadre à différents niveaux et amener les entreprises à assumer activement leurs responsabilités en la matière.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75.</w:t>
      </w:r>
      <w:r>
        <w:rPr>
          <w:rFonts w:eastAsia="SimSun"/>
          <w:color w:val="000000"/>
          <w:szCs w:val="24"/>
          <w:lang w:val="fr-FR" w:eastAsia="zh-CN"/>
        </w:rPr>
        <w:tab/>
      </w:r>
      <w:r w:rsidRPr="00673D08">
        <w:rPr>
          <w:rFonts w:eastAsia="SimSun"/>
          <w:color w:val="000000"/>
          <w:szCs w:val="24"/>
          <w:lang w:val="fr-FR" w:eastAsia="zh-CN"/>
        </w:rPr>
        <w:t>Sur la base de ce rapport d</w:t>
      </w:r>
      <w:r>
        <w:rPr>
          <w:rFonts w:eastAsia="SimSun"/>
          <w:color w:val="000000"/>
          <w:szCs w:val="24"/>
          <w:lang w:val="fr-FR" w:eastAsia="zh-CN"/>
        </w:rPr>
        <w:t>’</w:t>
      </w:r>
      <w:r w:rsidRPr="00673D08">
        <w:rPr>
          <w:rFonts w:eastAsia="SimSun"/>
          <w:color w:val="000000"/>
          <w:szCs w:val="24"/>
          <w:lang w:val="fr-FR" w:eastAsia="zh-CN"/>
        </w:rPr>
        <w:t>évaluation, le Conseil fédéral a confié divers mandats au Bureau fédéral de l</w:t>
      </w:r>
      <w:r>
        <w:rPr>
          <w:rFonts w:eastAsia="SimSun"/>
          <w:color w:val="000000"/>
          <w:szCs w:val="24"/>
          <w:lang w:val="fr-FR" w:eastAsia="zh-CN"/>
        </w:rPr>
        <w:t>’</w:t>
      </w:r>
      <w:r w:rsidRPr="00673D08">
        <w:rPr>
          <w:rFonts w:eastAsia="SimSun"/>
          <w:color w:val="000000"/>
          <w:szCs w:val="24"/>
          <w:lang w:val="fr-FR" w:eastAsia="zh-CN"/>
        </w:rPr>
        <w:t>égalité entre femmes et hommes (BFEG) et à l</w:t>
      </w:r>
      <w:r>
        <w:rPr>
          <w:rFonts w:eastAsia="SimSun"/>
          <w:color w:val="000000"/>
          <w:szCs w:val="24"/>
          <w:lang w:val="fr-FR" w:eastAsia="zh-CN"/>
        </w:rPr>
        <w:t>’</w:t>
      </w:r>
      <w:r w:rsidRPr="00673D08">
        <w:rPr>
          <w:rFonts w:eastAsia="SimSun"/>
          <w:color w:val="000000"/>
          <w:szCs w:val="24"/>
          <w:lang w:val="fr-FR" w:eastAsia="zh-CN"/>
        </w:rPr>
        <w:t>Office fédéral de la justice (OFJ). Il a mis l</w:t>
      </w:r>
      <w:r>
        <w:rPr>
          <w:rFonts w:eastAsia="SimSun"/>
          <w:color w:val="000000"/>
          <w:szCs w:val="24"/>
          <w:lang w:val="fr-FR" w:eastAsia="zh-CN"/>
        </w:rPr>
        <w:t>’</w:t>
      </w:r>
      <w:r w:rsidRPr="00673D08">
        <w:rPr>
          <w:rFonts w:eastAsia="SimSun"/>
          <w:color w:val="000000"/>
          <w:szCs w:val="24"/>
          <w:lang w:val="fr-FR" w:eastAsia="zh-CN"/>
        </w:rPr>
        <w:t>accent sur la promotion ciblée de l</w:t>
      </w:r>
      <w:r>
        <w:rPr>
          <w:rFonts w:eastAsia="SimSun"/>
          <w:color w:val="000000"/>
          <w:szCs w:val="24"/>
          <w:lang w:val="fr-FR" w:eastAsia="zh-CN"/>
        </w:rPr>
        <w:t>’</w:t>
      </w:r>
      <w:r w:rsidRPr="00673D08">
        <w:rPr>
          <w:rFonts w:eastAsia="SimSun"/>
          <w:color w:val="000000"/>
          <w:szCs w:val="24"/>
          <w:lang w:val="fr-FR" w:eastAsia="zh-CN"/>
        </w:rPr>
        <w:t>informatio</w:t>
      </w:r>
      <w:r w:rsidR="0051696D">
        <w:rPr>
          <w:rFonts w:eastAsia="SimSun"/>
          <w:color w:val="000000"/>
          <w:szCs w:val="24"/>
          <w:lang w:val="fr-FR" w:eastAsia="zh-CN"/>
        </w:rPr>
        <w:t>n et sur la sensibilisation. Il </w:t>
      </w:r>
      <w:r w:rsidRPr="00673D08">
        <w:rPr>
          <w:rFonts w:eastAsia="SimSun"/>
          <w:color w:val="000000"/>
          <w:szCs w:val="24"/>
          <w:lang w:val="fr-FR" w:eastAsia="zh-CN"/>
        </w:rPr>
        <w:t>demande par ailleurs que le travail des juges soit rationalisé par l</w:t>
      </w:r>
      <w:r>
        <w:rPr>
          <w:rFonts w:eastAsia="SimSun"/>
          <w:color w:val="000000"/>
          <w:szCs w:val="24"/>
          <w:lang w:val="fr-FR" w:eastAsia="zh-CN"/>
        </w:rPr>
        <w:t>’</w:t>
      </w:r>
      <w:r w:rsidRPr="00673D08">
        <w:rPr>
          <w:rFonts w:eastAsia="SimSun"/>
          <w:color w:val="000000"/>
          <w:szCs w:val="24"/>
          <w:lang w:val="fr-FR" w:eastAsia="zh-CN"/>
        </w:rPr>
        <w:t>établissement de recommandations sur la manière d</w:t>
      </w:r>
      <w:r>
        <w:rPr>
          <w:rFonts w:eastAsia="SimSun"/>
          <w:color w:val="000000"/>
          <w:szCs w:val="24"/>
          <w:lang w:val="fr-FR" w:eastAsia="zh-CN"/>
        </w:rPr>
        <w:t>’</w:t>
      </w:r>
      <w:r w:rsidRPr="00673D08">
        <w:rPr>
          <w:rFonts w:eastAsia="SimSun"/>
          <w:color w:val="000000"/>
          <w:szCs w:val="24"/>
          <w:lang w:val="fr-FR" w:eastAsia="zh-CN"/>
        </w:rPr>
        <w:t>élaborer des expertises en matière d</w:t>
      </w:r>
      <w:r>
        <w:rPr>
          <w:rFonts w:eastAsia="SimSun"/>
          <w:color w:val="000000"/>
          <w:szCs w:val="24"/>
          <w:lang w:val="fr-FR" w:eastAsia="zh-CN"/>
        </w:rPr>
        <w:t>’</w:t>
      </w:r>
      <w:r w:rsidR="0051696D">
        <w:rPr>
          <w:rFonts w:eastAsia="SimSun"/>
          <w:color w:val="000000"/>
          <w:szCs w:val="24"/>
          <w:lang w:val="fr-FR" w:eastAsia="zh-CN"/>
        </w:rPr>
        <w:t>égalité des salaires et que </w:t>
      </w:r>
      <w:r w:rsidRPr="00673D08">
        <w:rPr>
          <w:rFonts w:eastAsia="SimSun"/>
          <w:color w:val="000000"/>
          <w:szCs w:val="24"/>
          <w:lang w:val="fr-FR" w:eastAsia="zh-CN"/>
        </w:rPr>
        <w:t>les offices de conciliation soient habilités à exiger la présen</w:t>
      </w:r>
      <w:r w:rsidR="0051696D">
        <w:rPr>
          <w:rFonts w:eastAsia="SimSun"/>
          <w:color w:val="000000"/>
          <w:szCs w:val="24"/>
          <w:lang w:val="fr-FR" w:eastAsia="zh-CN"/>
        </w:rPr>
        <w:t>tation de moyens de preuves. Il </w:t>
      </w:r>
      <w:r w:rsidRPr="00673D08">
        <w:rPr>
          <w:rFonts w:eastAsia="SimSun"/>
          <w:color w:val="000000"/>
          <w:szCs w:val="24"/>
          <w:lang w:val="fr-FR" w:eastAsia="zh-CN"/>
        </w:rPr>
        <w:t>propose également que soient examinées la possibilité de prendre des mesures incitatives (labels) pour les entreprises et l</w:t>
      </w:r>
      <w:r>
        <w:rPr>
          <w:rFonts w:eastAsia="SimSun"/>
          <w:color w:val="000000"/>
          <w:szCs w:val="24"/>
          <w:lang w:val="fr-FR" w:eastAsia="zh-CN"/>
        </w:rPr>
        <w:t>’</w:t>
      </w:r>
      <w:r w:rsidRPr="00673D08">
        <w:rPr>
          <w:rFonts w:eastAsia="SimSun"/>
          <w:color w:val="000000"/>
          <w:szCs w:val="24"/>
          <w:lang w:val="fr-FR" w:eastAsia="zh-CN"/>
        </w:rPr>
        <w:t>institution d</w:t>
      </w:r>
      <w:r>
        <w:rPr>
          <w:rFonts w:eastAsia="SimSun"/>
          <w:color w:val="000000"/>
          <w:szCs w:val="24"/>
          <w:lang w:val="fr-FR" w:eastAsia="zh-CN"/>
        </w:rPr>
        <w:t>’</w:t>
      </w:r>
      <w:r w:rsidRPr="00673D08">
        <w:rPr>
          <w:rFonts w:eastAsia="SimSun"/>
          <w:color w:val="000000"/>
          <w:szCs w:val="24"/>
          <w:lang w:val="fr-FR" w:eastAsia="zh-CN"/>
        </w:rPr>
        <w:t>une autorité dotée de compétences en matière d</w:t>
      </w:r>
      <w:r>
        <w:rPr>
          <w:rFonts w:eastAsia="SimSun"/>
          <w:color w:val="000000"/>
          <w:szCs w:val="24"/>
          <w:lang w:val="fr-FR" w:eastAsia="zh-CN"/>
        </w:rPr>
        <w:t>’</w:t>
      </w:r>
      <w:r w:rsidRPr="00673D08">
        <w:rPr>
          <w:rFonts w:eastAsia="SimSun"/>
          <w:color w:val="000000"/>
          <w:szCs w:val="24"/>
          <w:lang w:val="fr-FR" w:eastAsia="zh-CN"/>
        </w:rPr>
        <w:t>investigation et d</w:t>
      </w:r>
      <w:r>
        <w:rPr>
          <w:rFonts w:eastAsia="SimSun"/>
          <w:color w:val="000000"/>
          <w:szCs w:val="24"/>
          <w:lang w:val="fr-FR" w:eastAsia="zh-CN"/>
        </w:rPr>
        <w:t>’</w:t>
      </w:r>
      <w:r w:rsidRPr="00673D08">
        <w:rPr>
          <w:rFonts w:eastAsia="SimSun"/>
          <w:color w:val="000000"/>
          <w:szCs w:val="24"/>
          <w:lang w:val="fr-FR" w:eastAsia="zh-CN"/>
        </w:rPr>
        <w:t>intervention. Il convient selon lui d</w:t>
      </w:r>
      <w:r>
        <w:rPr>
          <w:rFonts w:eastAsia="SimSun"/>
          <w:color w:val="000000"/>
          <w:szCs w:val="24"/>
          <w:lang w:val="fr-FR" w:eastAsia="zh-CN"/>
        </w:rPr>
        <w:t>’</w:t>
      </w:r>
      <w:r w:rsidRPr="00673D08">
        <w:rPr>
          <w:rFonts w:eastAsia="SimSun"/>
          <w:color w:val="000000"/>
          <w:szCs w:val="24"/>
          <w:lang w:val="fr-FR" w:eastAsia="zh-CN"/>
        </w:rPr>
        <w:t>inviter les universités, les avocats et les tribunaux à promouvoir l</w:t>
      </w:r>
      <w:r>
        <w:rPr>
          <w:rFonts w:eastAsia="SimSun"/>
          <w:color w:val="000000"/>
          <w:szCs w:val="24"/>
          <w:lang w:val="fr-FR" w:eastAsia="zh-CN"/>
        </w:rPr>
        <w:t>’</w:t>
      </w:r>
      <w:r w:rsidRPr="00673D08">
        <w:rPr>
          <w:rFonts w:eastAsia="SimSun"/>
          <w:color w:val="000000"/>
          <w:szCs w:val="24"/>
          <w:lang w:val="fr-FR" w:eastAsia="zh-CN"/>
        </w:rPr>
        <w:t>information ciblée et le perfectionnement professionnel en rapport avec la loi sur l</w:t>
      </w:r>
      <w:r>
        <w:rPr>
          <w:rFonts w:eastAsia="SimSun"/>
          <w:color w:val="000000"/>
          <w:szCs w:val="24"/>
          <w:lang w:val="fr-FR" w:eastAsia="zh-CN"/>
        </w:rPr>
        <w:t>’</w:t>
      </w:r>
      <w:r w:rsidRPr="00673D08">
        <w:rPr>
          <w:rFonts w:eastAsia="SimSun"/>
          <w:color w:val="000000"/>
          <w:szCs w:val="24"/>
          <w:lang w:val="fr-FR" w:eastAsia="zh-CN"/>
        </w:rPr>
        <w:t>égalité. En matière de marchés publics, le Conseil fédéral propose de définir une procédure permettant de contrôler le respect des prescriptions légales sur l</w:t>
      </w:r>
      <w:r>
        <w:rPr>
          <w:rFonts w:eastAsia="SimSun"/>
          <w:color w:val="000000"/>
          <w:szCs w:val="24"/>
          <w:lang w:val="fr-FR" w:eastAsia="zh-CN"/>
        </w:rPr>
        <w:t>’</w:t>
      </w:r>
      <w:r w:rsidRPr="00673D08">
        <w:rPr>
          <w:rFonts w:eastAsia="SimSun"/>
          <w:color w:val="000000"/>
          <w:szCs w:val="24"/>
          <w:lang w:val="fr-FR" w:eastAsia="zh-CN"/>
        </w:rPr>
        <w:t>égalité salariale. Il s</w:t>
      </w:r>
      <w:r>
        <w:rPr>
          <w:rFonts w:eastAsia="SimSun"/>
          <w:color w:val="000000"/>
          <w:szCs w:val="24"/>
          <w:lang w:val="fr-FR" w:eastAsia="zh-CN"/>
        </w:rPr>
        <w:t>’</w:t>
      </w:r>
      <w:r w:rsidRPr="00673D08">
        <w:rPr>
          <w:rFonts w:eastAsia="SimSun"/>
          <w:color w:val="000000"/>
          <w:szCs w:val="24"/>
          <w:lang w:val="fr-FR" w:eastAsia="zh-CN"/>
        </w:rPr>
        <w:t>est toutefois prononcé contre l</w:t>
      </w:r>
      <w:r>
        <w:rPr>
          <w:rFonts w:eastAsia="SimSun"/>
          <w:color w:val="000000"/>
          <w:szCs w:val="24"/>
          <w:lang w:val="fr-FR" w:eastAsia="zh-CN"/>
        </w:rPr>
        <w:t>’</w:t>
      </w:r>
      <w:r w:rsidRPr="00673D08">
        <w:rPr>
          <w:rFonts w:eastAsia="SimSun"/>
          <w:color w:val="000000"/>
          <w:szCs w:val="24"/>
          <w:lang w:val="fr-FR" w:eastAsia="zh-CN"/>
        </w:rPr>
        <w:t>extension de la protection contre le congé, car cette démarche ne résoudrait pas le problème des personnes craignant de perdre leur emploi</w:t>
      </w:r>
      <w:r w:rsidRPr="00673D08">
        <w:rPr>
          <w:rFonts w:eastAsia="SimSun"/>
          <w:b/>
          <w:color w:val="000000"/>
          <w:szCs w:val="24"/>
          <w:vertAlign w:val="superscript"/>
          <w:lang w:val="fr-FR" w:eastAsia="zh-CN"/>
        </w:rPr>
        <w:footnoteReference w:id="51"/>
      </w:r>
      <w:r w:rsidRPr="00673D08">
        <w:rPr>
          <w:rFonts w:eastAsia="SimSun"/>
          <w:color w:val="000000"/>
          <w:szCs w:val="24"/>
          <w:lang w:val="fr-FR" w:eastAsia="zh-CN"/>
        </w:rPr>
        <w:t>.</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76.</w:t>
      </w:r>
      <w:r>
        <w:rPr>
          <w:rFonts w:eastAsia="SimSun"/>
          <w:color w:val="000000"/>
          <w:szCs w:val="24"/>
          <w:lang w:val="fr-FR" w:eastAsia="zh-CN"/>
        </w:rPr>
        <w:tab/>
      </w:r>
      <w:r w:rsidRPr="00673D08">
        <w:rPr>
          <w:rFonts w:eastAsia="SimSun"/>
          <w:color w:val="000000"/>
          <w:szCs w:val="24"/>
          <w:lang w:val="fr-FR" w:eastAsia="zh-CN"/>
        </w:rPr>
        <w:t>Le droit du divorce, régi par le code civil (CC), a fait l</w:t>
      </w:r>
      <w:r>
        <w:rPr>
          <w:rFonts w:eastAsia="SimSun"/>
          <w:color w:val="000000"/>
          <w:szCs w:val="24"/>
          <w:lang w:val="fr-FR" w:eastAsia="zh-CN"/>
        </w:rPr>
        <w:t>’</w:t>
      </w:r>
      <w:r w:rsidRPr="00673D08">
        <w:rPr>
          <w:rFonts w:eastAsia="SimSun"/>
          <w:color w:val="000000"/>
          <w:szCs w:val="24"/>
          <w:lang w:val="fr-FR" w:eastAsia="zh-CN"/>
        </w:rPr>
        <w:t>objet d</w:t>
      </w:r>
      <w:r>
        <w:rPr>
          <w:rFonts w:eastAsia="SimSun"/>
          <w:color w:val="000000"/>
          <w:szCs w:val="24"/>
          <w:lang w:val="fr-FR" w:eastAsia="zh-CN"/>
        </w:rPr>
        <w:t>’</w:t>
      </w:r>
      <w:r w:rsidRPr="00673D08">
        <w:rPr>
          <w:rFonts w:eastAsia="SimSun"/>
          <w:color w:val="000000"/>
          <w:szCs w:val="24"/>
          <w:lang w:val="fr-FR" w:eastAsia="zh-CN"/>
        </w:rPr>
        <w:t>une révision et la nouvelle loi est entrée en vigueur le 1er janvier 2000. Cette révision a amélioré la position économique de la femme divorcée du fait du partage par moitié des prétentions accumulées auprès d</w:t>
      </w:r>
      <w:r>
        <w:rPr>
          <w:rFonts w:eastAsia="SimSun"/>
          <w:color w:val="000000"/>
          <w:szCs w:val="24"/>
          <w:lang w:val="fr-FR" w:eastAsia="zh-CN"/>
        </w:rPr>
        <w:t>’</w:t>
      </w:r>
      <w:r w:rsidRPr="00673D08">
        <w:rPr>
          <w:rFonts w:eastAsia="SimSun"/>
          <w:color w:val="000000"/>
          <w:szCs w:val="24"/>
          <w:lang w:val="fr-FR" w:eastAsia="zh-CN"/>
        </w:rPr>
        <w:t>une institution de prévoyance professionnelle. Parmi les autres mesures propres à réaliser l</w:t>
      </w:r>
      <w:r>
        <w:rPr>
          <w:rFonts w:eastAsia="SimSun"/>
          <w:color w:val="000000"/>
          <w:szCs w:val="24"/>
          <w:lang w:val="fr-FR" w:eastAsia="zh-CN"/>
        </w:rPr>
        <w:t>’</w:t>
      </w:r>
      <w:r w:rsidRPr="00673D08">
        <w:rPr>
          <w:rFonts w:eastAsia="SimSun"/>
          <w:color w:val="000000"/>
          <w:szCs w:val="24"/>
          <w:lang w:val="fr-FR" w:eastAsia="zh-CN"/>
        </w:rPr>
        <w:t>égalité entre femmes et hommes, il convient de mentionner la possibilité d</w:t>
      </w:r>
      <w:r>
        <w:rPr>
          <w:rFonts w:eastAsia="SimSun"/>
          <w:color w:val="000000"/>
          <w:szCs w:val="24"/>
          <w:lang w:val="fr-FR" w:eastAsia="zh-CN"/>
        </w:rPr>
        <w:t>’</w:t>
      </w:r>
      <w:r w:rsidRPr="00673D08">
        <w:rPr>
          <w:rFonts w:eastAsia="SimSun"/>
          <w:color w:val="000000"/>
          <w:szCs w:val="24"/>
          <w:lang w:val="fr-FR" w:eastAsia="zh-CN"/>
        </w:rPr>
        <w:t>exercer conjointement l</w:t>
      </w:r>
      <w:r>
        <w:rPr>
          <w:rFonts w:eastAsia="SimSun"/>
          <w:color w:val="000000"/>
          <w:szCs w:val="24"/>
          <w:lang w:val="fr-FR" w:eastAsia="zh-CN"/>
        </w:rPr>
        <w:t>’</w:t>
      </w:r>
      <w:r w:rsidRPr="00673D08">
        <w:rPr>
          <w:rFonts w:eastAsia="SimSun"/>
          <w:color w:val="000000"/>
          <w:szCs w:val="24"/>
          <w:lang w:val="fr-FR" w:eastAsia="zh-CN"/>
        </w:rPr>
        <w:t>autorité parentale et la suppression de la notion de faute dans le calcul du droit à l</w:t>
      </w:r>
      <w:r>
        <w:rPr>
          <w:rFonts w:eastAsia="SimSun"/>
          <w:color w:val="000000"/>
          <w:szCs w:val="24"/>
          <w:lang w:val="fr-FR" w:eastAsia="zh-CN"/>
        </w:rPr>
        <w:t>’</w:t>
      </w:r>
      <w:r w:rsidRPr="00673D08">
        <w:rPr>
          <w:rFonts w:eastAsia="SimSun"/>
          <w:color w:val="000000"/>
          <w:szCs w:val="24"/>
          <w:lang w:val="fr-FR" w:eastAsia="zh-CN"/>
        </w:rPr>
        <w:t>entretien postérieur au divorce. Celui</w:t>
      </w:r>
      <w:r>
        <w:rPr>
          <w:rFonts w:eastAsia="SimSun"/>
          <w:color w:val="000000"/>
          <w:szCs w:val="24"/>
          <w:lang w:val="fr-FR" w:eastAsia="zh-CN"/>
        </w:rPr>
        <w:noBreakHyphen/>
      </w:r>
      <w:r w:rsidRPr="00673D08">
        <w:rPr>
          <w:rFonts w:eastAsia="SimSun"/>
          <w:color w:val="000000"/>
          <w:szCs w:val="24"/>
          <w:lang w:val="fr-FR" w:eastAsia="zh-CN"/>
        </w:rPr>
        <w:t>ci est maintenant calculé en fonction de critères objectifs, tels que la répartition des tâches durant le mariage, la durée de ce dernier, le revenu et la fortune ainsi que l</w:t>
      </w:r>
      <w:r>
        <w:rPr>
          <w:rFonts w:eastAsia="SimSun"/>
          <w:color w:val="000000"/>
          <w:szCs w:val="24"/>
          <w:lang w:val="fr-FR" w:eastAsia="zh-CN"/>
        </w:rPr>
        <w:t>’</w:t>
      </w:r>
      <w:r w:rsidRPr="00673D08">
        <w:rPr>
          <w:rFonts w:eastAsia="SimSun"/>
          <w:color w:val="000000"/>
          <w:szCs w:val="24"/>
          <w:lang w:val="fr-FR" w:eastAsia="zh-CN"/>
        </w:rPr>
        <w:t>âge et la santé des conjoints.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77.</w:t>
      </w:r>
      <w:r>
        <w:rPr>
          <w:rFonts w:eastAsia="SimSun"/>
          <w:color w:val="000000"/>
          <w:szCs w:val="24"/>
          <w:lang w:val="fr-FR" w:eastAsia="zh-CN"/>
        </w:rPr>
        <w:tab/>
      </w:r>
      <w:r w:rsidRPr="00673D08">
        <w:rPr>
          <w:rFonts w:eastAsia="SimSun"/>
          <w:color w:val="000000"/>
          <w:szCs w:val="24"/>
          <w:lang w:val="fr-FR" w:eastAsia="zh-CN"/>
        </w:rPr>
        <w:t>Dans le domaine de la sécurité sociale, quelques lois fédérales opèrent des distinctions à raison du sexe. Ainsi, l</w:t>
      </w:r>
      <w:r>
        <w:rPr>
          <w:rFonts w:eastAsia="SimSun"/>
          <w:color w:val="000000"/>
          <w:szCs w:val="24"/>
          <w:lang w:val="fr-FR" w:eastAsia="zh-CN"/>
        </w:rPr>
        <w:t>’</w:t>
      </w:r>
      <w:r w:rsidRPr="00673D08">
        <w:rPr>
          <w:rFonts w:eastAsia="SimSun"/>
          <w:color w:val="000000"/>
          <w:szCs w:val="24"/>
          <w:lang w:val="fr-FR" w:eastAsia="zh-CN"/>
        </w:rPr>
        <w:t>âge légal de la retraite est fixé à 65 ans pour les hommes et à 64 ans pour les femmes. Par ailleurs, la réglementation relative aux rentes du conjoint survivant dans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 xml:space="preserve">vieillesse et survivants (AVS) est plus favorable aux femmes, en ce sens que les conditions ouvrant droit à une rente de veuf sont plus restrictives que celles applicables aux rentes de veuve. Ces </w:t>
      </w:r>
      <w:r>
        <w:rPr>
          <w:rFonts w:eastAsia="SimSun"/>
          <w:color w:val="000000"/>
          <w:szCs w:val="24"/>
          <w:lang w:val="fr-FR" w:eastAsia="zh-CN"/>
        </w:rPr>
        <w:t>«</w:t>
      </w:r>
      <w:r w:rsidRPr="00673D08">
        <w:rPr>
          <w:rFonts w:eastAsia="SimSun"/>
          <w:color w:val="000000"/>
          <w:szCs w:val="24"/>
          <w:lang w:val="fr-FR" w:eastAsia="zh-CN"/>
        </w:rPr>
        <w:t>discriminations positives</w:t>
      </w:r>
      <w:r>
        <w:rPr>
          <w:rFonts w:eastAsia="SimSun"/>
          <w:color w:val="000000"/>
          <w:szCs w:val="24"/>
          <w:lang w:val="fr-FR" w:eastAsia="zh-CN"/>
        </w:rPr>
        <w:t>»</w:t>
      </w:r>
      <w:r w:rsidRPr="00673D08">
        <w:rPr>
          <w:rFonts w:eastAsia="SimSun"/>
          <w:color w:val="000000"/>
          <w:szCs w:val="24"/>
          <w:lang w:val="fr-FR" w:eastAsia="zh-CN"/>
        </w:rPr>
        <w:t xml:space="preserve"> se fondent sur la situation moins favorable des femmes sur le marché du travail.</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78.</w:t>
      </w:r>
      <w:r>
        <w:rPr>
          <w:rFonts w:eastAsia="SimSun"/>
          <w:color w:val="000000"/>
          <w:szCs w:val="24"/>
          <w:lang w:val="fr-FR" w:eastAsia="zh-CN"/>
        </w:rPr>
        <w:tab/>
      </w:r>
      <w:r w:rsidRPr="00673D08">
        <w:rPr>
          <w:rFonts w:eastAsia="SimSun"/>
          <w:color w:val="000000"/>
          <w:szCs w:val="24"/>
          <w:lang w:val="fr-FR" w:eastAsia="zh-CN"/>
        </w:rPr>
        <w:t>Depuis 2001, presque tous les cantons ont pris des mesures pour protéger les victimes de violences domestiques ou sont en train de le faire. Dans le code civil, la protection de la personnalité a été précisée de telle manière que les victimes de violences, de menaces ou de harcèlement ont le droit de requérir du tribunal qu</w:t>
      </w:r>
      <w:r>
        <w:rPr>
          <w:rFonts w:eastAsia="SimSun"/>
          <w:color w:val="000000"/>
          <w:szCs w:val="24"/>
          <w:lang w:val="fr-FR" w:eastAsia="zh-CN"/>
        </w:rPr>
        <w:t>’</w:t>
      </w:r>
      <w:r w:rsidRPr="00673D08">
        <w:rPr>
          <w:rFonts w:eastAsia="SimSun"/>
          <w:color w:val="000000"/>
          <w:szCs w:val="24"/>
          <w:lang w:val="fr-FR" w:eastAsia="zh-CN"/>
        </w:rPr>
        <w:t>il interdise à l</w:t>
      </w:r>
      <w:r>
        <w:rPr>
          <w:rFonts w:eastAsia="SimSun"/>
          <w:color w:val="000000"/>
          <w:szCs w:val="24"/>
          <w:lang w:val="fr-FR" w:eastAsia="zh-CN"/>
        </w:rPr>
        <w:t>’</w:t>
      </w:r>
      <w:r w:rsidRPr="00673D08">
        <w:rPr>
          <w:rFonts w:eastAsia="SimSun"/>
          <w:color w:val="000000"/>
          <w:szCs w:val="24"/>
          <w:lang w:val="fr-FR" w:eastAsia="zh-CN"/>
        </w:rPr>
        <w:t>auteur de l</w:t>
      </w:r>
      <w:r>
        <w:rPr>
          <w:rFonts w:eastAsia="SimSun"/>
          <w:color w:val="000000"/>
          <w:szCs w:val="24"/>
          <w:lang w:val="fr-FR" w:eastAsia="zh-CN"/>
        </w:rPr>
        <w:t>’</w:t>
      </w:r>
      <w:r w:rsidRPr="00673D08">
        <w:rPr>
          <w:rFonts w:eastAsia="SimSun"/>
          <w:color w:val="000000"/>
          <w:szCs w:val="24"/>
          <w:lang w:val="fr-FR" w:eastAsia="zh-CN"/>
        </w:rPr>
        <w:t>atteinte de les approcher, de fréquenter certains lieux ou de prendre contact avec elles. Les commentaires de l</w:t>
      </w:r>
      <w:r>
        <w:rPr>
          <w:rFonts w:eastAsia="SimSun"/>
          <w:color w:val="000000"/>
          <w:szCs w:val="24"/>
          <w:lang w:val="fr-FR" w:eastAsia="zh-CN"/>
        </w:rPr>
        <w:t>’</w:t>
      </w:r>
      <w:r w:rsidRPr="00673D08">
        <w:rPr>
          <w:rFonts w:eastAsia="SimSun"/>
          <w:color w:val="000000"/>
          <w:szCs w:val="24"/>
          <w:lang w:val="fr-FR" w:eastAsia="zh-CN"/>
        </w:rPr>
        <w:t>article 12 (ch. 439ss) présentent des informations détaillées sur le thème de la violence domestique.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79.</w:t>
      </w:r>
      <w:r>
        <w:rPr>
          <w:rFonts w:eastAsia="SimSun"/>
          <w:color w:val="000000"/>
          <w:szCs w:val="24"/>
          <w:lang w:val="fr-FR" w:eastAsia="zh-CN"/>
        </w:rPr>
        <w:tab/>
      </w:r>
      <w:r w:rsidRPr="00673D08">
        <w:rPr>
          <w:rFonts w:eastAsia="SimSun"/>
          <w:color w:val="000000"/>
          <w:szCs w:val="24"/>
          <w:lang w:val="fr-FR" w:eastAsia="zh-CN"/>
        </w:rPr>
        <w:t>En vertu de la loi de 1992 sur la statistique fédérale (</w:t>
      </w:r>
      <w:r>
        <w:rPr>
          <w:rFonts w:eastAsia="SimSun"/>
          <w:color w:val="000000"/>
          <w:szCs w:val="24"/>
          <w:lang w:val="fr-FR" w:eastAsia="zh-CN"/>
        </w:rPr>
        <w:t>art. </w:t>
      </w:r>
      <w:r w:rsidRPr="00673D08">
        <w:rPr>
          <w:rFonts w:eastAsia="SimSun"/>
          <w:color w:val="000000"/>
          <w:szCs w:val="24"/>
          <w:lang w:val="fr-FR" w:eastAsia="zh-CN"/>
        </w:rPr>
        <w:t xml:space="preserve">3, </w:t>
      </w:r>
      <w:r>
        <w:rPr>
          <w:rFonts w:eastAsia="SimSun"/>
          <w:color w:val="000000"/>
          <w:szCs w:val="24"/>
          <w:lang w:val="fr-FR" w:eastAsia="zh-CN"/>
        </w:rPr>
        <w:t>al. </w:t>
      </w:r>
      <w:r w:rsidRPr="00673D08">
        <w:rPr>
          <w:rFonts w:eastAsia="SimSun"/>
          <w:color w:val="000000"/>
          <w:szCs w:val="24"/>
          <w:lang w:val="fr-FR" w:eastAsia="zh-CN"/>
        </w:rPr>
        <w:t>2, let. d, LSF), l</w:t>
      </w:r>
      <w:r>
        <w:rPr>
          <w:rFonts w:eastAsia="SimSun"/>
          <w:color w:val="000000"/>
          <w:szCs w:val="24"/>
          <w:lang w:val="fr-FR" w:eastAsia="zh-CN"/>
        </w:rPr>
        <w:t>’</w:t>
      </w:r>
      <w:r w:rsidRPr="00673D08">
        <w:rPr>
          <w:rFonts w:eastAsia="SimSun"/>
          <w:color w:val="000000"/>
          <w:szCs w:val="24"/>
          <w:lang w:val="fr-FR" w:eastAsia="zh-CN"/>
        </w:rPr>
        <w:t>Office fédéral de la statistique fournit des données statistiques selon le se</w:t>
      </w:r>
      <w:r w:rsidR="0051696D">
        <w:rPr>
          <w:rFonts w:eastAsia="SimSun"/>
          <w:color w:val="000000"/>
          <w:szCs w:val="24"/>
          <w:lang w:val="fr-FR" w:eastAsia="zh-CN"/>
        </w:rPr>
        <w:t>xe servant à évaluer la mise en </w:t>
      </w:r>
      <w:r w:rsidRPr="00673D08">
        <w:rPr>
          <w:rFonts w:eastAsia="SimSun"/>
          <w:color w:val="000000"/>
          <w:szCs w:val="24"/>
          <w:lang w:val="fr-FR" w:eastAsia="zh-CN"/>
        </w:rPr>
        <w:t>œuvre du mandat constitutionnel relatif à l</w:t>
      </w:r>
      <w:r>
        <w:rPr>
          <w:rFonts w:eastAsia="SimSun"/>
          <w:color w:val="000000"/>
          <w:szCs w:val="24"/>
          <w:lang w:val="fr-FR" w:eastAsia="zh-CN"/>
        </w:rPr>
        <w:t>’</w:t>
      </w:r>
      <w:r w:rsidRPr="00673D08">
        <w:rPr>
          <w:rFonts w:eastAsia="SimSun"/>
          <w:color w:val="000000"/>
          <w:szCs w:val="24"/>
          <w:lang w:val="fr-FR" w:eastAsia="zh-CN"/>
        </w:rPr>
        <w:t>égalité des sexes. L</w:t>
      </w:r>
      <w:r>
        <w:rPr>
          <w:rFonts w:eastAsia="SimSun"/>
          <w:color w:val="000000"/>
          <w:szCs w:val="24"/>
          <w:lang w:val="fr-FR" w:eastAsia="zh-CN"/>
        </w:rPr>
        <w:t>’</w:t>
      </w:r>
      <w:r w:rsidRPr="00673D08">
        <w:rPr>
          <w:rFonts w:eastAsia="SimSun"/>
          <w:color w:val="000000"/>
          <w:szCs w:val="24"/>
          <w:lang w:val="fr-FR" w:eastAsia="zh-CN"/>
        </w:rPr>
        <w:t>OFS remplit ce mandat en émettant de nombreuses publications sur le thème de l</w:t>
      </w:r>
      <w:r>
        <w:rPr>
          <w:rFonts w:eastAsia="SimSun"/>
          <w:color w:val="000000"/>
          <w:szCs w:val="24"/>
          <w:lang w:val="fr-FR" w:eastAsia="zh-CN"/>
        </w:rPr>
        <w:t>’</w:t>
      </w:r>
      <w:r w:rsidRPr="00673D08">
        <w:rPr>
          <w:rFonts w:eastAsia="SimSun"/>
          <w:color w:val="000000"/>
          <w:szCs w:val="24"/>
          <w:lang w:val="fr-FR" w:eastAsia="zh-CN"/>
        </w:rPr>
        <w:t>égalité entre femmes et hommes</w:t>
      </w:r>
      <w:r w:rsidRPr="00673D08">
        <w:rPr>
          <w:rFonts w:eastAsia="SimSun"/>
          <w:b/>
          <w:color w:val="000000"/>
          <w:szCs w:val="24"/>
          <w:vertAlign w:val="superscript"/>
          <w:lang w:val="fr-FR" w:eastAsia="zh-CN"/>
        </w:rPr>
        <w:footnoteReference w:id="52"/>
      </w:r>
      <w:r w:rsidR="0051696D">
        <w:rPr>
          <w:rFonts w:eastAsia="SimSun"/>
          <w:color w:val="000000"/>
          <w:szCs w:val="24"/>
          <w:lang w:val="fr-FR" w:eastAsia="zh-CN"/>
        </w:rPr>
        <w:t>. La </w:t>
      </w:r>
      <w:r w:rsidRPr="00673D08">
        <w:rPr>
          <w:rFonts w:eastAsia="SimSun"/>
          <w:color w:val="000000"/>
          <w:szCs w:val="24"/>
          <w:lang w:val="fr-FR" w:eastAsia="zh-CN"/>
        </w:rPr>
        <w:t xml:space="preserve">série de rapports </w:t>
      </w:r>
      <w:r w:rsidRPr="00673D08">
        <w:rPr>
          <w:rFonts w:eastAsia="SimSun"/>
          <w:i/>
          <w:iCs/>
          <w:color w:val="000000"/>
          <w:szCs w:val="24"/>
          <w:lang w:val="fr-FR" w:eastAsia="zh-CN"/>
        </w:rPr>
        <w:t>Vers l</w:t>
      </w:r>
      <w:r>
        <w:rPr>
          <w:rFonts w:eastAsia="SimSun"/>
          <w:i/>
          <w:iCs/>
          <w:color w:val="000000"/>
          <w:szCs w:val="24"/>
          <w:lang w:val="fr-FR" w:eastAsia="zh-CN"/>
        </w:rPr>
        <w:t>’</w:t>
      </w:r>
      <w:r w:rsidRPr="00673D08">
        <w:rPr>
          <w:rFonts w:eastAsia="SimSun"/>
          <w:i/>
          <w:iCs/>
          <w:color w:val="000000"/>
          <w:szCs w:val="24"/>
          <w:lang w:val="fr-FR" w:eastAsia="zh-CN"/>
        </w:rPr>
        <w:t>égalité</w:t>
      </w:r>
      <w:r>
        <w:rPr>
          <w:rFonts w:eastAsia="SimSun"/>
          <w:i/>
          <w:iCs/>
          <w:color w:val="000000"/>
          <w:szCs w:val="24"/>
          <w:lang w:val="fr-FR" w:eastAsia="zh-CN"/>
        </w:rPr>
        <w:t>?</w:t>
      </w:r>
      <w:r w:rsidRPr="00673D08">
        <w:rPr>
          <w:rFonts w:eastAsia="SimSun"/>
          <w:color w:val="000000"/>
          <w:szCs w:val="24"/>
          <w:lang w:val="fr-FR" w:eastAsia="zh-CN"/>
        </w:rPr>
        <w:t>, par exemple, compte une sélection d</w:t>
      </w:r>
      <w:r>
        <w:rPr>
          <w:rFonts w:eastAsia="SimSun"/>
          <w:color w:val="000000"/>
          <w:szCs w:val="24"/>
          <w:lang w:val="fr-FR" w:eastAsia="zh-CN"/>
        </w:rPr>
        <w:t>’</w:t>
      </w:r>
      <w:r w:rsidRPr="00673D08">
        <w:rPr>
          <w:rFonts w:eastAsia="SimSun"/>
          <w:color w:val="000000"/>
          <w:szCs w:val="24"/>
          <w:lang w:val="fr-FR" w:eastAsia="zh-CN"/>
        </w:rPr>
        <w:t>une cinquantaine d</w:t>
      </w:r>
      <w:r>
        <w:rPr>
          <w:rFonts w:eastAsia="SimSun"/>
          <w:color w:val="000000"/>
          <w:szCs w:val="24"/>
          <w:lang w:val="fr-FR" w:eastAsia="zh-CN"/>
        </w:rPr>
        <w:t>’</w:t>
      </w:r>
      <w:r w:rsidRPr="00673D08">
        <w:rPr>
          <w:rFonts w:eastAsia="SimSun"/>
          <w:color w:val="000000"/>
          <w:szCs w:val="24"/>
          <w:lang w:val="fr-FR" w:eastAsia="zh-CN"/>
        </w:rPr>
        <w:t>indicateurs sur les principaux domaines de la vie et fournit ainsi une vue d</w:t>
      </w:r>
      <w:r>
        <w:rPr>
          <w:rFonts w:eastAsia="SimSun"/>
          <w:color w:val="000000"/>
          <w:szCs w:val="24"/>
          <w:lang w:val="fr-FR" w:eastAsia="zh-CN"/>
        </w:rPr>
        <w:t>’</w:t>
      </w:r>
      <w:r w:rsidRPr="00673D08">
        <w:rPr>
          <w:rFonts w:eastAsia="SimSun"/>
          <w:color w:val="000000"/>
          <w:szCs w:val="24"/>
          <w:lang w:val="fr-FR" w:eastAsia="zh-CN"/>
        </w:rPr>
        <w:t>ensemble sur la situation en Suisse en termes d</w:t>
      </w:r>
      <w:r>
        <w:rPr>
          <w:rFonts w:eastAsia="SimSun"/>
          <w:color w:val="000000"/>
          <w:szCs w:val="24"/>
          <w:lang w:val="fr-FR" w:eastAsia="zh-CN"/>
        </w:rPr>
        <w:t>’</w:t>
      </w:r>
      <w:r w:rsidRPr="00673D08">
        <w:rPr>
          <w:rFonts w:eastAsia="SimSun"/>
          <w:color w:val="000000"/>
          <w:szCs w:val="24"/>
          <w:lang w:val="fr-FR" w:eastAsia="zh-CN"/>
        </w:rPr>
        <w:t>égalité</w:t>
      </w:r>
      <w:r w:rsidRPr="00673D08">
        <w:rPr>
          <w:rFonts w:eastAsia="SimSun"/>
          <w:b/>
          <w:color w:val="000000"/>
          <w:szCs w:val="24"/>
          <w:vertAlign w:val="superscript"/>
          <w:lang w:val="fr-FR" w:eastAsia="zh-CN"/>
        </w:rPr>
        <w:footnoteReference w:id="53"/>
      </w:r>
      <w:r w:rsidRPr="00673D08">
        <w:rPr>
          <w:rFonts w:eastAsia="SimSun"/>
          <w:color w:val="000000"/>
          <w:szCs w:val="24"/>
          <w:lang w:val="fr-FR" w:eastAsia="zh-CN"/>
        </w:rPr>
        <w:t>.</w:t>
      </w:r>
    </w:p>
    <w:p w:rsidR="00E050E2" w:rsidRDefault="00E050E2"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11.</w:t>
      </w:r>
      <w:r>
        <w:rPr>
          <w:rFonts w:eastAsia="SimSun"/>
          <w:b/>
          <w:bCs/>
          <w:color w:val="000000"/>
          <w:szCs w:val="24"/>
          <w:lang w:val="fr-FR" w:eastAsia="zh-CN"/>
        </w:rPr>
        <w:tab/>
      </w:r>
      <w:r w:rsidRPr="00673D08">
        <w:rPr>
          <w:rFonts w:eastAsia="SimSun"/>
          <w:b/>
          <w:bCs/>
          <w:color w:val="000000"/>
          <w:szCs w:val="24"/>
          <w:lang w:val="fr-FR" w:eastAsia="zh-CN"/>
        </w:rPr>
        <w:t>Quotas d</w:t>
      </w:r>
      <w:r>
        <w:rPr>
          <w:rFonts w:eastAsia="SimSun"/>
          <w:b/>
          <w:bCs/>
          <w:color w:val="000000"/>
          <w:szCs w:val="24"/>
          <w:lang w:val="fr-FR" w:eastAsia="zh-CN"/>
        </w:rPr>
        <w:t>’</w:t>
      </w:r>
      <w:r w:rsidRPr="00673D08">
        <w:rPr>
          <w:rFonts w:eastAsia="SimSun"/>
          <w:b/>
          <w:bCs/>
          <w:color w:val="000000"/>
          <w:szCs w:val="24"/>
          <w:lang w:val="fr-FR" w:eastAsia="zh-CN"/>
        </w:rPr>
        <w:t>hommes et de femmes dans la politique, la formation et la vie active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80.</w:t>
      </w:r>
      <w:r>
        <w:rPr>
          <w:rFonts w:eastAsia="SimSun"/>
          <w:color w:val="000000"/>
          <w:szCs w:val="24"/>
          <w:lang w:val="fr-FR" w:eastAsia="zh-CN"/>
        </w:rPr>
        <w:tab/>
      </w:r>
      <w:r w:rsidRPr="00673D08">
        <w:rPr>
          <w:rFonts w:eastAsia="SimSun"/>
          <w:color w:val="000000"/>
          <w:szCs w:val="24"/>
          <w:lang w:val="fr-FR" w:eastAsia="zh-CN"/>
        </w:rPr>
        <w:t>La deuxième phrase de l</w:t>
      </w:r>
      <w:r>
        <w:rPr>
          <w:rFonts w:eastAsia="SimSun"/>
          <w:color w:val="000000"/>
          <w:szCs w:val="24"/>
          <w:lang w:val="fr-FR" w:eastAsia="zh-CN"/>
        </w:rPr>
        <w:t>’art. </w:t>
      </w:r>
      <w:r w:rsidRPr="00673D08">
        <w:rPr>
          <w:rFonts w:eastAsia="SimSun"/>
          <w:color w:val="000000"/>
          <w:szCs w:val="24"/>
          <w:lang w:val="fr-FR" w:eastAsia="zh-CN"/>
        </w:rPr>
        <w:t xml:space="preserve">8, </w:t>
      </w:r>
      <w:r>
        <w:rPr>
          <w:rFonts w:eastAsia="SimSun"/>
          <w:color w:val="000000"/>
          <w:szCs w:val="24"/>
          <w:lang w:val="fr-FR" w:eastAsia="zh-CN"/>
        </w:rPr>
        <w:t>al. </w:t>
      </w:r>
      <w:r w:rsidRPr="00673D08">
        <w:rPr>
          <w:rFonts w:eastAsia="SimSun"/>
          <w:color w:val="000000"/>
          <w:szCs w:val="24"/>
          <w:lang w:val="fr-FR" w:eastAsia="zh-CN"/>
        </w:rPr>
        <w:t>3, Cst. donne mandat au législateur de veiller à l</w:t>
      </w:r>
      <w:r>
        <w:rPr>
          <w:rFonts w:eastAsia="SimSun"/>
          <w:color w:val="000000"/>
          <w:szCs w:val="24"/>
          <w:lang w:val="fr-FR" w:eastAsia="zh-CN"/>
        </w:rPr>
        <w:t>’</w:t>
      </w:r>
      <w:r w:rsidRPr="00673D08">
        <w:rPr>
          <w:rFonts w:eastAsia="SimSun"/>
          <w:color w:val="000000"/>
          <w:szCs w:val="24"/>
          <w:lang w:val="fr-FR" w:eastAsia="zh-CN"/>
        </w:rPr>
        <w:t>égalité de droit et de fait des hommes et des femmes, en particulier dans les domaines de la famille, de la formation et du travail. Selon la jurisprudence du Tribunal fédéral, les mesures positives prévues par la loi en vue d</w:t>
      </w:r>
      <w:r>
        <w:rPr>
          <w:rFonts w:eastAsia="SimSun"/>
          <w:color w:val="000000"/>
          <w:szCs w:val="24"/>
          <w:lang w:val="fr-FR" w:eastAsia="zh-CN"/>
        </w:rPr>
        <w:t>’</w:t>
      </w:r>
      <w:r w:rsidRPr="00673D08">
        <w:rPr>
          <w:rFonts w:eastAsia="SimSun"/>
          <w:color w:val="000000"/>
          <w:szCs w:val="24"/>
          <w:lang w:val="fr-FR" w:eastAsia="zh-CN"/>
        </w:rPr>
        <w:t>établir l</w:t>
      </w:r>
      <w:r>
        <w:rPr>
          <w:rFonts w:eastAsia="SimSun"/>
          <w:color w:val="000000"/>
          <w:szCs w:val="24"/>
          <w:lang w:val="fr-FR" w:eastAsia="zh-CN"/>
        </w:rPr>
        <w:t>’</w:t>
      </w:r>
      <w:r w:rsidRPr="00673D08">
        <w:rPr>
          <w:rFonts w:eastAsia="SimSun"/>
          <w:color w:val="000000"/>
          <w:szCs w:val="24"/>
          <w:lang w:val="fr-FR" w:eastAsia="zh-CN"/>
        </w:rPr>
        <w:t>égalité de fait sont en principe fondées. Les propositions en faveur de quotas fixes au niveau politique n</w:t>
      </w:r>
      <w:r>
        <w:rPr>
          <w:rFonts w:eastAsia="SimSun"/>
          <w:color w:val="000000"/>
          <w:szCs w:val="24"/>
          <w:lang w:val="fr-FR" w:eastAsia="zh-CN"/>
        </w:rPr>
        <w:t>’</w:t>
      </w:r>
      <w:r w:rsidRPr="00673D08">
        <w:rPr>
          <w:rFonts w:eastAsia="SimSun"/>
          <w:color w:val="000000"/>
          <w:szCs w:val="24"/>
          <w:lang w:val="fr-FR" w:eastAsia="zh-CN"/>
        </w:rPr>
        <w:t>ont à ce jour pas réuni de majorité, que ce soit à l</w:t>
      </w:r>
      <w:r>
        <w:rPr>
          <w:rFonts w:eastAsia="SimSun"/>
          <w:color w:val="000000"/>
          <w:szCs w:val="24"/>
          <w:lang w:val="fr-FR" w:eastAsia="zh-CN"/>
        </w:rPr>
        <w:t>’</w:t>
      </w:r>
      <w:r w:rsidRPr="00673D08">
        <w:rPr>
          <w:rFonts w:eastAsia="SimSun"/>
          <w:color w:val="000000"/>
          <w:szCs w:val="24"/>
          <w:lang w:val="fr-FR" w:eastAsia="zh-CN"/>
        </w:rPr>
        <w:t>échelon fédéral ou canton</w:t>
      </w:r>
      <w:r>
        <w:rPr>
          <w:rFonts w:eastAsia="SimSun"/>
          <w:color w:val="000000"/>
          <w:szCs w:val="24"/>
          <w:lang w:val="fr-FR" w:eastAsia="zh-CN"/>
        </w:rPr>
        <w:t>al. </w:t>
      </w:r>
      <w:r w:rsidRPr="00673D08">
        <w:rPr>
          <w:rFonts w:eastAsia="SimSun"/>
          <w:color w:val="000000"/>
          <w:szCs w:val="24"/>
          <w:lang w:val="fr-FR" w:eastAsia="zh-CN"/>
        </w:rPr>
        <w:t>Les règles de quotas flexibles, en revanche, qui donnent la priorité aux compétences des candidats et ne favorisent le sexe sous</w:t>
      </w:r>
      <w:r>
        <w:rPr>
          <w:rFonts w:eastAsia="SimSun"/>
          <w:color w:val="000000"/>
          <w:szCs w:val="24"/>
          <w:lang w:val="fr-FR" w:eastAsia="zh-CN"/>
        </w:rPr>
        <w:noBreakHyphen/>
      </w:r>
      <w:r w:rsidRPr="00673D08">
        <w:rPr>
          <w:rFonts w:eastAsia="SimSun"/>
          <w:color w:val="000000"/>
          <w:szCs w:val="24"/>
          <w:lang w:val="fr-FR" w:eastAsia="zh-CN"/>
        </w:rPr>
        <w:t>représenté qu</w:t>
      </w:r>
      <w:r>
        <w:rPr>
          <w:rFonts w:eastAsia="SimSun"/>
          <w:color w:val="000000"/>
          <w:szCs w:val="24"/>
          <w:lang w:val="fr-FR" w:eastAsia="zh-CN"/>
        </w:rPr>
        <w:t>’</w:t>
      </w:r>
      <w:r w:rsidRPr="00673D08">
        <w:rPr>
          <w:rFonts w:eastAsia="SimSun"/>
          <w:color w:val="000000"/>
          <w:szCs w:val="24"/>
          <w:lang w:val="fr-FR" w:eastAsia="zh-CN"/>
        </w:rPr>
        <w:t>en cas de qualifications égales, sont notamment appliquées dans la formation et la vie active.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81.</w:t>
      </w:r>
      <w:r>
        <w:rPr>
          <w:rFonts w:eastAsia="SimSun"/>
          <w:color w:val="000000"/>
          <w:szCs w:val="24"/>
          <w:lang w:val="fr-FR" w:eastAsia="zh-CN"/>
        </w:rPr>
        <w:tab/>
      </w:r>
      <w:r w:rsidRPr="00673D08">
        <w:rPr>
          <w:rFonts w:eastAsia="SimSun"/>
          <w:color w:val="000000"/>
          <w:szCs w:val="24"/>
          <w:lang w:val="fr-FR" w:eastAsia="zh-CN"/>
        </w:rPr>
        <w:t>Dans une décision de 1997, le Tribunal fédéral a précisé qu</w:t>
      </w:r>
      <w:r>
        <w:rPr>
          <w:rFonts w:eastAsia="SimSun"/>
          <w:color w:val="000000"/>
          <w:szCs w:val="24"/>
          <w:lang w:val="fr-FR" w:eastAsia="zh-CN"/>
        </w:rPr>
        <w:t>’</w:t>
      </w:r>
      <w:r w:rsidRPr="00673D08">
        <w:rPr>
          <w:rFonts w:eastAsia="SimSun"/>
          <w:color w:val="000000"/>
          <w:szCs w:val="24"/>
          <w:lang w:val="fr-FR" w:eastAsia="zh-CN"/>
        </w:rPr>
        <w:t>une réglementation prévoyant des quotas rigides en vue d</w:t>
      </w:r>
      <w:r>
        <w:rPr>
          <w:rFonts w:eastAsia="SimSun"/>
          <w:color w:val="000000"/>
          <w:szCs w:val="24"/>
          <w:lang w:val="fr-FR" w:eastAsia="zh-CN"/>
        </w:rPr>
        <w:t>’</w:t>
      </w:r>
      <w:r w:rsidRPr="00673D08">
        <w:rPr>
          <w:rFonts w:eastAsia="SimSun"/>
          <w:color w:val="000000"/>
          <w:szCs w:val="24"/>
          <w:lang w:val="fr-FR" w:eastAsia="zh-CN"/>
        </w:rPr>
        <w:t>une représentation paritaire des femmes au Parlement, au gouvernement et dans les tribunaux sans tenir compte des qualifications constituerait une atteinte disproportionnée à l</w:t>
      </w:r>
      <w:r>
        <w:rPr>
          <w:rFonts w:eastAsia="SimSun"/>
          <w:color w:val="000000"/>
          <w:szCs w:val="24"/>
          <w:lang w:val="fr-FR" w:eastAsia="zh-CN"/>
        </w:rPr>
        <w:t>’</w:t>
      </w:r>
      <w:r w:rsidRPr="00673D08">
        <w:rPr>
          <w:rFonts w:eastAsia="SimSun"/>
          <w:color w:val="000000"/>
          <w:szCs w:val="24"/>
          <w:lang w:val="fr-FR" w:eastAsia="zh-CN"/>
        </w:rPr>
        <w:t>égalité des sexes et qu</w:t>
      </w:r>
      <w:r>
        <w:rPr>
          <w:rFonts w:eastAsia="SimSun"/>
          <w:color w:val="000000"/>
          <w:szCs w:val="24"/>
          <w:lang w:val="fr-FR" w:eastAsia="zh-CN"/>
        </w:rPr>
        <w:t>’</w:t>
      </w:r>
      <w:r w:rsidRPr="00673D08">
        <w:rPr>
          <w:rFonts w:eastAsia="SimSun"/>
          <w:color w:val="000000"/>
          <w:szCs w:val="24"/>
          <w:lang w:val="fr-FR" w:eastAsia="zh-CN"/>
        </w:rPr>
        <w:t>elle ne serait dès lors pas licite. Il a par ailleurs constaté qu</w:t>
      </w:r>
      <w:r>
        <w:rPr>
          <w:rFonts w:eastAsia="SimSun"/>
          <w:color w:val="000000"/>
          <w:szCs w:val="24"/>
          <w:lang w:val="fr-FR" w:eastAsia="zh-CN"/>
        </w:rPr>
        <w:t>’</w:t>
      </w:r>
      <w:r w:rsidRPr="00673D08">
        <w:rPr>
          <w:rFonts w:eastAsia="SimSun"/>
          <w:color w:val="000000"/>
          <w:szCs w:val="24"/>
          <w:lang w:val="fr-FR" w:eastAsia="zh-CN"/>
        </w:rPr>
        <w:t>imposer des quotas politiques restreint le droit égal de tous les citoyens d</w:t>
      </w:r>
      <w:r>
        <w:rPr>
          <w:rFonts w:eastAsia="SimSun"/>
          <w:color w:val="000000"/>
          <w:szCs w:val="24"/>
          <w:lang w:val="fr-FR" w:eastAsia="zh-CN"/>
        </w:rPr>
        <w:t>’</w:t>
      </w:r>
      <w:r w:rsidRPr="00673D08">
        <w:rPr>
          <w:rFonts w:eastAsia="SimSun"/>
          <w:color w:val="000000"/>
          <w:szCs w:val="24"/>
          <w:lang w:val="fr-FR" w:eastAsia="zh-CN"/>
        </w:rPr>
        <w:t>élire et d</w:t>
      </w:r>
      <w:r>
        <w:rPr>
          <w:rFonts w:eastAsia="SimSun"/>
          <w:color w:val="000000"/>
          <w:szCs w:val="24"/>
          <w:lang w:val="fr-FR" w:eastAsia="zh-CN"/>
        </w:rPr>
        <w:t>’</w:t>
      </w:r>
      <w:r w:rsidRPr="00673D08">
        <w:rPr>
          <w:rFonts w:eastAsia="SimSun"/>
          <w:color w:val="000000"/>
          <w:szCs w:val="24"/>
          <w:lang w:val="fr-FR" w:eastAsia="zh-CN"/>
        </w:rPr>
        <w:t xml:space="preserve">être élu. Cette restriction ne serait admissible que si elle était </w:t>
      </w:r>
      <w:r>
        <w:rPr>
          <w:rFonts w:eastAsia="SimSun"/>
          <w:color w:val="000000"/>
          <w:szCs w:val="24"/>
          <w:lang w:val="fr-FR" w:eastAsia="zh-CN"/>
        </w:rPr>
        <w:t>«</w:t>
      </w:r>
      <w:r w:rsidRPr="00673D08">
        <w:rPr>
          <w:rFonts w:eastAsia="SimSun"/>
          <w:color w:val="000000"/>
          <w:szCs w:val="24"/>
          <w:lang w:val="fr-FR" w:eastAsia="zh-CN"/>
        </w:rPr>
        <w:t>déterminée par le un système de scrutin</w:t>
      </w:r>
      <w:r>
        <w:rPr>
          <w:rFonts w:eastAsia="SimSun"/>
          <w:color w:val="000000"/>
          <w:szCs w:val="24"/>
          <w:lang w:val="fr-FR" w:eastAsia="zh-CN"/>
        </w:rPr>
        <w:t>»</w:t>
      </w:r>
      <w:r w:rsidRPr="00673D08">
        <w:rPr>
          <w:rFonts w:eastAsia="SimSun"/>
          <w:color w:val="000000"/>
          <w:szCs w:val="24"/>
          <w:lang w:val="fr-FR" w:eastAsia="zh-CN"/>
        </w:rPr>
        <w:t>, ce qui n</w:t>
      </w:r>
      <w:r>
        <w:rPr>
          <w:rFonts w:eastAsia="SimSun"/>
          <w:color w:val="000000"/>
          <w:szCs w:val="24"/>
          <w:lang w:val="fr-FR" w:eastAsia="zh-CN"/>
        </w:rPr>
        <w:t>’</w:t>
      </w:r>
      <w:r w:rsidRPr="00673D08">
        <w:rPr>
          <w:rFonts w:eastAsia="SimSun"/>
          <w:color w:val="000000"/>
          <w:szCs w:val="24"/>
          <w:lang w:val="fr-FR" w:eastAsia="zh-CN"/>
        </w:rPr>
        <w:t>est pas le cas des quotas féminins.  Dans un deuxième arrêt de principe daté de 1999, le Tribunal fédéral a précisé qu</w:t>
      </w:r>
      <w:r>
        <w:rPr>
          <w:rFonts w:eastAsia="SimSun"/>
          <w:color w:val="000000"/>
          <w:szCs w:val="24"/>
          <w:lang w:val="fr-FR" w:eastAsia="zh-CN"/>
        </w:rPr>
        <w:t>’</w:t>
      </w:r>
      <w:r w:rsidRPr="00673D08">
        <w:rPr>
          <w:rFonts w:eastAsia="SimSun"/>
          <w:color w:val="000000"/>
          <w:szCs w:val="24"/>
          <w:lang w:val="fr-FR" w:eastAsia="zh-CN"/>
        </w:rPr>
        <w:t>une réglementation sur les quotas souple – ne devant pas être réalisée sur le champ – qui réserve seulement au minimum un tiers des sièges au sexe le moins bien représenté, n</w:t>
      </w:r>
      <w:r>
        <w:rPr>
          <w:rFonts w:eastAsia="SimSun"/>
          <w:color w:val="000000"/>
          <w:szCs w:val="24"/>
          <w:lang w:val="fr-FR" w:eastAsia="zh-CN"/>
        </w:rPr>
        <w:t>’</w:t>
      </w:r>
      <w:r w:rsidRPr="00673D08">
        <w:rPr>
          <w:rFonts w:eastAsia="SimSun"/>
          <w:color w:val="000000"/>
          <w:szCs w:val="24"/>
          <w:lang w:val="fr-FR" w:eastAsia="zh-CN"/>
        </w:rPr>
        <w:t>excluait pas la prise en compte des qualifications et des compétences des candidats, et que, par conséquent, elle n</w:t>
      </w:r>
      <w:r>
        <w:rPr>
          <w:rFonts w:eastAsia="SimSun"/>
          <w:color w:val="000000"/>
          <w:szCs w:val="24"/>
          <w:lang w:val="fr-FR" w:eastAsia="zh-CN"/>
        </w:rPr>
        <w:t>’</w:t>
      </w:r>
      <w:r w:rsidRPr="00673D08">
        <w:rPr>
          <w:rFonts w:eastAsia="SimSun"/>
          <w:color w:val="000000"/>
          <w:szCs w:val="24"/>
          <w:lang w:val="fr-FR" w:eastAsia="zh-CN"/>
        </w:rPr>
        <w:t>était pas d</w:t>
      </w:r>
      <w:r>
        <w:rPr>
          <w:rFonts w:eastAsia="SimSun"/>
          <w:color w:val="000000"/>
          <w:szCs w:val="24"/>
          <w:lang w:val="fr-FR" w:eastAsia="zh-CN"/>
        </w:rPr>
        <w:t>’</w:t>
      </w:r>
      <w:r w:rsidRPr="00673D08">
        <w:rPr>
          <w:rFonts w:eastAsia="SimSun"/>
          <w:color w:val="000000"/>
          <w:szCs w:val="24"/>
          <w:lang w:val="fr-FR" w:eastAsia="zh-CN"/>
        </w:rPr>
        <w:t>emblée contraire à la Constitution. Il a fait valoir que restreindre l</w:t>
      </w:r>
      <w:r>
        <w:rPr>
          <w:rFonts w:eastAsia="SimSun"/>
          <w:color w:val="000000"/>
          <w:szCs w:val="24"/>
          <w:lang w:val="fr-FR" w:eastAsia="zh-CN"/>
        </w:rPr>
        <w:t>’</w:t>
      </w:r>
      <w:r w:rsidRPr="00673D08">
        <w:rPr>
          <w:rFonts w:eastAsia="SimSun"/>
          <w:color w:val="000000"/>
          <w:szCs w:val="24"/>
          <w:lang w:val="fr-FR" w:eastAsia="zh-CN"/>
        </w:rPr>
        <w:t>égalité des votes et des chances dans le cadre de scrutins proportionnels est également possible pour des raisons qui ne sont déterminées par le système de scrutin qu</w:t>
      </w:r>
      <w:r>
        <w:rPr>
          <w:rFonts w:eastAsia="SimSun"/>
          <w:color w:val="000000"/>
          <w:szCs w:val="24"/>
          <w:lang w:val="fr-FR" w:eastAsia="zh-CN"/>
        </w:rPr>
        <w:t>’</w:t>
      </w:r>
      <w:r w:rsidRPr="00673D08">
        <w:rPr>
          <w:rFonts w:eastAsia="SimSun"/>
          <w:color w:val="000000"/>
          <w:szCs w:val="24"/>
          <w:lang w:val="fr-FR" w:eastAsia="zh-CN"/>
        </w:rPr>
        <w:t>au sens large (par exemple pour protéger des minorités régionales ou linguistiques), mais seulement si le principe de proportionnalité est respecté et en présence d</w:t>
      </w:r>
      <w:r>
        <w:rPr>
          <w:rFonts w:eastAsia="SimSun"/>
          <w:color w:val="000000"/>
          <w:szCs w:val="24"/>
          <w:lang w:val="fr-FR" w:eastAsia="zh-CN"/>
        </w:rPr>
        <w:t>’</w:t>
      </w:r>
      <w:r w:rsidRPr="00673D08">
        <w:rPr>
          <w:rFonts w:eastAsia="SimSun"/>
          <w:color w:val="000000"/>
          <w:szCs w:val="24"/>
          <w:lang w:val="fr-FR" w:eastAsia="zh-CN"/>
        </w:rPr>
        <w:t>un intérêt public prépondérant. Vu l</w:t>
      </w:r>
      <w:r>
        <w:rPr>
          <w:rFonts w:eastAsia="SimSun"/>
          <w:color w:val="000000"/>
          <w:szCs w:val="24"/>
          <w:lang w:val="fr-FR" w:eastAsia="zh-CN"/>
        </w:rPr>
        <w:t>’</w:t>
      </w:r>
      <w:r w:rsidRPr="00673D08">
        <w:rPr>
          <w:rFonts w:eastAsia="SimSun"/>
          <w:color w:val="000000"/>
          <w:szCs w:val="24"/>
          <w:lang w:val="fr-FR" w:eastAsia="zh-CN"/>
        </w:rPr>
        <w:t>importance des droits politiques concernés, il a souligné qu</w:t>
      </w:r>
      <w:r>
        <w:rPr>
          <w:rFonts w:eastAsia="SimSun"/>
          <w:color w:val="000000"/>
          <w:szCs w:val="24"/>
          <w:lang w:val="fr-FR" w:eastAsia="zh-CN"/>
        </w:rPr>
        <w:t>’</w:t>
      </w:r>
      <w:r w:rsidRPr="00673D08">
        <w:rPr>
          <w:rFonts w:eastAsia="SimSun"/>
          <w:color w:val="000000"/>
          <w:szCs w:val="24"/>
          <w:lang w:val="fr-FR" w:eastAsia="zh-CN"/>
        </w:rPr>
        <w:t>il fallait toutefois procéder avec la plus grande circonspection s</w:t>
      </w:r>
      <w:r>
        <w:rPr>
          <w:rFonts w:eastAsia="SimSun"/>
          <w:color w:val="000000"/>
          <w:szCs w:val="24"/>
          <w:lang w:val="fr-FR" w:eastAsia="zh-CN"/>
        </w:rPr>
        <w:t>’</w:t>
      </w:r>
      <w:r w:rsidRPr="00673D08">
        <w:rPr>
          <w:rFonts w:eastAsia="SimSun"/>
          <w:color w:val="000000"/>
          <w:szCs w:val="24"/>
          <w:lang w:val="fr-FR" w:eastAsia="zh-CN"/>
        </w:rPr>
        <w:t>agissant de ce type de restrictions des droits fondamentaux et que la répartition selon des quotas de mandats octroyés par élection populaire constitue une limitation inadmissible du droit égal d</w:t>
      </w:r>
      <w:r>
        <w:rPr>
          <w:rFonts w:eastAsia="SimSun"/>
          <w:color w:val="000000"/>
          <w:szCs w:val="24"/>
          <w:lang w:val="fr-FR" w:eastAsia="zh-CN"/>
        </w:rPr>
        <w:t>’</w:t>
      </w:r>
      <w:r w:rsidRPr="00673D08">
        <w:rPr>
          <w:rFonts w:eastAsia="SimSun"/>
          <w:color w:val="000000"/>
          <w:szCs w:val="24"/>
          <w:lang w:val="fr-FR" w:eastAsia="zh-CN"/>
        </w:rPr>
        <w:t>élire et d</w:t>
      </w:r>
      <w:r>
        <w:rPr>
          <w:rFonts w:eastAsia="SimSun"/>
          <w:color w:val="000000"/>
          <w:szCs w:val="24"/>
          <w:lang w:val="fr-FR" w:eastAsia="zh-CN"/>
        </w:rPr>
        <w:t>’</w:t>
      </w:r>
      <w:r w:rsidRPr="00673D08">
        <w:rPr>
          <w:rFonts w:eastAsia="SimSun"/>
          <w:color w:val="000000"/>
          <w:szCs w:val="24"/>
          <w:lang w:val="fr-FR" w:eastAsia="zh-CN"/>
        </w:rPr>
        <w:t>être élu.</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82.</w:t>
      </w:r>
      <w:r>
        <w:rPr>
          <w:rFonts w:eastAsia="SimSun"/>
          <w:color w:val="000000"/>
          <w:szCs w:val="24"/>
          <w:lang w:val="fr-FR" w:eastAsia="zh-CN"/>
        </w:rPr>
        <w:tab/>
      </w:r>
      <w:r w:rsidRPr="00673D08">
        <w:rPr>
          <w:rFonts w:eastAsia="SimSun"/>
          <w:color w:val="000000"/>
          <w:szCs w:val="24"/>
          <w:lang w:val="fr-FR" w:eastAsia="zh-CN"/>
        </w:rPr>
        <w:t>Le Tribunal fédéral a par contre déclaré admissibles les quotas féminins pour les autorités n</w:t>
      </w:r>
      <w:r>
        <w:rPr>
          <w:rFonts w:eastAsia="SimSun"/>
          <w:color w:val="000000"/>
          <w:szCs w:val="24"/>
          <w:lang w:val="fr-FR" w:eastAsia="zh-CN"/>
        </w:rPr>
        <w:t>’</w:t>
      </w:r>
      <w:r w:rsidRPr="00673D08">
        <w:rPr>
          <w:rFonts w:eastAsia="SimSun"/>
          <w:color w:val="000000"/>
          <w:szCs w:val="24"/>
          <w:lang w:val="fr-FR" w:eastAsia="zh-CN"/>
        </w:rPr>
        <w:t>étant pas directement élues par le peuple, parce qu</w:t>
      </w:r>
      <w:r>
        <w:rPr>
          <w:rFonts w:eastAsia="SimSun"/>
          <w:color w:val="000000"/>
          <w:szCs w:val="24"/>
          <w:lang w:val="fr-FR" w:eastAsia="zh-CN"/>
        </w:rPr>
        <w:t>’</w:t>
      </w:r>
      <w:r w:rsidRPr="00673D08">
        <w:rPr>
          <w:rFonts w:eastAsia="SimSun"/>
          <w:color w:val="000000"/>
          <w:szCs w:val="24"/>
          <w:lang w:val="fr-FR" w:eastAsia="zh-CN"/>
        </w:rPr>
        <w:t>en pareil cas, il n</w:t>
      </w:r>
      <w:r>
        <w:rPr>
          <w:rFonts w:eastAsia="SimSun"/>
          <w:color w:val="000000"/>
          <w:szCs w:val="24"/>
          <w:lang w:val="fr-FR" w:eastAsia="zh-CN"/>
        </w:rPr>
        <w:t>’</w:t>
      </w:r>
      <w:r w:rsidRPr="00673D08">
        <w:rPr>
          <w:rFonts w:eastAsia="SimSun"/>
          <w:color w:val="000000"/>
          <w:szCs w:val="24"/>
          <w:lang w:val="fr-FR" w:eastAsia="zh-CN"/>
        </w:rPr>
        <w:t>est pas porté atteinte à la liberté de choix et de vote et que le règlement sur lequel le Tribunal doit se prononcer est suffisamment souple pour être considéré comme répondant au principe de proportionnalité, vu la sous</w:t>
      </w:r>
      <w:r>
        <w:rPr>
          <w:rFonts w:eastAsia="SimSun"/>
          <w:color w:val="000000"/>
          <w:szCs w:val="24"/>
          <w:lang w:val="fr-FR" w:eastAsia="zh-CN"/>
        </w:rPr>
        <w:noBreakHyphen/>
      </w:r>
      <w:r w:rsidRPr="00673D08">
        <w:rPr>
          <w:rFonts w:eastAsia="SimSun"/>
          <w:color w:val="000000"/>
          <w:szCs w:val="24"/>
          <w:lang w:val="fr-FR" w:eastAsia="zh-CN"/>
        </w:rPr>
        <w:t>représentation des femmes au sein des autorités cantonales. Il a en outre déclaré admissibles les quotas pour les listes de candidatures (quotas de nominations) visant à équilibrer les proportions de candidats féminins et masculins sur les listes. Le dernier arrêt du Tribunal fédéral en la matière, prononcé en 2005, concerne un règlement relatif aux quotas dans les rapports de travail, et plus précisément la mise au concours d</w:t>
      </w:r>
      <w:r>
        <w:rPr>
          <w:rFonts w:eastAsia="SimSun"/>
          <w:color w:val="000000"/>
          <w:szCs w:val="24"/>
          <w:lang w:val="fr-FR" w:eastAsia="zh-CN"/>
        </w:rPr>
        <w:t>’</w:t>
      </w:r>
      <w:r w:rsidRPr="00673D08">
        <w:rPr>
          <w:rFonts w:eastAsia="SimSun"/>
          <w:color w:val="000000"/>
          <w:szCs w:val="24"/>
          <w:lang w:val="fr-FR" w:eastAsia="zh-CN"/>
        </w:rPr>
        <w:t>un poste de professeure par l</w:t>
      </w:r>
      <w:r>
        <w:rPr>
          <w:rFonts w:eastAsia="SimSun"/>
          <w:color w:val="000000"/>
          <w:szCs w:val="24"/>
          <w:lang w:val="fr-FR" w:eastAsia="zh-CN"/>
        </w:rPr>
        <w:t>’</w:t>
      </w:r>
      <w:r w:rsidRPr="00673D08">
        <w:rPr>
          <w:rFonts w:eastAsia="SimSun"/>
          <w:color w:val="000000"/>
          <w:szCs w:val="24"/>
          <w:lang w:val="fr-FR" w:eastAsia="zh-CN"/>
        </w:rPr>
        <w:t>Université de Fribourg dans le cadre de l</w:t>
      </w:r>
      <w:r>
        <w:rPr>
          <w:rFonts w:eastAsia="SimSun"/>
          <w:color w:val="000000"/>
          <w:szCs w:val="24"/>
          <w:lang w:val="fr-FR" w:eastAsia="zh-CN"/>
        </w:rPr>
        <w:t>’</w:t>
      </w:r>
      <w:r w:rsidRPr="00673D08">
        <w:rPr>
          <w:rFonts w:eastAsia="SimSun"/>
          <w:color w:val="000000"/>
          <w:szCs w:val="24"/>
          <w:lang w:val="fr-FR" w:eastAsia="zh-CN"/>
        </w:rPr>
        <w:t>encouragement de la relève universitaire. Conformément à sa pratique générale justifiant les interventions dans des droits constitutionnels (en l</w:t>
      </w:r>
      <w:r>
        <w:rPr>
          <w:rFonts w:eastAsia="SimSun"/>
          <w:color w:val="000000"/>
          <w:szCs w:val="24"/>
          <w:lang w:val="fr-FR" w:eastAsia="zh-CN"/>
        </w:rPr>
        <w:t>’</w:t>
      </w:r>
      <w:r w:rsidRPr="00673D08">
        <w:rPr>
          <w:rFonts w:eastAsia="SimSun"/>
          <w:color w:val="000000"/>
          <w:szCs w:val="24"/>
          <w:lang w:val="fr-FR" w:eastAsia="zh-CN"/>
        </w:rPr>
        <w:t>espèce, le droit à l</w:t>
      </w:r>
      <w:r>
        <w:rPr>
          <w:rFonts w:eastAsia="SimSun"/>
          <w:color w:val="000000"/>
          <w:szCs w:val="24"/>
          <w:lang w:val="fr-FR" w:eastAsia="zh-CN"/>
        </w:rPr>
        <w:t>’</w:t>
      </w:r>
      <w:r w:rsidRPr="00673D08">
        <w:rPr>
          <w:rFonts w:eastAsia="SimSun"/>
          <w:color w:val="000000"/>
          <w:szCs w:val="24"/>
          <w:lang w:val="fr-FR" w:eastAsia="zh-CN"/>
        </w:rPr>
        <w:t>égalité de traitement d</w:t>
      </w:r>
      <w:r>
        <w:rPr>
          <w:rFonts w:eastAsia="SimSun"/>
          <w:color w:val="000000"/>
          <w:szCs w:val="24"/>
          <w:lang w:val="fr-FR" w:eastAsia="zh-CN"/>
        </w:rPr>
        <w:t>’</w:t>
      </w:r>
      <w:r w:rsidRPr="00673D08">
        <w:rPr>
          <w:rFonts w:eastAsia="SimSun"/>
          <w:color w:val="000000"/>
          <w:szCs w:val="24"/>
          <w:lang w:val="fr-FR" w:eastAsia="zh-CN"/>
        </w:rPr>
        <w:t>un  candidat masculin), le Tribunal fédéral considère que fixer des quotas féminins au titre de mesures visant à promouvoir les femmes est une pratique admissible dans la mesure où elle repose sur des bases légales et répond au principe de proportionnalité</w:t>
      </w:r>
      <w:r>
        <w:rPr>
          <w:rFonts w:eastAsia="SimSun"/>
          <w:color w:val="000000"/>
          <w:szCs w:val="24"/>
          <w:lang w:val="fr-FR" w:eastAsia="zh-CN"/>
        </w:rPr>
        <w:t>;</w:t>
      </w:r>
      <w:r w:rsidRPr="00673D08">
        <w:rPr>
          <w:rFonts w:eastAsia="SimSun"/>
          <w:color w:val="000000"/>
          <w:szCs w:val="24"/>
          <w:lang w:val="fr-FR" w:eastAsia="zh-CN"/>
        </w:rPr>
        <w:t xml:space="preserve"> en d</w:t>
      </w:r>
      <w:r>
        <w:rPr>
          <w:rFonts w:eastAsia="SimSun"/>
          <w:color w:val="000000"/>
          <w:szCs w:val="24"/>
          <w:lang w:val="fr-FR" w:eastAsia="zh-CN"/>
        </w:rPr>
        <w:t>’</w:t>
      </w:r>
      <w:r w:rsidRPr="00673D08">
        <w:rPr>
          <w:rFonts w:eastAsia="SimSun"/>
          <w:color w:val="000000"/>
          <w:szCs w:val="24"/>
          <w:lang w:val="fr-FR" w:eastAsia="zh-CN"/>
        </w:rPr>
        <w:t>autres termes, lorsqu</w:t>
      </w:r>
      <w:r>
        <w:rPr>
          <w:rFonts w:eastAsia="SimSun"/>
          <w:color w:val="000000"/>
          <w:szCs w:val="24"/>
          <w:lang w:val="fr-FR" w:eastAsia="zh-CN"/>
        </w:rPr>
        <w:t>’</w:t>
      </w:r>
      <w:r w:rsidRPr="00673D08">
        <w:rPr>
          <w:rFonts w:eastAsia="SimSun"/>
          <w:color w:val="000000"/>
          <w:szCs w:val="24"/>
          <w:lang w:val="fr-FR" w:eastAsia="zh-CN"/>
        </w:rPr>
        <w:t>elle est propre à réaliser l</w:t>
      </w:r>
      <w:r>
        <w:rPr>
          <w:rFonts w:eastAsia="SimSun"/>
          <w:color w:val="000000"/>
          <w:szCs w:val="24"/>
          <w:lang w:val="fr-FR" w:eastAsia="zh-CN"/>
        </w:rPr>
        <w:t>’</w:t>
      </w:r>
      <w:r w:rsidRPr="00673D08">
        <w:rPr>
          <w:rFonts w:eastAsia="SimSun"/>
          <w:color w:val="000000"/>
          <w:szCs w:val="24"/>
          <w:lang w:val="fr-FR" w:eastAsia="zh-CN"/>
        </w:rPr>
        <w:t>égalité et qu</w:t>
      </w:r>
      <w:r>
        <w:rPr>
          <w:rFonts w:eastAsia="SimSun"/>
          <w:color w:val="000000"/>
          <w:szCs w:val="24"/>
          <w:lang w:val="fr-FR" w:eastAsia="zh-CN"/>
        </w:rPr>
        <w:t>’</w:t>
      </w:r>
      <w:r w:rsidRPr="00673D08">
        <w:rPr>
          <w:rFonts w:eastAsia="SimSun"/>
          <w:color w:val="000000"/>
          <w:szCs w:val="24"/>
          <w:lang w:val="fr-FR" w:eastAsia="zh-CN"/>
        </w:rPr>
        <w:t>elle est nécessaire et ne peut être remplacée par un autre moyen qui porterait moins atteinte aux droits des hommes concernés. Il faut par ailleurs que le rapport entre l</w:t>
      </w:r>
      <w:r>
        <w:rPr>
          <w:rFonts w:eastAsia="SimSun"/>
          <w:color w:val="000000"/>
          <w:szCs w:val="24"/>
          <w:lang w:val="fr-FR" w:eastAsia="zh-CN"/>
        </w:rPr>
        <w:t>’</w:t>
      </w:r>
      <w:r w:rsidRPr="00673D08">
        <w:rPr>
          <w:rFonts w:eastAsia="SimSun"/>
          <w:color w:val="000000"/>
          <w:szCs w:val="24"/>
          <w:lang w:val="fr-FR" w:eastAsia="zh-CN"/>
        </w:rPr>
        <w:t>objectif et les moyens employés pour l</w:t>
      </w:r>
      <w:r>
        <w:rPr>
          <w:rFonts w:eastAsia="SimSun"/>
          <w:color w:val="000000"/>
          <w:szCs w:val="24"/>
          <w:lang w:val="fr-FR" w:eastAsia="zh-CN"/>
        </w:rPr>
        <w:t>’</w:t>
      </w:r>
      <w:r w:rsidRPr="00673D08">
        <w:rPr>
          <w:rFonts w:eastAsia="SimSun"/>
          <w:color w:val="000000"/>
          <w:szCs w:val="24"/>
          <w:lang w:val="fr-FR" w:eastAsia="zh-CN"/>
        </w:rPr>
        <w:t xml:space="preserve">atteindre semble raisonnable au regard des intérêts en jeu proportionnalité au sens strict). Des règles de quotas rigides en faveur des femmes sont également qualifiées de </w:t>
      </w:r>
      <w:r>
        <w:rPr>
          <w:rFonts w:eastAsia="SimSun"/>
          <w:color w:val="000000"/>
          <w:szCs w:val="24"/>
          <w:lang w:val="fr-FR" w:eastAsia="zh-CN"/>
        </w:rPr>
        <w:t>«</w:t>
      </w:r>
      <w:r w:rsidRPr="00673D08">
        <w:rPr>
          <w:rFonts w:eastAsia="SimSun"/>
          <w:color w:val="000000"/>
          <w:szCs w:val="24"/>
          <w:lang w:val="fr-FR" w:eastAsia="zh-CN"/>
        </w:rPr>
        <w:t>difficilement admissibles, vu la gravité de l</w:t>
      </w:r>
      <w:r>
        <w:rPr>
          <w:rFonts w:eastAsia="SimSun"/>
          <w:color w:val="000000"/>
          <w:szCs w:val="24"/>
          <w:lang w:val="fr-FR" w:eastAsia="zh-CN"/>
        </w:rPr>
        <w:t>’</w:t>
      </w:r>
      <w:r w:rsidRPr="00673D08">
        <w:rPr>
          <w:rFonts w:eastAsia="SimSun"/>
          <w:color w:val="000000"/>
          <w:szCs w:val="24"/>
          <w:lang w:val="fr-FR" w:eastAsia="zh-CN"/>
        </w:rPr>
        <w:t>atteinte qu</w:t>
      </w:r>
      <w:r>
        <w:rPr>
          <w:rFonts w:eastAsia="SimSun"/>
          <w:color w:val="000000"/>
          <w:szCs w:val="24"/>
          <w:lang w:val="fr-FR" w:eastAsia="zh-CN"/>
        </w:rPr>
        <w:t>’</w:t>
      </w:r>
      <w:r w:rsidRPr="00673D08">
        <w:rPr>
          <w:rFonts w:eastAsia="SimSun"/>
          <w:color w:val="000000"/>
          <w:szCs w:val="24"/>
          <w:lang w:val="fr-FR" w:eastAsia="zh-CN"/>
        </w:rPr>
        <w:t>elles causent au regard de l</w:t>
      </w:r>
      <w:r>
        <w:rPr>
          <w:rFonts w:eastAsia="SimSun"/>
          <w:color w:val="000000"/>
          <w:szCs w:val="24"/>
          <w:lang w:val="fr-FR" w:eastAsia="zh-CN"/>
        </w:rPr>
        <w:t>’</w:t>
      </w:r>
      <w:r w:rsidRPr="00673D08">
        <w:rPr>
          <w:rFonts w:eastAsia="SimSun"/>
          <w:color w:val="000000"/>
          <w:szCs w:val="24"/>
          <w:lang w:val="fr-FR" w:eastAsia="zh-CN"/>
        </w:rPr>
        <w:t>interdiction formelle de discriminer à raison du sexe</w:t>
      </w:r>
      <w:r>
        <w:rPr>
          <w:rFonts w:eastAsia="SimSun"/>
          <w:color w:val="000000"/>
          <w:szCs w:val="24"/>
          <w:lang w:val="fr-FR" w:eastAsia="zh-CN"/>
        </w:rPr>
        <w:t>»</w:t>
      </w:r>
      <w:r w:rsidRPr="00673D08">
        <w:rPr>
          <w:rFonts w:eastAsia="SimSun"/>
          <w:color w:val="000000"/>
          <w:szCs w:val="24"/>
          <w:lang w:val="fr-FR" w:eastAsia="zh-CN"/>
        </w:rPr>
        <w:t>. En l</w:t>
      </w:r>
      <w:r>
        <w:rPr>
          <w:rFonts w:eastAsia="SimSun"/>
          <w:color w:val="000000"/>
          <w:szCs w:val="24"/>
          <w:lang w:val="fr-FR" w:eastAsia="zh-CN"/>
        </w:rPr>
        <w:t>’</w:t>
      </w:r>
      <w:r w:rsidRPr="00673D08">
        <w:rPr>
          <w:rFonts w:eastAsia="SimSun"/>
          <w:color w:val="000000"/>
          <w:szCs w:val="24"/>
          <w:lang w:val="fr-FR" w:eastAsia="zh-CN"/>
        </w:rPr>
        <w:t>espèce, le Tribunal fédéral a déclaré que la pratique consistant à écarter automatiquement les candidatures masculines n</w:t>
      </w:r>
      <w:r>
        <w:rPr>
          <w:rFonts w:eastAsia="SimSun"/>
          <w:color w:val="000000"/>
          <w:szCs w:val="24"/>
          <w:lang w:val="fr-FR" w:eastAsia="zh-CN"/>
        </w:rPr>
        <w:t>’</w:t>
      </w:r>
      <w:r w:rsidRPr="00673D08">
        <w:rPr>
          <w:rFonts w:eastAsia="SimSun"/>
          <w:color w:val="000000"/>
          <w:szCs w:val="24"/>
          <w:lang w:val="fr-FR" w:eastAsia="zh-CN"/>
        </w:rPr>
        <w:t>était pas admissible, faute de bases légales à l</w:t>
      </w:r>
      <w:r>
        <w:rPr>
          <w:rFonts w:eastAsia="SimSun"/>
          <w:color w:val="000000"/>
          <w:szCs w:val="24"/>
          <w:lang w:val="fr-FR" w:eastAsia="zh-CN"/>
        </w:rPr>
        <w:t>’</w:t>
      </w:r>
      <w:r w:rsidRPr="00673D08">
        <w:rPr>
          <w:rFonts w:eastAsia="SimSun"/>
          <w:color w:val="000000"/>
          <w:szCs w:val="24"/>
          <w:lang w:val="fr-FR" w:eastAsia="zh-CN"/>
        </w:rPr>
        <w:t>appui d</w:t>
      </w:r>
      <w:r>
        <w:rPr>
          <w:rFonts w:eastAsia="SimSun"/>
          <w:color w:val="000000"/>
          <w:szCs w:val="24"/>
          <w:lang w:val="fr-FR" w:eastAsia="zh-CN"/>
        </w:rPr>
        <w:t>’</w:t>
      </w:r>
      <w:r w:rsidRPr="00673D08">
        <w:rPr>
          <w:rFonts w:eastAsia="SimSun"/>
          <w:color w:val="000000"/>
          <w:szCs w:val="24"/>
          <w:lang w:val="fr-FR" w:eastAsia="zh-CN"/>
        </w:rPr>
        <w:t xml:space="preserve">une telle </w:t>
      </w:r>
      <w:r>
        <w:rPr>
          <w:rFonts w:eastAsia="SimSun"/>
          <w:color w:val="000000"/>
          <w:szCs w:val="24"/>
          <w:lang w:val="fr-FR" w:eastAsia="zh-CN"/>
        </w:rPr>
        <w:t>«</w:t>
      </w:r>
      <w:r w:rsidRPr="00673D08">
        <w:rPr>
          <w:rFonts w:eastAsia="SimSun"/>
          <w:color w:val="000000"/>
          <w:szCs w:val="24"/>
          <w:lang w:val="fr-FR" w:eastAsia="zh-CN"/>
        </w:rPr>
        <w:t>atteinte</w:t>
      </w:r>
      <w:r>
        <w:rPr>
          <w:rFonts w:eastAsia="SimSun"/>
          <w:color w:val="000000"/>
          <w:szCs w:val="24"/>
          <w:lang w:val="fr-FR" w:eastAsia="zh-CN"/>
        </w:rPr>
        <w:t>»</w:t>
      </w:r>
      <w:r w:rsidRPr="00673D08">
        <w:rPr>
          <w:rFonts w:eastAsia="SimSun"/>
          <w:color w:val="000000"/>
          <w:szCs w:val="24"/>
          <w:lang w:val="fr-FR" w:eastAsia="zh-CN"/>
        </w:rPr>
        <w:t xml:space="preserve"> aux droits des candidats masculins. Le Tribunal fédéral a également remis en question l</w:t>
      </w:r>
      <w:r>
        <w:rPr>
          <w:rFonts w:eastAsia="SimSun"/>
          <w:color w:val="000000"/>
          <w:szCs w:val="24"/>
          <w:lang w:val="fr-FR" w:eastAsia="zh-CN"/>
        </w:rPr>
        <w:t>’</w:t>
      </w:r>
      <w:r w:rsidRPr="00673D08">
        <w:rPr>
          <w:rFonts w:eastAsia="SimSun"/>
          <w:color w:val="000000"/>
          <w:szCs w:val="24"/>
          <w:lang w:val="fr-FR" w:eastAsia="zh-CN"/>
        </w:rPr>
        <w:t>adéquation et la nécessité de la règle des quotas fixes appliquée par l</w:t>
      </w:r>
      <w:r>
        <w:rPr>
          <w:rFonts w:eastAsia="SimSun"/>
          <w:color w:val="000000"/>
          <w:szCs w:val="24"/>
          <w:lang w:val="fr-FR" w:eastAsia="zh-CN"/>
        </w:rPr>
        <w:t>’</w:t>
      </w:r>
      <w:r w:rsidRPr="00673D08">
        <w:rPr>
          <w:rFonts w:eastAsia="SimSun"/>
          <w:color w:val="000000"/>
          <w:szCs w:val="24"/>
          <w:lang w:val="fr-FR" w:eastAsia="zh-CN"/>
        </w:rPr>
        <w:t>Université de Fribourg afin de promouvoir l</w:t>
      </w:r>
      <w:r>
        <w:rPr>
          <w:rFonts w:eastAsia="SimSun"/>
          <w:color w:val="000000"/>
          <w:szCs w:val="24"/>
          <w:lang w:val="fr-FR" w:eastAsia="zh-CN"/>
        </w:rPr>
        <w:t>’</w:t>
      </w:r>
      <w:r w:rsidRPr="00673D08">
        <w:rPr>
          <w:rFonts w:eastAsia="SimSun"/>
          <w:color w:val="000000"/>
          <w:szCs w:val="24"/>
          <w:lang w:val="fr-FR" w:eastAsia="zh-CN"/>
        </w:rPr>
        <w:t>égalité et a précisé que la règle des quotas laissait avant tout à désirer du point de vue du principe de la proportionnalité. Cette décision du Tribunal fédéral fait l</w:t>
      </w:r>
      <w:r>
        <w:rPr>
          <w:rFonts w:eastAsia="SimSun"/>
          <w:color w:val="000000"/>
          <w:szCs w:val="24"/>
          <w:lang w:val="fr-FR" w:eastAsia="zh-CN"/>
        </w:rPr>
        <w:t>’</w:t>
      </w:r>
      <w:r w:rsidRPr="00673D08">
        <w:rPr>
          <w:rFonts w:eastAsia="SimSun"/>
          <w:color w:val="000000"/>
          <w:szCs w:val="24"/>
          <w:lang w:val="fr-FR" w:eastAsia="zh-CN"/>
        </w:rPr>
        <w:t>objet de critiques dans la doctrine</w:t>
      </w:r>
      <w:r w:rsidRPr="00673D08">
        <w:rPr>
          <w:rFonts w:eastAsia="SimSun"/>
          <w:b/>
          <w:color w:val="000000"/>
          <w:szCs w:val="24"/>
          <w:vertAlign w:val="superscript"/>
          <w:lang w:val="fr-FR" w:eastAsia="zh-CN"/>
        </w:rPr>
        <w:footnoteReference w:id="54"/>
      </w:r>
      <w:r w:rsidRPr="00673D08">
        <w:rPr>
          <w:rFonts w:eastAsia="SimSun"/>
          <w:color w:val="000000"/>
          <w:szCs w:val="24"/>
          <w:lang w:val="fr-FR" w:eastAsia="zh-CN"/>
        </w:rPr>
        <w:t>.</w:t>
      </w:r>
    </w:p>
    <w:p w:rsidR="00E050E2" w:rsidRDefault="00E050E2"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12.</w:t>
      </w:r>
      <w:r>
        <w:rPr>
          <w:rFonts w:eastAsia="SimSun"/>
          <w:b/>
          <w:bCs/>
          <w:color w:val="000000"/>
          <w:szCs w:val="24"/>
          <w:lang w:val="fr-FR" w:eastAsia="zh-CN"/>
        </w:rPr>
        <w:tab/>
      </w:r>
      <w:r w:rsidRPr="00673D08">
        <w:rPr>
          <w:rFonts w:eastAsia="SimSun"/>
          <w:b/>
          <w:bCs/>
          <w:color w:val="000000"/>
          <w:szCs w:val="24"/>
          <w:lang w:val="fr-FR" w:eastAsia="zh-CN"/>
        </w:rPr>
        <w:t>Autorités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83.</w:t>
      </w:r>
      <w:r>
        <w:rPr>
          <w:rFonts w:eastAsia="SimSun"/>
          <w:color w:val="000000"/>
          <w:szCs w:val="24"/>
          <w:lang w:val="fr-FR" w:eastAsia="zh-CN"/>
        </w:rPr>
        <w:tab/>
      </w:r>
      <w:r w:rsidRPr="00673D08">
        <w:rPr>
          <w:rFonts w:eastAsia="SimSun"/>
          <w:color w:val="000000"/>
          <w:szCs w:val="24"/>
          <w:lang w:val="fr-FR" w:eastAsia="zh-CN"/>
        </w:rPr>
        <w:t>Ces dernières années, le Bureau fédéral de l</w:t>
      </w:r>
      <w:r>
        <w:rPr>
          <w:rFonts w:eastAsia="SimSun"/>
          <w:color w:val="000000"/>
          <w:szCs w:val="24"/>
          <w:lang w:val="fr-FR" w:eastAsia="zh-CN"/>
        </w:rPr>
        <w:t>’</w:t>
      </w:r>
      <w:r w:rsidRPr="00673D08">
        <w:rPr>
          <w:rFonts w:eastAsia="SimSun"/>
          <w:color w:val="000000"/>
          <w:szCs w:val="24"/>
          <w:lang w:val="fr-FR" w:eastAsia="zh-CN"/>
        </w:rPr>
        <w:t>égalité entre femmes et hommes (BFEG) s</w:t>
      </w:r>
      <w:r>
        <w:rPr>
          <w:rFonts w:eastAsia="SimSun"/>
          <w:color w:val="000000"/>
          <w:szCs w:val="24"/>
          <w:lang w:val="fr-FR" w:eastAsia="zh-CN"/>
        </w:rPr>
        <w:t>’</w:t>
      </w:r>
      <w:r w:rsidRPr="00673D08">
        <w:rPr>
          <w:rFonts w:eastAsia="SimSun"/>
          <w:color w:val="000000"/>
          <w:szCs w:val="24"/>
          <w:lang w:val="fr-FR" w:eastAsia="zh-CN"/>
        </w:rPr>
        <w:t>est principalement consacré aux thèmes de l</w:t>
      </w:r>
      <w:r>
        <w:rPr>
          <w:rFonts w:eastAsia="SimSun"/>
          <w:color w:val="000000"/>
          <w:szCs w:val="24"/>
          <w:lang w:val="fr-FR" w:eastAsia="zh-CN"/>
        </w:rPr>
        <w:t>’</w:t>
      </w:r>
      <w:r w:rsidRPr="00673D08">
        <w:rPr>
          <w:rFonts w:eastAsia="SimSun"/>
          <w:color w:val="000000"/>
          <w:szCs w:val="24"/>
          <w:lang w:val="fr-FR" w:eastAsia="zh-CN"/>
        </w:rPr>
        <w:t>égalité de droit, de l</w:t>
      </w:r>
      <w:r>
        <w:rPr>
          <w:rFonts w:eastAsia="SimSun"/>
          <w:color w:val="000000"/>
          <w:szCs w:val="24"/>
          <w:lang w:val="fr-FR" w:eastAsia="zh-CN"/>
        </w:rPr>
        <w:t>’</w:t>
      </w:r>
      <w:r w:rsidRPr="00673D08">
        <w:rPr>
          <w:rFonts w:eastAsia="SimSun"/>
          <w:color w:val="000000"/>
          <w:szCs w:val="24"/>
          <w:lang w:val="fr-FR" w:eastAsia="zh-CN"/>
        </w:rPr>
        <w:t>égalité des chances dans le monde du travail, de l</w:t>
      </w:r>
      <w:r>
        <w:rPr>
          <w:rFonts w:eastAsia="SimSun"/>
          <w:color w:val="000000"/>
          <w:szCs w:val="24"/>
          <w:lang w:val="fr-FR" w:eastAsia="zh-CN"/>
        </w:rPr>
        <w:t>’</w:t>
      </w:r>
      <w:r w:rsidRPr="00673D08">
        <w:rPr>
          <w:rFonts w:eastAsia="SimSun"/>
          <w:color w:val="000000"/>
          <w:szCs w:val="24"/>
          <w:lang w:val="fr-FR" w:eastAsia="zh-CN"/>
        </w:rPr>
        <w:t>égalité salariale, de la coopération internationale et de la lutte contre la violence contre les femmes. Il dispense par ailleurs des conseils aux autorités (il collabore notamment à l</w:t>
      </w:r>
      <w:r>
        <w:rPr>
          <w:rFonts w:eastAsia="SimSun"/>
          <w:color w:val="000000"/>
          <w:szCs w:val="24"/>
          <w:lang w:val="fr-FR" w:eastAsia="zh-CN"/>
        </w:rPr>
        <w:t>’</w:t>
      </w:r>
      <w:r w:rsidRPr="00673D08">
        <w:rPr>
          <w:rFonts w:eastAsia="SimSun"/>
          <w:color w:val="000000"/>
          <w:szCs w:val="24"/>
          <w:lang w:val="fr-FR" w:eastAsia="zh-CN"/>
        </w:rPr>
        <w:t>élaboration de la législation), aux entreprises, aux organisations et aux particuliers et s</w:t>
      </w:r>
      <w:r>
        <w:rPr>
          <w:rFonts w:eastAsia="SimSun"/>
          <w:color w:val="000000"/>
          <w:szCs w:val="24"/>
          <w:lang w:val="fr-FR" w:eastAsia="zh-CN"/>
        </w:rPr>
        <w:t>’</w:t>
      </w:r>
      <w:r w:rsidRPr="00673D08">
        <w:rPr>
          <w:rFonts w:eastAsia="SimSun"/>
          <w:color w:val="000000"/>
          <w:szCs w:val="24"/>
          <w:lang w:val="fr-FR" w:eastAsia="zh-CN"/>
        </w:rPr>
        <w:t>est affirmé au sein de la Confédération comme centre de compétences pour les questions d</w:t>
      </w:r>
      <w:r>
        <w:rPr>
          <w:rFonts w:eastAsia="SimSun"/>
          <w:color w:val="000000"/>
          <w:szCs w:val="24"/>
          <w:lang w:val="fr-FR" w:eastAsia="zh-CN"/>
        </w:rPr>
        <w:t>’</w:t>
      </w:r>
      <w:r w:rsidRPr="00673D08">
        <w:rPr>
          <w:rFonts w:eastAsia="SimSun"/>
          <w:color w:val="000000"/>
          <w:szCs w:val="24"/>
          <w:lang w:val="fr-FR" w:eastAsia="zh-CN"/>
        </w:rPr>
        <w:t>égalité. Il organise régulièrement des manifestations et gère un centre de documentation à l</w:t>
      </w:r>
      <w:r>
        <w:rPr>
          <w:rFonts w:eastAsia="SimSun"/>
          <w:color w:val="000000"/>
          <w:szCs w:val="24"/>
          <w:lang w:val="fr-FR" w:eastAsia="zh-CN"/>
        </w:rPr>
        <w:t>’</w:t>
      </w:r>
      <w:r w:rsidRPr="00673D08">
        <w:rPr>
          <w:rFonts w:eastAsia="SimSun"/>
          <w:color w:val="000000"/>
          <w:szCs w:val="24"/>
          <w:lang w:val="fr-FR" w:eastAsia="zh-CN"/>
        </w:rPr>
        <w:t>intention d</w:t>
      </w:r>
      <w:r>
        <w:rPr>
          <w:rFonts w:eastAsia="SimSun"/>
          <w:color w:val="000000"/>
          <w:szCs w:val="24"/>
          <w:lang w:val="fr-FR" w:eastAsia="zh-CN"/>
        </w:rPr>
        <w:t>’</w:t>
      </w:r>
      <w:r w:rsidRPr="00673D08">
        <w:rPr>
          <w:rFonts w:eastAsia="SimSun"/>
          <w:color w:val="000000"/>
          <w:szCs w:val="24"/>
          <w:lang w:val="fr-FR" w:eastAsia="zh-CN"/>
        </w:rPr>
        <w:t>un large public à des fins de sensibilisation et publie des ouvrages spécialisés. Il soutient enfin des projets et des antennes de conseils contribuant à promouvoir l</w:t>
      </w:r>
      <w:r>
        <w:rPr>
          <w:rFonts w:eastAsia="SimSun"/>
          <w:color w:val="000000"/>
          <w:szCs w:val="24"/>
          <w:lang w:val="fr-FR" w:eastAsia="zh-CN"/>
        </w:rPr>
        <w:t>’</w:t>
      </w:r>
      <w:r w:rsidRPr="00673D08">
        <w:rPr>
          <w:rFonts w:eastAsia="SimSun"/>
          <w:color w:val="000000"/>
          <w:szCs w:val="24"/>
          <w:lang w:val="fr-FR" w:eastAsia="zh-CN"/>
        </w:rPr>
        <w:t>égalité des sexes dans les rapports de travail</w:t>
      </w:r>
      <w:r w:rsidRPr="00673D08">
        <w:rPr>
          <w:rFonts w:eastAsia="SimSun"/>
          <w:b/>
          <w:color w:val="000000"/>
          <w:szCs w:val="24"/>
          <w:vertAlign w:val="superscript"/>
          <w:lang w:val="fr-FR" w:eastAsia="zh-CN"/>
        </w:rPr>
        <w:footnoteReference w:id="55"/>
      </w:r>
      <w:r w:rsidRPr="00673D08">
        <w:rPr>
          <w:rFonts w:eastAsia="SimSun"/>
          <w:color w:val="000000"/>
          <w:szCs w:val="24"/>
          <w:lang w:val="fr-FR" w:eastAsia="zh-CN"/>
        </w:rPr>
        <w:t>. Le BFEG est aujourd</w:t>
      </w:r>
      <w:r>
        <w:rPr>
          <w:rFonts w:eastAsia="SimSun"/>
          <w:color w:val="000000"/>
          <w:szCs w:val="24"/>
          <w:lang w:val="fr-FR" w:eastAsia="zh-CN"/>
        </w:rPr>
        <w:t>’</w:t>
      </w:r>
      <w:r w:rsidRPr="00673D08">
        <w:rPr>
          <w:rFonts w:eastAsia="SimSun"/>
          <w:color w:val="000000"/>
          <w:szCs w:val="24"/>
          <w:lang w:val="fr-FR" w:eastAsia="zh-CN"/>
        </w:rPr>
        <w:t>hui doté d</w:t>
      </w:r>
      <w:r>
        <w:rPr>
          <w:rFonts w:eastAsia="SimSun"/>
          <w:color w:val="000000"/>
          <w:szCs w:val="24"/>
          <w:lang w:val="fr-FR" w:eastAsia="zh-CN"/>
        </w:rPr>
        <w:t>’</w:t>
      </w:r>
      <w:r w:rsidRPr="00673D08">
        <w:rPr>
          <w:rFonts w:eastAsia="SimSun"/>
          <w:color w:val="000000"/>
          <w:szCs w:val="24"/>
          <w:lang w:val="fr-FR" w:eastAsia="zh-CN"/>
        </w:rPr>
        <w:t>un budget de 5,2 millions de francs (hors frais de personnel), soit le double de ce dont il disposait en 1995. Une évaluation parlementaire publiée en 2000 a retenu que le BFEG remplit son mandat légal avec grande compétence.</w:t>
      </w:r>
    </w:p>
    <w:p w:rsidR="00E050E2" w:rsidRPr="00673D08" w:rsidRDefault="00E050E2" w:rsidP="00E050E2">
      <w:pPr>
        <w:spacing w:after="240"/>
        <w:rPr>
          <w:rFonts w:eastAsia="SimSun"/>
          <w:color w:val="000000"/>
          <w:szCs w:val="24"/>
          <w:lang w:val="fr-FR" w:eastAsia="zh-CN"/>
        </w:rPr>
      </w:pPr>
      <w:r>
        <w:rPr>
          <w:rFonts w:eastAsia="SimSun"/>
          <w:color w:val="000000"/>
          <w:szCs w:val="24"/>
          <w:lang w:val="fr-FR" w:eastAsia="zh-CN"/>
        </w:rPr>
        <w:t>84.</w:t>
      </w:r>
      <w:r>
        <w:rPr>
          <w:rFonts w:eastAsia="SimSun"/>
          <w:color w:val="000000"/>
          <w:szCs w:val="24"/>
          <w:lang w:val="fr-FR" w:eastAsia="zh-CN"/>
        </w:rPr>
        <w:tab/>
      </w:r>
      <w:r w:rsidRPr="00673D08">
        <w:rPr>
          <w:rFonts w:eastAsia="SimSun"/>
          <w:color w:val="000000"/>
          <w:szCs w:val="24"/>
          <w:lang w:val="fr-FR" w:eastAsia="zh-CN"/>
        </w:rPr>
        <w:t>Le BFEG a été au cœur du processus d</w:t>
      </w:r>
      <w:r>
        <w:rPr>
          <w:rFonts w:eastAsia="SimSun"/>
          <w:color w:val="000000"/>
          <w:szCs w:val="24"/>
          <w:lang w:val="fr-FR" w:eastAsia="zh-CN"/>
        </w:rPr>
        <w:t>’</w:t>
      </w:r>
      <w:r w:rsidRPr="00673D08">
        <w:rPr>
          <w:rFonts w:eastAsia="SimSun"/>
          <w:color w:val="000000"/>
          <w:szCs w:val="24"/>
          <w:lang w:val="fr-FR" w:eastAsia="zh-CN"/>
        </w:rPr>
        <w:t>élaboration du plan d</w:t>
      </w:r>
      <w:r>
        <w:rPr>
          <w:rFonts w:eastAsia="SimSun"/>
          <w:color w:val="000000"/>
          <w:szCs w:val="24"/>
          <w:lang w:val="fr-FR" w:eastAsia="zh-CN"/>
        </w:rPr>
        <w:t>’</w:t>
      </w:r>
      <w:r w:rsidRPr="00673D08">
        <w:rPr>
          <w:rFonts w:eastAsia="SimSun"/>
          <w:color w:val="000000"/>
          <w:szCs w:val="24"/>
          <w:lang w:val="fr-FR" w:eastAsia="zh-CN"/>
        </w:rPr>
        <w:t xml:space="preserve">action national </w:t>
      </w:r>
      <w:r>
        <w:rPr>
          <w:rFonts w:eastAsia="SimSun"/>
          <w:color w:val="000000"/>
          <w:szCs w:val="24"/>
          <w:lang w:val="fr-FR" w:eastAsia="zh-CN"/>
        </w:rPr>
        <w:t>«</w:t>
      </w:r>
      <w:r w:rsidRPr="00673D08">
        <w:rPr>
          <w:rFonts w:eastAsia="SimSun"/>
          <w:color w:val="000000"/>
          <w:szCs w:val="24"/>
          <w:lang w:val="fr-FR" w:eastAsia="zh-CN"/>
        </w:rPr>
        <w:t>Egalité entre femmes et hommes</w:t>
      </w:r>
      <w:r>
        <w:rPr>
          <w:rFonts w:eastAsia="SimSun"/>
          <w:color w:val="000000"/>
          <w:szCs w:val="24"/>
          <w:lang w:val="fr-FR" w:eastAsia="zh-CN"/>
        </w:rPr>
        <w:t>»</w:t>
      </w:r>
      <w:r w:rsidRPr="00673D08">
        <w:rPr>
          <w:rFonts w:eastAsia="SimSun"/>
          <w:color w:val="000000"/>
          <w:szCs w:val="24"/>
          <w:lang w:val="fr-FR" w:eastAsia="zh-CN"/>
        </w:rPr>
        <w:t xml:space="preserve"> de 1999, qui fut créé à la suite de la conférence de Beijing de 1995. Ce plan d</w:t>
      </w:r>
      <w:r>
        <w:rPr>
          <w:rFonts w:eastAsia="SimSun"/>
          <w:color w:val="000000"/>
          <w:szCs w:val="24"/>
          <w:lang w:val="fr-FR" w:eastAsia="zh-CN"/>
        </w:rPr>
        <w:t>’</w:t>
      </w:r>
      <w:r w:rsidRPr="00673D08">
        <w:rPr>
          <w:rFonts w:eastAsia="SimSun"/>
          <w:color w:val="000000"/>
          <w:szCs w:val="24"/>
          <w:lang w:val="fr-FR" w:eastAsia="zh-CN"/>
        </w:rPr>
        <w:t>action a été partiellement mis en œuvre. Il a fait l</w:t>
      </w:r>
      <w:r>
        <w:rPr>
          <w:rFonts w:eastAsia="SimSun"/>
          <w:color w:val="000000"/>
          <w:szCs w:val="24"/>
          <w:lang w:val="fr-FR" w:eastAsia="zh-CN"/>
        </w:rPr>
        <w:t>’</w:t>
      </w:r>
      <w:r w:rsidRPr="00673D08">
        <w:rPr>
          <w:rFonts w:eastAsia="SimSun"/>
          <w:color w:val="000000"/>
          <w:szCs w:val="24"/>
          <w:lang w:val="fr-FR" w:eastAsia="zh-CN"/>
        </w:rPr>
        <w:t>objet d</w:t>
      </w:r>
      <w:r>
        <w:rPr>
          <w:rFonts w:eastAsia="SimSun"/>
          <w:color w:val="000000"/>
          <w:szCs w:val="24"/>
          <w:lang w:val="fr-FR" w:eastAsia="zh-CN"/>
        </w:rPr>
        <w:t>’</w:t>
      </w:r>
      <w:r w:rsidRPr="00673D08">
        <w:rPr>
          <w:rFonts w:eastAsia="SimSun"/>
          <w:color w:val="000000"/>
          <w:szCs w:val="24"/>
          <w:lang w:val="fr-FR" w:eastAsia="zh-CN"/>
        </w:rPr>
        <w:t>une évaluation par le Conseil fédéral en 2002. A l</w:t>
      </w:r>
      <w:r>
        <w:rPr>
          <w:rFonts w:eastAsia="SimSun"/>
          <w:color w:val="000000"/>
          <w:szCs w:val="24"/>
          <w:lang w:val="fr-FR" w:eastAsia="zh-CN"/>
        </w:rPr>
        <w:t>’</w:t>
      </w:r>
      <w:r w:rsidRPr="00673D08">
        <w:rPr>
          <w:rFonts w:eastAsia="SimSun"/>
          <w:color w:val="000000"/>
          <w:szCs w:val="24"/>
          <w:lang w:val="fr-FR" w:eastAsia="zh-CN"/>
        </w:rPr>
        <w:t>occasion de la conférence de suivi Beijing +10 (New York 2005), la Suisse a complété le questionnaire sur la mise en œuvre du plan d</w:t>
      </w:r>
      <w:r>
        <w:rPr>
          <w:rFonts w:eastAsia="SimSun"/>
          <w:color w:val="000000"/>
          <w:szCs w:val="24"/>
          <w:lang w:val="fr-FR" w:eastAsia="zh-CN"/>
        </w:rPr>
        <w:t>’</w:t>
      </w:r>
      <w:r w:rsidRPr="00673D08">
        <w:rPr>
          <w:rFonts w:eastAsia="SimSun"/>
          <w:color w:val="000000"/>
          <w:szCs w:val="24"/>
          <w:lang w:val="fr-FR" w:eastAsia="zh-CN"/>
        </w:rPr>
        <w:t>action de Beijing (1995) et exposé les progrès qu</w:t>
      </w:r>
      <w:r>
        <w:rPr>
          <w:rFonts w:eastAsia="SimSun"/>
          <w:color w:val="000000"/>
          <w:szCs w:val="24"/>
          <w:lang w:val="fr-FR" w:eastAsia="zh-CN"/>
        </w:rPr>
        <w:t>’</w:t>
      </w:r>
      <w:r w:rsidRPr="00673D08">
        <w:rPr>
          <w:rFonts w:eastAsia="SimSun"/>
          <w:color w:val="000000"/>
          <w:szCs w:val="24"/>
          <w:lang w:val="fr-FR" w:eastAsia="zh-CN"/>
        </w:rPr>
        <w:t>elle a fait en matière d</w:t>
      </w:r>
      <w:r>
        <w:rPr>
          <w:rFonts w:eastAsia="SimSun"/>
          <w:color w:val="000000"/>
          <w:szCs w:val="24"/>
          <w:lang w:val="fr-FR" w:eastAsia="zh-CN"/>
        </w:rPr>
        <w:t>’</w:t>
      </w:r>
      <w:r w:rsidRPr="00673D08">
        <w:rPr>
          <w:rFonts w:eastAsia="SimSun"/>
          <w:color w:val="000000"/>
          <w:szCs w:val="24"/>
          <w:lang w:val="fr-FR" w:eastAsia="zh-CN"/>
        </w:rPr>
        <w:t>égalité entre femmes et homme au cours des dix dernières années</w:t>
      </w:r>
      <w:r w:rsidRPr="00673D08">
        <w:rPr>
          <w:rFonts w:eastAsia="SimSun"/>
          <w:b/>
          <w:color w:val="000000"/>
          <w:szCs w:val="24"/>
          <w:vertAlign w:val="superscript"/>
          <w:lang w:val="fr-FR" w:eastAsia="zh-CN"/>
        </w:rPr>
        <w:footnoteReference w:id="56"/>
      </w:r>
      <w:r w:rsidRPr="00673D08">
        <w:rPr>
          <w:rFonts w:eastAsia="SimSun"/>
          <w:color w:val="000000"/>
          <w:szCs w:val="24"/>
          <w:lang w:val="fr-FR" w:eastAsia="zh-CN"/>
        </w:rPr>
        <w:t>. Le rapport de 2002 a révélé que la plupart des mesures destinées aux autorités fédérales ont été mises en œuvre, certaines de manière approfondie, comme dans les domaines de la formation et de l</w:t>
      </w:r>
      <w:r>
        <w:rPr>
          <w:rFonts w:eastAsia="SimSun"/>
          <w:color w:val="000000"/>
          <w:szCs w:val="24"/>
          <w:lang w:val="fr-FR" w:eastAsia="zh-CN"/>
        </w:rPr>
        <w:t>’</w:t>
      </w:r>
      <w:r w:rsidRPr="00673D08">
        <w:rPr>
          <w:rFonts w:eastAsia="SimSun"/>
          <w:color w:val="000000"/>
          <w:szCs w:val="24"/>
          <w:lang w:val="fr-FR" w:eastAsia="zh-CN"/>
        </w:rPr>
        <w:t>économie. Il en ressortait par ailleurs que le concept de l</w:t>
      </w:r>
      <w:r>
        <w:rPr>
          <w:rFonts w:eastAsia="SimSun"/>
          <w:color w:val="000000"/>
          <w:szCs w:val="24"/>
          <w:lang w:val="fr-FR" w:eastAsia="zh-CN"/>
        </w:rPr>
        <w:t>’</w:t>
      </w:r>
      <w:r w:rsidRPr="00673D08">
        <w:rPr>
          <w:rFonts w:eastAsia="SimSun"/>
          <w:color w:val="000000"/>
          <w:szCs w:val="24"/>
          <w:lang w:val="fr-FR" w:eastAsia="zh-CN"/>
        </w:rPr>
        <w:t>approche intégrée de l</w:t>
      </w:r>
      <w:r>
        <w:rPr>
          <w:rFonts w:eastAsia="SimSun"/>
          <w:color w:val="000000"/>
          <w:szCs w:val="24"/>
          <w:lang w:val="fr-FR" w:eastAsia="zh-CN"/>
        </w:rPr>
        <w:t>’</w:t>
      </w:r>
      <w:r w:rsidRPr="00673D08">
        <w:rPr>
          <w:rFonts w:eastAsia="SimSun"/>
          <w:color w:val="000000"/>
          <w:szCs w:val="24"/>
          <w:lang w:val="fr-FR" w:eastAsia="zh-CN"/>
        </w:rPr>
        <w:t>égalité des chances (</w:t>
      </w:r>
      <w:r>
        <w:rPr>
          <w:rFonts w:eastAsia="SimSun"/>
          <w:color w:val="000000"/>
          <w:szCs w:val="24"/>
          <w:lang w:val="fr-FR" w:eastAsia="zh-CN"/>
        </w:rPr>
        <w:t>«</w:t>
      </w:r>
      <w:r w:rsidRPr="00673D08">
        <w:rPr>
          <w:rFonts w:eastAsia="SimSun"/>
          <w:i/>
          <w:iCs/>
          <w:color w:val="000000"/>
          <w:szCs w:val="24"/>
          <w:lang w:val="fr-FR" w:eastAsia="zh-CN"/>
        </w:rPr>
        <w:t>gender mainstreaming</w:t>
      </w:r>
      <w:r>
        <w:rPr>
          <w:rFonts w:eastAsia="SimSun"/>
          <w:i/>
          <w:iCs/>
          <w:color w:val="000000"/>
          <w:szCs w:val="24"/>
          <w:lang w:val="fr-FR" w:eastAsia="zh-CN"/>
        </w:rPr>
        <w:t>»</w:t>
      </w:r>
      <w:r w:rsidRPr="00673D08">
        <w:rPr>
          <w:rFonts w:eastAsia="SimSun"/>
          <w:color w:val="000000"/>
          <w:szCs w:val="24"/>
          <w:lang w:val="fr-FR" w:eastAsia="zh-CN"/>
        </w:rPr>
        <w:t>), prioritaire dans le plan d</w:t>
      </w:r>
      <w:r>
        <w:rPr>
          <w:rFonts w:eastAsia="SimSun"/>
          <w:color w:val="000000"/>
          <w:szCs w:val="24"/>
          <w:lang w:val="fr-FR" w:eastAsia="zh-CN"/>
        </w:rPr>
        <w:t>’</w:t>
      </w:r>
      <w:r w:rsidRPr="00673D08">
        <w:rPr>
          <w:rFonts w:eastAsia="SimSun"/>
          <w:color w:val="000000"/>
          <w:szCs w:val="24"/>
          <w:lang w:val="fr-FR" w:eastAsia="zh-CN"/>
        </w:rPr>
        <w:t>action, était encore trop méconnu et que, concrètement, il faisait l</w:t>
      </w:r>
      <w:r>
        <w:rPr>
          <w:rFonts w:eastAsia="SimSun"/>
          <w:color w:val="000000"/>
          <w:szCs w:val="24"/>
          <w:lang w:val="fr-FR" w:eastAsia="zh-CN"/>
        </w:rPr>
        <w:t>’</w:t>
      </w:r>
      <w:r w:rsidRPr="00673D08">
        <w:rPr>
          <w:rFonts w:eastAsia="SimSun"/>
          <w:color w:val="000000"/>
          <w:szCs w:val="24"/>
          <w:lang w:val="fr-FR" w:eastAsia="zh-CN"/>
        </w:rPr>
        <w:t>objet d</w:t>
      </w:r>
      <w:r>
        <w:rPr>
          <w:rFonts w:eastAsia="SimSun"/>
          <w:color w:val="000000"/>
          <w:szCs w:val="24"/>
          <w:lang w:val="fr-FR" w:eastAsia="zh-CN"/>
        </w:rPr>
        <w:t>’</w:t>
      </w:r>
      <w:r w:rsidRPr="00673D08">
        <w:rPr>
          <w:rFonts w:eastAsia="SimSun"/>
          <w:color w:val="000000"/>
          <w:szCs w:val="24"/>
          <w:lang w:val="fr-FR" w:eastAsia="zh-CN"/>
        </w:rPr>
        <w:t>une interprétation différente selon les services.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85.</w:t>
      </w:r>
      <w:r>
        <w:rPr>
          <w:rFonts w:eastAsia="SimSun"/>
          <w:color w:val="000000"/>
          <w:szCs w:val="24"/>
          <w:lang w:val="fr-FR" w:eastAsia="zh-CN"/>
        </w:rPr>
        <w:tab/>
      </w:r>
      <w:r w:rsidRPr="00673D08">
        <w:rPr>
          <w:rFonts w:eastAsia="SimSun"/>
          <w:color w:val="000000"/>
          <w:szCs w:val="24"/>
          <w:lang w:val="fr-FR" w:eastAsia="zh-CN"/>
        </w:rPr>
        <w:t>La Commission fédérale pour les questions féminines a pour mandat de conseiller le Conseil fédéral en matière d</w:t>
      </w:r>
      <w:r>
        <w:rPr>
          <w:rFonts w:eastAsia="SimSun"/>
          <w:color w:val="000000"/>
          <w:szCs w:val="24"/>
          <w:lang w:val="fr-FR" w:eastAsia="zh-CN"/>
        </w:rPr>
        <w:t>’</w:t>
      </w:r>
      <w:r w:rsidRPr="00673D08">
        <w:rPr>
          <w:rFonts w:eastAsia="SimSun"/>
          <w:color w:val="000000"/>
          <w:szCs w:val="24"/>
          <w:lang w:val="fr-FR" w:eastAsia="zh-CN"/>
        </w:rPr>
        <w:t>égalité. Elle prend régulièrement position sur des questions d</w:t>
      </w:r>
      <w:r>
        <w:rPr>
          <w:rFonts w:eastAsia="SimSun"/>
          <w:color w:val="000000"/>
          <w:szCs w:val="24"/>
          <w:lang w:val="fr-FR" w:eastAsia="zh-CN"/>
        </w:rPr>
        <w:t>’</w:t>
      </w:r>
      <w:r w:rsidRPr="00673D08">
        <w:rPr>
          <w:rFonts w:eastAsia="SimSun"/>
          <w:color w:val="000000"/>
          <w:szCs w:val="24"/>
          <w:lang w:val="fr-FR" w:eastAsia="zh-CN"/>
        </w:rPr>
        <w:t>actualité et participe aux procédures de consultation des autorités fédérales lorsque des projets législatifs touchent à des questions d</w:t>
      </w:r>
      <w:r>
        <w:rPr>
          <w:rFonts w:eastAsia="SimSun"/>
          <w:color w:val="000000"/>
          <w:szCs w:val="24"/>
          <w:lang w:val="fr-FR" w:eastAsia="zh-CN"/>
        </w:rPr>
        <w:t>’</w:t>
      </w:r>
      <w:r w:rsidRPr="00673D08">
        <w:rPr>
          <w:rFonts w:eastAsia="SimSun"/>
          <w:color w:val="000000"/>
          <w:szCs w:val="24"/>
          <w:lang w:val="fr-FR" w:eastAsia="zh-CN"/>
        </w:rPr>
        <w:t>égalité. Elle élabore des principes et des recommandations sur des sujets d</w:t>
      </w:r>
      <w:r>
        <w:rPr>
          <w:rFonts w:eastAsia="SimSun"/>
          <w:color w:val="000000"/>
          <w:szCs w:val="24"/>
          <w:lang w:val="fr-FR" w:eastAsia="zh-CN"/>
        </w:rPr>
        <w:t>’</w:t>
      </w:r>
      <w:r w:rsidRPr="00673D08">
        <w:rPr>
          <w:rFonts w:eastAsia="SimSun"/>
          <w:color w:val="000000"/>
          <w:szCs w:val="24"/>
          <w:lang w:val="fr-FR" w:eastAsia="zh-CN"/>
        </w:rPr>
        <w:t>actualité ayant trait à l</w:t>
      </w:r>
      <w:r>
        <w:rPr>
          <w:rFonts w:eastAsia="SimSun"/>
          <w:color w:val="000000"/>
          <w:szCs w:val="24"/>
          <w:lang w:val="fr-FR" w:eastAsia="zh-CN"/>
        </w:rPr>
        <w:t>’</w:t>
      </w:r>
      <w:r w:rsidRPr="00673D08">
        <w:rPr>
          <w:rFonts w:eastAsia="SimSun"/>
          <w:color w:val="000000"/>
          <w:szCs w:val="24"/>
          <w:lang w:val="fr-FR" w:eastAsia="zh-CN"/>
        </w:rPr>
        <w:t>égalité et se consacre à l</w:t>
      </w:r>
      <w:r>
        <w:rPr>
          <w:rFonts w:eastAsia="SimSun"/>
          <w:color w:val="000000"/>
          <w:szCs w:val="24"/>
          <w:lang w:val="fr-FR" w:eastAsia="zh-CN"/>
        </w:rPr>
        <w:t>’</w:t>
      </w:r>
      <w:r w:rsidRPr="00673D08">
        <w:rPr>
          <w:rFonts w:eastAsia="SimSun"/>
          <w:color w:val="000000"/>
          <w:szCs w:val="24"/>
          <w:lang w:val="fr-FR" w:eastAsia="zh-CN"/>
        </w:rPr>
        <w:t>information du grand public.</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86.</w:t>
      </w:r>
      <w:r>
        <w:rPr>
          <w:rFonts w:eastAsia="SimSun"/>
          <w:color w:val="000000"/>
          <w:szCs w:val="24"/>
          <w:lang w:val="fr-FR" w:eastAsia="zh-CN"/>
        </w:rPr>
        <w:tab/>
      </w:r>
      <w:r w:rsidRPr="00673D08">
        <w:rPr>
          <w:rFonts w:eastAsia="SimSun"/>
          <w:color w:val="000000"/>
          <w:szCs w:val="24"/>
          <w:lang w:val="fr-FR" w:eastAsia="zh-CN"/>
        </w:rPr>
        <w:t>De nombreux services de l</w:t>
      </w:r>
      <w:r>
        <w:rPr>
          <w:rFonts w:eastAsia="SimSun"/>
          <w:color w:val="000000"/>
          <w:szCs w:val="24"/>
          <w:lang w:val="fr-FR" w:eastAsia="zh-CN"/>
        </w:rPr>
        <w:t>’</w:t>
      </w:r>
      <w:r w:rsidRPr="00673D08">
        <w:rPr>
          <w:rFonts w:eastAsia="SimSun"/>
          <w:color w:val="000000"/>
          <w:szCs w:val="24"/>
          <w:lang w:val="fr-FR" w:eastAsia="zh-CN"/>
        </w:rPr>
        <w:t>administration fédérale disposent aujourd</w:t>
      </w:r>
      <w:r>
        <w:rPr>
          <w:rFonts w:eastAsia="SimSun"/>
          <w:color w:val="000000"/>
          <w:szCs w:val="24"/>
          <w:lang w:val="fr-FR" w:eastAsia="zh-CN"/>
        </w:rPr>
        <w:t>’</w:t>
      </w:r>
      <w:r w:rsidRPr="00673D08">
        <w:rPr>
          <w:rFonts w:eastAsia="SimSun"/>
          <w:color w:val="000000"/>
          <w:szCs w:val="24"/>
          <w:lang w:val="fr-FR" w:eastAsia="zh-CN"/>
        </w:rPr>
        <w:t>hui de services ou d</w:t>
      </w:r>
      <w:r>
        <w:rPr>
          <w:rFonts w:eastAsia="SimSun"/>
          <w:color w:val="000000"/>
          <w:szCs w:val="24"/>
          <w:lang w:val="fr-FR" w:eastAsia="zh-CN"/>
        </w:rPr>
        <w:t>’</w:t>
      </w:r>
      <w:r w:rsidRPr="00673D08">
        <w:rPr>
          <w:rFonts w:eastAsia="SimSun"/>
          <w:color w:val="000000"/>
          <w:szCs w:val="24"/>
          <w:lang w:val="fr-FR" w:eastAsia="zh-CN"/>
        </w:rPr>
        <w:t>interlocuteurs spécialisés dans les questions d</w:t>
      </w:r>
      <w:r>
        <w:rPr>
          <w:rFonts w:eastAsia="SimSun"/>
          <w:color w:val="000000"/>
          <w:szCs w:val="24"/>
          <w:lang w:val="fr-FR" w:eastAsia="zh-CN"/>
        </w:rPr>
        <w:t>’</w:t>
      </w:r>
      <w:r w:rsidRPr="00673D08">
        <w:rPr>
          <w:rFonts w:eastAsia="SimSun"/>
          <w:color w:val="000000"/>
          <w:szCs w:val="24"/>
          <w:lang w:val="fr-FR" w:eastAsia="zh-CN"/>
        </w:rPr>
        <w:t>égalité, dont la tâche principale est de promouvoir l</w:t>
      </w:r>
      <w:r>
        <w:rPr>
          <w:rFonts w:eastAsia="SimSun"/>
          <w:color w:val="000000"/>
          <w:szCs w:val="24"/>
          <w:lang w:val="fr-FR" w:eastAsia="zh-CN"/>
        </w:rPr>
        <w:t>’</w:t>
      </w:r>
      <w:r w:rsidRPr="00673D08">
        <w:rPr>
          <w:rFonts w:eastAsia="SimSun"/>
          <w:color w:val="000000"/>
          <w:szCs w:val="24"/>
          <w:lang w:val="fr-FR" w:eastAsia="zh-CN"/>
        </w:rPr>
        <w:t>égalité des chances dans le domaine des ressources humaines au sein de l</w:t>
      </w:r>
      <w:r>
        <w:rPr>
          <w:rFonts w:eastAsia="SimSun"/>
          <w:color w:val="000000"/>
          <w:szCs w:val="24"/>
          <w:lang w:val="fr-FR" w:eastAsia="zh-CN"/>
        </w:rPr>
        <w:t>’</w:t>
      </w:r>
      <w:r w:rsidRPr="00673D08">
        <w:rPr>
          <w:rFonts w:eastAsia="SimSun"/>
          <w:color w:val="000000"/>
          <w:szCs w:val="24"/>
          <w:lang w:val="fr-FR" w:eastAsia="zh-CN"/>
        </w:rPr>
        <w:t>administration fédérale.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87.</w:t>
      </w:r>
      <w:r>
        <w:rPr>
          <w:rFonts w:eastAsia="SimSun"/>
          <w:color w:val="000000"/>
          <w:szCs w:val="24"/>
          <w:lang w:val="fr-FR" w:eastAsia="zh-CN"/>
        </w:rPr>
        <w:tab/>
      </w:r>
      <w:r w:rsidRPr="00673D08">
        <w:rPr>
          <w:rFonts w:eastAsia="SimSun"/>
          <w:color w:val="000000"/>
          <w:szCs w:val="24"/>
          <w:lang w:val="fr-FR" w:eastAsia="zh-CN"/>
        </w:rPr>
        <w:t>La plupart des cantons et certaines communes ont eux aussi mis en place des services spécialisés dans les questions d</w:t>
      </w:r>
      <w:r>
        <w:rPr>
          <w:rFonts w:eastAsia="SimSun"/>
          <w:color w:val="000000"/>
          <w:szCs w:val="24"/>
          <w:lang w:val="fr-FR" w:eastAsia="zh-CN"/>
        </w:rPr>
        <w:t>’</w:t>
      </w:r>
      <w:r w:rsidRPr="00673D08">
        <w:rPr>
          <w:rFonts w:eastAsia="SimSun"/>
          <w:color w:val="000000"/>
          <w:szCs w:val="24"/>
          <w:lang w:val="fr-FR" w:eastAsia="zh-CN"/>
        </w:rPr>
        <w:t>égalité. Leurs travaux sont principalement axés sur la formation, la vie professionnelle et le marché du travail, la conciliation entre famille et travail pour les hommes et les femmes, la violence contre les femmes et l</w:t>
      </w:r>
      <w:r>
        <w:rPr>
          <w:rFonts w:eastAsia="SimSun"/>
          <w:color w:val="000000"/>
          <w:szCs w:val="24"/>
          <w:lang w:val="fr-FR" w:eastAsia="zh-CN"/>
        </w:rPr>
        <w:t>’</w:t>
      </w:r>
      <w:r w:rsidRPr="00673D08">
        <w:rPr>
          <w:rFonts w:eastAsia="SimSun"/>
          <w:color w:val="000000"/>
          <w:szCs w:val="24"/>
          <w:lang w:val="fr-FR" w:eastAsia="zh-CN"/>
        </w:rPr>
        <w:t>intégration des immigrantes. Les bureaux de l</w:t>
      </w:r>
      <w:r>
        <w:rPr>
          <w:rFonts w:eastAsia="SimSun"/>
          <w:color w:val="000000"/>
          <w:szCs w:val="24"/>
          <w:lang w:val="fr-FR" w:eastAsia="zh-CN"/>
        </w:rPr>
        <w:t>’</w:t>
      </w:r>
      <w:r w:rsidRPr="00673D08">
        <w:rPr>
          <w:rFonts w:eastAsia="SimSun"/>
          <w:color w:val="000000"/>
          <w:szCs w:val="24"/>
          <w:lang w:val="fr-FR" w:eastAsia="zh-CN"/>
        </w:rPr>
        <w:t>égalité fédéraux, cantonaux et communaux sont regroupés au sein de la Conférence suisse des déléguées à l</w:t>
      </w:r>
      <w:r>
        <w:rPr>
          <w:rFonts w:eastAsia="SimSun"/>
          <w:color w:val="000000"/>
          <w:szCs w:val="24"/>
          <w:lang w:val="fr-FR" w:eastAsia="zh-CN"/>
        </w:rPr>
        <w:t>’</w:t>
      </w:r>
      <w:r w:rsidRPr="00673D08">
        <w:rPr>
          <w:rFonts w:eastAsia="SimSun"/>
          <w:color w:val="000000"/>
          <w:szCs w:val="24"/>
          <w:lang w:val="fr-FR" w:eastAsia="zh-CN"/>
        </w:rPr>
        <w:t>égalité, qui compte aujourd</w:t>
      </w:r>
      <w:r>
        <w:rPr>
          <w:rFonts w:eastAsia="SimSun"/>
          <w:color w:val="000000"/>
          <w:szCs w:val="24"/>
          <w:lang w:val="fr-FR" w:eastAsia="zh-CN"/>
        </w:rPr>
        <w:t>’</w:t>
      </w:r>
      <w:r w:rsidRPr="00673D08">
        <w:rPr>
          <w:rFonts w:eastAsia="SimSun"/>
          <w:color w:val="000000"/>
          <w:szCs w:val="24"/>
          <w:lang w:val="fr-FR" w:eastAsia="zh-CN"/>
        </w:rPr>
        <w:t>hui 23 membres et soutient, coordonne, planifie et réalise des activités de portée nationale et régionale.</w:t>
      </w:r>
    </w:p>
    <w:p w:rsidR="00E050E2" w:rsidRDefault="00E050E2"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13.</w:t>
      </w:r>
      <w:r>
        <w:rPr>
          <w:rFonts w:eastAsia="SimSun"/>
          <w:b/>
          <w:bCs/>
          <w:color w:val="000000"/>
          <w:szCs w:val="24"/>
          <w:lang w:val="fr-FR" w:eastAsia="zh-CN"/>
        </w:rPr>
        <w:tab/>
      </w:r>
      <w:r w:rsidRPr="00673D08">
        <w:rPr>
          <w:rFonts w:eastAsia="SimSun"/>
          <w:b/>
          <w:bCs/>
          <w:color w:val="000000"/>
          <w:szCs w:val="24"/>
          <w:lang w:val="fr-FR" w:eastAsia="zh-CN"/>
        </w:rPr>
        <w:t>L</w:t>
      </w:r>
      <w:r>
        <w:rPr>
          <w:rFonts w:eastAsia="SimSun"/>
          <w:b/>
          <w:bCs/>
          <w:color w:val="000000"/>
          <w:szCs w:val="24"/>
          <w:lang w:val="fr-FR" w:eastAsia="zh-CN"/>
        </w:rPr>
        <w:t>’</w:t>
      </w:r>
      <w:r w:rsidRPr="00673D08">
        <w:rPr>
          <w:rFonts w:eastAsia="SimSun"/>
          <w:b/>
          <w:bCs/>
          <w:color w:val="000000"/>
          <w:szCs w:val="24"/>
          <w:lang w:val="fr-FR" w:eastAsia="zh-CN"/>
        </w:rPr>
        <w:t>égalité au quotidien</w:t>
      </w:r>
    </w:p>
    <w:p w:rsidR="00E050E2" w:rsidRDefault="00E050E2"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13.1.</w:t>
      </w:r>
      <w:r>
        <w:rPr>
          <w:rFonts w:eastAsia="SimSun"/>
          <w:b/>
          <w:bCs/>
          <w:color w:val="000000"/>
          <w:szCs w:val="24"/>
          <w:lang w:val="fr-FR" w:eastAsia="zh-CN"/>
        </w:rPr>
        <w:tab/>
      </w:r>
      <w:r w:rsidRPr="00673D08">
        <w:rPr>
          <w:rFonts w:eastAsia="SimSun"/>
          <w:b/>
          <w:bCs/>
          <w:color w:val="000000"/>
          <w:szCs w:val="24"/>
          <w:lang w:val="fr-FR" w:eastAsia="zh-CN"/>
        </w:rPr>
        <w:t>Généralités</w:t>
      </w:r>
    </w:p>
    <w:tbl>
      <w:tblPr>
        <w:tblStyle w:val="TableGrid"/>
        <w:tblW w:w="0" w:type="auto"/>
        <w:tblBorders>
          <w:insideH w:val="none" w:sz="0" w:space="0" w:color="auto"/>
        </w:tblBorders>
        <w:shd w:val="clear" w:color="auto" w:fill="E0E0E0"/>
        <w:tblLook w:val="01E0" w:firstRow="1" w:lastRow="1" w:firstColumn="1" w:lastColumn="1" w:noHBand="0" w:noVBand="0"/>
      </w:tblPr>
      <w:tblGrid>
        <w:gridCol w:w="9496"/>
      </w:tblGrid>
      <w:tr w:rsidR="00E050E2" w:rsidTr="00E050E2">
        <w:tc>
          <w:tcPr>
            <w:tcW w:w="9496" w:type="dxa"/>
            <w:shd w:val="clear" w:color="auto" w:fill="E0E0E0"/>
          </w:tcPr>
          <w:p w:rsidR="00E050E2" w:rsidRPr="00B82672" w:rsidRDefault="00E050E2" w:rsidP="00E050E2">
            <w:pPr>
              <w:autoSpaceDE w:val="0"/>
              <w:autoSpaceDN w:val="0"/>
              <w:adjustRightInd w:val="0"/>
              <w:spacing w:before="120" w:after="120"/>
              <w:rPr>
                <w:rFonts w:eastAsia="SimSun"/>
                <w:bCs/>
                <w:color w:val="000000"/>
                <w:szCs w:val="24"/>
                <w:lang w:val="fr-FR" w:eastAsia="zh-CN"/>
              </w:rPr>
            </w:pPr>
            <w:r w:rsidRPr="00B82672">
              <w:rPr>
                <w:i/>
                <w:iCs/>
                <w:szCs w:val="24"/>
                <w:lang w:eastAsia="fr-FR"/>
              </w:rPr>
              <w:t xml:space="preserve">par. 32: </w:t>
            </w:r>
            <w:r w:rsidRPr="00B82672">
              <w:rPr>
                <w:i/>
                <w:iCs/>
                <w:noProof/>
                <w:szCs w:val="24"/>
                <w:lang w:eastAsia="fr-FR"/>
              </w:rPr>
              <w:t xml:space="preserve">Le Comité recommande à l’État partie d’intensifier ses efforts pour garantir aux hommes et aux femmes un accès égal à l’emploi et l’égalité de </w:t>
            </w:r>
            <w:r w:rsidR="001071A6" w:rsidRPr="00B82672">
              <w:rPr>
                <w:i/>
                <w:iCs/>
                <w:noProof/>
                <w:szCs w:val="24"/>
                <w:lang w:eastAsia="fr-FR"/>
              </w:rPr>
              <w:t>rémunération pour un travail de </w:t>
            </w:r>
            <w:r w:rsidRPr="00B82672">
              <w:rPr>
                <w:i/>
                <w:iCs/>
                <w:noProof/>
                <w:szCs w:val="24"/>
                <w:lang w:eastAsia="fr-FR"/>
              </w:rPr>
              <w:t>valeur égale.</w:t>
            </w:r>
          </w:p>
        </w:tc>
      </w:tr>
      <w:tr w:rsidR="00E050E2" w:rsidTr="00E050E2">
        <w:tc>
          <w:tcPr>
            <w:tcW w:w="9496" w:type="dxa"/>
            <w:shd w:val="clear" w:color="auto" w:fill="E0E0E0"/>
          </w:tcPr>
          <w:p w:rsidR="00E050E2" w:rsidRPr="00B82672" w:rsidRDefault="00E050E2" w:rsidP="00E050E2">
            <w:pPr>
              <w:autoSpaceDE w:val="0"/>
              <w:autoSpaceDN w:val="0"/>
              <w:adjustRightInd w:val="0"/>
              <w:spacing w:before="120" w:after="120"/>
              <w:rPr>
                <w:rFonts w:eastAsia="SimSun"/>
                <w:bCs/>
                <w:color w:val="000000"/>
                <w:szCs w:val="24"/>
                <w:lang w:val="fr-FR" w:eastAsia="zh-CN"/>
              </w:rPr>
            </w:pPr>
            <w:r w:rsidRPr="00B82672">
              <w:rPr>
                <w:i/>
                <w:iCs/>
                <w:szCs w:val="24"/>
                <w:lang w:eastAsia="fr-FR"/>
              </w:rPr>
              <w:t xml:space="preserve">par. 33: </w:t>
            </w:r>
            <w:r w:rsidRPr="00B82672">
              <w:rPr>
                <w:i/>
                <w:iCs/>
                <w:noProof/>
                <w:szCs w:val="24"/>
                <w:lang w:eastAsia="fr-FR"/>
              </w:rPr>
              <w:t>Le Comité recommande à l’État partie de jouer un rôle plus actif dans la promotion de l’égalité d’accès à l’enseignement supérieur pour les femmes, les immigrants et les minorités ethniques.</w:t>
            </w:r>
          </w:p>
        </w:tc>
      </w:tr>
    </w:tbl>
    <w:p w:rsidR="00E050E2" w:rsidRDefault="00E050E2" w:rsidP="00E050E2">
      <w:pPr>
        <w:spacing w:before="360" w:after="240"/>
        <w:rPr>
          <w:rFonts w:eastAsia="SimSun"/>
          <w:color w:val="000000"/>
          <w:szCs w:val="24"/>
          <w:lang w:val="fr-FR" w:eastAsia="zh-CN"/>
        </w:rPr>
      </w:pPr>
      <w:r>
        <w:rPr>
          <w:rFonts w:eastAsia="SimSun"/>
          <w:color w:val="000000"/>
          <w:szCs w:val="24"/>
          <w:lang w:val="fr-FR" w:eastAsia="zh-CN"/>
        </w:rPr>
        <w:t>88.</w:t>
      </w:r>
      <w:r>
        <w:rPr>
          <w:rFonts w:eastAsia="SimSun"/>
          <w:color w:val="000000"/>
          <w:szCs w:val="24"/>
          <w:lang w:val="fr-FR" w:eastAsia="zh-CN"/>
        </w:rPr>
        <w:tab/>
      </w:r>
      <w:r w:rsidRPr="00673D08">
        <w:rPr>
          <w:rFonts w:eastAsia="SimSun"/>
          <w:color w:val="000000"/>
          <w:szCs w:val="24"/>
          <w:lang w:val="fr-FR" w:eastAsia="zh-CN"/>
        </w:rPr>
        <w:t>La question de l</w:t>
      </w:r>
      <w:r>
        <w:rPr>
          <w:rFonts w:eastAsia="SimSun"/>
          <w:color w:val="000000"/>
          <w:szCs w:val="24"/>
          <w:lang w:val="fr-FR" w:eastAsia="zh-CN"/>
        </w:rPr>
        <w:t>’</w:t>
      </w:r>
      <w:r w:rsidRPr="00673D08">
        <w:rPr>
          <w:rFonts w:eastAsia="SimSun"/>
          <w:color w:val="000000"/>
          <w:szCs w:val="24"/>
          <w:lang w:val="fr-FR" w:eastAsia="zh-CN"/>
        </w:rPr>
        <w:t>égalité entre femmes et hommes et des mesures réalisées en vue d</w:t>
      </w:r>
      <w:r>
        <w:rPr>
          <w:rFonts w:eastAsia="SimSun"/>
          <w:color w:val="000000"/>
          <w:szCs w:val="24"/>
          <w:lang w:val="fr-FR" w:eastAsia="zh-CN"/>
        </w:rPr>
        <w:t>’</w:t>
      </w:r>
      <w:r w:rsidRPr="00673D08">
        <w:rPr>
          <w:rFonts w:eastAsia="SimSun"/>
          <w:color w:val="000000"/>
          <w:szCs w:val="24"/>
          <w:lang w:val="fr-FR" w:eastAsia="zh-CN"/>
        </w:rPr>
        <w:t>atteindre cet objectif dans les domaines du travail (</w:t>
      </w:r>
      <w:r>
        <w:rPr>
          <w:rFonts w:eastAsia="SimSun"/>
          <w:color w:val="000000"/>
          <w:szCs w:val="24"/>
          <w:lang w:val="fr-FR" w:eastAsia="zh-CN"/>
        </w:rPr>
        <w:t>art. </w:t>
      </w:r>
      <w:r w:rsidRPr="00673D08">
        <w:rPr>
          <w:rFonts w:eastAsia="SimSun"/>
          <w:color w:val="000000"/>
          <w:szCs w:val="24"/>
          <w:lang w:val="fr-FR" w:eastAsia="zh-CN"/>
        </w:rPr>
        <w:t>6 et 7), de la famille (</w:t>
      </w:r>
      <w:r>
        <w:rPr>
          <w:rFonts w:eastAsia="SimSun"/>
          <w:color w:val="000000"/>
          <w:szCs w:val="24"/>
          <w:lang w:val="fr-FR" w:eastAsia="zh-CN"/>
        </w:rPr>
        <w:t>art. </w:t>
      </w:r>
      <w:r w:rsidRPr="00673D08">
        <w:rPr>
          <w:rFonts w:eastAsia="SimSun"/>
          <w:color w:val="000000"/>
          <w:szCs w:val="24"/>
          <w:lang w:val="fr-FR" w:eastAsia="zh-CN"/>
        </w:rPr>
        <w:t>10), de la santé (</w:t>
      </w:r>
      <w:r>
        <w:rPr>
          <w:rFonts w:eastAsia="SimSun"/>
          <w:color w:val="000000"/>
          <w:szCs w:val="24"/>
          <w:lang w:val="fr-FR" w:eastAsia="zh-CN"/>
        </w:rPr>
        <w:t>art. </w:t>
      </w:r>
      <w:r w:rsidRPr="00673D08">
        <w:rPr>
          <w:rFonts w:eastAsia="SimSun"/>
          <w:color w:val="000000"/>
          <w:szCs w:val="24"/>
          <w:lang w:val="fr-FR" w:eastAsia="zh-CN"/>
        </w:rPr>
        <w:t>12) et de la formation (</w:t>
      </w:r>
      <w:r>
        <w:rPr>
          <w:rFonts w:eastAsia="SimSun"/>
          <w:color w:val="000000"/>
          <w:szCs w:val="24"/>
          <w:lang w:val="fr-FR" w:eastAsia="zh-CN"/>
        </w:rPr>
        <w:t>art. </w:t>
      </w:r>
      <w:r w:rsidRPr="00673D08">
        <w:rPr>
          <w:rFonts w:eastAsia="SimSun"/>
          <w:color w:val="000000"/>
          <w:szCs w:val="24"/>
          <w:lang w:val="fr-FR" w:eastAsia="zh-CN"/>
        </w:rPr>
        <w:t>13) est traitée dans les commentaires de chacun des articles. Nous nous limiterons donc, dans le présent chapitre, à présenter brièvement les évolutions intervenues depuis le rapport initial et à formuler quelques remarques sur la représentation des femmes dans la vie politique et dans le service public et sur la conciliation entre travail et famille.</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89.</w:t>
      </w:r>
      <w:r>
        <w:rPr>
          <w:rFonts w:eastAsia="SimSun"/>
          <w:color w:val="000000"/>
          <w:szCs w:val="24"/>
          <w:lang w:val="fr-FR" w:eastAsia="zh-CN"/>
        </w:rPr>
        <w:tab/>
      </w: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évolution constatée en matière d</w:t>
      </w:r>
      <w:r>
        <w:rPr>
          <w:rFonts w:eastAsia="SimSun"/>
          <w:color w:val="000000"/>
          <w:szCs w:val="24"/>
          <w:lang w:val="fr-FR" w:eastAsia="zh-CN"/>
        </w:rPr>
        <w:t>’</w:t>
      </w:r>
      <w:r w:rsidRPr="00673D08">
        <w:rPr>
          <w:rFonts w:eastAsia="SimSun"/>
          <w:color w:val="000000"/>
          <w:szCs w:val="24"/>
          <w:lang w:val="fr-FR" w:eastAsia="zh-CN"/>
        </w:rPr>
        <w:t>égalité depuis le premier rapport peut être décrits comme un alliage de progrès et de stagnation. Sur le plan législatif, l</w:t>
      </w:r>
      <w:r>
        <w:rPr>
          <w:rFonts w:eastAsia="SimSun"/>
          <w:color w:val="000000"/>
          <w:szCs w:val="24"/>
          <w:lang w:val="fr-FR" w:eastAsia="zh-CN"/>
        </w:rPr>
        <w:t>’</w:t>
      </w:r>
      <w:r w:rsidRPr="00673D08">
        <w:rPr>
          <w:rFonts w:eastAsia="SimSun"/>
          <w:color w:val="000000"/>
          <w:szCs w:val="24"/>
          <w:lang w:val="fr-FR" w:eastAsia="zh-CN"/>
        </w:rPr>
        <w:t>égalité est globalement réalisée en Suisse. Il demeure malgré cela dans certains domaines des inégalités de fait criantes entre femmes et hommes. S</w:t>
      </w:r>
      <w:r>
        <w:rPr>
          <w:rFonts w:eastAsia="SimSun"/>
          <w:color w:val="000000"/>
          <w:szCs w:val="24"/>
          <w:lang w:val="fr-FR" w:eastAsia="zh-CN"/>
        </w:rPr>
        <w:t>’</w:t>
      </w:r>
      <w:r w:rsidRPr="00673D08">
        <w:rPr>
          <w:rFonts w:eastAsia="SimSun"/>
          <w:color w:val="000000"/>
          <w:szCs w:val="24"/>
          <w:lang w:val="fr-FR" w:eastAsia="zh-CN"/>
        </w:rPr>
        <w:t>il est vrai que des progrès très nets ont été réalisés dans les domaines de la formation et de la participation à la vie active, la répartition inégale des sexes entre travail à plein temps et travail à temps partiel subsiste. Le choix de l</w:t>
      </w:r>
      <w:r>
        <w:rPr>
          <w:rFonts w:eastAsia="SimSun"/>
          <w:color w:val="000000"/>
          <w:szCs w:val="24"/>
          <w:lang w:val="fr-FR" w:eastAsia="zh-CN"/>
        </w:rPr>
        <w:t>’</w:t>
      </w:r>
      <w:r w:rsidRPr="00673D08">
        <w:rPr>
          <w:rFonts w:eastAsia="SimSun"/>
          <w:color w:val="000000"/>
          <w:szCs w:val="24"/>
          <w:lang w:val="fr-FR" w:eastAsia="zh-CN"/>
        </w:rPr>
        <w:t>activité professionnelle des jeunes hommes et des jeunes femmes a également peu changé au cours des dernières décennies.</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90.</w:t>
      </w:r>
      <w:r>
        <w:rPr>
          <w:rFonts w:eastAsia="SimSun"/>
          <w:color w:val="000000"/>
          <w:szCs w:val="24"/>
          <w:lang w:val="fr-FR" w:eastAsia="zh-CN"/>
        </w:rPr>
        <w:tab/>
      </w:r>
      <w:r w:rsidRPr="00673D08">
        <w:rPr>
          <w:rFonts w:eastAsia="SimSun"/>
          <w:color w:val="000000"/>
          <w:szCs w:val="24"/>
          <w:lang w:val="fr-FR" w:eastAsia="zh-CN"/>
        </w:rPr>
        <w:t>Ces dernières années, des mesures de promotion de l</w:t>
      </w:r>
      <w:r>
        <w:rPr>
          <w:rFonts w:eastAsia="SimSun"/>
          <w:color w:val="000000"/>
          <w:szCs w:val="24"/>
          <w:lang w:val="fr-FR" w:eastAsia="zh-CN"/>
        </w:rPr>
        <w:t>’</w:t>
      </w:r>
      <w:r w:rsidRPr="00673D08">
        <w:rPr>
          <w:rFonts w:eastAsia="SimSun"/>
          <w:color w:val="000000"/>
          <w:szCs w:val="24"/>
          <w:lang w:val="fr-FR" w:eastAsia="zh-CN"/>
        </w:rPr>
        <w:t>égalité, de lutte contre la discrimination et de promotion des femmes ont été prises dans toutes sortes de domaines. L</w:t>
      </w:r>
      <w:r>
        <w:rPr>
          <w:rFonts w:eastAsia="SimSun"/>
          <w:color w:val="000000"/>
          <w:szCs w:val="24"/>
          <w:lang w:val="fr-FR" w:eastAsia="zh-CN"/>
        </w:rPr>
        <w:t>’</w:t>
      </w:r>
      <w:r w:rsidRPr="00673D08">
        <w:rPr>
          <w:rFonts w:eastAsia="SimSun"/>
          <w:color w:val="000000"/>
          <w:szCs w:val="24"/>
          <w:lang w:val="fr-FR" w:eastAsia="zh-CN"/>
        </w:rPr>
        <w:t>éventail des instruments utilisés va des réformes de lois (révisions dans les domaines de la violence domestique et de l</w:t>
      </w:r>
      <w:r>
        <w:rPr>
          <w:rFonts w:eastAsia="SimSun"/>
          <w:color w:val="000000"/>
          <w:szCs w:val="24"/>
          <w:lang w:val="fr-FR" w:eastAsia="zh-CN"/>
        </w:rPr>
        <w:t>’</w:t>
      </w:r>
      <w:r w:rsidRPr="00673D08">
        <w:rPr>
          <w:rFonts w:eastAsia="SimSun"/>
          <w:color w:val="000000"/>
          <w:szCs w:val="24"/>
          <w:lang w:val="fr-FR" w:eastAsia="zh-CN"/>
        </w:rPr>
        <w:t>intervention volontaire de grossesse, introduction d</w:t>
      </w:r>
      <w:r>
        <w:rPr>
          <w:rFonts w:eastAsia="SimSun"/>
          <w:color w:val="000000"/>
          <w:szCs w:val="24"/>
          <w:lang w:val="fr-FR" w:eastAsia="zh-CN"/>
        </w:rPr>
        <w:t>’</w:t>
      </w:r>
      <w:r w:rsidRPr="00673D08">
        <w:rPr>
          <w:rFonts w:eastAsia="SimSun"/>
          <w:color w:val="000000"/>
          <w:szCs w:val="24"/>
          <w:lang w:val="fr-FR" w:eastAsia="zh-CN"/>
        </w:rPr>
        <w:t>une allocation de maternité) au soutien financier de projets axés sur l</w:t>
      </w:r>
      <w:r>
        <w:rPr>
          <w:rFonts w:eastAsia="SimSun"/>
          <w:color w:val="000000"/>
          <w:szCs w:val="24"/>
          <w:lang w:val="fr-FR" w:eastAsia="zh-CN"/>
        </w:rPr>
        <w:t>’</w:t>
      </w:r>
      <w:r w:rsidRPr="00673D08">
        <w:rPr>
          <w:rFonts w:eastAsia="SimSun"/>
          <w:color w:val="000000"/>
          <w:szCs w:val="24"/>
          <w:lang w:val="fr-FR" w:eastAsia="zh-CN"/>
        </w:rPr>
        <w:t>égalité d</w:t>
      </w:r>
      <w:r>
        <w:rPr>
          <w:rFonts w:eastAsia="SimSun"/>
          <w:color w:val="000000"/>
          <w:szCs w:val="24"/>
          <w:lang w:val="fr-FR" w:eastAsia="zh-CN"/>
        </w:rPr>
        <w:t>’</w:t>
      </w:r>
      <w:r w:rsidRPr="00673D08">
        <w:rPr>
          <w:rFonts w:eastAsia="SimSun"/>
          <w:color w:val="000000"/>
          <w:szCs w:val="24"/>
          <w:lang w:val="fr-FR" w:eastAsia="zh-CN"/>
        </w:rPr>
        <w:t>institutions gouvernementales ou non gouvernementales (p. ex. aides financières de la Confédération conformément à la loi sur l</w:t>
      </w:r>
      <w:r>
        <w:rPr>
          <w:rFonts w:eastAsia="SimSun"/>
          <w:color w:val="000000"/>
          <w:szCs w:val="24"/>
          <w:lang w:val="fr-FR" w:eastAsia="zh-CN"/>
        </w:rPr>
        <w:t>’</w:t>
      </w:r>
      <w:r w:rsidRPr="00673D08">
        <w:rPr>
          <w:rFonts w:eastAsia="SimSun"/>
          <w:color w:val="000000"/>
          <w:szCs w:val="24"/>
          <w:lang w:val="fr-FR" w:eastAsia="zh-CN"/>
        </w:rPr>
        <w:t>égalité ou financement initial pour la garde extra</w:t>
      </w:r>
      <w:r>
        <w:rPr>
          <w:rFonts w:eastAsia="SimSun"/>
          <w:color w:val="000000"/>
          <w:szCs w:val="24"/>
          <w:lang w:val="fr-FR" w:eastAsia="zh-CN"/>
        </w:rPr>
        <w:noBreakHyphen/>
      </w:r>
      <w:r w:rsidRPr="00673D08">
        <w:rPr>
          <w:rFonts w:eastAsia="SimSun"/>
          <w:color w:val="000000"/>
          <w:szCs w:val="24"/>
          <w:lang w:val="fr-FR" w:eastAsia="zh-CN"/>
        </w:rPr>
        <w:t>familiale des enfants) et à un travail d</w:t>
      </w:r>
      <w:r>
        <w:rPr>
          <w:rFonts w:eastAsia="SimSun"/>
          <w:color w:val="000000"/>
          <w:szCs w:val="24"/>
          <w:lang w:val="fr-FR" w:eastAsia="zh-CN"/>
        </w:rPr>
        <w:t>’</w:t>
      </w:r>
      <w:r w:rsidRPr="00673D08">
        <w:rPr>
          <w:rFonts w:eastAsia="SimSun"/>
          <w:color w:val="000000"/>
          <w:szCs w:val="24"/>
          <w:lang w:val="fr-FR" w:eastAsia="zh-CN"/>
        </w:rPr>
        <w:t xml:space="preserve">information systématique pour lutter contre les stéréotypes (p. ex. la campagne </w:t>
      </w:r>
      <w:r>
        <w:rPr>
          <w:rFonts w:eastAsia="SimSun"/>
          <w:color w:val="000000"/>
          <w:szCs w:val="24"/>
          <w:lang w:val="fr-FR" w:eastAsia="zh-CN"/>
        </w:rPr>
        <w:t>«</w:t>
      </w:r>
      <w:r w:rsidRPr="00673D08">
        <w:rPr>
          <w:rFonts w:eastAsia="SimSun"/>
          <w:color w:val="000000"/>
          <w:szCs w:val="24"/>
          <w:lang w:val="fr-FR" w:eastAsia="zh-CN"/>
        </w:rPr>
        <w:t>Fairplay</w:t>
      </w:r>
      <w:r>
        <w:rPr>
          <w:rFonts w:eastAsia="SimSun"/>
          <w:color w:val="000000"/>
          <w:szCs w:val="24"/>
          <w:lang w:val="fr-FR" w:eastAsia="zh-CN"/>
        </w:rPr>
        <w:noBreakHyphen/>
      </w:r>
      <w:r w:rsidRPr="00673D08">
        <w:rPr>
          <w:rFonts w:eastAsia="SimSun"/>
          <w:color w:val="000000"/>
          <w:szCs w:val="24"/>
          <w:lang w:val="fr-FR" w:eastAsia="zh-CN"/>
        </w:rPr>
        <w:t>at</w:t>
      </w:r>
      <w:r>
        <w:rPr>
          <w:rFonts w:eastAsia="SimSun"/>
          <w:color w:val="000000"/>
          <w:szCs w:val="24"/>
          <w:lang w:val="fr-FR" w:eastAsia="zh-CN"/>
        </w:rPr>
        <w:noBreakHyphen/>
      </w:r>
      <w:r w:rsidRPr="00673D08">
        <w:rPr>
          <w:rFonts w:eastAsia="SimSun"/>
          <w:color w:val="000000"/>
          <w:szCs w:val="24"/>
          <w:lang w:val="fr-FR" w:eastAsia="zh-CN"/>
        </w:rPr>
        <w:t>home</w:t>
      </w:r>
      <w:r>
        <w:rPr>
          <w:rFonts w:eastAsia="SimSun"/>
          <w:color w:val="000000"/>
          <w:szCs w:val="24"/>
          <w:lang w:val="fr-FR" w:eastAsia="zh-CN"/>
        </w:rPr>
        <w:t>»</w:t>
      </w:r>
      <w:r w:rsidRPr="00673D08">
        <w:rPr>
          <w:rFonts w:eastAsia="SimSun"/>
          <w:color w:val="000000"/>
          <w:szCs w:val="24"/>
          <w:lang w:val="fr-FR" w:eastAsia="zh-CN"/>
        </w:rPr>
        <w:t xml:space="preserve"> et </w:t>
      </w:r>
      <w:r>
        <w:rPr>
          <w:rFonts w:eastAsia="SimSun"/>
          <w:color w:val="000000"/>
          <w:szCs w:val="24"/>
          <w:lang w:val="fr-FR" w:eastAsia="zh-CN"/>
        </w:rPr>
        <w:t>«</w:t>
      </w:r>
      <w:r w:rsidRPr="00673D08">
        <w:rPr>
          <w:rFonts w:eastAsia="SimSun"/>
          <w:color w:val="000000"/>
          <w:szCs w:val="24"/>
          <w:lang w:val="fr-FR" w:eastAsia="zh-CN"/>
        </w:rPr>
        <w:t>Fairplay</w:t>
      </w:r>
      <w:r>
        <w:rPr>
          <w:rFonts w:eastAsia="SimSun"/>
          <w:color w:val="000000"/>
          <w:szCs w:val="24"/>
          <w:lang w:val="fr-FR" w:eastAsia="zh-CN"/>
        </w:rPr>
        <w:noBreakHyphen/>
      </w:r>
      <w:r w:rsidRPr="00673D08">
        <w:rPr>
          <w:rFonts w:eastAsia="SimSun"/>
          <w:color w:val="000000"/>
          <w:szCs w:val="24"/>
          <w:lang w:val="fr-FR" w:eastAsia="zh-CN"/>
        </w:rPr>
        <w:t>at</w:t>
      </w:r>
      <w:r>
        <w:rPr>
          <w:rFonts w:eastAsia="SimSun"/>
          <w:color w:val="000000"/>
          <w:szCs w:val="24"/>
          <w:lang w:val="fr-FR" w:eastAsia="zh-CN"/>
        </w:rPr>
        <w:noBreakHyphen/>
      </w:r>
      <w:r w:rsidRPr="00673D08">
        <w:rPr>
          <w:rFonts w:eastAsia="SimSun"/>
          <w:color w:val="000000"/>
          <w:szCs w:val="24"/>
          <w:lang w:val="fr-FR" w:eastAsia="zh-CN"/>
        </w:rPr>
        <w:t>work</w:t>
      </w:r>
      <w:r>
        <w:rPr>
          <w:rFonts w:eastAsia="SimSun"/>
          <w:color w:val="000000"/>
          <w:szCs w:val="24"/>
          <w:lang w:val="fr-FR" w:eastAsia="zh-CN"/>
        </w:rPr>
        <w:t>»</w:t>
      </w:r>
      <w:r w:rsidRPr="00673D08">
        <w:rPr>
          <w:rFonts w:eastAsia="SimSun"/>
          <w:b/>
          <w:color w:val="000000"/>
          <w:szCs w:val="24"/>
          <w:vertAlign w:val="superscript"/>
          <w:lang w:val="fr-FR" w:eastAsia="zh-CN"/>
        </w:rPr>
        <w:footnoteReference w:id="57"/>
      </w:r>
      <w:r w:rsidRPr="00673D08">
        <w:rPr>
          <w:rFonts w:eastAsia="SimSun"/>
          <w:color w:val="000000"/>
          <w:szCs w:val="24"/>
          <w:lang w:val="fr-FR" w:eastAsia="zh-CN"/>
        </w:rPr>
        <w:t>), en passant par des programmes d</w:t>
      </w:r>
      <w:r>
        <w:rPr>
          <w:rFonts w:eastAsia="SimSun"/>
          <w:color w:val="000000"/>
          <w:szCs w:val="24"/>
          <w:lang w:val="fr-FR" w:eastAsia="zh-CN"/>
        </w:rPr>
        <w:t>’</w:t>
      </w:r>
      <w:r w:rsidRPr="00673D08">
        <w:rPr>
          <w:rFonts w:eastAsia="SimSun"/>
          <w:color w:val="000000"/>
          <w:szCs w:val="24"/>
          <w:lang w:val="fr-FR" w:eastAsia="zh-CN"/>
        </w:rPr>
        <w:t>égalité spécifiques regroupant diverses activités au sein d</w:t>
      </w:r>
      <w:r>
        <w:rPr>
          <w:rFonts w:eastAsia="SimSun"/>
          <w:color w:val="000000"/>
          <w:szCs w:val="24"/>
          <w:lang w:val="fr-FR" w:eastAsia="zh-CN"/>
        </w:rPr>
        <w:t>’</w:t>
      </w:r>
      <w:r w:rsidRPr="00673D08">
        <w:rPr>
          <w:rFonts w:eastAsia="SimSun"/>
          <w:color w:val="000000"/>
          <w:szCs w:val="24"/>
          <w:lang w:val="fr-FR" w:eastAsia="zh-CN"/>
        </w:rPr>
        <w:t>une polit</w:t>
      </w:r>
      <w:r w:rsidR="001071A6">
        <w:rPr>
          <w:rFonts w:eastAsia="SimSun"/>
          <w:color w:val="000000"/>
          <w:szCs w:val="24"/>
          <w:lang w:val="fr-FR" w:eastAsia="zh-CN"/>
        </w:rPr>
        <w:t>ique axée sur les objectifs (p. ex. </w:t>
      </w:r>
      <w:r w:rsidRPr="00673D08">
        <w:rPr>
          <w:rFonts w:eastAsia="SimSun"/>
          <w:color w:val="000000"/>
          <w:szCs w:val="24"/>
          <w:lang w:val="fr-FR" w:eastAsia="zh-CN"/>
        </w:rPr>
        <w:t>dans la formation ou dans la politique du personnel de la Confédération).</w:t>
      </w:r>
    </w:p>
    <w:p w:rsidR="00E050E2" w:rsidRDefault="00E050E2"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13.2.</w:t>
      </w:r>
      <w:r>
        <w:rPr>
          <w:rFonts w:eastAsia="SimSun"/>
          <w:b/>
          <w:bCs/>
          <w:color w:val="000000"/>
          <w:szCs w:val="24"/>
          <w:lang w:val="fr-FR" w:eastAsia="zh-CN"/>
        </w:rPr>
        <w:tab/>
      </w:r>
      <w:r w:rsidRPr="00673D08">
        <w:rPr>
          <w:rFonts w:eastAsia="SimSun"/>
          <w:b/>
          <w:bCs/>
          <w:color w:val="000000"/>
          <w:szCs w:val="24"/>
          <w:lang w:val="fr-FR" w:eastAsia="zh-CN"/>
        </w:rPr>
        <w:t>Représentation des femmes dans la vie politique et dans le service public</w:t>
      </w:r>
    </w:p>
    <w:p w:rsidR="00E050E2" w:rsidRDefault="00E050E2" w:rsidP="00E050E2">
      <w:pPr>
        <w:spacing w:after="240"/>
        <w:rPr>
          <w:rFonts w:eastAsia="SimSun"/>
          <w:color w:val="000000"/>
          <w:szCs w:val="24"/>
          <w:lang w:val="fr-FR" w:eastAsia="zh-CN"/>
        </w:rPr>
      </w:pPr>
      <w:r>
        <w:rPr>
          <w:rFonts w:eastAsia="SimSun"/>
          <w:color w:val="000000"/>
          <w:szCs w:val="24"/>
          <w:lang w:val="fr-FR" w:eastAsia="zh-CN"/>
        </w:rPr>
        <w:t>91.</w:t>
      </w:r>
      <w:r>
        <w:rPr>
          <w:rFonts w:eastAsia="SimSun"/>
          <w:color w:val="000000"/>
          <w:szCs w:val="24"/>
          <w:lang w:val="fr-FR" w:eastAsia="zh-CN"/>
        </w:rPr>
        <w:tab/>
      </w:r>
      <w:r w:rsidRPr="00673D08">
        <w:rPr>
          <w:rFonts w:eastAsia="SimSun"/>
          <w:color w:val="000000"/>
          <w:szCs w:val="24"/>
          <w:lang w:val="fr-FR" w:eastAsia="zh-CN"/>
        </w:rPr>
        <w:t>La proportion de femmes représentées dans les institutions politiques n</w:t>
      </w:r>
      <w:r>
        <w:rPr>
          <w:rFonts w:eastAsia="SimSun"/>
          <w:color w:val="000000"/>
          <w:szCs w:val="24"/>
          <w:lang w:val="fr-FR" w:eastAsia="zh-CN"/>
        </w:rPr>
        <w:t>’</w:t>
      </w:r>
      <w:r w:rsidRPr="00673D08">
        <w:rPr>
          <w:rFonts w:eastAsia="SimSun"/>
          <w:color w:val="000000"/>
          <w:szCs w:val="24"/>
          <w:lang w:val="fr-FR" w:eastAsia="zh-CN"/>
        </w:rPr>
        <w:t>a cessé de croître au niveau fédéral depuis l</w:t>
      </w:r>
      <w:r>
        <w:rPr>
          <w:rFonts w:eastAsia="SimSun"/>
          <w:color w:val="000000"/>
          <w:szCs w:val="24"/>
          <w:lang w:val="fr-FR" w:eastAsia="zh-CN"/>
        </w:rPr>
        <w:t>’</w:t>
      </w:r>
      <w:r w:rsidRPr="00673D08">
        <w:rPr>
          <w:rFonts w:eastAsia="SimSun"/>
          <w:color w:val="000000"/>
          <w:szCs w:val="24"/>
          <w:lang w:val="fr-FR" w:eastAsia="zh-CN"/>
        </w:rPr>
        <w:t>introduction du suffrage féminin. Le Conseil national élu en 2007 comptait 29,5</w:t>
      </w:r>
      <w:r>
        <w:rPr>
          <w:rFonts w:eastAsia="SimSun"/>
          <w:color w:val="000000"/>
          <w:szCs w:val="24"/>
          <w:lang w:val="fr-FR" w:eastAsia="zh-CN"/>
        </w:rPr>
        <w:t> %</w:t>
      </w:r>
      <w:r w:rsidRPr="00673D08">
        <w:rPr>
          <w:rFonts w:eastAsia="SimSun"/>
          <w:color w:val="000000"/>
          <w:szCs w:val="24"/>
          <w:lang w:val="fr-FR" w:eastAsia="zh-CN"/>
        </w:rPr>
        <w:t xml:space="preserve"> de femmes et le Conseil des Etats 21,7</w:t>
      </w:r>
      <w:r>
        <w:rPr>
          <w:rFonts w:eastAsia="SimSun"/>
          <w:color w:val="000000"/>
          <w:szCs w:val="24"/>
          <w:lang w:val="fr-FR" w:eastAsia="zh-CN"/>
        </w:rPr>
        <w:t> %</w:t>
      </w:r>
      <w:r w:rsidRPr="00673D08">
        <w:rPr>
          <w:rFonts w:eastAsia="SimSun"/>
          <w:color w:val="000000"/>
          <w:szCs w:val="24"/>
          <w:lang w:val="fr-FR" w:eastAsia="zh-CN"/>
        </w:rPr>
        <w:t>. Au niveau de l</w:t>
      </w:r>
      <w:r>
        <w:rPr>
          <w:rFonts w:eastAsia="SimSun"/>
          <w:color w:val="000000"/>
          <w:szCs w:val="24"/>
          <w:lang w:val="fr-FR" w:eastAsia="zh-CN"/>
        </w:rPr>
        <w:t>’</w:t>
      </w:r>
      <w:r w:rsidRPr="00673D08">
        <w:rPr>
          <w:rFonts w:eastAsia="SimSun"/>
          <w:color w:val="000000"/>
          <w:szCs w:val="24"/>
          <w:lang w:val="fr-FR" w:eastAsia="zh-CN"/>
        </w:rPr>
        <w:t>exécutif fédéral, composé de sept membres, seule une femme a été élue aux élections de 2004, bien que deux conseillères fédérales en exercice se soient représentées et qu</w:t>
      </w:r>
      <w:r>
        <w:rPr>
          <w:rFonts w:eastAsia="SimSun"/>
          <w:color w:val="000000"/>
          <w:szCs w:val="24"/>
          <w:lang w:val="fr-FR" w:eastAsia="zh-CN"/>
        </w:rPr>
        <w:t>’</w:t>
      </w:r>
      <w:r w:rsidRPr="00673D08">
        <w:rPr>
          <w:rFonts w:eastAsia="SimSun"/>
          <w:color w:val="000000"/>
          <w:szCs w:val="24"/>
          <w:lang w:val="fr-FR" w:eastAsia="zh-CN"/>
        </w:rPr>
        <w:t>une autre femme ait été choisie comme candidate officielle de son parti. Depuis le vote de remplacement de juin 2006, le Conseil fédéral comptait de nouveau deux femmes en son sein, et depuis les élections générales de décembre 2007, les conseillères fédérales sont au nombre de trois. En automne 2007, la proportion de femmes était de 26,3</w:t>
      </w:r>
      <w:r>
        <w:rPr>
          <w:rFonts w:eastAsia="SimSun"/>
          <w:color w:val="000000"/>
          <w:szCs w:val="24"/>
          <w:lang w:val="fr-FR" w:eastAsia="zh-CN"/>
        </w:rPr>
        <w:t> %</w:t>
      </w:r>
      <w:r w:rsidRPr="00673D08">
        <w:rPr>
          <w:rFonts w:eastAsia="SimSun"/>
          <w:color w:val="000000"/>
          <w:szCs w:val="24"/>
          <w:lang w:val="fr-FR" w:eastAsia="zh-CN"/>
        </w:rPr>
        <w:t xml:space="preserve"> dans les parlements cantonaux et de 19,2</w:t>
      </w:r>
      <w:r>
        <w:rPr>
          <w:rFonts w:eastAsia="SimSun"/>
          <w:color w:val="000000"/>
          <w:szCs w:val="24"/>
          <w:lang w:val="fr-FR" w:eastAsia="zh-CN"/>
        </w:rPr>
        <w:t> %</w:t>
      </w:r>
      <w:r w:rsidRPr="00673D08">
        <w:rPr>
          <w:rFonts w:eastAsia="SimSun"/>
          <w:color w:val="000000"/>
          <w:szCs w:val="24"/>
          <w:lang w:val="fr-FR" w:eastAsia="zh-CN"/>
        </w:rPr>
        <w:t xml:space="preserve"> dans les gouvernements cantonaux. Enfin, au niveau communal, les seules données chiffrées nous indiquent qu</w:t>
      </w:r>
      <w:r>
        <w:rPr>
          <w:rFonts w:eastAsia="SimSun"/>
          <w:color w:val="000000"/>
          <w:szCs w:val="24"/>
          <w:lang w:val="fr-FR" w:eastAsia="zh-CN"/>
        </w:rPr>
        <w:t>’</w:t>
      </w:r>
      <w:r w:rsidRPr="00673D08">
        <w:rPr>
          <w:rFonts w:eastAsia="SimSun"/>
          <w:color w:val="000000"/>
          <w:szCs w:val="24"/>
          <w:lang w:val="fr-FR" w:eastAsia="zh-CN"/>
        </w:rPr>
        <w:t>en 2005 24,9</w:t>
      </w:r>
      <w:r>
        <w:rPr>
          <w:rFonts w:eastAsia="SimSun"/>
          <w:color w:val="000000"/>
          <w:szCs w:val="24"/>
          <w:lang w:val="fr-FR" w:eastAsia="zh-CN"/>
        </w:rPr>
        <w:t> %</w:t>
      </w:r>
      <w:r w:rsidRPr="00673D08">
        <w:rPr>
          <w:rFonts w:eastAsia="SimSun"/>
          <w:color w:val="000000"/>
          <w:szCs w:val="24"/>
          <w:lang w:val="fr-FR" w:eastAsia="zh-CN"/>
        </w:rPr>
        <w:t xml:space="preserve"> de femmes siégeaient dans les exécutifs communaux et qu</w:t>
      </w:r>
      <w:r>
        <w:rPr>
          <w:rFonts w:eastAsia="SimSun"/>
          <w:color w:val="000000"/>
          <w:szCs w:val="24"/>
          <w:lang w:val="fr-FR" w:eastAsia="zh-CN"/>
        </w:rPr>
        <w:t>’</w:t>
      </w:r>
      <w:r w:rsidRPr="00673D08">
        <w:rPr>
          <w:rFonts w:eastAsia="SimSun"/>
          <w:color w:val="000000"/>
          <w:szCs w:val="24"/>
          <w:lang w:val="fr-FR" w:eastAsia="zh-CN"/>
        </w:rPr>
        <w:t>en 2004 il y avait 31,0</w:t>
      </w:r>
      <w:r>
        <w:rPr>
          <w:rFonts w:eastAsia="SimSun"/>
          <w:color w:val="000000"/>
          <w:szCs w:val="24"/>
          <w:lang w:val="fr-FR" w:eastAsia="zh-CN"/>
        </w:rPr>
        <w:t> %</w:t>
      </w:r>
      <w:r w:rsidRPr="00673D08">
        <w:rPr>
          <w:rFonts w:eastAsia="SimSun"/>
          <w:color w:val="000000"/>
          <w:szCs w:val="24"/>
          <w:lang w:val="fr-FR" w:eastAsia="zh-CN"/>
        </w:rPr>
        <w:t xml:space="preserve"> de femmes dans les législatifs</w:t>
      </w:r>
      <w:r>
        <w:rPr>
          <w:rFonts w:eastAsia="SimSun"/>
          <w:color w:val="000000"/>
          <w:szCs w:val="24"/>
          <w:lang w:val="fr-FR" w:eastAsia="zh-CN"/>
        </w:rPr>
        <w:t xml:space="preserve"> </w:t>
      </w:r>
      <w:r w:rsidRPr="00673D08">
        <w:rPr>
          <w:rFonts w:eastAsia="SimSun"/>
          <w:color w:val="000000"/>
          <w:szCs w:val="24"/>
          <w:lang w:val="fr-FR" w:eastAsia="zh-CN"/>
        </w:rPr>
        <w:t>communaux des villes de plus de 10</w:t>
      </w:r>
      <w:r>
        <w:rPr>
          <w:rFonts w:eastAsia="SimSun"/>
          <w:color w:val="000000"/>
          <w:szCs w:val="24"/>
          <w:lang w:val="fr-FR" w:eastAsia="zh-CN"/>
        </w:rPr>
        <w:t> </w:t>
      </w:r>
      <w:r w:rsidRPr="00673D08">
        <w:rPr>
          <w:rFonts w:eastAsia="SimSun"/>
          <w:color w:val="000000"/>
          <w:szCs w:val="24"/>
          <w:lang w:val="fr-FR" w:eastAsia="zh-CN"/>
        </w:rPr>
        <w:t>000 habitants.</w:t>
      </w:r>
    </w:p>
    <w:p w:rsidR="00E050E2" w:rsidRDefault="00E050E2" w:rsidP="00E050E2">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Graphique 1</w:t>
      </w:r>
      <w:r>
        <w:rPr>
          <w:rFonts w:eastAsia="SimSun"/>
          <w:b/>
          <w:bCs/>
          <w:color w:val="000000"/>
          <w:szCs w:val="24"/>
          <w:lang w:val="fr-FR" w:eastAsia="zh-CN"/>
        </w:rPr>
        <w:t>:</w:t>
      </w:r>
      <w:r w:rsidRPr="00673D08">
        <w:rPr>
          <w:rFonts w:eastAsia="SimSun"/>
          <w:b/>
          <w:bCs/>
          <w:color w:val="000000"/>
          <w:szCs w:val="24"/>
          <w:lang w:val="fr-FR" w:eastAsia="zh-CN"/>
        </w:rPr>
        <w:t xml:space="preserve"> Proportion de femmes au Conseil national et au Conseil des Etats</w:t>
      </w:r>
    </w:p>
    <w:p w:rsidR="00E050E2" w:rsidRDefault="00E050E2" w:rsidP="00E050E2">
      <w:pPr>
        <w:autoSpaceDE w:val="0"/>
        <w:autoSpaceDN w:val="0"/>
        <w:adjustRightInd w:val="0"/>
        <w:spacing w:after="240"/>
        <w:jc w:val="center"/>
        <w:rPr>
          <w:rFonts w:ascii="Arial" w:eastAsia="SimSun" w:hAnsi="Arial" w:cs="Arial"/>
          <w:b/>
          <w:bCs/>
          <w:color w:val="000000"/>
          <w:sz w:val="22"/>
          <w:szCs w:val="22"/>
          <w:lang w:val="fr-FR" w:eastAsia="zh-CN"/>
        </w:rPr>
      </w:pPr>
      <w:r w:rsidRPr="00673D08">
        <w:rPr>
          <w:rFonts w:eastAsia="SimSun"/>
          <w:szCs w:val="24"/>
          <w:lang w:val="en-US" w:eastAsia="zh-CN"/>
        </w:rPr>
        <w:pict>
          <v:shape id="_x0000_i1026" type="#_x0000_t75" style="width:356.25pt;height:240.75pt">
            <v:imagedata r:id="rId9" o:title="graf1_13" grayscale="t"/>
          </v:shape>
        </w:pic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92.</w:t>
      </w:r>
      <w:r>
        <w:rPr>
          <w:rFonts w:eastAsia="SimSun"/>
          <w:color w:val="000000"/>
          <w:szCs w:val="24"/>
          <w:lang w:val="fr-FR" w:eastAsia="zh-CN"/>
        </w:rPr>
        <w:tab/>
      </w:r>
      <w:r w:rsidR="00E050E2" w:rsidRPr="00673D08">
        <w:rPr>
          <w:rFonts w:eastAsia="SimSun"/>
          <w:color w:val="000000"/>
          <w:szCs w:val="24"/>
          <w:lang w:val="fr-FR" w:eastAsia="zh-CN"/>
        </w:rPr>
        <w:t>L</w:t>
      </w:r>
      <w:r w:rsidR="00E050E2">
        <w:rPr>
          <w:rFonts w:eastAsia="SimSun"/>
          <w:color w:val="000000"/>
          <w:szCs w:val="24"/>
          <w:lang w:val="fr-FR" w:eastAsia="zh-CN"/>
        </w:rPr>
        <w:t>’</w:t>
      </w:r>
      <w:r w:rsidR="00E050E2" w:rsidRPr="00673D08">
        <w:rPr>
          <w:rFonts w:eastAsia="SimSun"/>
          <w:color w:val="000000"/>
          <w:szCs w:val="24"/>
          <w:lang w:val="fr-FR" w:eastAsia="zh-CN"/>
        </w:rPr>
        <w:t xml:space="preserve">initiative populaire </w:t>
      </w:r>
      <w:r w:rsidR="00E050E2">
        <w:rPr>
          <w:rFonts w:eastAsia="SimSun"/>
          <w:color w:val="000000"/>
          <w:szCs w:val="24"/>
          <w:lang w:val="fr-FR" w:eastAsia="zh-CN"/>
        </w:rPr>
        <w:t>«</w:t>
      </w:r>
      <w:r w:rsidR="00E050E2" w:rsidRPr="00673D08">
        <w:rPr>
          <w:rFonts w:eastAsia="SimSun"/>
          <w:color w:val="000000"/>
          <w:szCs w:val="24"/>
          <w:lang w:val="fr-FR" w:eastAsia="zh-CN"/>
        </w:rPr>
        <w:t>Pour une représentation équitable des femmes dans les autorités fédérales (Initiative du 3 mars)</w:t>
      </w:r>
      <w:r w:rsidR="00E050E2">
        <w:rPr>
          <w:rFonts w:eastAsia="SimSun"/>
          <w:color w:val="000000"/>
          <w:szCs w:val="24"/>
          <w:lang w:val="fr-FR" w:eastAsia="zh-CN"/>
        </w:rPr>
        <w:t>»</w:t>
      </w:r>
      <w:r w:rsidR="00E050E2" w:rsidRPr="00673D08">
        <w:rPr>
          <w:rFonts w:eastAsia="SimSun"/>
          <w:color w:val="000000"/>
          <w:szCs w:val="24"/>
          <w:lang w:val="fr-FR" w:eastAsia="zh-CN"/>
        </w:rPr>
        <w:t>, dont le but était d</w:t>
      </w:r>
      <w:r w:rsidR="00E050E2">
        <w:rPr>
          <w:rFonts w:eastAsia="SimSun"/>
          <w:color w:val="000000"/>
          <w:szCs w:val="24"/>
          <w:lang w:val="fr-FR" w:eastAsia="zh-CN"/>
        </w:rPr>
        <w:t>’</w:t>
      </w:r>
      <w:r w:rsidR="00E050E2" w:rsidRPr="00673D08">
        <w:rPr>
          <w:rFonts w:eastAsia="SimSun"/>
          <w:color w:val="000000"/>
          <w:szCs w:val="24"/>
          <w:lang w:val="fr-FR" w:eastAsia="zh-CN"/>
        </w:rPr>
        <w:t>inscrire dans la Constitution le principe d</w:t>
      </w:r>
      <w:r w:rsidR="00E050E2">
        <w:rPr>
          <w:rFonts w:eastAsia="SimSun"/>
          <w:color w:val="000000"/>
          <w:szCs w:val="24"/>
          <w:lang w:val="fr-FR" w:eastAsia="zh-CN"/>
        </w:rPr>
        <w:t>’</w:t>
      </w:r>
      <w:r w:rsidR="00E050E2" w:rsidRPr="00673D08">
        <w:rPr>
          <w:rFonts w:eastAsia="SimSun"/>
          <w:color w:val="000000"/>
          <w:szCs w:val="24"/>
          <w:lang w:val="fr-FR" w:eastAsia="zh-CN"/>
        </w:rPr>
        <w:t>une représentation adéquate des femmes dans toutes les autorités fédérales, a été clairement rejetée (82</w:t>
      </w:r>
      <w:r w:rsidR="00E050E2">
        <w:rPr>
          <w:rFonts w:eastAsia="SimSun"/>
          <w:color w:val="000000"/>
          <w:szCs w:val="24"/>
          <w:lang w:val="fr-FR" w:eastAsia="zh-CN"/>
        </w:rPr>
        <w:t> %</w:t>
      </w:r>
      <w:r w:rsidR="00E050E2" w:rsidRPr="00673D08">
        <w:rPr>
          <w:rFonts w:eastAsia="SimSun"/>
          <w:color w:val="000000"/>
          <w:szCs w:val="24"/>
          <w:lang w:val="fr-FR" w:eastAsia="zh-CN"/>
        </w:rPr>
        <w:t>) par le peuple le 12 mars 2000.</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93.</w:t>
      </w:r>
      <w:r>
        <w:rPr>
          <w:rFonts w:eastAsia="SimSun"/>
          <w:color w:val="000000"/>
          <w:szCs w:val="24"/>
          <w:lang w:val="fr-FR" w:eastAsia="zh-CN"/>
        </w:rPr>
        <w:tab/>
      </w:r>
      <w:r w:rsidR="00E050E2" w:rsidRPr="00673D08">
        <w:rPr>
          <w:rFonts w:eastAsia="SimSun"/>
          <w:color w:val="000000"/>
          <w:szCs w:val="24"/>
          <w:lang w:val="fr-FR" w:eastAsia="zh-CN"/>
        </w:rPr>
        <w:t>Au niveau fédéral, c</w:t>
      </w:r>
      <w:r w:rsidR="00E050E2">
        <w:rPr>
          <w:rFonts w:eastAsia="SimSun"/>
          <w:color w:val="000000"/>
          <w:szCs w:val="24"/>
          <w:lang w:val="fr-FR" w:eastAsia="zh-CN"/>
        </w:rPr>
        <w:t>’</w:t>
      </w:r>
      <w:r w:rsidR="00E050E2" w:rsidRPr="00673D08">
        <w:rPr>
          <w:rFonts w:eastAsia="SimSun"/>
          <w:color w:val="000000"/>
          <w:szCs w:val="24"/>
          <w:lang w:val="fr-FR" w:eastAsia="zh-CN"/>
        </w:rPr>
        <w:t>est principalement la Commission fédérale pour les questions féminines qui s</w:t>
      </w:r>
      <w:r w:rsidR="00E050E2">
        <w:rPr>
          <w:rFonts w:eastAsia="SimSun"/>
          <w:color w:val="000000"/>
          <w:szCs w:val="24"/>
          <w:lang w:val="fr-FR" w:eastAsia="zh-CN"/>
        </w:rPr>
        <w:t>’</w:t>
      </w:r>
      <w:r w:rsidR="00E050E2" w:rsidRPr="00673D08">
        <w:rPr>
          <w:rFonts w:eastAsia="SimSun"/>
          <w:color w:val="000000"/>
          <w:szCs w:val="24"/>
          <w:lang w:val="fr-FR" w:eastAsia="zh-CN"/>
        </w:rPr>
        <w:t>est consacrée à la question de la sous</w:t>
      </w:r>
      <w:r w:rsidR="00E050E2">
        <w:rPr>
          <w:rFonts w:eastAsia="SimSun"/>
          <w:color w:val="000000"/>
          <w:szCs w:val="24"/>
          <w:lang w:val="fr-FR" w:eastAsia="zh-CN"/>
        </w:rPr>
        <w:noBreakHyphen/>
      </w:r>
      <w:r w:rsidR="00E050E2" w:rsidRPr="00673D08">
        <w:rPr>
          <w:rFonts w:eastAsia="SimSun"/>
          <w:color w:val="000000"/>
          <w:szCs w:val="24"/>
          <w:lang w:val="fr-FR" w:eastAsia="zh-CN"/>
        </w:rPr>
        <w:t>représentation des femmes dans les instances politiques. La présence des femmes politiques dans les médias, par exemple, a plusieurs fois été mise sur le tapis.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94.</w:t>
      </w:r>
      <w:r>
        <w:rPr>
          <w:rFonts w:eastAsia="SimSun"/>
          <w:color w:val="000000"/>
          <w:szCs w:val="24"/>
          <w:lang w:val="fr-FR" w:eastAsia="zh-CN"/>
        </w:rPr>
        <w:tab/>
      </w:r>
      <w:r w:rsidR="00E050E2" w:rsidRPr="00673D08">
        <w:rPr>
          <w:rFonts w:eastAsia="SimSun"/>
          <w:color w:val="000000"/>
          <w:szCs w:val="24"/>
          <w:lang w:val="fr-FR" w:eastAsia="zh-CN"/>
        </w:rPr>
        <w:t>Avant les élections du Conseil national de 2003, la Chancellerie fédérale a publié une note explicative générale soulignant l</w:t>
      </w:r>
      <w:r w:rsidR="00E050E2">
        <w:rPr>
          <w:rFonts w:eastAsia="SimSun"/>
          <w:color w:val="000000"/>
          <w:szCs w:val="24"/>
          <w:lang w:val="fr-FR" w:eastAsia="zh-CN"/>
        </w:rPr>
        <w:t>’</w:t>
      </w:r>
      <w:r w:rsidR="00E050E2" w:rsidRPr="00673D08">
        <w:rPr>
          <w:rFonts w:eastAsia="SimSun"/>
          <w:color w:val="000000"/>
          <w:szCs w:val="24"/>
          <w:lang w:val="fr-FR" w:eastAsia="zh-CN"/>
        </w:rPr>
        <w:t>importance que revêt la représentation politique des femmes pour l</w:t>
      </w:r>
      <w:r w:rsidR="00E050E2">
        <w:rPr>
          <w:rFonts w:eastAsia="SimSun"/>
          <w:color w:val="000000"/>
          <w:szCs w:val="24"/>
          <w:lang w:val="fr-FR" w:eastAsia="zh-CN"/>
        </w:rPr>
        <w:t>’</w:t>
      </w:r>
      <w:r w:rsidR="00E050E2" w:rsidRPr="00673D08">
        <w:rPr>
          <w:rFonts w:eastAsia="SimSun"/>
          <w:color w:val="000000"/>
          <w:szCs w:val="24"/>
          <w:lang w:val="fr-FR" w:eastAsia="zh-CN"/>
        </w:rPr>
        <w:t>égalité. Un dépliant publié par l</w:t>
      </w:r>
      <w:r w:rsidR="00E050E2">
        <w:rPr>
          <w:rFonts w:eastAsia="SimSun"/>
          <w:color w:val="000000"/>
          <w:szCs w:val="24"/>
          <w:lang w:val="fr-FR" w:eastAsia="zh-CN"/>
        </w:rPr>
        <w:t>’</w:t>
      </w:r>
      <w:r w:rsidR="00E050E2" w:rsidRPr="00673D08">
        <w:rPr>
          <w:rFonts w:eastAsia="SimSun"/>
          <w:color w:val="000000"/>
          <w:szCs w:val="24"/>
          <w:lang w:val="fr-FR" w:eastAsia="zh-CN"/>
        </w:rPr>
        <w:t>OFS, le BFEG et la Commission fédérale pour les questions féminines présentait des informations sur les tendances relatives à l</w:t>
      </w:r>
      <w:r w:rsidR="00E050E2">
        <w:rPr>
          <w:rFonts w:eastAsia="SimSun"/>
          <w:color w:val="000000"/>
          <w:szCs w:val="24"/>
          <w:lang w:val="fr-FR" w:eastAsia="zh-CN"/>
        </w:rPr>
        <w:t>’</w:t>
      </w:r>
      <w:r w:rsidR="00E050E2" w:rsidRPr="00673D08">
        <w:rPr>
          <w:rFonts w:eastAsia="SimSun"/>
          <w:color w:val="000000"/>
          <w:szCs w:val="24"/>
          <w:lang w:val="fr-FR" w:eastAsia="zh-CN"/>
        </w:rPr>
        <w:t>égalité dans les élections fédérales et cantonales</w:t>
      </w:r>
      <w:r w:rsidR="00E050E2" w:rsidRPr="00673D08">
        <w:rPr>
          <w:rFonts w:eastAsia="SimSun"/>
          <w:b/>
          <w:color w:val="000000"/>
          <w:szCs w:val="24"/>
          <w:vertAlign w:val="superscript"/>
          <w:lang w:val="fr-FR" w:eastAsia="zh-CN"/>
        </w:rPr>
        <w:footnoteReference w:id="58"/>
      </w:r>
      <w:r w:rsidR="00E050E2" w:rsidRPr="00673D08">
        <w:rPr>
          <w:rFonts w:eastAsia="SimSun"/>
          <w:color w:val="000000"/>
          <w:szCs w:val="24"/>
          <w:lang w:val="fr-FR" w:eastAsia="zh-CN"/>
        </w:rPr>
        <w:t>. Le Parlement a par contre refusé de compléter la loi fédérale sur les droits politiques (LDP) par une clause qui aurait permis la réalisation régulière de campagnes en faveur de la promotion de l</w:t>
      </w:r>
      <w:r w:rsidR="00E050E2">
        <w:rPr>
          <w:rFonts w:eastAsia="SimSun"/>
          <w:color w:val="000000"/>
          <w:szCs w:val="24"/>
          <w:lang w:val="fr-FR" w:eastAsia="zh-CN"/>
        </w:rPr>
        <w:t>’</w:t>
      </w:r>
      <w:r w:rsidR="00E050E2" w:rsidRPr="00673D08">
        <w:rPr>
          <w:rFonts w:eastAsia="SimSun"/>
          <w:color w:val="000000"/>
          <w:szCs w:val="24"/>
          <w:lang w:val="fr-FR" w:eastAsia="zh-CN"/>
        </w:rPr>
        <w:t>égalité dans les élections fédérales.</w:t>
      </w:r>
    </w:p>
    <w:p w:rsidR="00E050E2" w:rsidRDefault="00224E56" w:rsidP="00E050E2">
      <w:pPr>
        <w:spacing w:after="240"/>
        <w:rPr>
          <w:rFonts w:eastAsia="SimSun"/>
          <w:color w:val="000000"/>
          <w:szCs w:val="24"/>
          <w:lang w:val="fr-FR" w:eastAsia="zh-CN"/>
        </w:rPr>
      </w:pPr>
      <w:r>
        <w:rPr>
          <w:rFonts w:eastAsia="SimSun"/>
          <w:color w:val="000000"/>
          <w:szCs w:val="24"/>
          <w:lang w:val="fr-FR" w:eastAsia="zh-CN"/>
        </w:rPr>
        <w:t>95</w:t>
      </w:r>
      <w:r w:rsidR="00F726F7">
        <w:rPr>
          <w:rFonts w:eastAsia="SimSun"/>
          <w:color w:val="000000"/>
          <w:szCs w:val="24"/>
          <w:lang w:val="fr-FR" w:eastAsia="zh-CN"/>
        </w:rPr>
        <w:t>.</w:t>
      </w:r>
      <w:r w:rsidR="00F726F7">
        <w:rPr>
          <w:rFonts w:eastAsia="SimSun"/>
          <w:color w:val="000000"/>
          <w:szCs w:val="24"/>
          <w:lang w:val="fr-FR" w:eastAsia="zh-CN"/>
        </w:rPr>
        <w:tab/>
      </w:r>
      <w:r w:rsidR="00E050E2" w:rsidRPr="00673D08">
        <w:rPr>
          <w:rFonts w:eastAsia="SimSun"/>
          <w:color w:val="000000"/>
          <w:szCs w:val="24"/>
          <w:lang w:val="fr-FR" w:eastAsia="zh-CN"/>
        </w:rPr>
        <w:t>Œuvrant avec le Conseil suisse des activités de jeunesse (CSAJ), la Commission fédérale pour les questions féminines a organisé, financé et encadré un projet de mentorat à partir de 2000. Des jeunes femmes âgées de 17 à 30 ans avaient l</w:t>
      </w:r>
      <w:r w:rsidR="00E050E2">
        <w:rPr>
          <w:rFonts w:eastAsia="SimSun"/>
          <w:color w:val="000000"/>
          <w:szCs w:val="24"/>
          <w:lang w:val="fr-FR" w:eastAsia="zh-CN"/>
        </w:rPr>
        <w:t>’</w:t>
      </w:r>
      <w:r w:rsidR="00E050E2" w:rsidRPr="00673D08">
        <w:rPr>
          <w:rFonts w:eastAsia="SimSun"/>
          <w:color w:val="000000"/>
          <w:szCs w:val="24"/>
          <w:lang w:val="fr-FR" w:eastAsia="zh-CN"/>
        </w:rPr>
        <w:t>occasion d</w:t>
      </w:r>
      <w:r w:rsidR="00E050E2">
        <w:rPr>
          <w:rFonts w:eastAsia="SimSun"/>
          <w:color w:val="000000"/>
          <w:szCs w:val="24"/>
          <w:lang w:val="fr-FR" w:eastAsia="zh-CN"/>
        </w:rPr>
        <w:t>’</w:t>
      </w:r>
      <w:r w:rsidR="00E050E2" w:rsidRPr="00673D08">
        <w:rPr>
          <w:rFonts w:eastAsia="SimSun"/>
          <w:color w:val="000000"/>
          <w:szCs w:val="24"/>
          <w:lang w:val="fr-FR" w:eastAsia="zh-CN"/>
        </w:rPr>
        <w:t>accompagner, une année durant, une femme politique expérimentée et de collecter de précieux conseils pour la planification de leur carrière et le réseautage. Le projet, qui s</w:t>
      </w:r>
      <w:r w:rsidR="00E050E2">
        <w:rPr>
          <w:rFonts w:eastAsia="SimSun"/>
          <w:color w:val="000000"/>
          <w:szCs w:val="24"/>
          <w:lang w:val="fr-FR" w:eastAsia="zh-CN"/>
        </w:rPr>
        <w:t>’</w:t>
      </w:r>
      <w:r w:rsidR="00E050E2" w:rsidRPr="00673D08">
        <w:rPr>
          <w:rFonts w:eastAsia="SimSun"/>
          <w:color w:val="000000"/>
          <w:szCs w:val="24"/>
          <w:lang w:val="fr-FR" w:eastAsia="zh-CN"/>
        </w:rPr>
        <w:t>est achevé en 2006, s</w:t>
      </w:r>
      <w:r w:rsidR="00E050E2">
        <w:rPr>
          <w:rFonts w:eastAsia="SimSun"/>
          <w:color w:val="000000"/>
          <w:szCs w:val="24"/>
          <w:lang w:val="fr-FR" w:eastAsia="zh-CN"/>
        </w:rPr>
        <w:t>’</w:t>
      </w:r>
      <w:r w:rsidR="00E050E2" w:rsidRPr="00673D08">
        <w:rPr>
          <w:rFonts w:eastAsia="SimSun"/>
          <w:color w:val="000000"/>
          <w:szCs w:val="24"/>
          <w:lang w:val="fr-FR" w:eastAsia="zh-CN"/>
        </w:rPr>
        <w:t>est vu décerner le prix de l</w:t>
      </w:r>
      <w:r w:rsidR="00E050E2">
        <w:rPr>
          <w:rFonts w:eastAsia="SimSun"/>
          <w:color w:val="000000"/>
          <w:szCs w:val="24"/>
          <w:lang w:val="fr-FR" w:eastAsia="zh-CN"/>
        </w:rPr>
        <w:t>’</w:t>
      </w:r>
      <w:r w:rsidR="00E050E2" w:rsidRPr="00673D08">
        <w:rPr>
          <w:rFonts w:eastAsia="SimSun"/>
          <w:color w:val="000000"/>
          <w:szCs w:val="24"/>
          <w:lang w:val="fr-FR" w:eastAsia="zh-CN"/>
        </w:rPr>
        <w:t xml:space="preserve">innovation </w:t>
      </w:r>
      <w:r w:rsidR="00E050E2">
        <w:rPr>
          <w:rFonts w:eastAsia="SimSun"/>
          <w:color w:val="000000"/>
          <w:szCs w:val="24"/>
          <w:lang w:val="fr-FR" w:eastAsia="zh-CN"/>
        </w:rPr>
        <w:t>«</w:t>
      </w:r>
      <w:r w:rsidR="00E050E2" w:rsidRPr="00673D08">
        <w:rPr>
          <w:rFonts w:eastAsia="SimSun"/>
          <w:color w:val="000000"/>
          <w:szCs w:val="24"/>
          <w:lang w:val="fr-FR" w:eastAsia="zh-CN"/>
        </w:rPr>
        <w:t>Jeunes citoyens actifs</w:t>
      </w:r>
      <w:r w:rsidR="00E050E2">
        <w:rPr>
          <w:rFonts w:eastAsia="SimSun"/>
          <w:color w:val="000000"/>
          <w:szCs w:val="24"/>
          <w:lang w:val="fr-FR" w:eastAsia="zh-CN"/>
        </w:rPr>
        <w:t>»</w:t>
      </w:r>
      <w:r w:rsidR="00E050E2" w:rsidRPr="00673D08">
        <w:rPr>
          <w:rFonts w:eastAsia="SimSun"/>
          <w:color w:val="000000"/>
          <w:szCs w:val="24"/>
          <w:lang w:val="fr-FR" w:eastAsia="zh-CN"/>
        </w:rPr>
        <w:t xml:space="preserve"> par le Conseil de l</w:t>
      </w:r>
      <w:r w:rsidR="00E050E2">
        <w:rPr>
          <w:rFonts w:eastAsia="SimSun"/>
          <w:color w:val="000000"/>
          <w:szCs w:val="24"/>
          <w:lang w:val="fr-FR" w:eastAsia="zh-CN"/>
        </w:rPr>
        <w:t>’</w:t>
      </w:r>
      <w:r w:rsidR="00E050E2" w:rsidRPr="00673D08">
        <w:rPr>
          <w:rFonts w:eastAsia="SimSun"/>
          <w:color w:val="000000"/>
          <w:szCs w:val="24"/>
          <w:lang w:val="fr-FR" w:eastAsia="zh-CN"/>
        </w:rPr>
        <w:t>Europe et a fait l</w:t>
      </w:r>
      <w:r w:rsidR="00E050E2">
        <w:rPr>
          <w:rFonts w:eastAsia="SimSun"/>
          <w:color w:val="000000"/>
          <w:szCs w:val="24"/>
          <w:lang w:val="fr-FR" w:eastAsia="zh-CN"/>
        </w:rPr>
        <w:t>’</w:t>
      </w:r>
      <w:r w:rsidR="00E050E2" w:rsidRPr="00673D08">
        <w:rPr>
          <w:rFonts w:eastAsia="SimSun"/>
          <w:color w:val="000000"/>
          <w:szCs w:val="24"/>
          <w:lang w:val="fr-FR" w:eastAsia="zh-CN"/>
        </w:rPr>
        <w:t>objet d</w:t>
      </w:r>
      <w:r w:rsidR="00E050E2">
        <w:rPr>
          <w:rFonts w:eastAsia="SimSun"/>
          <w:color w:val="000000"/>
          <w:szCs w:val="24"/>
          <w:lang w:val="fr-FR" w:eastAsia="zh-CN"/>
        </w:rPr>
        <w:t>’</w:t>
      </w:r>
      <w:r w:rsidR="00E050E2" w:rsidRPr="00673D08">
        <w:rPr>
          <w:rFonts w:eastAsia="SimSun"/>
          <w:color w:val="000000"/>
          <w:szCs w:val="24"/>
          <w:lang w:val="fr-FR" w:eastAsia="zh-CN"/>
        </w:rPr>
        <w:t>une évaluation scientifique</w:t>
      </w:r>
      <w:r w:rsidR="00E050E2" w:rsidRPr="00673D08">
        <w:rPr>
          <w:rFonts w:eastAsia="SimSun"/>
          <w:b/>
          <w:color w:val="000000"/>
          <w:szCs w:val="24"/>
          <w:vertAlign w:val="superscript"/>
          <w:lang w:val="fr-FR" w:eastAsia="zh-CN"/>
        </w:rPr>
        <w:footnoteReference w:id="59"/>
      </w:r>
      <w:r w:rsidR="00E050E2" w:rsidRPr="00673D08">
        <w:rPr>
          <w:rFonts w:eastAsia="SimSun"/>
          <w:color w:val="000000"/>
          <w:szCs w:val="24"/>
          <w:lang w:val="fr-FR" w:eastAsia="zh-CN"/>
        </w:rPr>
        <w:t>. Il avait pour objectif d</w:t>
      </w:r>
      <w:r w:rsidR="00E050E2">
        <w:rPr>
          <w:rFonts w:eastAsia="SimSun"/>
          <w:color w:val="000000"/>
          <w:szCs w:val="24"/>
          <w:lang w:val="fr-FR" w:eastAsia="zh-CN"/>
        </w:rPr>
        <w:t>’</w:t>
      </w:r>
      <w:r w:rsidR="00E050E2" w:rsidRPr="00673D08">
        <w:rPr>
          <w:rFonts w:eastAsia="SimSun"/>
          <w:color w:val="000000"/>
          <w:szCs w:val="24"/>
          <w:lang w:val="fr-FR" w:eastAsia="zh-CN"/>
        </w:rPr>
        <w:t>augmenter le nombre de femmes actives sur la scène politique ainsi que dans les partis, d</w:t>
      </w:r>
      <w:r w:rsidR="00E050E2">
        <w:rPr>
          <w:rFonts w:eastAsia="SimSun"/>
          <w:color w:val="000000"/>
          <w:szCs w:val="24"/>
          <w:lang w:val="fr-FR" w:eastAsia="zh-CN"/>
        </w:rPr>
        <w:t>’</w:t>
      </w:r>
      <w:r w:rsidR="00E050E2" w:rsidRPr="00673D08">
        <w:rPr>
          <w:rFonts w:eastAsia="SimSun"/>
          <w:color w:val="000000"/>
          <w:szCs w:val="24"/>
          <w:lang w:val="fr-FR" w:eastAsia="zh-CN"/>
        </w:rPr>
        <w:t>assurer la relève dans les associations et de promouvoir la communication et le réseautage entre générations.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96.</w:t>
      </w:r>
      <w:r>
        <w:rPr>
          <w:rFonts w:eastAsia="SimSun"/>
          <w:color w:val="000000"/>
          <w:szCs w:val="24"/>
          <w:lang w:val="fr-FR" w:eastAsia="zh-CN"/>
        </w:rPr>
        <w:tab/>
      </w:r>
      <w:r w:rsidR="00E050E2" w:rsidRPr="00673D08">
        <w:rPr>
          <w:rFonts w:eastAsia="SimSun"/>
          <w:color w:val="000000"/>
          <w:szCs w:val="24"/>
          <w:lang w:val="fr-FR" w:eastAsia="zh-CN"/>
        </w:rPr>
        <w:t>L</w:t>
      </w:r>
      <w:r w:rsidR="00E050E2">
        <w:rPr>
          <w:rFonts w:eastAsia="SimSun"/>
          <w:color w:val="000000"/>
          <w:szCs w:val="24"/>
          <w:lang w:val="fr-FR" w:eastAsia="zh-CN"/>
        </w:rPr>
        <w:t>’</w:t>
      </w:r>
      <w:r w:rsidR="00E050E2" w:rsidRPr="00673D08">
        <w:rPr>
          <w:rFonts w:eastAsia="SimSun"/>
          <w:color w:val="000000"/>
          <w:szCs w:val="24"/>
          <w:lang w:val="fr-FR" w:eastAsia="zh-CN"/>
        </w:rPr>
        <w:t>administration fédérale emploie aujourd</w:t>
      </w:r>
      <w:r w:rsidR="00E050E2">
        <w:rPr>
          <w:rFonts w:eastAsia="SimSun"/>
          <w:color w:val="000000"/>
          <w:szCs w:val="24"/>
          <w:lang w:val="fr-FR" w:eastAsia="zh-CN"/>
        </w:rPr>
        <w:t>’</w:t>
      </w:r>
      <w:r w:rsidR="00E050E2" w:rsidRPr="00673D08">
        <w:rPr>
          <w:rFonts w:eastAsia="SimSun"/>
          <w:color w:val="000000"/>
          <w:szCs w:val="24"/>
          <w:lang w:val="fr-FR" w:eastAsia="zh-CN"/>
        </w:rPr>
        <w:t>hui 29,5</w:t>
      </w:r>
      <w:r w:rsidR="00E050E2">
        <w:rPr>
          <w:rFonts w:eastAsia="SimSun"/>
          <w:color w:val="000000"/>
          <w:szCs w:val="24"/>
          <w:lang w:val="fr-FR" w:eastAsia="zh-CN"/>
        </w:rPr>
        <w:t> %</w:t>
      </w:r>
      <w:r w:rsidR="00E050E2" w:rsidRPr="00673D08">
        <w:rPr>
          <w:rFonts w:eastAsia="SimSun"/>
          <w:color w:val="000000"/>
          <w:szCs w:val="24"/>
          <w:lang w:val="fr-FR" w:eastAsia="zh-CN"/>
        </w:rPr>
        <w:t xml:space="preserve"> de femmes, contre 17</w:t>
      </w:r>
      <w:r w:rsidR="00E050E2">
        <w:rPr>
          <w:rFonts w:eastAsia="SimSun"/>
          <w:color w:val="000000"/>
          <w:szCs w:val="24"/>
          <w:lang w:val="fr-FR" w:eastAsia="zh-CN"/>
        </w:rPr>
        <w:t> %</w:t>
      </w:r>
      <w:r w:rsidR="00E050E2" w:rsidRPr="00673D08">
        <w:rPr>
          <w:rFonts w:eastAsia="SimSun"/>
          <w:color w:val="000000"/>
          <w:szCs w:val="24"/>
          <w:lang w:val="fr-FR" w:eastAsia="zh-CN"/>
        </w:rPr>
        <w:t xml:space="preserve"> en 1991. Ces chiffres témoignent de la réussite des efforts déployés dans le domaine de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La proportion de femmes occupant des fonctions importantes connaît une évolution qualitative</w:t>
      </w:r>
      <w:r w:rsidR="00E050E2">
        <w:rPr>
          <w:rFonts w:eastAsia="SimSun"/>
          <w:color w:val="000000"/>
          <w:szCs w:val="24"/>
          <w:lang w:val="fr-FR" w:eastAsia="zh-CN"/>
        </w:rPr>
        <w:t>:</w:t>
      </w:r>
      <w:r w:rsidR="00E050E2" w:rsidRPr="00673D08">
        <w:rPr>
          <w:rFonts w:eastAsia="SimSun"/>
          <w:color w:val="000000"/>
          <w:szCs w:val="24"/>
          <w:lang w:val="fr-FR" w:eastAsia="zh-CN"/>
        </w:rPr>
        <w:t xml:space="preserve"> alors que la proportion de femmes diminue dans les class</w:t>
      </w:r>
      <w:r w:rsidR="004C1AD0">
        <w:rPr>
          <w:rFonts w:eastAsia="SimSun"/>
          <w:color w:val="000000"/>
          <w:szCs w:val="24"/>
          <w:lang w:val="fr-FR" w:eastAsia="zh-CN"/>
        </w:rPr>
        <w:t>es de salaire inférieures, elle </w:t>
      </w:r>
      <w:r w:rsidR="00E050E2" w:rsidRPr="00673D08">
        <w:rPr>
          <w:rFonts w:eastAsia="SimSun"/>
          <w:color w:val="000000"/>
          <w:szCs w:val="24"/>
          <w:lang w:val="fr-FR" w:eastAsia="zh-CN"/>
        </w:rPr>
        <w:t>augmente parmi les cadres. Certes, les femmes, qui occupent seulement 10,7</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postes dirigeants (classes de traitement 30 à 38), sont toujours fortement sous</w:t>
      </w:r>
      <w:r w:rsidR="00E050E2">
        <w:rPr>
          <w:rFonts w:eastAsia="SimSun"/>
          <w:color w:val="000000"/>
          <w:szCs w:val="24"/>
          <w:lang w:val="fr-FR" w:eastAsia="zh-CN"/>
        </w:rPr>
        <w:noBreakHyphen/>
      </w:r>
      <w:r w:rsidR="00E050E2" w:rsidRPr="00673D08">
        <w:rPr>
          <w:rFonts w:eastAsia="SimSun"/>
          <w:color w:val="000000"/>
          <w:szCs w:val="24"/>
          <w:lang w:val="fr-FR" w:eastAsia="zh-CN"/>
        </w:rPr>
        <w:t>représentées, même si la tendance s</w:t>
      </w:r>
      <w:r w:rsidR="00E050E2">
        <w:rPr>
          <w:rFonts w:eastAsia="SimSun"/>
          <w:color w:val="000000"/>
          <w:szCs w:val="24"/>
          <w:lang w:val="fr-FR" w:eastAsia="zh-CN"/>
        </w:rPr>
        <w:t>’</w:t>
      </w:r>
      <w:r w:rsidR="00E050E2" w:rsidRPr="00673D08">
        <w:rPr>
          <w:rFonts w:eastAsia="SimSun"/>
          <w:color w:val="000000"/>
          <w:szCs w:val="24"/>
          <w:lang w:val="fr-FR" w:eastAsia="zh-CN"/>
        </w:rPr>
        <w:t>est inversée ces dernières années. En 1991, elles étaient 3,8</w:t>
      </w:r>
      <w:r w:rsidR="00E050E2">
        <w:rPr>
          <w:rFonts w:eastAsia="SimSun"/>
          <w:color w:val="000000"/>
          <w:szCs w:val="24"/>
          <w:lang w:val="fr-FR" w:eastAsia="zh-CN"/>
        </w:rPr>
        <w:t> %</w:t>
      </w:r>
      <w:r w:rsidR="00E050E2" w:rsidRPr="00673D08">
        <w:rPr>
          <w:rFonts w:eastAsia="SimSun"/>
          <w:color w:val="000000"/>
          <w:szCs w:val="24"/>
          <w:lang w:val="fr-FR" w:eastAsia="zh-CN"/>
        </w:rPr>
        <w:t>, et en 2001, 6,8</w:t>
      </w:r>
      <w:r w:rsidR="00E050E2">
        <w:rPr>
          <w:rFonts w:eastAsia="SimSun"/>
          <w:color w:val="000000"/>
          <w:szCs w:val="24"/>
          <w:lang w:val="fr-FR" w:eastAsia="zh-CN"/>
        </w:rPr>
        <w:t> %</w:t>
      </w:r>
      <w:r w:rsidR="00E050E2" w:rsidRPr="00673D08">
        <w:rPr>
          <w:rFonts w:eastAsia="SimSun"/>
          <w:color w:val="000000"/>
          <w:szCs w:val="24"/>
          <w:lang w:val="fr-FR" w:eastAsia="zh-CN"/>
        </w:rPr>
        <w:t>. Parmi les cadres moyens (classes de traitement 24 à 29), elles comptent aujourd</w:t>
      </w:r>
      <w:r w:rsidR="00E050E2">
        <w:rPr>
          <w:rFonts w:eastAsia="SimSun"/>
          <w:color w:val="000000"/>
          <w:szCs w:val="24"/>
          <w:lang w:val="fr-FR" w:eastAsia="zh-CN"/>
        </w:rPr>
        <w:t>’</w:t>
      </w:r>
      <w:r w:rsidR="00E050E2" w:rsidRPr="00673D08">
        <w:rPr>
          <w:rFonts w:eastAsia="SimSun"/>
          <w:color w:val="000000"/>
          <w:szCs w:val="24"/>
          <w:lang w:val="fr-FR" w:eastAsia="zh-CN"/>
        </w:rPr>
        <w:t>hui pour 21,4</w:t>
      </w:r>
      <w:r w:rsidR="00E050E2">
        <w:rPr>
          <w:rFonts w:eastAsia="SimSun"/>
          <w:color w:val="000000"/>
          <w:szCs w:val="24"/>
          <w:lang w:val="fr-FR" w:eastAsia="zh-CN"/>
        </w:rPr>
        <w:t> %</w:t>
      </w:r>
      <w:r w:rsidR="00E050E2" w:rsidRPr="00673D08">
        <w:rPr>
          <w:rFonts w:eastAsia="SimSun"/>
          <w:color w:val="000000"/>
          <w:szCs w:val="24"/>
          <w:lang w:val="fr-FR" w:eastAsia="zh-CN"/>
        </w:rPr>
        <w:t xml:space="preserve"> (1991</w:t>
      </w:r>
      <w:r w:rsidR="00E050E2">
        <w:rPr>
          <w:rFonts w:eastAsia="SimSun"/>
          <w:color w:val="000000"/>
          <w:szCs w:val="24"/>
          <w:lang w:val="fr-FR" w:eastAsia="zh-CN"/>
        </w:rPr>
        <w:t>:</w:t>
      </w:r>
      <w:r w:rsidR="00E050E2" w:rsidRPr="00673D08">
        <w:rPr>
          <w:rFonts w:eastAsia="SimSun"/>
          <w:color w:val="000000"/>
          <w:szCs w:val="24"/>
          <w:lang w:val="fr-FR" w:eastAsia="zh-CN"/>
        </w:rPr>
        <w:t xml:space="preserve"> 4,4</w:t>
      </w:r>
      <w:r w:rsidR="00E050E2">
        <w:rPr>
          <w:rFonts w:eastAsia="SimSun"/>
          <w:color w:val="000000"/>
          <w:szCs w:val="24"/>
          <w:lang w:val="fr-FR" w:eastAsia="zh-CN"/>
        </w:rPr>
        <w:t> %;</w:t>
      </w:r>
      <w:r w:rsidR="00E050E2" w:rsidRPr="00673D08">
        <w:rPr>
          <w:rFonts w:eastAsia="SimSun"/>
          <w:color w:val="000000"/>
          <w:szCs w:val="24"/>
          <w:lang w:val="fr-FR" w:eastAsia="zh-CN"/>
        </w:rPr>
        <w:t xml:space="preserve"> 2001</w:t>
      </w:r>
      <w:r w:rsidR="00E050E2">
        <w:rPr>
          <w:rFonts w:eastAsia="SimSun"/>
          <w:color w:val="000000"/>
          <w:szCs w:val="24"/>
          <w:lang w:val="fr-FR" w:eastAsia="zh-CN"/>
        </w:rPr>
        <w:t>:</w:t>
      </w:r>
      <w:r w:rsidR="00E050E2" w:rsidRPr="00673D08">
        <w:rPr>
          <w:rFonts w:eastAsia="SimSun"/>
          <w:color w:val="000000"/>
          <w:szCs w:val="24"/>
          <w:lang w:val="fr-FR" w:eastAsia="zh-CN"/>
        </w:rPr>
        <w:t xml:space="preserve"> 13,3</w:t>
      </w:r>
      <w:r w:rsidR="00E050E2">
        <w:rPr>
          <w:rFonts w:eastAsia="SimSun"/>
          <w:color w:val="000000"/>
          <w:szCs w:val="24"/>
          <w:lang w:val="fr-FR" w:eastAsia="zh-CN"/>
        </w:rPr>
        <w:t> %</w:t>
      </w:r>
      <w:r w:rsidR="00E050E2" w:rsidRPr="00673D08">
        <w:rPr>
          <w:rFonts w:eastAsia="SimSun"/>
          <w:color w:val="000000"/>
          <w:szCs w:val="24"/>
          <w:lang w:val="fr-FR" w:eastAsia="zh-CN"/>
        </w:rPr>
        <w:t>). La forte croissance observée parmi les cadres moyens depuis 2001 est réjouissante car c</w:t>
      </w:r>
      <w:r w:rsidR="00E050E2">
        <w:rPr>
          <w:rFonts w:eastAsia="SimSun"/>
          <w:color w:val="000000"/>
          <w:szCs w:val="24"/>
          <w:lang w:val="fr-FR" w:eastAsia="zh-CN"/>
        </w:rPr>
        <w:t>’</w:t>
      </w:r>
      <w:r w:rsidR="00E050E2" w:rsidRPr="00673D08">
        <w:rPr>
          <w:rFonts w:eastAsia="SimSun"/>
          <w:color w:val="000000"/>
          <w:szCs w:val="24"/>
          <w:lang w:val="fr-FR" w:eastAsia="zh-CN"/>
        </w:rPr>
        <w:t>est en leur sein que l</w:t>
      </w:r>
      <w:r w:rsidR="00E050E2">
        <w:rPr>
          <w:rFonts w:eastAsia="SimSun"/>
          <w:color w:val="000000"/>
          <w:szCs w:val="24"/>
          <w:lang w:val="fr-FR" w:eastAsia="zh-CN"/>
        </w:rPr>
        <w:t>’</w:t>
      </w:r>
      <w:r w:rsidR="00E050E2" w:rsidRPr="00673D08">
        <w:rPr>
          <w:rFonts w:eastAsia="SimSun"/>
          <w:color w:val="000000"/>
          <w:szCs w:val="24"/>
          <w:lang w:val="fr-FR" w:eastAsia="zh-CN"/>
        </w:rPr>
        <w:t>on recrute les cadres supérieurs. Globalement, les valeurs ont évolué à la hausse par rapport à l</w:t>
      </w:r>
      <w:r w:rsidR="00E050E2">
        <w:rPr>
          <w:rFonts w:eastAsia="SimSun"/>
          <w:color w:val="000000"/>
          <w:szCs w:val="24"/>
          <w:lang w:val="fr-FR" w:eastAsia="zh-CN"/>
        </w:rPr>
        <w:t>’</w:t>
      </w:r>
      <w:r w:rsidR="00E050E2" w:rsidRPr="00673D08">
        <w:rPr>
          <w:rFonts w:eastAsia="SimSun"/>
          <w:color w:val="000000"/>
          <w:szCs w:val="24"/>
          <w:lang w:val="fr-FR" w:eastAsia="zh-CN"/>
        </w:rPr>
        <w:t>année précédente et semblent s</w:t>
      </w:r>
      <w:r w:rsidR="00E050E2">
        <w:rPr>
          <w:rFonts w:eastAsia="SimSun"/>
          <w:color w:val="000000"/>
          <w:szCs w:val="24"/>
          <w:lang w:val="fr-FR" w:eastAsia="zh-CN"/>
        </w:rPr>
        <w:t>’</w:t>
      </w:r>
      <w:r w:rsidR="00E050E2" w:rsidRPr="00673D08">
        <w:rPr>
          <w:rFonts w:eastAsia="SimSun"/>
          <w:color w:val="000000"/>
          <w:szCs w:val="24"/>
          <w:lang w:val="fr-FR" w:eastAsia="zh-CN"/>
        </w:rPr>
        <w:t>établir au niveau actuel. Les employés à temps partiel représentent 23,6</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collaborateurs</w:t>
      </w:r>
      <w:r w:rsidR="00E050E2">
        <w:rPr>
          <w:rFonts w:eastAsia="SimSun"/>
          <w:color w:val="000000"/>
          <w:szCs w:val="24"/>
          <w:lang w:val="fr-FR" w:eastAsia="zh-CN"/>
        </w:rPr>
        <w:t>;</w:t>
      </w:r>
      <w:r w:rsidR="00E050E2" w:rsidRPr="00673D08">
        <w:rPr>
          <w:rFonts w:eastAsia="SimSun"/>
          <w:color w:val="000000"/>
          <w:szCs w:val="24"/>
          <w:lang w:val="fr-FR" w:eastAsia="zh-CN"/>
        </w:rPr>
        <w:t xml:space="preserve"> dans l</w:t>
      </w:r>
      <w:r w:rsidR="00E050E2">
        <w:rPr>
          <w:rFonts w:eastAsia="SimSun"/>
          <w:color w:val="000000"/>
          <w:szCs w:val="24"/>
          <w:lang w:val="fr-FR" w:eastAsia="zh-CN"/>
        </w:rPr>
        <w:t>’</w:t>
      </w:r>
      <w:r w:rsidR="00E050E2" w:rsidRPr="00673D08">
        <w:rPr>
          <w:rFonts w:eastAsia="SimSun"/>
          <w:color w:val="000000"/>
          <w:szCs w:val="24"/>
          <w:lang w:val="fr-FR" w:eastAsia="zh-CN"/>
        </w:rPr>
        <w:t>administration fédérale, ce sont principalement des femmes des classes de traitement inférieures.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97.</w:t>
      </w:r>
      <w:r>
        <w:rPr>
          <w:rFonts w:eastAsia="SimSun"/>
          <w:color w:val="000000"/>
          <w:szCs w:val="24"/>
          <w:lang w:val="fr-FR" w:eastAsia="zh-CN"/>
        </w:rPr>
        <w:tab/>
      </w:r>
      <w:r w:rsidR="00E050E2" w:rsidRPr="00673D08">
        <w:rPr>
          <w:rFonts w:eastAsia="SimSun"/>
          <w:color w:val="000000"/>
          <w:szCs w:val="24"/>
          <w:lang w:val="fr-FR" w:eastAsia="zh-CN"/>
        </w:rPr>
        <w:t>La Confédération, en tant qu</w:t>
      </w:r>
      <w:r w:rsidR="00E050E2">
        <w:rPr>
          <w:rFonts w:eastAsia="SimSun"/>
          <w:color w:val="000000"/>
          <w:szCs w:val="24"/>
          <w:lang w:val="fr-FR" w:eastAsia="zh-CN"/>
        </w:rPr>
        <w:t>’</w:t>
      </w:r>
      <w:r w:rsidR="00E050E2" w:rsidRPr="00673D08">
        <w:rPr>
          <w:rFonts w:eastAsia="SimSun"/>
          <w:color w:val="000000"/>
          <w:szCs w:val="24"/>
          <w:lang w:val="fr-FR" w:eastAsia="zh-CN"/>
        </w:rPr>
        <w:t>employeur, attache une grande importance à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De nouvelles directives concernant l</w:t>
      </w:r>
      <w:r w:rsidR="00E050E2">
        <w:rPr>
          <w:rFonts w:eastAsia="SimSun"/>
          <w:color w:val="000000"/>
          <w:szCs w:val="24"/>
          <w:lang w:val="fr-FR" w:eastAsia="zh-CN"/>
        </w:rPr>
        <w:t>’</w:t>
      </w:r>
      <w:r w:rsidR="00E050E2" w:rsidRPr="00673D08">
        <w:rPr>
          <w:rFonts w:eastAsia="SimSun"/>
          <w:color w:val="000000"/>
          <w:szCs w:val="24"/>
          <w:lang w:val="fr-FR" w:eastAsia="zh-CN"/>
        </w:rPr>
        <w:t>égalité sont entrées en vigueur le 1er</w:t>
      </w:r>
      <w:r>
        <w:rPr>
          <w:rFonts w:eastAsia="SimSun"/>
          <w:color w:val="000000"/>
          <w:szCs w:val="24"/>
          <w:lang w:val="fr-FR" w:eastAsia="zh-CN"/>
        </w:rPr>
        <w:t> </w:t>
      </w:r>
      <w:r w:rsidR="00E050E2" w:rsidRPr="00673D08">
        <w:rPr>
          <w:rFonts w:eastAsia="SimSun"/>
          <w:color w:val="000000"/>
          <w:szCs w:val="24"/>
          <w:lang w:val="fr-FR" w:eastAsia="zh-CN"/>
        </w:rPr>
        <w:t>mars 2003. Elles stipulent en particulier que les départements créent les conditions nécessaires pour augmenter le pourcentage de membres du sexe le moins bien représenté, jusqu</w:t>
      </w:r>
      <w:r w:rsidR="00E050E2">
        <w:rPr>
          <w:rFonts w:eastAsia="SimSun"/>
          <w:color w:val="000000"/>
          <w:szCs w:val="24"/>
          <w:lang w:val="fr-FR" w:eastAsia="zh-CN"/>
        </w:rPr>
        <w:t>’</w:t>
      </w:r>
      <w:r w:rsidR="00E050E2" w:rsidRPr="00673D08">
        <w:rPr>
          <w:rFonts w:eastAsia="SimSun"/>
          <w:color w:val="000000"/>
          <w:szCs w:val="24"/>
          <w:lang w:val="fr-FR" w:eastAsia="zh-CN"/>
        </w:rPr>
        <w:t>à atteindre la parité dans tous les domaines d</w:t>
      </w:r>
      <w:r w:rsidR="00E050E2">
        <w:rPr>
          <w:rFonts w:eastAsia="SimSun"/>
          <w:color w:val="000000"/>
          <w:szCs w:val="24"/>
          <w:lang w:val="fr-FR" w:eastAsia="zh-CN"/>
        </w:rPr>
        <w:t>’</w:t>
      </w:r>
      <w:r w:rsidR="00E050E2" w:rsidRPr="00673D08">
        <w:rPr>
          <w:rFonts w:eastAsia="SimSun"/>
          <w:color w:val="000000"/>
          <w:szCs w:val="24"/>
          <w:lang w:val="fr-FR" w:eastAsia="zh-CN"/>
        </w:rPr>
        <w:t>activité et à tous les échelons. Les unités administratives débloquent les ressources humaines et financières nécessaires pour des mesures adéquates à tous les échelons. Les directives règlent par ailleurs les compétences des départements, soulignent la responsabilité et les devoirs des dirigeants, des délégués à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de la Confédération et désignent l</w:t>
      </w:r>
      <w:r w:rsidR="00E050E2">
        <w:rPr>
          <w:rFonts w:eastAsia="SimSun"/>
          <w:color w:val="000000"/>
          <w:szCs w:val="24"/>
          <w:lang w:val="fr-FR" w:eastAsia="zh-CN"/>
        </w:rPr>
        <w:t>’</w:t>
      </w:r>
      <w:r w:rsidR="00E050E2" w:rsidRPr="00673D08">
        <w:rPr>
          <w:rFonts w:eastAsia="SimSun"/>
          <w:color w:val="000000"/>
          <w:szCs w:val="24"/>
          <w:lang w:val="fr-FR" w:eastAsia="zh-CN"/>
        </w:rPr>
        <w:t>Office fédéral du personnel (OFPER) en tant qu</w:t>
      </w:r>
      <w:r w:rsidR="00E050E2">
        <w:rPr>
          <w:rFonts w:eastAsia="SimSun"/>
          <w:color w:val="000000"/>
          <w:szCs w:val="24"/>
          <w:lang w:val="fr-FR" w:eastAsia="zh-CN"/>
        </w:rPr>
        <w:t>’</w:t>
      </w:r>
      <w:r w:rsidR="00E050E2" w:rsidRPr="00673D08">
        <w:rPr>
          <w:rFonts w:eastAsia="SimSun"/>
          <w:color w:val="000000"/>
          <w:szCs w:val="24"/>
          <w:lang w:val="fr-FR" w:eastAsia="zh-CN"/>
        </w:rPr>
        <w:t>instance de conseil. Les départements dressent tous les quatre ans un catalogue de mesures adaptées à leurs besoins spécifiques, en fixant des priorités. Les directives comprennent également des recommandations en matière de recrutement, de sélection, d</w:t>
      </w:r>
      <w:r w:rsidR="00E050E2">
        <w:rPr>
          <w:rFonts w:eastAsia="SimSun"/>
          <w:color w:val="000000"/>
          <w:szCs w:val="24"/>
          <w:lang w:val="fr-FR" w:eastAsia="zh-CN"/>
        </w:rPr>
        <w:t>’</w:t>
      </w:r>
      <w:r w:rsidR="00E050E2" w:rsidRPr="00673D08">
        <w:rPr>
          <w:rFonts w:eastAsia="SimSun"/>
          <w:color w:val="000000"/>
          <w:szCs w:val="24"/>
          <w:lang w:val="fr-FR" w:eastAsia="zh-CN"/>
        </w:rPr>
        <w:t>affectation et d</w:t>
      </w:r>
      <w:r w:rsidR="00E050E2">
        <w:rPr>
          <w:rFonts w:eastAsia="SimSun"/>
          <w:color w:val="000000"/>
          <w:szCs w:val="24"/>
          <w:lang w:val="fr-FR" w:eastAsia="zh-CN"/>
        </w:rPr>
        <w:t>’</w:t>
      </w:r>
      <w:r w:rsidR="00E050E2" w:rsidRPr="00673D08">
        <w:rPr>
          <w:rFonts w:eastAsia="SimSun"/>
          <w:color w:val="000000"/>
          <w:szCs w:val="24"/>
          <w:lang w:val="fr-FR" w:eastAsia="zh-CN"/>
        </w:rPr>
        <w:t>évaluation du personnel. Elles prévoient notamment que les services compétents considèrent les candidatures du sexe le moins représenté comme étant prioritaires à qualification égale, tant que la parité n</w:t>
      </w:r>
      <w:r w:rsidR="00E050E2">
        <w:rPr>
          <w:rFonts w:eastAsia="SimSun"/>
          <w:color w:val="000000"/>
          <w:szCs w:val="24"/>
          <w:lang w:val="fr-FR" w:eastAsia="zh-CN"/>
        </w:rPr>
        <w:t>’</w:t>
      </w:r>
      <w:r w:rsidR="00E050E2" w:rsidRPr="00673D08">
        <w:rPr>
          <w:rFonts w:eastAsia="SimSun"/>
          <w:color w:val="000000"/>
          <w:szCs w:val="24"/>
          <w:lang w:val="fr-FR" w:eastAsia="zh-CN"/>
        </w:rPr>
        <w:t>est pas atteinte au sein de l</w:t>
      </w:r>
      <w:r w:rsidR="00E050E2">
        <w:rPr>
          <w:rFonts w:eastAsia="SimSun"/>
          <w:color w:val="000000"/>
          <w:szCs w:val="24"/>
          <w:lang w:val="fr-FR" w:eastAsia="zh-CN"/>
        </w:rPr>
        <w:t>’</w:t>
      </w:r>
      <w:r w:rsidR="00E050E2" w:rsidRPr="00673D08">
        <w:rPr>
          <w:rFonts w:eastAsia="SimSun"/>
          <w:color w:val="000000"/>
          <w:szCs w:val="24"/>
          <w:lang w:val="fr-FR" w:eastAsia="zh-CN"/>
        </w:rPr>
        <w:t>unité qui recrute. Ce principe vaut en particulier pour l</w:t>
      </w:r>
      <w:r w:rsidR="00E050E2">
        <w:rPr>
          <w:rFonts w:eastAsia="SimSun"/>
          <w:color w:val="000000"/>
          <w:szCs w:val="24"/>
          <w:lang w:val="fr-FR" w:eastAsia="zh-CN"/>
        </w:rPr>
        <w:t>’</w:t>
      </w:r>
      <w:r w:rsidR="00E050E2" w:rsidRPr="00673D08">
        <w:rPr>
          <w:rFonts w:eastAsia="SimSun"/>
          <w:color w:val="000000"/>
          <w:szCs w:val="24"/>
          <w:lang w:val="fr-FR" w:eastAsia="zh-CN"/>
        </w:rPr>
        <w:t>affectation des postes d</w:t>
      </w:r>
      <w:r w:rsidR="00E050E2">
        <w:rPr>
          <w:rFonts w:eastAsia="SimSun"/>
          <w:color w:val="000000"/>
          <w:szCs w:val="24"/>
          <w:lang w:val="fr-FR" w:eastAsia="zh-CN"/>
        </w:rPr>
        <w:t>’</w:t>
      </w:r>
      <w:r w:rsidR="00E050E2" w:rsidRPr="00673D08">
        <w:rPr>
          <w:rFonts w:eastAsia="SimSun"/>
          <w:color w:val="000000"/>
          <w:szCs w:val="24"/>
          <w:lang w:val="fr-FR" w:eastAsia="zh-CN"/>
        </w:rPr>
        <w:t>apprentis et de cadres. Les directives prévoient enfin un contrôle régulier par l</w:t>
      </w:r>
      <w:r w:rsidR="00E050E2">
        <w:rPr>
          <w:rFonts w:eastAsia="SimSun"/>
          <w:color w:val="000000"/>
          <w:szCs w:val="24"/>
          <w:lang w:val="fr-FR" w:eastAsia="zh-CN"/>
        </w:rPr>
        <w:t>’</w:t>
      </w:r>
      <w:r w:rsidR="00E050E2" w:rsidRPr="00673D08">
        <w:rPr>
          <w:rFonts w:eastAsia="SimSun"/>
          <w:color w:val="000000"/>
          <w:szCs w:val="24"/>
          <w:lang w:val="fr-FR" w:eastAsia="zh-CN"/>
        </w:rPr>
        <w:t>OFPER, qui informe tous les ans le Conseil fédéral de l</w:t>
      </w:r>
      <w:r w:rsidR="00E050E2">
        <w:rPr>
          <w:rFonts w:eastAsia="SimSun"/>
          <w:color w:val="000000"/>
          <w:szCs w:val="24"/>
          <w:lang w:val="fr-FR" w:eastAsia="zh-CN"/>
        </w:rPr>
        <w:t>’</w:t>
      </w:r>
      <w:r w:rsidR="00E050E2" w:rsidRPr="00673D08">
        <w:rPr>
          <w:rFonts w:eastAsia="SimSun"/>
          <w:color w:val="000000"/>
          <w:szCs w:val="24"/>
          <w:lang w:val="fr-FR" w:eastAsia="zh-CN"/>
        </w:rPr>
        <w:t>évolution quantitative et résume à son intention les rapports fournis au rythme quadriennal par les départements.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98.</w:t>
      </w:r>
      <w:r>
        <w:rPr>
          <w:rFonts w:eastAsia="SimSun"/>
          <w:color w:val="000000"/>
          <w:szCs w:val="24"/>
          <w:lang w:val="fr-FR" w:eastAsia="zh-CN"/>
        </w:rPr>
        <w:tab/>
      </w:r>
      <w:r w:rsidR="00E050E2" w:rsidRPr="00673D08">
        <w:rPr>
          <w:rFonts w:eastAsia="SimSun"/>
          <w:color w:val="000000"/>
          <w:szCs w:val="24"/>
          <w:lang w:val="fr-FR" w:eastAsia="zh-CN"/>
        </w:rPr>
        <w:t>Selon le dernier rapport d</w:t>
      </w:r>
      <w:r w:rsidR="00E050E2">
        <w:rPr>
          <w:rFonts w:eastAsia="SimSun"/>
          <w:color w:val="000000"/>
          <w:szCs w:val="24"/>
          <w:lang w:val="fr-FR" w:eastAsia="zh-CN"/>
        </w:rPr>
        <w:t>’</w:t>
      </w:r>
      <w:r w:rsidR="00E050E2" w:rsidRPr="00673D08">
        <w:rPr>
          <w:rFonts w:eastAsia="SimSun"/>
          <w:color w:val="000000"/>
          <w:szCs w:val="24"/>
          <w:lang w:val="fr-FR" w:eastAsia="zh-CN"/>
        </w:rPr>
        <w:t>évaluation de l</w:t>
      </w:r>
      <w:r w:rsidR="00E050E2">
        <w:rPr>
          <w:rFonts w:eastAsia="SimSun"/>
          <w:color w:val="000000"/>
          <w:szCs w:val="24"/>
          <w:lang w:val="fr-FR" w:eastAsia="zh-CN"/>
        </w:rPr>
        <w:t>’</w:t>
      </w:r>
      <w:r w:rsidR="00E050E2" w:rsidRPr="00673D08">
        <w:rPr>
          <w:rFonts w:eastAsia="SimSun"/>
          <w:color w:val="000000"/>
          <w:szCs w:val="24"/>
          <w:lang w:val="fr-FR" w:eastAsia="zh-CN"/>
        </w:rPr>
        <w:t>OFPER (2004), près de 60</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responsables du personnel interrogés ont confirmé que durant les quatre dernières années, leur office ne s</w:t>
      </w:r>
      <w:r w:rsidR="00E050E2">
        <w:rPr>
          <w:rFonts w:eastAsia="SimSun"/>
          <w:color w:val="000000"/>
          <w:szCs w:val="24"/>
          <w:lang w:val="fr-FR" w:eastAsia="zh-CN"/>
        </w:rPr>
        <w:t>’</w:t>
      </w:r>
      <w:r w:rsidR="00E050E2" w:rsidRPr="00673D08">
        <w:rPr>
          <w:rFonts w:eastAsia="SimSun"/>
          <w:color w:val="000000"/>
          <w:szCs w:val="24"/>
          <w:lang w:val="fr-FR" w:eastAsia="zh-CN"/>
        </w:rPr>
        <w:t>était pas fixé pour objectif explicite d</w:t>
      </w:r>
      <w:r w:rsidR="00E050E2">
        <w:rPr>
          <w:rFonts w:eastAsia="SimSun"/>
          <w:color w:val="000000"/>
          <w:szCs w:val="24"/>
          <w:lang w:val="fr-FR" w:eastAsia="zh-CN"/>
        </w:rPr>
        <w:t>’</w:t>
      </w:r>
      <w:r w:rsidR="00E050E2" w:rsidRPr="00673D08">
        <w:rPr>
          <w:rFonts w:eastAsia="SimSun"/>
          <w:color w:val="000000"/>
          <w:szCs w:val="24"/>
          <w:lang w:val="fr-FR" w:eastAsia="zh-CN"/>
        </w:rPr>
        <w:t>augmenter le taux de femmes cadres dans une proportion déterminée. La prise en compte prioritaire du sexe le moins bien représenté, telle qu</w:t>
      </w:r>
      <w:r w:rsidR="00E050E2">
        <w:rPr>
          <w:rFonts w:eastAsia="SimSun"/>
          <w:color w:val="000000"/>
          <w:szCs w:val="24"/>
          <w:lang w:val="fr-FR" w:eastAsia="zh-CN"/>
        </w:rPr>
        <w:t>’</w:t>
      </w:r>
      <w:r w:rsidR="00E050E2" w:rsidRPr="00673D08">
        <w:rPr>
          <w:rFonts w:eastAsia="SimSun"/>
          <w:color w:val="000000"/>
          <w:szCs w:val="24"/>
          <w:lang w:val="fr-FR" w:eastAsia="zh-CN"/>
        </w:rPr>
        <w:t>elle est prévue par les directives, n</w:t>
      </w:r>
      <w:r w:rsidR="00E050E2">
        <w:rPr>
          <w:rFonts w:eastAsia="SimSun"/>
          <w:color w:val="000000"/>
          <w:szCs w:val="24"/>
          <w:lang w:val="fr-FR" w:eastAsia="zh-CN"/>
        </w:rPr>
        <w:t>’</w:t>
      </w:r>
      <w:r w:rsidR="00E050E2" w:rsidRPr="00673D08">
        <w:rPr>
          <w:rFonts w:eastAsia="SimSun"/>
          <w:color w:val="000000"/>
          <w:szCs w:val="24"/>
          <w:lang w:val="fr-FR" w:eastAsia="zh-CN"/>
        </w:rPr>
        <w:t>est effectivement appliquée que par un quart des offices. 57</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directions d</w:t>
      </w:r>
      <w:r w:rsidR="00E050E2">
        <w:rPr>
          <w:rFonts w:eastAsia="SimSun"/>
          <w:color w:val="000000"/>
          <w:szCs w:val="24"/>
          <w:lang w:val="fr-FR" w:eastAsia="zh-CN"/>
        </w:rPr>
        <w:t>’</w:t>
      </w:r>
      <w:r w:rsidR="00E050E2" w:rsidRPr="00673D08">
        <w:rPr>
          <w:rFonts w:eastAsia="SimSun"/>
          <w:color w:val="000000"/>
          <w:szCs w:val="24"/>
          <w:lang w:val="fr-FR" w:eastAsia="zh-CN"/>
        </w:rPr>
        <w:t>office ont fait de la réalisation de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une tâche interdisciplinaire majeure. Toutefois, seuls 34</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offices disposent d</w:t>
      </w:r>
      <w:r w:rsidR="00E050E2">
        <w:rPr>
          <w:rFonts w:eastAsia="SimSun"/>
          <w:color w:val="000000"/>
          <w:szCs w:val="24"/>
          <w:lang w:val="fr-FR" w:eastAsia="zh-CN"/>
        </w:rPr>
        <w:t>’</w:t>
      </w:r>
      <w:r w:rsidR="00E050E2" w:rsidRPr="00673D08">
        <w:rPr>
          <w:rFonts w:eastAsia="SimSun"/>
          <w:color w:val="000000"/>
          <w:szCs w:val="24"/>
          <w:lang w:val="fr-FR" w:eastAsia="zh-CN"/>
        </w:rPr>
        <w:t>un catalogue de mesures pertinent et seulement à peine la moitié des offices s</w:t>
      </w:r>
      <w:r w:rsidR="00E050E2">
        <w:rPr>
          <w:rFonts w:eastAsia="SimSun"/>
          <w:color w:val="000000"/>
          <w:szCs w:val="24"/>
          <w:lang w:val="fr-FR" w:eastAsia="zh-CN"/>
        </w:rPr>
        <w:t>’</w:t>
      </w:r>
      <w:r w:rsidR="00E050E2" w:rsidRPr="00673D08">
        <w:rPr>
          <w:rFonts w:eastAsia="SimSun"/>
          <w:color w:val="000000"/>
          <w:szCs w:val="24"/>
          <w:lang w:val="fr-FR" w:eastAsia="zh-CN"/>
        </w:rPr>
        <w:t>est fixé des objectifs annuels concrets s</w:t>
      </w:r>
      <w:r w:rsidR="00E050E2">
        <w:rPr>
          <w:rFonts w:eastAsia="SimSun"/>
          <w:color w:val="000000"/>
          <w:szCs w:val="24"/>
          <w:lang w:val="fr-FR" w:eastAsia="zh-CN"/>
        </w:rPr>
        <w:t>’</w:t>
      </w:r>
      <w:r w:rsidR="00E050E2" w:rsidRPr="00673D08">
        <w:rPr>
          <w:rFonts w:eastAsia="SimSun"/>
          <w:color w:val="000000"/>
          <w:szCs w:val="24"/>
          <w:lang w:val="fr-FR" w:eastAsia="zh-CN"/>
        </w:rPr>
        <w:t>agissant de la promotion de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Seule la moitié des délégués à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disposent des ressources nécessaires, des compétences financières ou d</w:t>
      </w:r>
      <w:r w:rsidR="00E050E2">
        <w:rPr>
          <w:rFonts w:eastAsia="SimSun"/>
          <w:color w:val="000000"/>
          <w:szCs w:val="24"/>
          <w:lang w:val="fr-FR" w:eastAsia="zh-CN"/>
        </w:rPr>
        <w:t>’</w:t>
      </w:r>
      <w:r w:rsidR="00E050E2" w:rsidRPr="00673D08">
        <w:rPr>
          <w:rFonts w:eastAsia="SimSun"/>
          <w:color w:val="000000"/>
          <w:szCs w:val="24"/>
          <w:lang w:val="fr-FR" w:eastAsia="zh-CN"/>
        </w:rPr>
        <w:t>un mandat concret. La contribution personnelle à la promotion de l</w:t>
      </w:r>
      <w:r w:rsidR="00E050E2">
        <w:rPr>
          <w:rFonts w:eastAsia="SimSun"/>
          <w:color w:val="000000"/>
          <w:szCs w:val="24"/>
          <w:lang w:val="fr-FR" w:eastAsia="zh-CN"/>
        </w:rPr>
        <w:t>’</w:t>
      </w:r>
      <w:r w:rsidR="00E050E2" w:rsidRPr="00673D08">
        <w:rPr>
          <w:rFonts w:eastAsia="SimSun"/>
          <w:color w:val="000000"/>
          <w:szCs w:val="24"/>
          <w:lang w:val="fr-FR" w:eastAsia="zh-CN"/>
        </w:rPr>
        <w:t>égalité est rarement intégrée à la convention d</w:t>
      </w:r>
      <w:r w:rsidR="00E050E2">
        <w:rPr>
          <w:rFonts w:eastAsia="SimSun"/>
          <w:color w:val="000000"/>
          <w:szCs w:val="24"/>
          <w:lang w:val="fr-FR" w:eastAsia="zh-CN"/>
        </w:rPr>
        <w:t>’</w:t>
      </w:r>
      <w:r w:rsidR="00E050E2" w:rsidRPr="00673D08">
        <w:rPr>
          <w:rFonts w:eastAsia="SimSun"/>
          <w:color w:val="000000"/>
          <w:szCs w:val="24"/>
          <w:lang w:val="fr-FR" w:eastAsia="zh-CN"/>
        </w:rPr>
        <w:t>objectifs des dirigeants ou évaluée à juste titre. Dans 86</w:t>
      </w:r>
      <w:r w:rsidR="00E050E2">
        <w:rPr>
          <w:rFonts w:eastAsia="SimSun"/>
          <w:color w:val="000000"/>
          <w:szCs w:val="24"/>
          <w:lang w:val="fr-FR" w:eastAsia="zh-CN"/>
        </w:rPr>
        <w:t> %</w:t>
      </w:r>
      <w:r w:rsidR="00E050E2" w:rsidRPr="00673D08">
        <w:rPr>
          <w:rFonts w:eastAsia="SimSun"/>
          <w:color w:val="000000"/>
          <w:szCs w:val="24"/>
          <w:lang w:val="fr-FR" w:eastAsia="zh-CN"/>
        </w:rPr>
        <w:t xml:space="preserve"> des offices, ces cas sont rarissimes, voire inexistants</w:t>
      </w:r>
      <w:r w:rsidR="00E050E2" w:rsidRPr="00673D08">
        <w:rPr>
          <w:rFonts w:eastAsia="SimSun"/>
          <w:b/>
          <w:color w:val="000000"/>
          <w:szCs w:val="24"/>
          <w:vertAlign w:val="superscript"/>
          <w:lang w:val="fr-FR" w:eastAsia="zh-CN"/>
        </w:rPr>
        <w:footnoteReference w:id="60"/>
      </w:r>
      <w:r w:rsidR="00E050E2" w:rsidRPr="00673D08">
        <w:rPr>
          <w:rFonts w:eastAsia="SimSun"/>
          <w:color w:val="000000"/>
          <w:szCs w:val="24"/>
          <w:lang w:val="fr-FR" w:eastAsia="zh-CN"/>
        </w:rPr>
        <w:t>.</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99.</w:t>
      </w:r>
      <w:r>
        <w:rPr>
          <w:rFonts w:eastAsia="SimSun"/>
          <w:color w:val="000000"/>
          <w:szCs w:val="24"/>
          <w:lang w:val="fr-FR" w:eastAsia="zh-CN"/>
        </w:rPr>
        <w:tab/>
      </w:r>
      <w:r w:rsidR="00E050E2" w:rsidRPr="00673D08">
        <w:rPr>
          <w:rFonts w:eastAsia="SimSun"/>
          <w:color w:val="000000"/>
          <w:szCs w:val="24"/>
          <w:lang w:val="fr-FR" w:eastAsia="zh-CN"/>
        </w:rPr>
        <w:t>Au cours des dernières années, l</w:t>
      </w:r>
      <w:r w:rsidR="00E050E2">
        <w:rPr>
          <w:rFonts w:eastAsia="SimSun"/>
          <w:color w:val="000000"/>
          <w:szCs w:val="24"/>
          <w:lang w:val="fr-FR" w:eastAsia="zh-CN"/>
        </w:rPr>
        <w:t>’</w:t>
      </w:r>
      <w:r w:rsidR="00E050E2" w:rsidRPr="00673D08">
        <w:rPr>
          <w:rFonts w:eastAsia="SimSun"/>
          <w:color w:val="000000"/>
          <w:szCs w:val="24"/>
          <w:lang w:val="fr-FR" w:eastAsia="zh-CN"/>
        </w:rPr>
        <w:t>OFPER a élaboré des instruments de reporting</w:t>
      </w:r>
      <w:r w:rsidR="00E050E2" w:rsidRPr="00673D08">
        <w:rPr>
          <w:rFonts w:eastAsia="SimSun"/>
          <w:i/>
          <w:iCs/>
          <w:color w:val="000000"/>
          <w:szCs w:val="24"/>
          <w:lang w:val="fr-FR" w:eastAsia="zh-CN"/>
        </w:rPr>
        <w:t xml:space="preserve"> </w:t>
      </w:r>
      <w:r w:rsidR="00E050E2" w:rsidRPr="00673D08">
        <w:rPr>
          <w:rFonts w:eastAsia="SimSun"/>
          <w:color w:val="000000"/>
          <w:szCs w:val="24"/>
          <w:lang w:val="fr-FR" w:eastAsia="zh-CN"/>
        </w:rPr>
        <w:t>sur mandat du Conseil fédéral afin de permettre des communications sur la répartition des sexes par classes de traitement dans l</w:t>
      </w:r>
      <w:r w:rsidR="00E050E2">
        <w:rPr>
          <w:rFonts w:eastAsia="SimSun"/>
          <w:color w:val="000000"/>
          <w:szCs w:val="24"/>
          <w:lang w:val="fr-FR" w:eastAsia="zh-CN"/>
        </w:rPr>
        <w:t>’</w:t>
      </w:r>
      <w:r w:rsidR="00E050E2" w:rsidRPr="00673D08">
        <w:rPr>
          <w:rFonts w:eastAsia="SimSun"/>
          <w:color w:val="000000"/>
          <w:szCs w:val="24"/>
          <w:lang w:val="fr-FR" w:eastAsia="zh-CN"/>
        </w:rPr>
        <w:t>administration fédérale. Il a également mis au point des instruments (guides et listes de contrôle) pour la réalisation concrète de l</w:t>
      </w:r>
      <w:r w:rsidR="00E050E2">
        <w:rPr>
          <w:rFonts w:eastAsia="SimSun"/>
          <w:color w:val="000000"/>
          <w:szCs w:val="24"/>
          <w:lang w:val="fr-FR" w:eastAsia="zh-CN"/>
        </w:rPr>
        <w:t>’</w:t>
      </w:r>
      <w:r w:rsidR="00E050E2" w:rsidRPr="00673D08">
        <w:rPr>
          <w:rFonts w:eastAsia="SimSun"/>
          <w:color w:val="000000"/>
          <w:szCs w:val="24"/>
          <w:lang w:val="fr-FR" w:eastAsia="zh-CN"/>
        </w:rPr>
        <w:t>égalité des chances dans différents domaines de l</w:t>
      </w:r>
      <w:r w:rsidR="00E050E2">
        <w:rPr>
          <w:rFonts w:eastAsia="SimSun"/>
          <w:color w:val="000000"/>
          <w:szCs w:val="24"/>
          <w:lang w:val="fr-FR" w:eastAsia="zh-CN"/>
        </w:rPr>
        <w:t>’</w:t>
      </w:r>
      <w:r w:rsidR="00E050E2" w:rsidRPr="00673D08">
        <w:rPr>
          <w:rFonts w:eastAsia="SimSun"/>
          <w:color w:val="000000"/>
          <w:szCs w:val="24"/>
          <w:lang w:val="fr-FR" w:eastAsia="zh-CN"/>
        </w:rPr>
        <w:t>organisation du travail des départements et des offices. D</w:t>
      </w:r>
      <w:r w:rsidR="00E050E2">
        <w:rPr>
          <w:rFonts w:eastAsia="SimSun"/>
          <w:color w:val="000000"/>
          <w:szCs w:val="24"/>
          <w:lang w:val="fr-FR" w:eastAsia="zh-CN"/>
        </w:rPr>
        <w:t>’</w:t>
      </w:r>
      <w:r w:rsidR="00E050E2" w:rsidRPr="00673D08">
        <w:rPr>
          <w:rFonts w:eastAsia="SimSun"/>
          <w:color w:val="000000"/>
          <w:szCs w:val="24"/>
          <w:lang w:val="fr-FR" w:eastAsia="zh-CN"/>
        </w:rPr>
        <w:t>ici à fin 2001, la proportion de femmes doit augmenter de 30</w:t>
      </w:r>
      <w:r w:rsidR="00E050E2">
        <w:rPr>
          <w:rFonts w:eastAsia="SimSun"/>
          <w:color w:val="000000"/>
          <w:szCs w:val="24"/>
          <w:lang w:val="fr-FR" w:eastAsia="zh-CN"/>
        </w:rPr>
        <w:t> %</w:t>
      </w:r>
      <w:r w:rsidR="00E050E2" w:rsidRPr="00673D08">
        <w:rPr>
          <w:rFonts w:eastAsia="SimSun"/>
          <w:color w:val="000000"/>
          <w:szCs w:val="24"/>
          <w:lang w:val="fr-FR" w:eastAsia="zh-CN"/>
        </w:rPr>
        <w:t xml:space="preserve"> dans les classes de traitement supérieures et de 33</w:t>
      </w:r>
      <w:r w:rsidR="00E050E2">
        <w:rPr>
          <w:rFonts w:eastAsia="SimSun"/>
          <w:color w:val="000000"/>
          <w:szCs w:val="24"/>
          <w:lang w:val="fr-FR" w:eastAsia="zh-CN"/>
        </w:rPr>
        <w:t> %</w:t>
      </w:r>
      <w:r w:rsidR="00E050E2" w:rsidRPr="00673D08">
        <w:rPr>
          <w:rFonts w:eastAsia="SimSun"/>
          <w:color w:val="000000"/>
          <w:szCs w:val="24"/>
          <w:lang w:val="fr-FR" w:eastAsia="zh-CN"/>
        </w:rPr>
        <w:t xml:space="preserve"> dans les autres classes de traitement.</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100.</w:t>
      </w:r>
      <w:r>
        <w:rPr>
          <w:rFonts w:eastAsia="SimSun"/>
          <w:color w:val="000000"/>
          <w:szCs w:val="24"/>
          <w:lang w:val="fr-FR" w:eastAsia="zh-CN"/>
        </w:rPr>
        <w:tab/>
      </w:r>
      <w:r w:rsidR="00E050E2" w:rsidRPr="00673D08">
        <w:rPr>
          <w:rFonts w:eastAsia="SimSun"/>
          <w:color w:val="000000"/>
          <w:szCs w:val="24"/>
          <w:lang w:val="fr-FR" w:eastAsia="zh-CN"/>
        </w:rPr>
        <w:t>Plusieurs cantons et certaines villes ont pris des mesures en faveur de la promotion de l</w:t>
      </w:r>
      <w:r w:rsidR="00E050E2">
        <w:rPr>
          <w:rFonts w:eastAsia="SimSun"/>
          <w:color w:val="000000"/>
          <w:szCs w:val="24"/>
          <w:lang w:val="fr-FR" w:eastAsia="zh-CN"/>
        </w:rPr>
        <w:t>’</w:t>
      </w:r>
      <w:r w:rsidR="00E050E2" w:rsidRPr="00673D08">
        <w:rPr>
          <w:rFonts w:eastAsia="SimSun"/>
          <w:color w:val="000000"/>
          <w:szCs w:val="24"/>
          <w:lang w:val="fr-FR" w:eastAsia="zh-CN"/>
        </w:rPr>
        <w:t>égalité et de l</w:t>
      </w:r>
      <w:r w:rsidR="00E050E2">
        <w:rPr>
          <w:rFonts w:eastAsia="SimSun"/>
          <w:color w:val="000000"/>
          <w:szCs w:val="24"/>
          <w:lang w:val="fr-FR" w:eastAsia="zh-CN"/>
        </w:rPr>
        <w:t>’</w:t>
      </w:r>
      <w:r w:rsidR="00E050E2" w:rsidRPr="00673D08">
        <w:rPr>
          <w:rFonts w:eastAsia="SimSun"/>
          <w:color w:val="000000"/>
          <w:szCs w:val="24"/>
          <w:lang w:val="fr-FR" w:eastAsia="zh-CN"/>
        </w:rPr>
        <w:t>augmentation de la proportion des femmes au sein de l</w:t>
      </w:r>
      <w:r w:rsidR="00E050E2">
        <w:rPr>
          <w:rFonts w:eastAsia="SimSun"/>
          <w:color w:val="000000"/>
          <w:szCs w:val="24"/>
          <w:lang w:val="fr-FR" w:eastAsia="zh-CN"/>
        </w:rPr>
        <w:t>’</w:t>
      </w:r>
      <w:r w:rsidR="00E050E2" w:rsidRPr="00673D08">
        <w:rPr>
          <w:rFonts w:eastAsia="SimSun"/>
          <w:color w:val="000000"/>
          <w:szCs w:val="24"/>
          <w:lang w:val="fr-FR" w:eastAsia="zh-CN"/>
        </w:rPr>
        <w:t>administration et des commissions administratives (Berne, Grisons, Lucerne, Bâle</w:t>
      </w:r>
      <w:r w:rsidR="00E050E2">
        <w:rPr>
          <w:rFonts w:eastAsia="SimSun"/>
          <w:color w:val="000000"/>
          <w:szCs w:val="24"/>
          <w:lang w:val="fr-FR" w:eastAsia="zh-CN"/>
        </w:rPr>
        <w:noBreakHyphen/>
      </w:r>
      <w:r w:rsidR="00E050E2" w:rsidRPr="00673D08">
        <w:rPr>
          <w:rFonts w:eastAsia="SimSun"/>
          <w:color w:val="000000"/>
          <w:szCs w:val="24"/>
          <w:lang w:val="fr-FR" w:eastAsia="zh-CN"/>
        </w:rPr>
        <w:t>Ville, Neuchâtel, Vaud, Soleure, Argovie, Jura, Zurich). Certains cantons (Bâle</w:t>
      </w:r>
      <w:r w:rsidR="00E050E2">
        <w:rPr>
          <w:rFonts w:eastAsia="SimSun"/>
          <w:color w:val="000000"/>
          <w:szCs w:val="24"/>
          <w:lang w:val="fr-FR" w:eastAsia="zh-CN"/>
        </w:rPr>
        <w:noBreakHyphen/>
      </w:r>
      <w:r w:rsidR="00E050E2" w:rsidRPr="00673D08">
        <w:rPr>
          <w:rFonts w:eastAsia="SimSun"/>
          <w:color w:val="000000"/>
          <w:szCs w:val="24"/>
          <w:lang w:val="fr-FR" w:eastAsia="zh-CN"/>
        </w:rPr>
        <w:t>Ville, Berne, Jura, Zurich) ont fixé des objectifs concrets à cet égard et mis au point des mécanismes de contrôle. Ces dernières années, une partie des cantons se sont aussi penchés sur l</w:t>
      </w:r>
      <w:r w:rsidR="00E050E2">
        <w:rPr>
          <w:rFonts w:eastAsia="SimSun"/>
          <w:color w:val="000000"/>
          <w:szCs w:val="24"/>
          <w:lang w:val="fr-FR" w:eastAsia="zh-CN"/>
        </w:rPr>
        <w:t>’</w:t>
      </w:r>
      <w:r w:rsidR="00E050E2" w:rsidRPr="00673D08">
        <w:rPr>
          <w:rFonts w:eastAsia="SimSun"/>
          <w:color w:val="000000"/>
          <w:szCs w:val="24"/>
          <w:lang w:val="fr-FR" w:eastAsia="zh-CN"/>
        </w:rPr>
        <w:t>évaluation du travail indépendante du sexe et sur la lutte contre les différences salariales.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101.</w:t>
      </w:r>
      <w:r>
        <w:rPr>
          <w:rFonts w:eastAsia="SimSun"/>
          <w:color w:val="000000"/>
          <w:szCs w:val="24"/>
          <w:lang w:val="fr-FR" w:eastAsia="zh-CN"/>
        </w:rPr>
        <w:tab/>
      </w:r>
      <w:r w:rsidR="00E050E2" w:rsidRPr="00673D08">
        <w:rPr>
          <w:rFonts w:eastAsia="SimSun"/>
          <w:color w:val="000000"/>
          <w:szCs w:val="24"/>
          <w:lang w:val="fr-FR" w:eastAsia="zh-CN"/>
        </w:rPr>
        <w:t>Les femmes ne sont toujours pas astreintes au service militaire. Elle peuvent le faire sur une base volontaire (</w:t>
      </w:r>
      <w:r w:rsidR="00E050E2">
        <w:rPr>
          <w:rFonts w:eastAsia="SimSun"/>
          <w:color w:val="000000"/>
          <w:szCs w:val="24"/>
          <w:lang w:val="fr-FR" w:eastAsia="zh-CN"/>
        </w:rPr>
        <w:t>art. </w:t>
      </w:r>
      <w:r w:rsidR="00E050E2" w:rsidRPr="00673D08">
        <w:rPr>
          <w:rFonts w:eastAsia="SimSun"/>
          <w:color w:val="000000"/>
          <w:szCs w:val="24"/>
          <w:lang w:val="fr-FR" w:eastAsia="zh-CN"/>
        </w:rPr>
        <w:t xml:space="preserve">59, </w:t>
      </w:r>
      <w:r w:rsidR="00E050E2">
        <w:rPr>
          <w:rFonts w:eastAsia="SimSun"/>
          <w:color w:val="000000"/>
          <w:szCs w:val="24"/>
          <w:lang w:val="fr-FR" w:eastAsia="zh-CN"/>
        </w:rPr>
        <w:t>al. </w:t>
      </w:r>
      <w:r w:rsidR="00E050E2" w:rsidRPr="00673D08">
        <w:rPr>
          <w:rFonts w:eastAsia="SimSun"/>
          <w:color w:val="000000"/>
          <w:szCs w:val="24"/>
          <w:lang w:val="fr-FR" w:eastAsia="zh-CN"/>
        </w:rPr>
        <w:t>2, Cst.). En 2004, 279 femmes se sont engagées à faire leur service militaire au sein de l</w:t>
      </w:r>
      <w:r w:rsidR="00E050E2">
        <w:rPr>
          <w:rFonts w:eastAsia="SimSun"/>
          <w:color w:val="000000"/>
          <w:szCs w:val="24"/>
          <w:lang w:val="fr-FR" w:eastAsia="zh-CN"/>
        </w:rPr>
        <w:t>’</w:t>
      </w:r>
      <w:r w:rsidR="00E050E2" w:rsidRPr="00673D08">
        <w:rPr>
          <w:rFonts w:eastAsia="SimSun"/>
          <w:color w:val="000000"/>
          <w:szCs w:val="24"/>
          <w:lang w:val="fr-FR" w:eastAsia="zh-CN"/>
        </w:rPr>
        <w:t>armée suisse.</w:t>
      </w:r>
    </w:p>
    <w:p w:rsidR="00E050E2" w:rsidRPr="00673D08" w:rsidRDefault="00F726F7" w:rsidP="00E050E2">
      <w:pPr>
        <w:spacing w:after="240"/>
        <w:rPr>
          <w:rFonts w:eastAsia="SimSun"/>
          <w:color w:val="000000"/>
          <w:szCs w:val="24"/>
          <w:lang w:val="fr-FR" w:eastAsia="zh-CN"/>
        </w:rPr>
      </w:pPr>
      <w:r>
        <w:rPr>
          <w:rFonts w:eastAsia="SimSun"/>
          <w:color w:val="000000"/>
          <w:szCs w:val="24"/>
          <w:lang w:val="fr-FR" w:eastAsia="zh-CN"/>
        </w:rPr>
        <w:t>102.</w:t>
      </w:r>
      <w:r>
        <w:rPr>
          <w:rFonts w:eastAsia="SimSun"/>
          <w:color w:val="000000"/>
          <w:szCs w:val="24"/>
          <w:lang w:val="fr-FR" w:eastAsia="zh-CN"/>
        </w:rPr>
        <w:tab/>
      </w:r>
      <w:r w:rsidR="00E050E2" w:rsidRPr="00673D08">
        <w:rPr>
          <w:rFonts w:eastAsia="SimSun"/>
          <w:color w:val="000000"/>
          <w:szCs w:val="24"/>
          <w:lang w:val="fr-FR" w:eastAsia="zh-CN"/>
        </w:rPr>
        <w:t>La promotion des droits des femmes et de l</w:t>
      </w:r>
      <w:r w:rsidR="00E050E2">
        <w:rPr>
          <w:rFonts w:eastAsia="SimSun"/>
          <w:color w:val="000000"/>
          <w:szCs w:val="24"/>
          <w:lang w:val="fr-FR" w:eastAsia="zh-CN"/>
        </w:rPr>
        <w:t>’</w:t>
      </w:r>
      <w:r w:rsidR="00E050E2" w:rsidRPr="00673D08">
        <w:rPr>
          <w:rFonts w:eastAsia="SimSun"/>
          <w:color w:val="000000"/>
          <w:szCs w:val="24"/>
          <w:lang w:val="fr-FR" w:eastAsia="zh-CN"/>
        </w:rPr>
        <w:t>égalité est une priorité de la politique étrangère de la Suisse en matière de droits de l</w:t>
      </w:r>
      <w:r w:rsidR="00E050E2">
        <w:rPr>
          <w:rFonts w:eastAsia="SimSun"/>
          <w:color w:val="000000"/>
          <w:szCs w:val="24"/>
          <w:lang w:val="fr-FR" w:eastAsia="zh-CN"/>
        </w:rPr>
        <w:t>’</w:t>
      </w:r>
      <w:r w:rsidR="00E050E2" w:rsidRPr="00673D08">
        <w:rPr>
          <w:rFonts w:eastAsia="SimSun"/>
          <w:color w:val="000000"/>
          <w:szCs w:val="24"/>
          <w:lang w:val="fr-FR" w:eastAsia="zh-CN"/>
        </w:rPr>
        <w:t>homme. La Suisse s</w:t>
      </w:r>
      <w:r w:rsidR="00E050E2">
        <w:rPr>
          <w:rFonts w:eastAsia="SimSun"/>
          <w:color w:val="000000"/>
          <w:szCs w:val="24"/>
          <w:lang w:val="fr-FR" w:eastAsia="zh-CN"/>
        </w:rPr>
        <w:t>’</w:t>
      </w:r>
      <w:r w:rsidR="00E050E2" w:rsidRPr="00673D08">
        <w:rPr>
          <w:rFonts w:eastAsia="SimSun"/>
          <w:color w:val="000000"/>
          <w:szCs w:val="24"/>
          <w:lang w:val="fr-FR" w:eastAsia="zh-CN"/>
        </w:rPr>
        <w:t>efforce de systématiquement prendre en compte les questions d</w:t>
      </w:r>
      <w:r w:rsidR="00E050E2">
        <w:rPr>
          <w:rFonts w:eastAsia="SimSun"/>
          <w:color w:val="000000"/>
          <w:szCs w:val="24"/>
          <w:lang w:val="fr-FR" w:eastAsia="zh-CN"/>
        </w:rPr>
        <w:t>’</w:t>
      </w:r>
      <w:r w:rsidR="00E050E2" w:rsidRPr="00673D08">
        <w:rPr>
          <w:rFonts w:eastAsia="SimSun"/>
          <w:color w:val="000000"/>
          <w:szCs w:val="24"/>
          <w:lang w:val="fr-FR" w:eastAsia="zh-CN"/>
        </w:rPr>
        <w:t>égalité dans le cadre de ses activités de promotion de la paix ou de coopération au développement (p. ex. par des projets</w:t>
      </w:r>
      <w:r w:rsidR="00E050E2">
        <w:rPr>
          <w:rFonts w:eastAsia="SimSun"/>
          <w:color w:val="000000"/>
          <w:szCs w:val="24"/>
          <w:lang w:val="fr-FR" w:eastAsia="zh-CN"/>
        </w:rPr>
        <w:noBreakHyphen/>
      </w:r>
      <w:r w:rsidR="00E050E2" w:rsidRPr="00673D08">
        <w:rPr>
          <w:rFonts w:eastAsia="SimSun"/>
          <w:color w:val="000000"/>
          <w:szCs w:val="24"/>
          <w:lang w:val="fr-FR" w:eastAsia="zh-CN"/>
        </w:rPr>
        <w:t>pilotes de budgétisation sensible au genre). Il convient par ailleurs de mentionner que la Suisse a, depuis 2007, un plan national pour la mise en œuvre de la résolution 1325 du Conseil de sécurité sur les femmes, la paix e</w:t>
      </w:r>
      <w:r w:rsidR="004C1AD0">
        <w:rPr>
          <w:rFonts w:eastAsia="SimSun"/>
          <w:color w:val="000000"/>
          <w:szCs w:val="24"/>
          <w:lang w:val="fr-FR" w:eastAsia="zh-CN"/>
        </w:rPr>
        <w:t>t la sécurité. Il </w:t>
      </w:r>
      <w:r w:rsidR="00E050E2" w:rsidRPr="00673D08">
        <w:rPr>
          <w:rFonts w:eastAsia="SimSun"/>
          <w:color w:val="000000"/>
          <w:szCs w:val="24"/>
          <w:lang w:val="fr-FR" w:eastAsia="zh-CN"/>
        </w:rPr>
        <w:t>prévoit entre autres un engagement renforcé en faveur de la participation des femmes à la promotion de la paix, la prévention des violences spécifiques à un sexe, la protection des besoins et des droits des filles et des femmes pendant et après les conflits violents.</w:t>
      </w:r>
    </w:p>
    <w:p w:rsidR="00E050E2" w:rsidRDefault="00F726F7" w:rsidP="00E050E2">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13.3.</w:t>
      </w:r>
      <w:r>
        <w:rPr>
          <w:rFonts w:eastAsia="SimSun"/>
          <w:b/>
          <w:bCs/>
          <w:color w:val="000000"/>
          <w:szCs w:val="24"/>
          <w:lang w:val="fr-FR" w:eastAsia="zh-CN"/>
        </w:rPr>
        <w:tab/>
      </w:r>
      <w:r w:rsidR="00E050E2" w:rsidRPr="00673D08">
        <w:rPr>
          <w:rFonts w:eastAsia="SimSun"/>
          <w:b/>
          <w:bCs/>
          <w:color w:val="000000"/>
          <w:szCs w:val="24"/>
          <w:lang w:val="fr-FR" w:eastAsia="zh-CN"/>
        </w:rPr>
        <w:t>Conciliation de la vie professionnelle et de la vie familiale</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103.</w:t>
      </w:r>
      <w:r>
        <w:rPr>
          <w:rFonts w:eastAsia="SimSun"/>
          <w:color w:val="000000"/>
          <w:szCs w:val="24"/>
          <w:lang w:val="fr-FR" w:eastAsia="zh-CN"/>
        </w:rPr>
        <w:tab/>
      </w:r>
      <w:r w:rsidR="00E050E2" w:rsidRPr="00673D08">
        <w:rPr>
          <w:rFonts w:eastAsia="SimSun"/>
          <w:color w:val="000000"/>
          <w:szCs w:val="24"/>
          <w:lang w:val="fr-FR" w:eastAsia="zh-CN"/>
        </w:rPr>
        <w:t>Une étude de l</w:t>
      </w:r>
      <w:r w:rsidR="00E050E2">
        <w:rPr>
          <w:rFonts w:eastAsia="SimSun"/>
          <w:color w:val="000000"/>
          <w:szCs w:val="24"/>
          <w:lang w:val="fr-FR" w:eastAsia="zh-CN"/>
        </w:rPr>
        <w:t>’</w:t>
      </w:r>
      <w:r w:rsidR="00E050E2" w:rsidRPr="00673D08">
        <w:rPr>
          <w:rFonts w:eastAsia="SimSun"/>
          <w:color w:val="000000"/>
          <w:szCs w:val="24"/>
          <w:lang w:val="fr-FR" w:eastAsia="zh-CN"/>
        </w:rPr>
        <w:t>OCDE comparant les possibilités de conciliation de la vie professionnelle et de la vie familiale en Norvège, au Portugal et en Suisse est parue en 2004. Elle recommande notamment à la Suisse d</w:t>
      </w:r>
      <w:r w:rsidR="00E050E2">
        <w:rPr>
          <w:rFonts w:eastAsia="SimSun"/>
          <w:color w:val="000000"/>
          <w:szCs w:val="24"/>
          <w:lang w:val="fr-FR" w:eastAsia="zh-CN"/>
        </w:rPr>
        <w:t>’</w:t>
      </w:r>
      <w:r w:rsidR="00E050E2" w:rsidRPr="00673D08">
        <w:rPr>
          <w:rFonts w:eastAsia="SimSun"/>
          <w:color w:val="000000"/>
          <w:szCs w:val="24"/>
          <w:lang w:val="fr-FR" w:eastAsia="zh-CN"/>
        </w:rPr>
        <w:t>augmenter les dépenses publiques affectées à l</w:t>
      </w:r>
      <w:r w:rsidR="00E050E2">
        <w:rPr>
          <w:rFonts w:eastAsia="SimSun"/>
          <w:color w:val="000000"/>
          <w:szCs w:val="24"/>
          <w:lang w:val="fr-FR" w:eastAsia="zh-CN"/>
        </w:rPr>
        <w:t>’</w:t>
      </w:r>
      <w:r w:rsidR="00E050E2" w:rsidRPr="00673D08">
        <w:rPr>
          <w:rFonts w:eastAsia="SimSun"/>
          <w:color w:val="000000"/>
          <w:szCs w:val="24"/>
          <w:lang w:val="fr-FR" w:eastAsia="zh-CN"/>
        </w:rPr>
        <w:t>accueil extra</w:t>
      </w:r>
      <w:r w:rsidR="00E050E2">
        <w:rPr>
          <w:rFonts w:eastAsia="SimSun"/>
          <w:color w:val="000000"/>
          <w:szCs w:val="24"/>
          <w:lang w:val="fr-FR" w:eastAsia="zh-CN"/>
        </w:rPr>
        <w:noBreakHyphen/>
      </w:r>
      <w:r w:rsidR="00E050E2" w:rsidRPr="00673D08">
        <w:rPr>
          <w:rFonts w:eastAsia="SimSun"/>
          <w:color w:val="000000"/>
          <w:szCs w:val="24"/>
          <w:lang w:val="fr-FR" w:eastAsia="zh-CN"/>
        </w:rPr>
        <w:t>familial des enfants en âge préscolaire et scolaire, et d</w:t>
      </w:r>
      <w:r w:rsidR="00E050E2">
        <w:rPr>
          <w:rFonts w:eastAsia="SimSun"/>
          <w:color w:val="000000"/>
          <w:szCs w:val="24"/>
          <w:lang w:val="fr-FR" w:eastAsia="zh-CN"/>
        </w:rPr>
        <w:t>’</w:t>
      </w:r>
      <w:r w:rsidR="00E050E2" w:rsidRPr="00673D08">
        <w:rPr>
          <w:rFonts w:eastAsia="SimSun"/>
          <w:color w:val="000000"/>
          <w:szCs w:val="24"/>
          <w:lang w:val="fr-FR" w:eastAsia="zh-CN"/>
        </w:rPr>
        <w:t>améliorer l</w:t>
      </w:r>
      <w:r w:rsidR="00E050E2">
        <w:rPr>
          <w:rFonts w:eastAsia="SimSun"/>
          <w:color w:val="000000"/>
          <w:szCs w:val="24"/>
          <w:lang w:val="fr-FR" w:eastAsia="zh-CN"/>
        </w:rPr>
        <w:t>’</w:t>
      </w:r>
      <w:r w:rsidR="00E050E2" w:rsidRPr="00673D08">
        <w:rPr>
          <w:rFonts w:eastAsia="SimSun"/>
          <w:color w:val="000000"/>
          <w:szCs w:val="24"/>
          <w:lang w:val="fr-FR" w:eastAsia="zh-CN"/>
        </w:rPr>
        <w:t>accès aux structures d</w:t>
      </w:r>
      <w:r w:rsidR="00E050E2">
        <w:rPr>
          <w:rFonts w:eastAsia="SimSun"/>
          <w:color w:val="000000"/>
          <w:szCs w:val="24"/>
          <w:lang w:val="fr-FR" w:eastAsia="zh-CN"/>
        </w:rPr>
        <w:t>’</w:t>
      </w:r>
      <w:r w:rsidR="00E050E2" w:rsidRPr="00673D08">
        <w:rPr>
          <w:rFonts w:eastAsia="SimSun"/>
          <w:color w:val="000000"/>
          <w:szCs w:val="24"/>
          <w:lang w:val="fr-FR" w:eastAsia="zh-CN"/>
        </w:rPr>
        <w:t>accueil de jour en vue d</w:t>
      </w:r>
      <w:r w:rsidR="00E050E2">
        <w:rPr>
          <w:rFonts w:eastAsia="SimSun"/>
          <w:color w:val="000000"/>
          <w:szCs w:val="24"/>
          <w:lang w:val="fr-FR" w:eastAsia="zh-CN"/>
        </w:rPr>
        <w:t>’</w:t>
      </w:r>
      <w:r w:rsidR="00E050E2" w:rsidRPr="00673D08">
        <w:rPr>
          <w:rFonts w:eastAsia="SimSun"/>
          <w:color w:val="000000"/>
          <w:szCs w:val="24"/>
          <w:lang w:val="fr-FR" w:eastAsia="zh-CN"/>
        </w:rPr>
        <w:t>accroître la participation (à plein temps) des femmes à la vie active. Elle recommande également l</w:t>
      </w:r>
      <w:r w:rsidR="00E050E2">
        <w:rPr>
          <w:rFonts w:eastAsia="SimSun"/>
          <w:color w:val="000000"/>
          <w:szCs w:val="24"/>
          <w:lang w:val="fr-FR" w:eastAsia="zh-CN"/>
        </w:rPr>
        <w:t>’</w:t>
      </w:r>
      <w:r w:rsidR="00E050E2" w:rsidRPr="00673D08">
        <w:rPr>
          <w:rFonts w:eastAsia="SimSun"/>
          <w:color w:val="000000"/>
          <w:szCs w:val="24"/>
          <w:lang w:val="fr-FR" w:eastAsia="zh-CN"/>
        </w:rPr>
        <w:t>imposition individuelle pour inciter les deux adultes d</w:t>
      </w:r>
      <w:r w:rsidR="00E050E2">
        <w:rPr>
          <w:rFonts w:eastAsia="SimSun"/>
          <w:color w:val="000000"/>
          <w:szCs w:val="24"/>
          <w:lang w:val="fr-FR" w:eastAsia="zh-CN"/>
        </w:rPr>
        <w:t>’</w:t>
      </w:r>
      <w:r w:rsidR="00E050E2" w:rsidRPr="00673D08">
        <w:rPr>
          <w:rFonts w:eastAsia="SimSun"/>
          <w:color w:val="000000"/>
          <w:szCs w:val="24"/>
          <w:lang w:val="fr-FR" w:eastAsia="zh-CN"/>
        </w:rPr>
        <w:t>un ménage à travailler. Lors de l</w:t>
      </w:r>
      <w:r w:rsidR="00E050E2">
        <w:rPr>
          <w:rFonts w:eastAsia="SimSun"/>
          <w:color w:val="000000"/>
          <w:szCs w:val="24"/>
          <w:lang w:val="fr-FR" w:eastAsia="zh-CN"/>
        </w:rPr>
        <w:t>’</w:t>
      </w:r>
      <w:r w:rsidR="00E050E2" w:rsidRPr="00673D08">
        <w:rPr>
          <w:rFonts w:eastAsia="SimSun"/>
          <w:color w:val="000000"/>
          <w:szCs w:val="24"/>
          <w:lang w:val="fr-FR" w:eastAsia="zh-CN"/>
        </w:rPr>
        <w:t>instauration d</w:t>
      </w:r>
      <w:r w:rsidR="00E050E2">
        <w:rPr>
          <w:rFonts w:eastAsia="SimSun"/>
          <w:color w:val="000000"/>
          <w:szCs w:val="24"/>
          <w:lang w:val="fr-FR" w:eastAsia="zh-CN"/>
        </w:rPr>
        <w:t>’</w:t>
      </w:r>
      <w:r w:rsidR="00E050E2" w:rsidRPr="00673D08">
        <w:rPr>
          <w:rFonts w:eastAsia="SimSun"/>
          <w:color w:val="000000"/>
          <w:szCs w:val="24"/>
          <w:lang w:val="fr-FR" w:eastAsia="zh-CN"/>
        </w:rPr>
        <w:t xml:space="preserve">un système national de subventions complémentaires pour les familles, il faudrait veiller à éviter les effets négatifs des incitations au travail. Il conviendrait enfin de rendre les emplois plus </w:t>
      </w:r>
      <w:r w:rsidR="00E050E2">
        <w:rPr>
          <w:rFonts w:eastAsia="SimSun"/>
          <w:color w:val="000000"/>
          <w:szCs w:val="24"/>
          <w:lang w:val="fr-FR" w:eastAsia="zh-CN"/>
        </w:rPr>
        <w:t>«</w:t>
      </w:r>
      <w:r w:rsidR="00E050E2" w:rsidRPr="00673D08">
        <w:rPr>
          <w:rFonts w:eastAsia="SimSun"/>
          <w:color w:val="000000"/>
          <w:szCs w:val="24"/>
          <w:lang w:val="fr-FR" w:eastAsia="zh-CN"/>
        </w:rPr>
        <w:t>favorables à la famille</w:t>
      </w:r>
      <w:r w:rsidR="00E050E2">
        <w:rPr>
          <w:rFonts w:eastAsia="SimSun"/>
          <w:color w:val="000000"/>
          <w:szCs w:val="24"/>
          <w:lang w:val="fr-FR" w:eastAsia="zh-CN"/>
        </w:rPr>
        <w:t>»</w:t>
      </w:r>
      <w:r w:rsidR="00E050E2" w:rsidRPr="00673D08">
        <w:rPr>
          <w:rFonts w:eastAsia="SimSun"/>
          <w:b/>
          <w:color w:val="000000"/>
          <w:szCs w:val="24"/>
          <w:vertAlign w:val="superscript"/>
          <w:lang w:val="fr-FR" w:eastAsia="zh-CN"/>
        </w:rPr>
        <w:footnoteReference w:id="61"/>
      </w:r>
      <w:r w:rsidR="00E050E2" w:rsidRPr="00673D08">
        <w:rPr>
          <w:rFonts w:eastAsia="SimSun"/>
          <w:color w:val="000000"/>
          <w:szCs w:val="24"/>
          <w:lang w:val="fr-FR" w:eastAsia="zh-CN"/>
        </w:rPr>
        <w:t>.</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104.</w:t>
      </w:r>
      <w:r>
        <w:rPr>
          <w:rFonts w:eastAsia="SimSun"/>
          <w:color w:val="000000"/>
          <w:szCs w:val="24"/>
          <w:lang w:val="fr-FR" w:eastAsia="zh-CN"/>
        </w:rPr>
        <w:tab/>
      </w:r>
      <w:r w:rsidR="00E050E2" w:rsidRPr="00673D08">
        <w:rPr>
          <w:rFonts w:eastAsia="SimSun"/>
          <w:color w:val="000000"/>
          <w:szCs w:val="24"/>
          <w:lang w:val="fr-FR" w:eastAsia="zh-CN"/>
        </w:rPr>
        <w:t>L</w:t>
      </w:r>
      <w:r w:rsidR="00E050E2">
        <w:rPr>
          <w:rFonts w:eastAsia="SimSun"/>
          <w:color w:val="000000"/>
          <w:szCs w:val="24"/>
          <w:lang w:val="fr-FR" w:eastAsia="zh-CN"/>
        </w:rPr>
        <w:t>’</w:t>
      </w:r>
      <w:r w:rsidR="00E050E2" w:rsidRPr="00673D08">
        <w:rPr>
          <w:rFonts w:eastAsia="SimSun"/>
          <w:color w:val="000000"/>
          <w:szCs w:val="24"/>
          <w:lang w:val="fr-FR" w:eastAsia="zh-CN"/>
        </w:rPr>
        <w:t>élaboration et la mise en œuvre de mesures en faveur de la conciliation du travail et de la famille se révèlent complexes en Suisse et se heurtent à des obstacles. Trois facteurs, notamment, se complètent et interagissent</w:t>
      </w:r>
      <w:r w:rsidR="00E050E2">
        <w:rPr>
          <w:rFonts w:eastAsia="SimSun"/>
          <w:color w:val="000000"/>
          <w:szCs w:val="24"/>
          <w:lang w:val="fr-FR" w:eastAsia="zh-CN"/>
        </w:rPr>
        <w:t>:</w:t>
      </w:r>
      <w:r w:rsidR="00E050E2" w:rsidRPr="00673D08">
        <w:rPr>
          <w:rFonts w:eastAsia="SimSun"/>
          <w:color w:val="000000"/>
          <w:szCs w:val="24"/>
          <w:lang w:val="fr-FR" w:eastAsia="zh-CN"/>
        </w:rPr>
        <w:t xml:space="preserve"> l</w:t>
      </w:r>
      <w:r w:rsidR="00E050E2">
        <w:rPr>
          <w:rFonts w:eastAsia="SimSun"/>
          <w:color w:val="000000"/>
          <w:szCs w:val="24"/>
          <w:lang w:val="fr-FR" w:eastAsia="zh-CN"/>
        </w:rPr>
        <w:t>’</w:t>
      </w:r>
      <w:r w:rsidR="00E050E2" w:rsidRPr="00673D08">
        <w:rPr>
          <w:rFonts w:eastAsia="SimSun"/>
          <w:color w:val="000000"/>
          <w:szCs w:val="24"/>
          <w:lang w:val="fr-FR" w:eastAsia="zh-CN"/>
        </w:rPr>
        <w:t>éparpillement des compétences, le manque d</w:t>
      </w:r>
      <w:r w:rsidR="00E050E2">
        <w:rPr>
          <w:rFonts w:eastAsia="SimSun"/>
          <w:color w:val="000000"/>
          <w:szCs w:val="24"/>
          <w:lang w:val="fr-FR" w:eastAsia="zh-CN"/>
        </w:rPr>
        <w:t>’</w:t>
      </w:r>
      <w:r w:rsidR="00E050E2" w:rsidRPr="00673D08">
        <w:rPr>
          <w:rFonts w:eastAsia="SimSun"/>
          <w:color w:val="000000"/>
          <w:szCs w:val="24"/>
          <w:lang w:val="fr-FR" w:eastAsia="zh-CN"/>
        </w:rPr>
        <w:t>informations et les préjugés, ainsi que le manque de ressources financières.</w:t>
      </w:r>
    </w:p>
    <w:p w:rsidR="00E050E2" w:rsidRDefault="00F726F7" w:rsidP="00E050E2">
      <w:pPr>
        <w:spacing w:after="240"/>
        <w:rPr>
          <w:rFonts w:eastAsia="SimSun"/>
          <w:color w:val="000000"/>
          <w:szCs w:val="24"/>
          <w:lang w:val="fr-FR" w:eastAsia="zh-CN"/>
        </w:rPr>
      </w:pPr>
      <w:r>
        <w:rPr>
          <w:rFonts w:eastAsia="SimSun"/>
          <w:color w:val="000000"/>
          <w:szCs w:val="24"/>
          <w:lang w:val="fr-FR" w:eastAsia="zh-CN"/>
        </w:rPr>
        <w:t>105.</w:t>
      </w:r>
      <w:r>
        <w:rPr>
          <w:rFonts w:eastAsia="SimSun"/>
          <w:color w:val="000000"/>
          <w:szCs w:val="24"/>
          <w:lang w:val="fr-FR" w:eastAsia="zh-CN"/>
        </w:rPr>
        <w:tab/>
      </w:r>
      <w:r w:rsidR="00E050E2" w:rsidRPr="00673D08">
        <w:rPr>
          <w:rFonts w:eastAsia="SimSun"/>
          <w:color w:val="000000"/>
          <w:szCs w:val="24"/>
          <w:lang w:val="fr-FR" w:eastAsia="zh-CN"/>
        </w:rPr>
        <w:t>Les compétences et les possibilités de la Confédération sont limitées dans ce domaine. Il n</w:t>
      </w:r>
      <w:r w:rsidR="00E050E2">
        <w:rPr>
          <w:rFonts w:eastAsia="SimSun"/>
          <w:color w:val="000000"/>
          <w:szCs w:val="24"/>
          <w:lang w:val="fr-FR" w:eastAsia="zh-CN"/>
        </w:rPr>
        <w:t>’</w:t>
      </w:r>
      <w:r w:rsidR="00E050E2" w:rsidRPr="00673D08">
        <w:rPr>
          <w:rFonts w:eastAsia="SimSun"/>
          <w:color w:val="000000"/>
          <w:szCs w:val="24"/>
          <w:lang w:val="fr-FR" w:eastAsia="zh-CN"/>
        </w:rPr>
        <w:t>en reste pas moins que des mesures importantes ont été prises au niveau national ces dernières années</w:t>
      </w:r>
      <w:r w:rsidR="00E050E2">
        <w:rPr>
          <w:rFonts w:eastAsia="SimSun"/>
          <w:color w:val="000000"/>
          <w:szCs w:val="24"/>
          <w:lang w:val="fr-FR" w:eastAsia="zh-CN"/>
        </w:rPr>
        <w:t>:</w:t>
      </w:r>
    </w:p>
    <w:p w:rsidR="00E050E2" w:rsidRDefault="00E050E2" w:rsidP="003326E9">
      <w:pPr>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Confédération (OFAS/Centrale pour les questions familiales) a l</w:t>
      </w:r>
      <w:r w:rsidR="004C1AD0">
        <w:rPr>
          <w:rFonts w:eastAsia="SimSun"/>
          <w:color w:val="000000"/>
          <w:szCs w:val="24"/>
          <w:lang w:val="fr-FR" w:eastAsia="zh-CN"/>
        </w:rPr>
        <w:t>ancé en 2003 un </w:t>
      </w:r>
      <w:r w:rsidRPr="00673D08">
        <w:rPr>
          <w:rFonts w:eastAsia="SimSun"/>
          <w:color w:val="000000"/>
          <w:szCs w:val="24"/>
          <w:lang w:val="fr-FR" w:eastAsia="zh-CN"/>
        </w:rPr>
        <w:t>programme de relance limité à huit ans qui doit permettre de créer des places d</w:t>
      </w:r>
      <w:r>
        <w:rPr>
          <w:rFonts w:eastAsia="SimSun"/>
          <w:color w:val="000000"/>
          <w:szCs w:val="24"/>
          <w:lang w:val="fr-FR" w:eastAsia="zh-CN"/>
        </w:rPr>
        <w:t>’</w:t>
      </w:r>
      <w:r w:rsidRPr="00673D08">
        <w:rPr>
          <w:rFonts w:eastAsia="SimSun"/>
          <w:color w:val="000000"/>
          <w:szCs w:val="24"/>
          <w:lang w:val="fr-FR" w:eastAsia="zh-CN"/>
        </w:rPr>
        <w:t>accueil de jour supplémentaires pour les enfants (crèches, garde extra</w:t>
      </w:r>
      <w:r>
        <w:rPr>
          <w:rFonts w:eastAsia="SimSun"/>
          <w:color w:val="000000"/>
          <w:szCs w:val="24"/>
          <w:lang w:val="fr-FR" w:eastAsia="zh-CN"/>
        </w:rPr>
        <w:noBreakHyphen/>
      </w:r>
      <w:r w:rsidRPr="00673D08">
        <w:rPr>
          <w:rFonts w:eastAsia="SimSun"/>
          <w:color w:val="000000"/>
          <w:szCs w:val="24"/>
          <w:lang w:val="fr-FR" w:eastAsia="zh-CN"/>
        </w:rPr>
        <w:t>scolaire, structures chargées de coordonner l</w:t>
      </w:r>
      <w:r>
        <w:rPr>
          <w:rFonts w:eastAsia="SimSun"/>
          <w:color w:val="000000"/>
          <w:szCs w:val="24"/>
          <w:lang w:val="fr-FR" w:eastAsia="zh-CN"/>
        </w:rPr>
        <w:t>’</w:t>
      </w:r>
      <w:r w:rsidRPr="00673D08">
        <w:rPr>
          <w:rFonts w:eastAsia="SimSun"/>
          <w:color w:val="000000"/>
          <w:szCs w:val="24"/>
          <w:lang w:val="fr-FR" w:eastAsia="zh-CN"/>
        </w:rPr>
        <w:t>accueil dans les familles de jour). Le Parlement a approuvé un crédit d</w:t>
      </w:r>
      <w:r>
        <w:rPr>
          <w:rFonts w:eastAsia="SimSun"/>
          <w:color w:val="000000"/>
          <w:szCs w:val="24"/>
          <w:lang w:val="fr-FR" w:eastAsia="zh-CN"/>
        </w:rPr>
        <w:t>’</w:t>
      </w:r>
      <w:r w:rsidRPr="00673D08">
        <w:rPr>
          <w:rFonts w:eastAsia="SimSun"/>
          <w:color w:val="000000"/>
          <w:szCs w:val="24"/>
          <w:lang w:val="fr-FR" w:eastAsia="zh-CN"/>
        </w:rPr>
        <w:t>engagement de 200 millions de francs pour les quatre premières années. Pour la deuxième phase, qui s</w:t>
      </w:r>
      <w:r>
        <w:rPr>
          <w:rFonts w:eastAsia="SimSun"/>
          <w:color w:val="000000"/>
          <w:szCs w:val="24"/>
          <w:lang w:val="fr-FR" w:eastAsia="zh-CN"/>
        </w:rPr>
        <w:t>’</w:t>
      </w:r>
      <w:r w:rsidRPr="00673D08">
        <w:rPr>
          <w:rFonts w:eastAsia="SimSun"/>
          <w:color w:val="000000"/>
          <w:szCs w:val="24"/>
          <w:lang w:val="fr-FR" w:eastAsia="zh-CN"/>
        </w:rPr>
        <w:t>étendra de 2007 à 2011, il a libéré un crédit</w:t>
      </w:r>
      <w:r>
        <w:rPr>
          <w:rFonts w:eastAsia="SimSun"/>
          <w:color w:val="000000"/>
          <w:szCs w:val="24"/>
          <w:lang w:val="fr-FR" w:eastAsia="zh-CN"/>
        </w:rPr>
        <w:noBreakHyphen/>
      </w:r>
      <w:r w:rsidRPr="00673D08">
        <w:rPr>
          <w:rFonts w:eastAsia="SimSun"/>
          <w:color w:val="000000"/>
          <w:szCs w:val="24"/>
          <w:lang w:val="fr-FR" w:eastAsia="zh-CN"/>
        </w:rPr>
        <w:t>cadre de 120 millions de francs.</w:t>
      </w:r>
    </w:p>
    <w:p w:rsidR="00E050E2" w:rsidRDefault="00E050E2" w:rsidP="003326E9">
      <w:pPr>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Pour remédier à la pénurie de personnel qualifié dans l</w:t>
      </w:r>
      <w:r>
        <w:rPr>
          <w:rFonts w:eastAsia="SimSun"/>
          <w:color w:val="000000"/>
          <w:szCs w:val="24"/>
          <w:lang w:val="fr-FR" w:eastAsia="zh-CN"/>
        </w:rPr>
        <w:t>’</w:t>
      </w:r>
      <w:r w:rsidRPr="00673D08">
        <w:rPr>
          <w:rFonts w:eastAsia="SimSun"/>
          <w:color w:val="000000"/>
          <w:szCs w:val="24"/>
          <w:lang w:val="fr-FR" w:eastAsia="zh-CN"/>
        </w:rPr>
        <w:t>encadrement des enfants et améliorer la formation professionnelle dans ce domaine, la Confédération a récemment instauré un certificat fédéral de capacité dans le domaine de la garde d</w:t>
      </w:r>
      <w:r>
        <w:rPr>
          <w:rFonts w:eastAsia="SimSun"/>
          <w:color w:val="000000"/>
          <w:szCs w:val="24"/>
          <w:lang w:val="fr-FR" w:eastAsia="zh-CN"/>
        </w:rPr>
        <w:t>’</w:t>
      </w:r>
      <w:r w:rsidRPr="00673D08">
        <w:rPr>
          <w:rFonts w:eastAsia="SimSun"/>
          <w:color w:val="000000"/>
          <w:szCs w:val="24"/>
          <w:lang w:val="fr-FR" w:eastAsia="zh-CN"/>
        </w:rPr>
        <w:t>enfants.</w:t>
      </w:r>
    </w:p>
    <w:p w:rsidR="00E050E2" w:rsidRDefault="00E050E2" w:rsidP="003326E9">
      <w:pPr>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En février 2007, le SECO a publié un guide à l</w:t>
      </w:r>
      <w:r>
        <w:rPr>
          <w:rFonts w:eastAsia="SimSun"/>
          <w:color w:val="000000"/>
          <w:szCs w:val="24"/>
          <w:lang w:val="fr-FR" w:eastAsia="zh-CN"/>
        </w:rPr>
        <w:t>’</w:t>
      </w:r>
      <w:r w:rsidRPr="00673D08">
        <w:rPr>
          <w:rFonts w:eastAsia="SimSun"/>
          <w:color w:val="000000"/>
          <w:szCs w:val="24"/>
          <w:lang w:val="fr-FR" w:eastAsia="zh-CN"/>
        </w:rPr>
        <w:t>intention des PME portant sur la conciliation du travail et de la famille. Il propose aux PME des solutions leur permettant d</w:t>
      </w:r>
      <w:r>
        <w:rPr>
          <w:rFonts w:eastAsia="SimSun"/>
          <w:color w:val="000000"/>
          <w:szCs w:val="24"/>
          <w:lang w:val="fr-FR" w:eastAsia="zh-CN"/>
        </w:rPr>
        <w:t>’</w:t>
      </w:r>
      <w:r w:rsidRPr="00673D08">
        <w:rPr>
          <w:rFonts w:eastAsia="SimSun"/>
          <w:color w:val="000000"/>
          <w:szCs w:val="24"/>
          <w:lang w:val="fr-FR" w:eastAsia="zh-CN"/>
        </w:rPr>
        <w:t>être flexibles pour répondre tant aux besoins de leurs employés qu</w:t>
      </w:r>
      <w:r>
        <w:rPr>
          <w:rFonts w:eastAsia="SimSun"/>
          <w:color w:val="000000"/>
          <w:szCs w:val="24"/>
          <w:lang w:val="fr-FR" w:eastAsia="zh-CN"/>
        </w:rPr>
        <w:t>’</w:t>
      </w:r>
      <w:r w:rsidRPr="00673D08">
        <w:rPr>
          <w:rFonts w:eastAsia="SimSun"/>
          <w:color w:val="000000"/>
          <w:szCs w:val="24"/>
          <w:lang w:val="fr-FR" w:eastAsia="zh-CN"/>
        </w:rPr>
        <w:t>à ceux de leur entreprise</w:t>
      </w:r>
      <w:r w:rsidRPr="00673D08">
        <w:rPr>
          <w:rFonts w:eastAsia="SimSun"/>
          <w:b/>
          <w:color w:val="000000"/>
          <w:szCs w:val="24"/>
          <w:vertAlign w:val="superscript"/>
          <w:lang w:val="fr-FR" w:eastAsia="zh-CN"/>
        </w:rPr>
        <w:footnoteReference w:id="62"/>
      </w:r>
      <w:r w:rsidRPr="00673D08">
        <w:rPr>
          <w:rFonts w:eastAsia="SimSun"/>
          <w:color w:val="000000"/>
          <w:szCs w:val="24"/>
          <w:lang w:val="fr-FR" w:eastAsia="zh-CN"/>
        </w:rPr>
        <w:t>.</w:t>
      </w:r>
    </w:p>
    <w:p w:rsidR="00E050E2" w:rsidRDefault="00E050E2" w:rsidP="003326E9">
      <w:pPr>
        <w:keepLines/>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Il ne fait aucun doute que l</w:t>
      </w:r>
      <w:r>
        <w:rPr>
          <w:rFonts w:eastAsia="SimSun"/>
          <w:color w:val="000000"/>
          <w:szCs w:val="24"/>
          <w:lang w:val="fr-FR" w:eastAsia="zh-CN"/>
        </w:rPr>
        <w:t>’</w:t>
      </w:r>
      <w:r w:rsidRPr="00673D08">
        <w:rPr>
          <w:rFonts w:eastAsia="SimSun"/>
          <w:color w:val="000000"/>
          <w:szCs w:val="24"/>
          <w:lang w:val="fr-FR" w:eastAsia="zh-CN"/>
        </w:rPr>
        <w:t>absence de congé maternité en Suisse a longuement eu des répercussions négatives sur la conciliation de la vie familiale et de la vie professionnelle. Depuis le 1er juillet 2005, toutes les mères exerçant une activité lucrative ont droit à une allocation de maternité</w:t>
      </w:r>
      <w:r w:rsidRPr="00673D08">
        <w:rPr>
          <w:rFonts w:eastAsia="SimSun"/>
          <w:b/>
          <w:color w:val="000000"/>
          <w:szCs w:val="24"/>
          <w:vertAlign w:val="superscript"/>
          <w:lang w:val="fr-FR" w:eastAsia="zh-CN"/>
        </w:rPr>
        <w:footnoteReference w:id="63"/>
      </w:r>
      <w:r w:rsidRPr="00673D08">
        <w:rPr>
          <w:rFonts w:eastAsia="SimSun"/>
          <w:color w:val="000000"/>
          <w:szCs w:val="24"/>
          <w:lang w:val="fr-FR" w:eastAsia="zh-CN"/>
        </w:rPr>
        <w:t>.</w:t>
      </w:r>
    </w:p>
    <w:p w:rsidR="00E050E2" w:rsidRDefault="00E050E2" w:rsidP="003326E9">
      <w:pPr>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Afin de lancer le débat sur les avantages des mesures favorables à la famille pour les entreprises au sein des milieux économiques, le Département fédéral de l</w:t>
      </w:r>
      <w:r>
        <w:rPr>
          <w:rFonts w:eastAsia="SimSun"/>
          <w:color w:val="000000"/>
          <w:szCs w:val="24"/>
          <w:lang w:val="fr-FR" w:eastAsia="zh-CN"/>
        </w:rPr>
        <w:t>’</w:t>
      </w:r>
      <w:r w:rsidRPr="00673D08">
        <w:rPr>
          <w:rFonts w:eastAsia="SimSun"/>
          <w:color w:val="000000"/>
          <w:szCs w:val="24"/>
          <w:lang w:val="fr-FR" w:eastAsia="zh-CN"/>
        </w:rPr>
        <w:t>économie s</w:t>
      </w:r>
      <w:r>
        <w:rPr>
          <w:rFonts w:eastAsia="SimSun"/>
          <w:color w:val="000000"/>
          <w:szCs w:val="24"/>
          <w:lang w:val="fr-FR" w:eastAsia="zh-CN"/>
        </w:rPr>
        <w:t>’</w:t>
      </w:r>
      <w:r w:rsidRPr="00673D08">
        <w:rPr>
          <w:rFonts w:eastAsia="SimSun"/>
          <w:color w:val="000000"/>
          <w:szCs w:val="24"/>
          <w:lang w:val="fr-FR" w:eastAsia="zh-CN"/>
        </w:rPr>
        <w:t xml:space="preserve">est associé à une initiative privée intitulée </w:t>
      </w:r>
      <w:r>
        <w:rPr>
          <w:rFonts w:eastAsia="SimSun"/>
          <w:color w:val="000000"/>
          <w:szCs w:val="24"/>
          <w:lang w:val="fr-FR" w:eastAsia="zh-CN"/>
        </w:rPr>
        <w:t>«</w:t>
      </w:r>
      <w:r w:rsidRPr="00673D08">
        <w:rPr>
          <w:rFonts w:eastAsia="SimSun"/>
          <w:color w:val="000000"/>
          <w:szCs w:val="24"/>
          <w:lang w:val="fr-FR" w:eastAsia="zh-CN"/>
        </w:rPr>
        <w:t>travail et famille</w:t>
      </w:r>
      <w:r>
        <w:rPr>
          <w:rFonts w:eastAsia="SimSun"/>
          <w:color w:val="000000"/>
          <w:szCs w:val="24"/>
          <w:lang w:val="fr-FR" w:eastAsia="zh-CN"/>
        </w:rPr>
        <w:t>»;</w:t>
      </w:r>
      <w:r w:rsidRPr="00673D08">
        <w:rPr>
          <w:rFonts w:eastAsia="SimSun"/>
          <w:color w:val="000000"/>
          <w:szCs w:val="24"/>
          <w:lang w:val="fr-FR" w:eastAsia="zh-CN"/>
        </w:rPr>
        <w:t xml:space="preserve"> celle</w:t>
      </w:r>
      <w:r>
        <w:rPr>
          <w:rFonts w:eastAsia="SimSun"/>
          <w:color w:val="000000"/>
          <w:szCs w:val="24"/>
          <w:lang w:val="fr-FR" w:eastAsia="zh-CN"/>
        </w:rPr>
        <w:noBreakHyphen/>
      </w:r>
      <w:r w:rsidRPr="00673D08">
        <w:rPr>
          <w:rFonts w:eastAsia="SimSun"/>
          <w:color w:val="000000"/>
          <w:szCs w:val="24"/>
          <w:lang w:val="fr-FR" w:eastAsia="zh-CN"/>
        </w:rPr>
        <w:t>ci a réalisé la première analyse utilité</w:t>
      </w:r>
      <w:r>
        <w:rPr>
          <w:rFonts w:eastAsia="SimSun"/>
          <w:color w:val="000000"/>
          <w:szCs w:val="24"/>
          <w:lang w:val="fr-FR" w:eastAsia="zh-CN"/>
        </w:rPr>
        <w:noBreakHyphen/>
      </w:r>
      <w:r w:rsidRPr="00673D08">
        <w:rPr>
          <w:rFonts w:eastAsia="SimSun"/>
          <w:color w:val="000000"/>
          <w:szCs w:val="24"/>
          <w:lang w:val="fr-FR" w:eastAsia="zh-CN"/>
        </w:rPr>
        <w:t>coût en Suisse d</w:t>
      </w:r>
      <w:r>
        <w:rPr>
          <w:rFonts w:eastAsia="SimSun"/>
          <w:color w:val="000000"/>
          <w:szCs w:val="24"/>
          <w:lang w:val="fr-FR" w:eastAsia="zh-CN"/>
        </w:rPr>
        <w:t>’</w:t>
      </w:r>
      <w:r w:rsidRPr="00673D08">
        <w:rPr>
          <w:rFonts w:eastAsia="SimSun"/>
          <w:color w:val="000000"/>
          <w:szCs w:val="24"/>
          <w:lang w:val="fr-FR" w:eastAsia="zh-CN"/>
        </w:rPr>
        <w:t>une politique d</w:t>
      </w:r>
      <w:r>
        <w:rPr>
          <w:rFonts w:eastAsia="SimSun"/>
          <w:color w:val="000000"/>
          <w:szCs w:val="24"/>
          <w:lang w:val="fr-FR" w:eastAsia="zh-CN"/>
        </w:rPr>
        <w:t>’</w:t>
      </w:r>
      <w:r w:rsidRPr="00673D08">
        <w:rPr>
          <w:rFonts w:eastAsia="SimSun"/>
          <w:color w:val="000000"/>
          <w:szCs w:val="24"/>
          <w:lang w:val="fr-FR" w:eastAsia="zh-CN"/>
        </w:rPr>
        <w:t>entreprise favorable à la famille. Cette étude, effectuée par la société bâloise Prognos, a révélé qu</w:t>
      </w:r>
      <w:r>
        <w:rPr>
          <w:rFonts w:eastAsia="SimSun"/>
          <w:color w:val="000000"/>
          <w:szCs w:val="24"/>
          <w:lang w:val="fr-FR" w:eastAsia="zh-CN"/>
        </w:rPr>
        <w:t>’</w:t>
      </w:r>
      <w:r w:rsidRPr="00673D08">
        <w:rPr>
          <w:rFonts w:eastAsia="SimSun"/>
          <w:color w:val="000000"/>
          <w:szCs w:val="24"/>
          <w:lang w:val="fr-FR" w:eastAsia="zh-CN"/>
        </w:rPr>
        <w:t>une politique d</w:t>
      </w:r>
      <w:r>
        <w:rPr>
          <w:rFonts w:eastAsia="SimSun"/>
          <w:color w:val="000000"/>
          <w:szCs w:val="24"/>
          <w:lang w:val="fr-FR" w:eastAsia="zh-CN"/>
        </w:rPr>
        <w:t>’</w:t>
      </w:r>
      <w:r w:rsidRPr="00673D08">
        <w:rPr>
          <w:rFonts w:eastAsia="SimSun"/>
          <w:color w:val="000000"/>
          <w:szCs w:val="24"/>
          <w:lang w:val="fr-FR" w:eastAsia="zh-CN"/>
        </w:rPr>
        <w:t>entreprise favorable à la famille est payante.</w:t>
      </w:r>
    </w:p>
    <w:p w:rsidR="00E050E2" w:rsidRDefault="00E050E2" w:rsidP="003326E9">
      <w:pPr>
        <w:numPr>
          <w:ilvl w:val="0"/>
          <w:numId w:val="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 BFEG a mené deux campagnes de sensibilisation pour mettre à mal les stéréotypes relatifs à la répartition des tâches domestiques et des rôles professionnels. La campagne FAIRPLAY</w:t>
      </w:r>
      <w:r>
        <w:rPr>
          <w:rFonts w:eastAsia="SimSun"/>
          <w:color w:val="000000"/>
          <w:szCs w:val="24"/>
          <w:lang w:val="fr-FR" w:eastAsia="zh-CN"/>
        </w:rPr>
        <w:noBreakHyphen/>
      </w:r>
      <w:r w:rsidRPr="00673D08">
        <w:rPr>
          <w:rFonts w:eastAsia="SimSun"/>
          <w:color w:val="000000"/>
          <w:szCs w:val="24"/>
          <w:lang w:val="fr-FR" w:eastAsia="zh-CN"/>
        </w:rPr>
        <w:t>AT</w:t>
      </w:r>
      <w:r>
        <w:rPr>
          <w:rFonts w:eastAsia="SimSun"/>
          <w:color w:val="000000"/>
          <w:szCs w:val="24"/>
          <w:lang w:val="fr-FR" w:eastAsia="zh-CN"/>
        </w:rPr>
        <w:noBreakHyphen/>
      </w:r>
      <w:r w:rsidRPr="00673D08">
        <w:rPr>
          <w:rFonts w:eastAsia="SimSun"/>
          <w:color w:val="000000"/>
          <w:szCs w:val="24"/>
          <w:lang w:val="fr-FR" w:eastAsia="zh-CN"/>
        </w:rPr>
        <w:t>HOME, lancée en 2002, avait pour but d</w:t>
      </w:r>
      <w:r>
        <w:rPr>
          <w:rFonts w:eastAsia="SimSun"/>
          <w:color w:val="000000"/>
          <w:szCs w:val="24"/>
          <w:lang w:val="fr-FR" w:eastAsia="zh-CN"/>
        </w:rPr>
        <w:t>’</w:t>
      </w:r>
      <w:r w:rsidRPr="00673D08">
        <w:rPr>
          <w:rFonts w:eastAsia="SimSun"/>
          <w:color w:val="000000"/>
          <w:szCs w:val="24"/>
          <w:lang w:val="fr-FR" w:eastAsia="zh-CN"/>
        </w:rPr>
        <w:t>ouvrir la discussion sur la répartition des tâches domestiques chez les jeunes parents ou les jeunes couples désirant le devenir. La campagne FAIRPLAY</w:t>
      </w:r>
      <w:r>
        <w:rPr>
          <w:rFonts w:eastAsia="SimSun"/>
          <w:color w:val="000000"/>
          <w:szCs w:val="24"/>
          <w:lang w:val="fr-FR" w:eastAsia="zh-CN"/>
        </w:rPr>
        <w:noBreakHyphen/>
      </w:r>
      <w:r w:rsidRPr="00673D08">
        <w:rPr>
          <w:rFonts w:eastAsia="SimSun"/>
          <w:color w:val="000000"/>
          <w:szCs w:val="24"/>
          <w:lang w:val="fr-FR" w:eastAsia="zh-CN"/>
        </w:rPr>
        <w:t>ATWORK a suivi en 2003. Elle encourageait d</w:t>
      </w:r>
      <w:r>
        <w:rPr>
          <w:rFonts w:eastAsia="SimSun"/>
          <w:color w:val="000000"/>
          <w:szCs w:val="24"/>
          <w:lang w:val="fr-FR" w:eastAsia="zh-CN"/>
        </w:rPr>
        <w:t>’</w:t>
      </w:r>
      <w:r w:rsidRPr="00673D08">
        <w:rPr>
          <w:rFonts w:eastAsia="SimSun"/>
          <w:color w:val="000000"/>
          <w:szCs w:val="24"/>
          <w:lang w:val="fr-FR" w:eastAsia="zh-CN"/>
        </w:rPr>
        <w:t>une part les responsables d</w:t>
      </w:r>
      <w:r>
        <w:rPr>
          <w:rFonts w:eastAsia="SimSun"/>
          <w:color w:val="000000"/>
          <w:szCs w:val="24"/>
          <w:lang w:val="fr-FR" w:eastAsia="zh-CN"/>
        </w:rPr>
        <w:t>’</w:t>
      </w:r>
      <w:r w:rsidRPr="00673D08">
        <w:rPr>
          <w:rFonts w:eastAsia="SimSun"/>
          <w:color w:val="000000"/>
          <w:szCs w:val="24"/>
          <w:lang w:val="fr-FR" w:eastAsia="zh-CN"/>
        </w:rPr>
        <w:t>entreprise ou des ressources humaines à appliquer une politique du personnel favorable à la famille et, d</w:t>
      </w:r>
      <w:r>
        <w:rPr>
          <w:rFonts w:eastAsia="SimSun"/>
          <w:color w:val="000000"/>
          <w:szCs w:val="24"/>
          <w:lang w:val="fr-FR" w:eastAsia="zh-CN"/>
        </w:rPr>
        <w:t>’</w:t>
      </w:r>
      <w:r w:rsidRPr="00673D08">
        <w:rPr>
          <w:rFonts w:eastAsia="SimSun"/>
          <w:color w:val="000000"/>
          <w:szCs w:val="24"/>
          <w:lang w:val="fr-FR" w:eastAsia="zh-CN"/>
        </w:rPr>
        <w:t>autre part, s</w:t>
      </w:r>
      <w:r>
        <w:rPr>
          <w:rFonts w:eastAsia="SimSun"/>
          <w:color w:val="000000"/>
          <w:szCs w:val="24"/>
          <w:lang w:val="fr-FR" w:eastAsia="zh-CN"/>
        </w:rPr>
        <w:t>’</w:t>
      </w:r>
      <w:r w:rsidRPr="00673D08">
        <w:rPr>
          <w:rFonts w:eastAsia="SimSun"/>
          <w:color w:val="000000"/>
          <w:szCs w:val="24"/>
          <w:lang w:val="fr-FR" w:eastAsia="zh-CN"/>
        </w:rPr>
        <w:t>adressait aux pères souhaitant passer davantage de temps en famille en les aidant à communiquer efficacement le message à leur employeur.</w:t>
      </w:r>
    </w:p>
    <w:p w:rsidR="002E4735" w:rsidRDefault="00F726F7" w:rsidP="00E050E2">
      <w:pPr>
        <w:autoSpaceDE w:val="0"/>
        <w:autoSpaceDN w:val="0"/>
        <w:adjustRightInd w:val="0"/>
        <w:spacing w:after="240"/>
        <w:rPr>
          <w:rFonts w:eastAsia="SimSun"/>
          <w:color w:val="000000"/>
          <w:szCs w:val="24"/>
          <w:lang w:val="fr-FR" w:eastAsia="zh-CN"/>
        </w:rPr>
      </w:pPr>
      <w:r>
        <w:rPr>
          <w:rFonts w:eastAsia="SimSun"/>
          <w:color w:val="000000"/>
          <w:szCs w:val="24"/>
          <w:lang w:val="fr-FR" w:eastAsia="zh-CN"/>
        </w:rPr>
        <w:t>106.</w:t>
      </w:r>
      <w:r>
        <w:rPr>
          <w:rFonts w:eastAsia="SimSun"/>
          <w:color w:val="000000"/>
          <w:szCs w:val="24"/>
          <w:lang w:val="fr-FR" w:eastAsia="zh-CN"/>
        </w:rPr>
        <w:tab/>
      </w:r>
      <w:r w:rsidR="00E050E2" w:rsidRPr="00673D08">
        <w:rPr>
          <w:rFonts w:eastAsia="SimSun"/>
          <w:color w:val="000000"/>
          <w:szCs w:val="24"/>
          <w:lang w:val="fr-FR" w:eastAsia="zh-CN"/>
        </w:rPr>
        <w:t>Plusieurs cantons ont également entrepris des activités dans le domaine de la conciliation entre travail et famille et de la répartition des tâches domestiques et professionnelles. Les hommes et les femmes, mais aussi les entreprises et les responsables du personnel sont sensibilisés à la question de diverses manières.</w:t>
      </w:r>
    </w:p>
    <w:p w:rsidR="00C86469" w:rsidRDefault="00C86469" w:rsidP="00C86469">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4 – Limitations portées à la jouissance des droits</w:t>
      </w:r>
    </w:p>
    <w:p w:rsidR="00C86469" w:rsidRDefault="00C86469" w:rsidP="00C86469">
      <w:pPr>
        <w:spacing w:after="240"/>
        <w:rPr>
          <w:rFonts w:eastAsia="SimSun"/>
          <w:color w:val="000000"/>
          <w:szCs w:val="24"/>
          <w:lang w:val="fr-FR" w:eastAsia="zh-CN"/>
        </w:rPr>
      </w:pPr>
      <w:r>
        <w:rPr>
          <w:rFonts w:eastAsia="SimSun"/>
          <w:color w:val="000000"/>
          <w:szCs w:val="24"/>
          <w:lang w:val="fr-FR" w:eastAsia="zh-CN"/>
        </w:rPr>
        <w:t>107.</w:t>
      </w:r>
      <w:r>
        <w:rPr>
          <w:rFonts w:eastAsia="SimSun"/>
          <w:color w:val="000000"/>
          <w:szCs w:val="24"/>
          <w:lang w:val="fr-FR" w:eastAsia="zh-CN"/>
        </w:rPr>
        <w:tab/>
      </w:r>
      <w:r w:rsidRPr="00673D08">
        <w:rPr>
          <w:rFonts w:eastAsia="SimSun"/>
          <w:color w:val="000000"/>
          <w:szCs w:val="24"/>
          <w:lang w:val="fr-FR" w:eastAsia="zh-CN"/>
        </w:rPr>
        <w:t>Le système de limitations prévu par la Suisse se trouve dans l</w:t>
      </w:r>
      <w:r>
        <w:rPr>
          <w:rFonts w:eastAsia="SimSun"/>
          <w:color w:val="000000"/>
          <w:szCs w:val="24"/>
          <w:lang w:val="fr-FR" w:eastAsia="zh-CN"/>
        </w:rPr>
        <w:t>’art. </w:t>
      </w:r>
      <w:r w:rsidRPr="00673D08">
        <w:rPr>
          <w:rFonts w:eastAsia="SimSun"/>
          <w:color w:val="000000"/>
          <w:szCs w:val="24"/>
          <w:lang w:val="fr-FR" w:eastAsia="zh-CN"/>
        </w:rPr>
        <w:t>36 Cst., qui codifie la jurisprudence et les règles non écrites du droit constitutionnel. Il a la teneur suivante</w:t>
      </w:r>
      <w:r>
        <w:rPr>
          <w:rFonts w:eastAsia="SimSun"/>
          <w:color w:val="000000"/>
          <w:szCs w:val="24"/>
          <w:lang w:val="fr-FR" w:eastAsia="zh-CN"/>
        </w:rPr>
        <w:t>:</w:t>
      </w:r>
      <w:r w:rsidRPr="00673D08">
        <w:rPr>
          <w:rFonts w:eastAsia="SimSun"/>
          <w:color w:val="000000"/>
          <w:szCs w:val="24"/>
          <w:lang w:val="fr-FR" w:eastAsia="zh-CN"/>
        </w:rPr>
        <w:t xml:space="preserve"> </w:t>
      </w:r>
      <w:r>
        <w:rPr>
          <w:rFonts w:eastAsia="SimSun"/>
          <w:color w:val="000000"/>
          <w:szCs w:val="24"/>
          <w:lang w:val="fr-FR" w:eastAsia="zh-CN"/>
        </w:rPr>
        <w:t>«1 </w:t>
      </w:r>
      <w:r w:rsidRPr="00673D08">
        <w:rPr>
          <w:rFonts w:eastAsia="SimSun"/>
          <w:color w:val="000000"/>
          <w:szCs w:val="24"/>
          <w:lang w:val="fr-FR" w:eastAsia="zh-CN"/>
        </w:rPr>
        <w:t>Toute restriction d</w:t>
      </w:r>
      <w:r>
        <w:rPr>
          <w:rFonts w:eastAsia="SimSun"/>
          <w:color w:val="000000"/>
          <w:szCs w:val="24"/>
          <w:lang w:val="fr-FR" w:eastAsia="zh-CN"/>
        </w:rPr>
        <w:t>’</w:t>
      </w:r>
      <w:r w:rsidRPr="00673D08">
        <w:rPr>
          <w:rFonts w:eastAsia="SimSun"/>
          <w:color w:val="000000"/>
          <w:szCs w:val="24"/>
          <w:lang w:val="fr-FR" w:eastAsia="zh-CN"/>
        </w:rPr>
        <w:t>un droit fondamental doit être fondée sur une base légale. Les restrictions graves doivent être prévues par une loi. Les cas de danger sérieux, dire</w:t>
      </w:r>
      <w:r>
        <w:rPr>
          <w:rFonts w:eastAsia="SimSun"/>
          <w:color w:val="000000"/>
          <w:szCs w:val="24"/>
          <w:lang w:val="fr-FR" w:eastAsia="zh-CN"/>
        </w:rPr>
        <w:t>ct et imminent sont réservés. 2 </w:t>
      </w:r>
      <w:r w:rsidRPr="00673D08">
        <w:rPr>
          <w:rFonts w:eastAsia="SimSun"/>
          <w:color w:val="000000"/>
          <w:szCs w:val="24"/>
          <w:lang w:val="fr-FR" w:eastAsia="zh-CN"/>
        </w:rPr>
        <w:t>Toute restriction d</w:t>
      </w:r>
      <w:r>
        <w:rPr>
          <w:rFonts w:eastAsia="SimSun"/>
          <w:color w:val="000000"/>
          <w:szCs w:val="24"/>
          <w:lang w:val="fr-FR" w:eastAsia="zh-CN"/>
        </w:rPr>
        <w:t>’</w:t>
      </w:r>
      <w:r w:rsidRPr="00673D08">
        <w:rPr>
          <w:rFonts w:eastAsia="SimSun"/>
          <w:color w:val="000000"/>
          <w:szCs w:val="24"/>
          <w:lang w:val="fr-FR" w:eastAsia="zh-CN"/>
        </w:rPr>
        <w:t>un droit fondamental doit être justifiée par un intérêt public ou par la protection d</w:t>
      </w:r>
      <w:r>
        <w:rPr>
          <w:rFonts w:eastAsia="SimSun"/>
          <w:color w:val="000000"/>
          <w:szCs w:val="24"/>
          <w:lang w:val="fr-FR" w:eastAsia="zh-CN"/>
        </w:rPr>
        <w:t>’</w:t>
      </w:r>
      <w:r w:rsidRPr="00673D08">
        <w:rPr>
          <w:rFonts w:eastAsia="SimSun"/>
          <w:color w:val="000000"/>
          <w:szCs w:val="24"/>
          <w:lang w:val="fr-FR" w:eastAsia="zh-CN"/>
        </w:rPr>
        <w:t>un droit fondamental d</w:t>
      </w:r>
      <w:r>
        <w:rPr>
          <w:rFonts w:eastAsia="SimSun"/>
          <w:color w:val="000000"/>
          <w:szCs w:val="24"/>
          <w:lang w:val="fr-FR" w:eastAsia="zh-CN"/>
        </w:rPr>
        <w:t>’</w:t>
      </w:r>
      <w:r w:rsidRPr="00673D08">
        <w:rPr>
          <w:rFonts w:eastAsia="SimSun"/>
          <w:color w:val="000000"/>
          <w:szCs w:val="24"/>
          <w:lang w:val="fr-FR" w:eastAsia="zh-CN"/>
        </w:rPr>
        <w:t>autrui. 3 Toute restriction d</w:t>
      </w:r>
      <w:r>
        <w:rPr>
          <w:rFonts w:eastAsia="SimSun"/>
          <w:color w:val="000000"/>
          <w:szCs w:val="24"/>
          <w:lang w:val="fr-FR" w:eastAsia="zh-CN"/>
        </w:rPr>
        <w:t>’</w:t>
      </w:r>
      <w:r w:rsidRPr="00673D08">
        <w:rPr>
          <w:rFonts w:eastAsia="SimSun"/>
          <w:color w:val="000000"/>
          <w:szCs w:val="24"/>
          <w:lang w:val="fr-FR" w:eastAsia="zh-CN"/>
        </w:rPr>
        <w:t>un droit fondamental doit être proportionnée au but visé. 4 L</w:t>
      </w:r>
      <w:r>
        <w:rPr>
          <w:rFonts w:eastAsia="SimSun"/>
          <w:color w:val="000000"/>
          <w:szCs w:val="24"/>
          <w:lang w:val="fr-FR" w:eastAsia="zh-CN"/>
        </w:rPr>
        <w:t>’</w:t>
      </w:r>
      <w:r w:rsidRPr="00673D08">
        <w:rPr>
          <w:rFonts w:eastAsia="SimSun"/>
          <w:color w:val="000000"/>
          <w:szCs w:val="24"/>
          <w:lang w:val="fr-FR" w:eastAsia="zh-CN"/>
        </w:rPr>
        <w:t>essence des droits fondamentaux est inviolable.</w:t>
      </w:r>
      <w:r>
        <w:rPr>
          <w:rFonts w:eastAsia="SimSun"/>
          <w:color w:val="000000"/>
          <w:szCs w:val="24"/>
          <w:lang w:val="fr-FR" w:eastAsia="zh-CN"/>
        </w:rPr>
        <w:t>»</w:t>
      </w:r>
    </w:p>
    <w:p w:rsidR="00C86469" w:rsidRDefault="00C86469" w:rsidP="00C86469">
      <w:pPr>
        <w:spacing w:after="240"/>
        <w:rPr>
          <w:rFonts w:eastAsia="SimSun"/>
          <w:color w:val="000000"/>
          <w:szCs w:val="24"/>
          <w:lang w:val="fr-FR" w:eastAsia="zh-CN"/>
        </w:rPr>
      </w:pPr>
      <w:r>
        <w:rPr>
          <w:rFonts w:eastAsia="SimSun"/>
          <w:color w:val="000000"/>
          <w:szCs w:val="24"/>
          <w:lang w:val="fr-FR" w:eastAsia="zh-CN"/>
        </w:rPr>
        <w:t>108.</w:t>
      </w:r>
      <w:r>
        <w:rPr>
          <w:rFonts w:eastAsia="SimSun"/>
          <w:color w:val="000000"/>
          <w:szCs w:val="24"/>
          <w:lang w:val="fr-FR" w:eastAsia="zh-CN"/>
        </w:rPr>
        <w:tab/>
      </w:r>
      <w:r w:rsidRPr="00673D08">
        <w:rPr>
          <w:rFonts w:eastAsia="SimSun"/>
          <w:color w:val="000000"/>
          <w:szCs w:val="24"/>
          <w:lang w:val="fr-FR" w:eastAsia="zh-CN"/>
        </w:rPr>
        <w:t>Ainsi, l</w:t>
      </w:r>
      <w:r>
        <w:rPr>
          <w:rFonts w:eastAsia="SimSun"/>
          <w:color w:val="000000"/>
          <w:szCs w:val="24"/>
          <w:lang w:val="fr-FR" w:eastAsia="zh-CN"/>
        </w:rPr>
        <w:t>’</w:t>
      </w:r>
      <w:r w:rsidRPr="00673D08">
        <w:rPr>
          <w:rFonts w:eastAsia="SimSun"/>
          <w:color w:val="000000"/>
          <w:szCs w:val="24"/>
          <w:lang w:val="fr-FR" w:eastAsia="zh-CN"/>
        </w:rPr>
        <w:t>examen de l</w:t>
      </w:r>
      <w:r>
        <w:rPr>
          <w:rFonts w:eastAsia="SimSun"/>
          <w:color w:val="000000"/>
          <w:szCs w:val="24"/>
          <w:lang w:val="fr-FR" w:eastAsia="zh-CN"/>
        </w:rPr>
        <w:t>’</w:t>
      </w:r>
      <w:r w:rsidRPr="00673D08">
        <w:rPr>
          <w:rFonts w:eastAsia="SimSun"/>
          <w:color w:val="000000"/>
          <w:szCs w:val="24"/>
          <w:lang w:val="fr-FR" w:eastAsia="zh-CN"/>
        </w:rPr>
        <w:t>article 4 du Pacte dans le rapport initial (E/1990/5/Add.33,</w:t>
      </w:r>
      <w:r w:rsidRPr="00673D08">
        <w:rPr>
          <w:rFonts w:ascii="Verdana" w:eastAsia="SimSun" w:hAnsi="Verdana"/>
          <w:color w:val="000000"/>
          <w:sz w:val="18"/>
          <w:szCs w:val="18"/>
          <w:lang w:val="fr-FR" w:eastAsia="zh-CN"/>
        </w:rPr>
        <w:t xml:space="preserve"> </w:t>
      </w:r>
      <w:r>
        <w:rPr>
          <w:rFonts w:eastAsia="SimSun"/>
          <w:color w:val="000000"/>
          <w:szCs w:val="24"/>
          <w:lang w:val="fr-FR" w:eastAsia="zh-CN"/>
        </w:rPr>
        <w:t>par. </w:t>
      </w:r>
      <w:r w:rsidRPr="00673D08">
        <w:rPr>
          <w:rFonts w:eastAsia="SimSun"/>
          <w:color w:val="000000"/>
          <w:szCs w:val="24"/>
          <w:lang w:val="fr-FR" w:eastAsia="zh-CN"/>
        </w:rPr>
        <w:t>66</w:t>
      </w:r>
      <w:r>
        <w:rPr>
          <w:rFonts w:eastAsia="SimSun"/>
          <w:color w:val="000000"/>
          <w:szCs w:val="24"/>
          <w:lang w:val="fr-FR" w:eastAsia="zh-CN"/>
        </w:rPr>
        <w:noBreakHyphen/>
      </w:r>
      <w:r w:rsidRPr="00673D08">
        <w:rPr>
          <w:rFonts w:eastAsia="SimSun"/>
          <w:color w:val="000000"/>
          <w:szCs w:val="24"/>
          <w:lang w:val="fr-FR" w:eastAsia="zh-CN"/>
        </w:rPr>
        <w:t>72) est encore d</w:t>
      </w:r>
      <w:r>
        <w:rPr>
          <w:rFonts w:eastAsia="SimSun"/>
          <w:color w:val="000000"/>
          <w:szCs w:val="24"/>
          <w:lang w:val="fr-FR" w:eastAsia="zh-CN"/>
        </w:rPr>
        <w:t>’</w:t>
      </w:r>
      <w:r w:rsidRPr="00673D08">
        <w:rPr>
          <w:rFonts w:eastAsia="SimSun"/>
          <w:color w:val="000000"/>
          <w:szCs w:val="24"/>
          <w:lang w:val="fr-FR" w:eastAsia="zh-CN"/>
        </w:rPr>
        <w:t>actualité.</w:t>
      </w:r>
    </w:p>
    <w:p w:rsidR="00C86469" w:rsidRDefault="00C86469" w:rsidP="00C86469">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5 – Interdiction de l</w:t>
      </w:r>
      <w:r>
        <w:rPr>
          <w:rFonts w:eastAsia="SimSun"/>
          <w:b/>
          <w:bCs/>
          <w:color w:val="000000"/>
          <w:szCs w:val="24"/>
          <w:lang w:val="fr-FR" w:eastAsia="zh-CN"/>
        </w:rPr>
        <w:t>’</w:t>
      </w:r>
      <w:r w:rsidRPr="00673D08">
        <w:rPr>
          <w:rFonts w:eastAsia="SimSun"/>
          <w:b/>
          <w:bCs/>
          <w:color w:val="000000"/>
          <w:szCs w:val="24"/>
          <w:lang w:val="fr-FR" w:eastAsia="zh-CN"/>
        </w:rPr>
        <w:t>abus de droit et réserve du droit le plus favorable</w:t>
      </w:r>
    </w:p>
    <w:p w:rsidR="00C86469" w:rsidRPr="00C86469" w:rsidRDefault="00C86469" w:rsidP="00C86469">
      <w:pPr>
        <w:spacing w:after="240"/>
        <w:rPr>
          <w:rFonts w:eastAsia="SimSun"/>
          <w:color w:val="000000"/>
          <w:szCs w:val="24"/>
          <w:lang w:val="fr-FR" w:eastAsia="zh-CN"/>
        </w:rPr>
      </w:pPr>
      <w:r>
        <w:rPr>
          <w:rFonts w:eastAsia="SimSun"/>
          <w:color w:val="000000"/>
          <w:szCs w:val="24"/>
          <w:lang w:val="fr-FR" w:eastAsia="zh-CN"/>
        </w:rPr>
        <w:t>109.</w:t>
      </w:r>
      <w:r>
        <w:rPr>
          <w:rFonts w:eastAsia="SimSun"/>
          <w:color w:val="000000"/>
          <w:szCs w:val="24"/>
          <w:lang w:val="fr-FR" w:eastAsia="zh-CN"/>
        </w:rPr>
        <w:tab/>
      </w:r>
      <w:r w:rsidRPr="00673D08">
        <w:rPr>
          <w:rFonts w:eastAsia="SimSun"/>
          <w:color w:val="000000"/>
          <w:szCs w:val="24"/>
          <w:lang w:val="fr-FR" w:eastAsia="zh-CN"/>
        </w:rPr>
        <w:t xml:space="preserve">Les informations fournies aux paragraphes 73 et 74 du rapport initial sont toujours </w:t>
      </w:r>
      <w:r w:rsidRPr="00C86469">
        <w:rPr>
          <w:rFonts w:eastAsia="SimSun"/>
          <w:color w:val="000000"/>
          <w:szCs w:val="24"/>
          <w:lang w:val="fr-FR" w:eastAsia="zh-CN"/>
        </w:rPr>
        <w:t>d’actualité (E/1990/5/Add.33).</w:t>
      </w:r>
    </w:p>
    <w:p w:rsidR="00C86469" w:rsidRDefault="00C86469" w:rsidP="00C86469">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6 – Droit au travail</w:t>
      </w:r>
    </w:p>
    <w:p w:rsidR="00C86469" w:rsidRDefault="00C86469" w:rsidP="00C86469">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14.</w:t>
      </w:r>
      <w:r>
        <w:rPr>
          <w:rFonts w:eastAsia="SimSun"/>
          <w:b/>
          <w:bCs/>
          <w:color w:val="000000"/>
          <w:szCs w:val="24"/>
          <w:lang w:val="fr-FR" w:eastAsia="zh-CN"/>
        </w:rPr>
        <w:tab/>
      </w:r>
      <w:r w:rsidRPr="00673D08">
        <w:rPr>
          <w:rFonts w:eastAsia="SimSun"/>
          <w:b/>
          <w:bCs/>
          <w:color w:val="000000"/>
          <w:szCs w:val="24"/>
          <w:lang w:val="fr-FR" w:eastAsia="zh-CN"/>
        </w:rPr>
        <w:t>Généralités</w:t>
      </w:r>
    </w:p>
    <w:tbl>
      <w:tblPr>
        <w:tblStyle w:val="TableGrid"/>
        <w:tblW w:w="0" w:type="auto"/>
        <w:tblLook w:val="01E0" w:firstRow="1" w:lastRow="1" w:firstColumn="1" w:lastColumn="1" w:noHBand="0" w:noVBand="0"/>
      </w:tblPr>
      <w:tblGrid>
        <w:gridCol w:w="9496"/>
      </w:tblGrid>
      <w:tr w:rsidR="00C86469" w:rsidTr="00C86469">
        <w:tc>
          <w:tcPr>
            <w:tcW w:w="9496" w:type="dxa"/>
            <w:shd w:val="clear" w:color="auto" w:fill="E0E0E0"/>
          </w:tcPr>
          <w:p w:rsidR="00C86469" w:rsidRDefault="00C86469" w:rsidP="00C86469">
            <w:pPr>
              <w:autoSpaceDE w:val="0"/>
              <w:autoSpaceDN w:val="0"/>
              <w:adjustRightInd w:val="0"/>
              <w:spacing w:before="120" w:after="120"/>
              <w:rPr>
                <w:rFonts w:eastAsia="SimSun"/>
                <w:bCs/>
                <w:color w:val="000000"/>
                <w:szCs w:val="24"/>
                <w:lang w:val="fr-FR" w:eastAsia="zh-CN"/>
              </w:rPr>
            </w:pPr>
            <w:r>
              <w:rPr>
                <w:rFonts w:eastAsia="SimSun"/>
                <w:i/>
                <w:iCs/>
                <w:szCs w:val="24"/>
                <w:lang w:eastAsia="zh-CN"/>
              </w:rPr>
              <w:t>par. </w:t>
            </w:r>
            <w:r w:rsidRPr="00673D08">
              <w:rPr>
                <w:rFonts w:eastAsia="SimSun"/>
                <w:i/>
                <w:iCs/>
                <w:szCs w:val="24"/>
                <w:lang w:eastAsia="zh-CN"/>
              </w:rPr>
              <w:t>26</w:t>
            </w:r>
            <w:r>
              <w:rPr>
                <w:rFonts w:eastAsia="SimSun"/>
                <w:i/>
                <w:iCs/>
                <w:szCs w:val="24"/>
                <w:lang w:eastAsia="zh-CN"/>
              </w:rPr>
              <w:t>:</w:t>
            </w:r>
            <w:r w:rsidRPr="00673D08">
              <w:rPr>
                <w:rFonts w:eastAsia="SimSun"/>
                <w:i/>
                <w:iCs/>
                <w:szCs w:val="24"/>
                <w:lang w:eastAsia="zh-CN"/>
              </w:rPr>
              <w:t xml:space="preserve"> </w:t>
            </w:r>
            <w:r w:rsidRPr="00673D08">
              <w:rPr>
                <w:rFonts w:eastAsia="SimSun"/>
                <w:i/>
                <w:iCs/>
                <w:noProof/>
                <w:szCs w:val="24"/>
                <w:lang w:eastAsia="zh-CN"/>
              </w:rPr>
              <w:t>Le Comité recommande de continuer à harmoniser les lois cantonales pour garantir que les dispositions du Pacte soient dûment respectées, concernant notamment des droits aussi fondamentaux que le droit au travail, [...] .</w:t>
            </w:r>
          </w:p>
        </w:tc>
      </w:tr>
    </w:tbl>
    <w:p w:rsidR="00C86469" w:rsidRDefault="00C86469" w:rsidP="00C86469">
      <w:pPr>
        <w:spacing w:before="360" w:after="240"/>
        <w:rPr>
          <w:rFonts w:eastAsia="SimSun"/>
          <w:color w:val="000000"/>
          <w:szCs w:val="24"/>
          <w:lang w:val="fr-FR" w:eastAsia="zh-CN"/>
        </w:rPr>
      </w:pPr>
      <w:r>
        <w:rPr>
          <w:rFonts w:eastAsia="SimSun"/>
          <w:color w:val="000000"/>
          <w:szCs w:val="24"/>
          <w:lang w:val="fr-FR" w:eastAsia="zh-CN"/>
        </w:rPr>
        <w:t>110.</w:t>
      </w:r>
      <w:r>
        <w:rPr>
          <w:rFonts w:eastAsia="SimSun"/>
          <w:color w:val="000000"/>
          <w:szCs w:val="24"/>
          <w:lang w:val="fr-FR" w:eastAsia="zh-CN"/>
        </w:rPr>
        <w:tab/>
      </w:r>
      <w:r w:rsidRPr="00673D08">
        <w:rPr>
          <w:rFonts w:eastAsia="SimSun"/>
          <w:color w:val="000000"/>
          <w:szCs w:val="24"/>
          <w:lang w:val="fr-FR" w:eastAsia="zh-CN"/>
        </w:rPr>
        <w:t>La nouvelle Cst. s</w:t>
      </w:r>
      <w:r>
        <w:rPr>
          <w:rFonts w:eastAsia="SimSun"/>
          <w:color w:val="000000"/>
          <w:szCs w:val="24"/>
          <w:lang w:val="fr-FR" w:eastAsia="zh-CN"/>
        </w:rPr>
        <w:t>’</w:t>
      </w:r>
      <w:r w:rsidRPr="00673D08">
        <w:rPr>
          <w:rFonts w:eastAsia="SimSun"/>
          <w:color w:val="000000"/>
          <w:szCs w:val="24"/>
          <w:lang w:val="fr-FR" w:eastAsia="zh-CN"/>
        </w:rPr>
        <w:t>inspire de la recommandation du Comité, en ce que la Constitution</w:t>
      </w:r>
      <w:r>
        <w:rPr>
          <w:rFonts w:eastAsia="SimSun"/>
          <w:color w:val="000000"/>
          <w:szCs w:val="24"/>
          <w:lang w:val="fr-FR" w:eastAsia="zh-CN"/>
        </w:rPr>
        <w:t xml:space="preserve"> </w:t>
      </w:r>
      <w:r w:rsidRPr="00673D08">
        <w:rPr>
          <w:rFonts w:eastAsia="SimSun"/>
          <w:color w:val="000000"/>
          <w:szCs w:val="24"/>
          <w:lang w:val="fr-FR" w:eastAsia="zh-CN"/>
        </w:rPr>
        <w:t>reconnaît comme but pour la Confédération et les cantons un engagement afin que toute personne capable de travailler puisse assurer son entretien par un travail exercé dans des conditions équitables (</w:t>
      </w:r>
      <w:r>
        <w:rPr>
          <w:rFonts w:eastAsia="SimSun"/>
          <w:color w:val="000000"/>
          <w:szCs w:val="24"/>
          <w:lang w:val="fr-FR" w:eastAsia="zh-CN"/>
        </w:rPr>
        <w:t>art. </w:t>
      </w:r>
      <w:r w:rsidRPr="00673D08">
        <w:rPr>
          <w:rFonts w:eastAsia="SimSun"/>
          <w:color w:val="000000"/>
          <w:szCs w:val="24"/>
          <w:lang w:val="fr-FR" w:eastAsia="zh-CN"/>
        </w:rPr>
        <w:t xml:space="preserve">41, </w:t>
      </w:r>
      <w:r>
        <w:rPr>
          <w:rFonts w:eastAsia="SimSun"/>
          <w:color w:val="000000"/>
          <w:szCs w:val="24"/>
          <w:lang w:val="fr-FR" w:eastAsia="zh-CN"/>
        </w:rPr>
        <w:t>al. </w:t>
      </w:r>
      <w:r w:rsidRPr="00673D08">
        <w:rPr>
          <w:rFonts w:eastAsia="SimSun"/>
          <w:color w:val="000000"/>
          <w:szCs w:val="24"/>
          <w:lang w:val="fr-FR" w:eastAsia="zh-CN"/>
        </w:rPr>
        <w:t>1d, Cst.). Il ne s</w:t>
      </w:r>
      <w:r>
        <w:rPr>
          <w:rFonts w:eastAsia="SimSun"/>
          <w:color w:val="000000"/>
          <w:szCs w:val="24"/>
          <w:lang w:val="fr-FR" w:eastAsia="zh-CN"/>
        </w:rPr>
        <w:t>’</w:t>
      </w:r>
      <w:r w:rsidRPr="00673D08">
        <w:rPr>
          <w:rFonts w:eastAsia="SimSun"/>
          <w:color w:val="000000"/>
          <w:szCs w:val="24"/>
          <w:lang w:val="fr-FR" w:eastAsia="zh-CN"/>
        </w:rPr>
        <w:t>agit toutefois pas d</w:t>
      </w:r>
      <w:r>
        <w:rPr>
          <w:rFonts w:eastAsia="SimSun"/>
          <w:color w:val="000000"/>
          <w:szCs w:val="24"/>
          <w:lang w:val="fr-FR" w:eastAsia="zh-CN"/>
        </w:rPr>
        <w:t>’</w:t>
      </w:r>
      <w:r w:rsidRPr="00673D08">
        <w:rPr>
          <w:rFonts w:eastAsia="SimSun"/>
          <w:color w:val="000000"/>
          <w:szCs w:val="24"/>
          <w:lang w:val="fr-FR" w:eastAsia="zh-CN"/>
        </w:rPr>
        <w:t>un droit subjectif à des prestations de l</w:t>
      </w:r>
      <w:r>
        <w:rPr>
          <w:rFonts w:eastAsia="SimSun"/>
          <w:color w:val="000000"/>
          <w:szCs w:val="24"/>
          <w:lang w:val="fr-FR" w:eastAsia="zh-CN"/>
        </w:rPr>
        <w:t>’</w:t>
      </w:r>
      <w:r w:rsidRPr="00673D08">
        <w:rPr>
          <w:rFonts w:eastAsia="SimSun"/>
          <w:color w:val="000000"/>
          <w:szCs w:val="24"/>
          <w:lang w:val="fr-FR" w:eastAsia="zh-CN"/>
        </w:rPr>
        <w:t>Etat. Le droit au travail, entendu comme une prestation positive de l</w:t>
      </w:r>
      <w:r>
        <w:rPr>
          <w:rFonts w:eastAsia="SimSun"/>
          <w:color w:val="000000"/>
          <w:szCs w:val="24"/>
          <w:lang w:val="fr-FR" w:eastAsia="zh-CN"/>
        </w:rPr>
        <w:t>’</w:t>
      </w:r>
      <w:r w:rsidRPr="00673D08">
        <w:rPr>
          <w:rFonts w:eastAsia="SimSun"/>
          <w:color w:val="000000"/>
          <w:szCs w:val="24"/>
          <w:lang w:val="fr-FR" w:eastAsia="zh-CN"/>
        </w:rPr>
        <w:t>Etat, n</w:t>
      </w:r>
      <w:r>
        <w:rPr>
          <w:rFonts w:eastAsia="SimSun"/>
          <w:color w:val="000000"/>
          <w:szCs w:val="24"/>
          <w:lang w:val="fr-FR" w:eastAsia="zh-CN"/>
        </w:rPr>
        <w:t>’</w:t>
      </w:r>
      <w:r w:rsidRPr="00673D08">
        <w:rPr>
          <w:rFonts w:eastAsia="SimSun"/>
          <w:color w:val="000000"/>
          <w:szCs w:val="24"/>
          <w:lang w:val="fr-FR" w:eastAsia="zh-CN"/>
        </w:rPr>
        <w:t>est donc pas garanti en tant que tel dans l</w:t>
      </w:r>
      <w:r>
        <w:rPr>
          <w:rFonts w:eastAsia="SimSun"/>
          <w:color w:val="000000"/>
          <w:szCs w:val="24"/>
          <w:lang w:val="fr-FR" w:eastAsia="zh-CN"/>
        </w:rPr>
        <w:t>’</w:t>
      </w:r>
      <w:r w:rsidRPr="00673D08">
        <w:rPr>
          <w:rFonts w:eastAsia="SimSun"/>
          <w:color w:val="000000"/>
          <w:szCs w:val="24"/>
          <w:lang w:val="fr-FR" w:eastAsia="zh-CN"/>
        </w:rPr>
        <w:t>ordre juridique suisse. S</w:t>
      </w:r>
      <w:r>
        <w:rPr>
          <w:rFonts w:eastAsia="SimSun"/>
          <w:color w:val="000000"/>
          <w:szCs w:val="24"/>
          <w:lang w:val="fr-FR" w:eastAsia="zh-CN"/>
        </w:rPr>
        <w:t>’</w:t>
      </w:r>
      <w:r w:rsidRPr="00673D08">
        <w:rPr>
          <w:rFonts w:eastAsia="SimSun"/>
          <w:color w:val="000000"/>
          <w:szCs w:val="24"/>
          <w:lang w:val="fr-FR" w:eastAsia="zh-CN"/>
        </w:rPr>
        <w:t>agissant d</w:t>
      </w:r>
      <w:r>
        <w:rPr>
          <w:rFonts w:eastAsia="SimSun"/>
          <w:color w:val="000000"/>
          <w:szCs w:val="24"/>
          <w:lang w:val="fr-FR" w:eastAsia="zh-CN"/>
        </w:rPr>
        <w:t>’</w:t>
      </w:r>
      <w:r w:rsidRPr="00673D08">
        <w:rPr>
          <w:rFonts w:eastAsia="SimSun"/>
          <w:color w:val="000000"/>
          <w:szCs w:val="24"/>
          <w:lang w:val="fr-FR" w:eastAsia="zh-CN"/>
        </w:rPr>
        <w:t>un but commun de la Confédération et des cantons, et en vertu du principe du fédéralisme, il appartient aux cantons d</w:t>
      </w:r>
      <w:r>
        <w:rPr>
          <w:rFonts w:eastAsia="SimSun"/>
          <w:color w:val="000000"/>
          <w:szCs w:val="24"/>
          <w:lang w:val="fr-FR" w:eastAsia="zh-CN"/>
        </w:rPr>
        <w:t>’</w:t>
      </w:r>
      <w:r w:rsidRPr="00673D08">
        <w:rPr>
          <w:rFonts w:eastAsia="SimSun"/>
          <w:color w:val="000000"/>
          <w:szCs w:val="24"/>
          <w:lang w:val="fr-FR" w:eastAsia="zh-CN"/>
        </w:rPr>
        <w:t>harmoniser leurs législations respectives, en toute souveraineté et pour autant qu</w:t>
      </w:r>
      <w:r>
        <w:rPr>
          <w:rFonts w:eastAsia="SimSun"/>
          <w:color w:val="000000"/>
          <w:szCs w:val="24"/>
          <w:lang w:val="fr-FR" w:eastAsia="zh-CN"/>
        </w:rPr>
        <w:t>’</w:t>
      </w:r>
      <w:r w:rsidRPr="00673D08">
        <w:rPr>
          <w:rFonts w:eastAsia="SimSun"/>
          <w:color w:val="000000"/>
          <w:szCs w:val="24"/>
          <w:lang w:val="fr-FR" w:eastAsia="zh-CN"/>
        </w:rPr>
        <w:t>ils en ressentent le besoin. Ainsi, le droit au travail est maintenant garanti par certaines constitutions cantonales, notamment en tant qu</w:t>
      </w:r>
      <w:r>
        <w:rPr>
          <w:rFonts w:eastAsia="SimSun"/>
          <w:color w:val="000000"/>
          <w:szCs w:val="24"/>
          <w:lang w:val="fr-FR" w:eastAsia="zh-CN"/>
        </w:rPr>
        <w:t>’</w:t>
      </w:r>
      <w:r w:rsidRPr="00673D08">
        <w:rPr>
          <w:rFonts w:eastAsia="SimSun"/>
          <w:color w:val="000000"/>
          <w:szCs w:val="24"/>
          <w:lang w:val="fr-FR" w:eastAsia="zh-CN"/>
        </w:rPr>
        <w:t>objectif de la politique sociale</w:t>
      </w:r>
      <w:r w:rsidRPr="00673D08">
        <w:rPr>
          <w:rFonts w:eastAsia="SimSun"/>
          <w:b/>
          <w:color w:val="000000"/>
          <w:szCs w:val="24"/>
          <w:vertAlign w:val="superscript"/>
          <w:lang w:val="fr-FR" w:eastAsia="zh-CN"/>
        </w:rPr>
        <w:footnoteReference w:id="64"/>
      </w:r>
      <w:r w:rsidRPr="00673D08">
        <w:rPr>
          <w:rFonts w:eastAsia="SimSun"/>
          <w:color w:val="000000"/>
          <w:szCs w:val="24"/>
          <w:lang w:val="fr-FR" w:eastAsia="zh-CN"/>
        </w:rPr>
        <w:t>. Si la Cst. n</w:t>
      </w:r>
      <w:r>
        <w:rPr>
          <w:rFonts w:eastAsia="SimSun"/>
          <w:color w:val="000000"/>
          <w:szCs w:val="24"/>
          <w:lang w:val="fr-FR" w:eastAsia="zh-CN"/>
        </w:rPr>
        <w:t>’</w:t>
      </w:r>
      <w:r w:rsidRPr="00673D08">
        <w:rPr>
          <w:rFonts w:eastAsia="SimSun"/>
          <w:color w:val="000000"/>
          <w:szCs w:val="24"/>
          <w:lang w:val="fr-FR" w:eastAsia="zh-CN"/>
        </w:rPr>
        <w:t>institue pas un droit au travail, elle reconnaît explicitement le droit de travailler, comme élément de la liberté économique, à savoir le libre choix de la profession, le libre accès à une activité économique et son libre exercice (</w:t>
      </w:r>
      <w:r>
        <w:rPr>
          <w:rFonts w:eastAsia="SimSun"/>
          <w:color w:val="000000"/>
          <w:szCs w:val="24"/>
          <w:lang w:val="fr-FR" w:eastAsia="zh-CN"/>
        </w:rPr>
        <w:t>art. </w:t>
      </w:r>
      <w:r w:rsidRPr="00673D08">
        <w:rPr>
          <w:rFonts w:eastAsia="SimSun"/>
          <w:color w:val="000000"/>
          <w:szCs w:val="24"/>
          <w:lang w:val="fr-FR" w:eastAsia="zh-CN"/>
        </w:rPr>
        <w:t>27 Cst.).</w:t>
      </w:r>
    </w:p>
    <w:p w:rsidR="00C86469" w:rsidRDefault="00C86469"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w:t>
      </w:r>
      <w:r>
        <w:rPr>
          <w:rFonts w:eastAsia="SimSun"/>
          <w:b/>
          <w:bCs/>
          <w:color w:val="000000"/>
          <w:szCs w:val="24"/>
          <w:lang w:val="fr-FR" w:eastAsia="zh-CN"/>
        </w:rPr>
        <w:tab/>
      </w:r>
      <w:r w:rsidRPr="00673D08">
        <w:rPr>
          <w:rFonts w:eastAsia="SimSun"/>
          <w:b/>
          <w:bCs/>
          <w:color w:val="000000"/>
          <w:szCs w:val="24"/>
          <w:lang w:val="fr-FR" w:eastAsia="zh-CN"/>
        </w:rPr>
        <w:t>Situation du marché du travail</w:t>
      </w:r>
    </w:p>
    <w:p w:rsidR="00C86469" w:rsidRDefault="00C86469" w:rsidP="00C86469">
      <w:pPr>
        <w:spacing w:after="240"/>
        <w:rPr>
          <w:rFonts w:eastAsia="SimSun"/>
          <w:color w:val="000000"/>
          <w:szCs w:val="24"/>
          <w:lang w:val="fr-FR" w:eastAsia="zh-CN"/>
        </w:rPr>
      </w:pPr>
      <w:r>
        <w:rPr>
          <w:rFonts w:eastAsia="SimSun"/>
          <w:color w:val="000000"/>
          <w:szCs w:val="24"/>
          <w:lang w:val="fr-FR" w:eastAsia="zh-CN"/>
        </w:rPr>
        <w:t>111.</w:t>
      </w:r>
      <w:r>
        <w:rPr>
          <w:rFonts w:eastAsia="SimSun"/>
          <w:color w:val="000000"/>
          <w:szCs w:val="24"/>
          <w:lang w:val="fr-FR" w:eastAsia="zh-CN"/>
        </w:rPr>
        <w:tab/>
      </w:r>
      <w:r w:rsidRPr="00673D08">
        <w:rPr>
          <w:rFonts w:eastAsia="SimSun"/>
          <w:color w:val="000000"/>
          <w:szCs w:val="24"/>
          <w:lang w:val="fr-FR" w:eastAsia="zh-CN"/>
        </w:rPr>
        <w:t>Depuis la présentation du rapport initial, la situation du marché du travail suisse a évolué, non seulement à la suite de l</w:t>
      </w:r>
      <w:r>
        <w:rPr>
          <w:rFonts w:eastAsia="SimSun"/>
          <w:color w:val="000000"/>
          <w:szCs w:val="24"/>
          <w:lang w:val="fr-FR" w:eastAsia="zh-CN"/>
        </w:rPr>
        <w:t>’</w:t>
      </w:r>
      <w:r w:rsidRPr="00673D08">
        <w:rPr>
          <w:rFonts w:eastAsia="SimSun"/>
          <w:color w:val="000000"/>
          <w:szCs w:val="24"/>
          <w:lang w:val="fr-FR" w:eastAsia="zh-CN"/>
        </w:rPr>
        <w:t>entrée en vigueur de la libre circulation des personnes entre la Suisse et l</w:t>
      </w:r>
      <w:r>
        <w:rPr>
          <w:rFonts w:eastAsia="SimSun"/>
          <w:color w:val="000000"/>
          <w:szCs w:val="24"/>
          <w:lang w:val="fr-FR" w:eastAsia="zh-CN"/>
        </w:rPr>
        <w:t>’</w:t>
      </w:r>
      <w:r w:rsidRPr="00673D08">
        <w:rPr>
          <w:rFonts w:eastAsia="SimSun"/>
          <w:color w:val="000000"/>
          <w:szCs w:val="24"/>
          <w:lang w:val="fr-FR" w:eastAsia="zh-CN"/>
        </w:rPr>
        <w:t>UE, mais aussi à la suite des changements survenus dans le cadre de la loi sur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chômage (LACI) et, enfin, parce que la Suisse a traversé une période conjoncturelle difficile qui a eu pour résultat une hausse du chômage de 2003 à 2005. En effet, après un retour au plein emploi au début des années 2000, la situation s</w:t>
      </w:r>
      <w:r>
        <w:rPr>
          <w:rFonts w:eastAsia="SimSun"/>
          <w:color w:val="000000"/>
          <w:szCs w:val="24"/>
          <w:lang w:val="fr-FR" w:eastAsia="zh-CN"/>
        </w:rPr>
        <w:t>’</w:t>
      </w:r>
      <w:r w:rsidRPr="00673D08">
        <w:rPr>
          <w:rFonts w:eastAsia="SimSun"/>
          <w:color w:val="000000"/>
          <w:szCs w:val="24"/>
          <w:lang w:val="fr-FR" w:eastAsia="zh-CN"/>
        </w:rPr>
        <w:t>est détériorée. Le taux de chômage, qui était de 1,7</w:t>
      </w:r>
      <w:r>
        <w:rPr>
          <w:rFonts w:eastAsia="SimSun"/>
          <w:color w:val="000000"/>
          <w:szCs w:val="24"/>
          <w:lang w:val="fr-FR" w:eastAsia="zh-CN"/>
        </w:rPr>
        <w:t> %</w:t>
      </w:r>
      <w:r w:rsidRPr="00673D08">
        <w:rPr>
          <w:rFonts w:eastAsia="SimSun"/>
          <w:color w:val="000000"/>
          <w:szCs w:val="24"/>
          <w:lang w:val="fr-FR" w:eastAsia="zh-CN"/>
        </w:rPr>
        <w:t xml:space="preserve"> en 2001, est passé à 3,9</w:t>
      </w:r>
      <w:r>
        <w:rPr>
          <w:rFonts w:eastAsia="SimSun"/>
          <w:color w:val="000000"/>
          <w:szCs w:val="24"/>
          <w:lang w:val="fr-FR" w:eastAsia="zh-CN"/>
        </w:rPr>
        <w:t> %</w:t>
      </w:r>
      <w:r w:rsidRPr="00673D08">
        <w:rPr>
          <w:rFonts w:eastAsia="SimSun"/>
          <w:color w:val="000000"/>
          <w:szCs w:val="24"/>
          <w:lang w:val="fr-FR" w:eastAsia="zh-CN"/>
        </w:rPr>
        <w:t xml:space="preserve"> en 2004. La situation conjoncturelle ne touche pas uniformément le pays, et ce sont les régions romandes qui sont le plus affectées par le chômage (5</w:t>
      </w:r>
      <w:r>
        <w:rPr>
          <w:rFonts w:eastAsia="SimSun"/>
          <w:color w:val="000000"/>
          <w:szCs w:val="24"/>
          <w:lang w:val="fr-FR" w:eastAsia="zh-CN"/>
        </w:rPr>
        <w:t> %</w:t>
      </w:r>
      <w:r w:rsidRPr="00673D08">
        <w:rPr>
          <w:rFonts w:eastAsia="SimSun"/>
          <w:color w:val="000000"/>
          <w:szCs w:val="24"/>
          <w:lang w:val="fr-FR" w:eastAsia="zh-CN"/>
        </w:rPr>
        <w:t xml:space="preserve"> en 2004). Le canton de Genève a atteint le taux record de 7,5</w:t>
      </w:r>
      <w:r>
        <w:rPr>
          <w:rFonts w:eastAsia="SimSun"/>
          <w:color w:val="000000"/>
          <w:szCs w:val="24"/>
          <w:lang w:val="fr-FR" w:eastAsia="zh-CN"/>
        </w:rPr>
        <w:t> %</w:t>
      </w:r>
      <w:r w:rsidRPr="00673D08">
        <w:rPr>
          <w:rFonts w:eastAsia="SimSun"/>
          <w:color w:val="000000"/>
          <w:szCs w:val="24"/>
          <w:lang w:val="fr-FR" w:eastAsia="zh-CN"/>
        </w:rPr>
        <w:t xml:space="preserve"> début 2005.</w:t>
      </w:r>
    </w:p>
    <w:p w:rsidR="00C86469" w:rsidRDefault="00C86469" w:rsidP="00C86469">
      <w:pPr>
        <w:spacing w:after="240"/>
        <w:rPr>
          <w:rFonts w:eastAsia="SimSun"/>
          <w:color w:val="000000"/>
          <w:szCs w:val="24"/>
          <w:lang w:val="fr-FR" w:eastAsia="zh-CN"/>
        </w:rPr>
      </w:pPr>
      <w:r>
        <w:rPr>
          <w:rFonts w:eastAsia="SimSun"/>
          <w:color w:val="000000"/>
          <w:szCs w:val="24"/>
          <w:lang w:val="fr-FR" w:eastAsia="zh-CN"/>
        </w:rPr>
        <w:t>112.</w:t>
      </w:r>
      <w:r>
        <w:rPr>
          <w:rFonts w:eastAsia="SimSun"/>
          <w:color w:val="000000"/>
          <w:szCs w:val="24"/>
          <w:lang w:val="fr-FR" w:eastAsia="zh-CN"/>
        </w:rPr>
        <w:tab/>
      </w:r>
      <w:r w:rsidRPr="00673D08">
        <w:rPr>
          <w:rFonts w:eastAsia="SimSun"/>
          <w:color w:val="000000"/>
          <w:szCs w:val="24"/>
          <w:lang w:val="fr-FR" w:eastAsia="zh-CN"/>
        </w:rPr>
        <w:t>Le nouvel essor conjoncturel s</w:t>
      </w:r>
      <w:r>
        <w:rPr>
          <w:rFonts w:eastAsia="SimSun"/>
          <w:color w:val="000000"/>
          <w:szCs w:val="24"/>
          <w:lang w:val="fr-FR" w:eastAsia="zh-CN"/>
        </w:rPr>
        <w:t>’</w:t>
      </w:r>
      <w:r w:rsidRPr="00673D08">
        <w:rPr>
          <w:rFonts w:eastAsia="SimSun"/>
          <w:color w:val="000000"/>
          <w:szCs w:val="24"/>
          <w:lang w:val="fr-FR" w:eastAsia="zh-CN"/>
        </w:rPr>
        <w:t>est certes amorcé dans le courant de 2004, mais sur le marché du travail, il a fallu attendre la fin de 2005 pour que les premiers effets de l</w:t>
      </w:r>
      <w:r>
        <w:rPr>
          <w:rFonts w:eastAsia="SimSun"/>
          <w:color w:val="000000"/>
          <w:szCs w:val="24"/>
          <w:lang w:val="fr-FR" w:eastAsia="zh-CN"/>
        </w:rPr>
        <w:t>’</w:t>
      </w:r>
      <w:r w:rsidRPr="00673D08">
        <w:rPr>
          <w:rFonts w:eastAsia="SimSun"/>
          <w:color w:val="000000"/>
          <w:szCs w:val="24"/>
          <w:lang w:val="fr-FR" w:eastAsia="zh-CN"/>
        </w:rPr>
        <w:t>amélioration conjoncturelle se fassent ressentir. Finalement, en 2006, la croissance économique a déployé pleinement ses effets sur le marché du travail, le nombre des actifs occupés augmentant de 2,3</w:t>
      </w:r>
      <w:r>
        <w:rPr>
          <w:rFonts w:eastAsia="SimSun"/>
          <w:color w:val="000000"/>
          <w:szCs w:val="24"/>
          <w:lang w:val="fr-FR" w:eastAsia="zh-CN"/>
        </w:rPr>
        <w:t> %</w:t>
      </w:r>
      <w:r w:rsidRPr="00673D08">
        <w:rPr>
          <w:rFonts w:eastAsia="SimSun"/>
          <w:color w:val="000000"/>
          <w:szCs w:val="24"/>
          <w:lang w:val="fr-FR" w:eastAsia="zh-CN"/>
        </w:rPr>
        <w:t xml:space="preserve"> par rapport à l</w:t>
      </w:r>
      <w:r>
        <w:rPr>
          <w:rFonts w:eastAsia="SimSun"/>
          <w:color w:val="000000"/>
          <w:szCs w:val="24"/>
          <w:lang w:val="fr-FR" w:eastAsia="zh-CN"/>
        </w:rPr>
        <w:t>’</w:t>
      </w:r>
      <w:r w:rsidRPr="00673D08">
        <w:rPr>
          <w:rFonts w:eastAsia="SimSun"/>
          <w:color w:val="000000"/>
          <w:szCs w:val="24"/>
          <w:lang w:val="fr-FR" w:eastAsia="zh-CN"/>
        </w:rPr>
        <w:t>année précédente, soit de 95 000 personnes. L</w:t>
      </w:r>
      <w:r>
        <w:rPr>
          <w:rFonts w:eastAsia="SimSun"/>
          <w:color w:val="000000"/>
          <w:szCs w:val="24"/>
          <w:lang w:val="fr-FR" w:eastAsia="zh-CN"/>
        </w:rPr>
        <w:t>’</w:t>
      </w:r>
      <w:r w:rsidRPr="00673D08">
        <w:rPr>
          <w:rFonts w:eastAsia="SimSun"/>
          <w:color w:val="000000"/>
          <w:szCs w:val="24"/>
          <w:lang w:val="fr-FR" w:eastAsia="zh-CN"/>
        </w:rPr>
        <w:t>accroissement de l</w:t>
      </w:r>
      <w:r>
        <w:rPr>
          <w:rFonts w:eastAsia="SimSun"/>
          <w:color w:val="000000"/>
          <w:szCs w:val="24"/>
          <w:lang w:val="fr-FR" w:eastAsia="zh-CN"/>
        </w:rPr>
        <w:t>’</w:t>
      </w:r>
      <w:r w:rsidRPr="00673D08">
        <w:rPr>
          <w:rFonts w:eastAsia="SimSun"/>
          <w:color w:val="000000"/>
          <w:szCs w:val="24"/>
          <w:lang w:val="fr-FR" w:eastAsia="zh-CN"/>
        </w:rPr>
        <w:t>emploi s</w:t>
      </w:r>
      <w:r>
        <w:rPr>
          <w:rFonts w:eastAsia="SimSun"/>
          <w:color w:val="000000"/>
          <w:szCs w:val="24"/>
          <w:lang w:val="fr-FR" w:eastAsia="zh-CN"/>
        </w:rPr>
        <w:t>’</w:t>
      </w:r>
      <w:r w:rsidRPr="00673D08">
        <w:rPr>
          <w:rFonts w:eastAsia="SimSun"/>
          <w:color w:val="000000"/>
          <w:szCs w:val="24"/>
          <w:lang w:val="fr-FR" w:eastAsia="zh-CN"/>
        </w:rPr>
        <w:t>est traduit par une baisse marquée du taux de chômage en 2006 (3,3</w:t>
      </w:r>
      <w:r>
        <w:rPr>
          <w:rFonts w:eastAsia="SimSun"/>
          <w:color w:val="000000"/>
          <w:szCs w:val="24"/>
          <w:lang w:val="fr-FR" w:eastAsia="zh-CN"/>
        </w:rPr>
        <w:t> %</w:t>
      </w:r>
      <w:r w:rsidRPr="00673D08">
        <w:rPr>
          <w:rFonts w:eastAsia="SimSun"/>
          <w:color w:val="000000"/>
          <w:szCs w:val="24"/>
          <w:lang w:val="fr-FR" w:eastAsia="zh-CN"/>
        </w:rPr>
        <w:t>), avec des variations d</w:t>
      </w:r>
      <w:r>
        <w:rPr>
          <w:rFonts w:eastAsia="SimSun"/>
          <w:color w:val="000000"/>
          <w:szCs w:val="24"/>
          <w:lang w:val="fr-FR" w:eastAsia="zh-CN"/>
        </w:rPr>
        <w:t>’</w:t>
      </w:r>
      <w:r w:rsidRPr="00673D08">
        <w:rPr>
          <w:rFonts w:eastAsia="SimSun"/>
          <w:color w:val="000000"/>
          <w:szCs w:val="24"/>
          <w:lang w:val="fr-FR" w:eastAsia="zh-CN"/>
        </w:rPr>
        <w:t>une région à l</w:t>
      </w:r>
      <w:r>
        <w:rPr>
          <w:rFonts w:eastAsia="SimSun"/>
          <w:color w:val="000000"/>
          <w:szCs w:val="24"/>
          <w:lang w:val="fr-FR" w:eastAsia="zh-CN"/>
        </w:rPr>
        <w:t>’</w:t>
      </w:r>
      <w:r w:rsidRPr="00673D08">
        <w:rPr>
          <w:rFonts w:eastAsia="SimSun"/>
          <w:color w:val="000000"/>
          <w:szCs w:val="24"/>
          <w:lang w:val="fr-FR" w:eastAsia="zh-CN"/>
        </w:rPr>
        <w:t>autre. En 2007, la tendance s</w:t>
      </w:r>
      <w:r>
        <w:rPr>
          <w:rFonts w:eastAsia="SimSun"/>
          <w:color w:val="000000"/>
          <w:szCs w:val="24"/>
          <w:lang w:val="fr-FR" w:eastAsia="zh-CN"/>
        </w:rPr>
        <w:t>’</w:t>
      </w:r>
      <w:r w:rsidRPr="00673D08">
        <w:rPr>
          <w:rFonts w:eastAsia="SimSun"/>
          <w:color w:val="000000"/>
          <w:szCs w:val="24"/>
          <w:lang w:val="fr-FR" w:eastAsia="zh-CN"/>
        </w:rPr>
        <w:t>est confirmée, à ceci près que toutes les régions ont alors enregistré des baisses. En août 2007, le taux de chômage corrigé des variations saisonnières s</w:t>
      </w:r>
      <w:r>
        <w:rPr>
          <w:rFonts w:eastAsia="SimSun"/>
          <w:color w:val="000000"/>
          <w:szCs w:val="24"/>
          <w:lang w:val="fr-FR" w:eastAsia="zh-CN"/>
        </w:rPr>
        <w:t>’</w:t>
      </w:r>
      <w:r w:rsidRPr="00673D08">
        <w:rPr>
          <w:rFonts w:eastAsia="SimSun"/>
          <w:color w:val="000000"/>
          <w:szCs w:val="24"/>
          <w:lang w:val="fr-FR" w:eastAsia="zh-CN"/>
        </w:rPr>
        <w:t>élevait à 2,7</w:t>
      </w:r>
      <w:r>
        <w:rPr>
          <w:rFonts w:eastAsia="SimSun"/>
          <w:color w:val="000000"/>
          <w:szCs w:val="24"/>
          <w:lang w:val="fr-FR" w:eastAsia="zh-CN"/>
        </w:rPr>
        <w:t> %</w:t>
      </w:r>
      <w:r w:rsidRPr="00673D08">
        <w:rPr>
          <w:rFonts w:eastAsia="SimSun"/>
          <w:color w:val="000000"/>
          <w:szCs w:val="24"/>
          <w:lang w:val="fr-FR" w:eastAsia="zh-CN"/>
        </w:rPr>
        <w:t>, un niveau qu</w:t>
      </w:r>
      <w:r>
        <w:rPr>
          <w:rFonts w:eastAsia="SimSun"/>
          <w:color w:val="000000"/>
          <w:szCs w:val="24"/>
          <w:lang w:val="fr-FR" w:eastAsia="zh-CN"/>
        </w:rPr>
        <w:t>’</w:t>
      </w:r>
      <w:r w:rsidRPr="00673D08">
        <w:rPr>
          <w:rFonts w:eastAsia="SimSun"/>
          <w:color w:val="000000"/>
          <w:szCs w:val="24"/>
          <w:lang w:val="fr-FR" w:eastAsia="zh-CN"/>
        </w:rPr>
        <w:t>il n</w:t>
      </w:r>
      <w:r>
        <w:rPr>
          <w:rFonts w:eastAsia="SimSun"/>
          <w:color w:val="000000"/>
          <w:szCs w:val="24"/>
          <w:lang w:val="fr-FR" w:eastAsia="zh-CN"/>
        </w:rPr>
        <w:t>’</w:t>
      </w:r>
      <w:r w:rsidRPr="00673D08">
        <w:rPr>
          <w:rFonts w:eastAsia="SimSun"/>
          <w:color w:val="000000"/>
          <w:szCs w:val="24"/>
          <w:lang w:val="fr-FR" w:eastAsia="zh-CN"/>
        </w:rPr>
        <w:t>avait plus atteint depuis l</w:t>
      </w:r>
      <w:r>
        <w:rPr>
          <w:rFonts w:eastAsia="SimSun"/>
          <w:color w:val="000000"/>
          <w:szCs w:val="24"/>
          <w:lang w:val="fr-FR" w:eastAsia="zh-CN"/>
        </w:rPr>
        <w:t>’</w:t>
      </w:r>
      <w:r w:rsidRPr="00673D08">
        <w:rPr>
          <w:rFonts w:eastAsia="SimSun"/>
          <w:color w:val="000000"/>
          <w:szCs w:val="24"/>
          <w:lang w:val="fr-FR" w:eastAsia="zh-CN"/>
        </w:rPr>
        <w:t>été 2002.</w:t>
      </w:r>
    </w:p>
    <w:p w:rsidR="00C86469" w:rsidRPr="00673D08" w:rsidRDefault="00C86469" w:rsidP="00DB75F3">
      <w:pPr>
        <w:keepNext/>
        <w:spacing w:after="240"/>
        <w:jc w:val="center"/>
        <w:rPr>
          <w:b/>
          <w:bCs/>
          <w:szCs w:val="24"/>
          <w:lang w:eastAsia="fr-FR"/>
        </w:rPr>
      </w:pPr>
      <w:r w:rsidRPr="00673D08">
        <w:rPr>
          <w:b/>
          <w:bCs/>
          <w:szCs w:val="24"/>
          <w:lang w:eastAsia="fr-FR"/>
        </w:rPr>
        <w:t xml:space="preserve">Tableau </w:t>
      </w:r>
      <w:r w:rsidRPr="00673D08">
        <w:rPr>
          <w:b/>
          <w:bCs/>
          <w:szCs w:val="24"/>
          <w:lang w:eastAsia="fr-FR"/>
        </w:rPr>
        <w:fldChar w:fldCharType="begin"/>
      </w:r>
      <w:r w:rsidRPr="00673D08">
        <w:rPr>
          <w:b/>
          <w:bCs/>
          <w:szCs w:val="24"/>
          <w:lang w:eastAsia="fr-FR"/>
        </w:rPr>
        <w:instrText xml:space="preserve"> SEQ Tabelle \* ARABIC </w:instrText>
      </w:r>
      <w:r w:rsidRPr="00673D08">
        <w:rPr>
          <w:b/>
          <w:bCs/>
          <w:szCs w:val="24"/>
          <w:lang w:eastAsia="fr-FR"/>
        </w:rPr>
        <w:fldChar w:fldCharType="separate"/>
      </w:r>
      <w:r w:rsidR="004C0A6B">
        <w:rPr>
          <w:b/>
          <w:bCs/>
          <w:noProof/>
          <w:szCs w:val="24"/>
          <w:lang w:eastAsia="fr-FR"/>
        </w:rPr>
        <w:t>1</w:t>
      </w:r>
      <w:r w:rsidRPr="00673D08">
        <w:rPr>
          <w:b/>
          <w:bCs/>
          <w:szCs w:val="24"/>
          <w:lang w:eastAsia="fr-FR"/>
        </w:rPr>
        <w:fldChar w:fldCharType="end"/>
      </w:r>
      <w:r>
        <w:rPr>
          <w:b/>
          <w:bCs/>
          <w:szCs w:val="24"/>
          <w:lang w:eastAsia="fr-FR"/>
        </w:rPr>
        <w:t>:</w:t>
      </w:r>
      <w:r w:rsidRPr="00673D08">
        <w:rPr>
          <w:b/>
          <w:bCs/>
          <w:szCs w:val="24"/>
          <w:lang w:eastAsia="fr-FR"/>
        </w:rPr>
        <w:t xml:space="preserve"> </w:t>
      </w:r>
      <w:r w:rsidRPr="00673D08">
        <w:rPr>
          <w:b/>
          <w:bCs/>
          <w:noProof/>
          <w:szCs w:val="24"/>
          <w:lang w:eastAsia="fr-FR"/>
        </w:rPr>
        <w:t>Niveau et structure du chômage 2000</w:t>
      </w:r>
      <w:r>
        <w:rPr>
          <w:b/>
          <w:bCs/>
          <w:noProof/>
          <w:szCs w:val="24"/>
          <w:lang w:eastAsia="fr-FR"/>
        </w:rPr>
        <w:noBreakHyphen/>
      </w:r>
      <w:r w:rsidRPr="00673D08">
        <w:rPr>
          <w:b/>
          <w:bCs/>
          <w:noProof/>
          <w:szCs w:val="24"/>
          <w:lang w:eastAsia="fr-FR"/>
        </w:rPr>
        <w:t>2006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995"/>
        <w:gridCol w:w="965"/>
        <w:gridCol w:w="659"/>
        <w:gridCol w:w="966"/>
        <w:gridCol w:w="660"/>
        <w:gridCol w:w="966"/>
        <w:gridCol w:w="660"/>
        <w:gridCol w:w="966"/>
        <w:gridCol w:w="660"/>
      </w:tblGrid>
      <w:tr w:rsidR="00FD1A2C" w:rsidRPr="009B073A" w:rsidTr="00B65E42">
        <w:tblPrEx>
          <w:tblCellMar>
            <w:top w:w="0" w:type="dxa"/>
            <w:bottom w:w="0" w:type="dxa"/>
          </w:tblCellMar>
        </w:tblPrEx>
        <w:trPr>
          <w:tblHeader/>
        </w:trPr>
        <w:tc>
          <w:tcPr>
            <w:tcW w:w="2995" w:type="dxa"/>
            <w:vMerge w:val="restart"/>
            <w:tcMar>
              <w:left w:w="85" w:type="dxa"/>
              <w:right w:w="85" w:type="dxa"/>
            </w:tcMar>
            <w:vAlign w:val="center"/>
          </w:tcPr>
          <w:p w:rsidR="00FD1A2C" w:rsidRPr="009B073A" w:rsidRDefault="00FD1A2C" w:rsidP="00C86469">
            <w:pPr>
              <w:keepNext/>
              <w:spacing w:before="60" w:after="60"/>
              <w:jc w:val="center"/>
              <w:outlineLvl w:val="5"/>
              <w:rPr>
                <w:bCs/>
                <w:snapToGrid w:val="0"/>
                <w:sz w:val="20"/>
                <w:lang w:eastAsia="fr-FR"/>
              </w:rPr>
            </w:pPr>
          </w:p>
        </w:tc>
        <w:tc>
          <w:tcPr>
            <w:tcW w:w="1624" w:type="dxa"/>
            <w:gridSpan w:val="2"/>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color w:val="000000"/>
                <w:sz w:val="20"/>
                <w:lang w:eastAsia="zh-CN"/>
              </w:rPr>
              <w:t>2000</w:t>
            </w:r>
          </w:p>
        </w:tc>
        <w:tc>
          <w:tcPr>
            <w:tcW w:w="1626" w:type="dxa"/>
            <w:gridSpan w:val="2"/>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color w:val="000000"/>
                <w:sz w:val="20"/>
                <w:lang w:eastAsia="zh-CN"/>
              </w:rPr>
              <w:t>2002</w:t>
            </w:r>
          </w:p>
        </w:tc>
        <w:tc>
          <w:tcPr>
            <w:tcW w:w="1626" w:type="dxa"/>
            <w:gridSpan w:val="2"/>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color w:val="000000"/>
                <w:sz w:val="20"/>
                <w:lang w:eastAsia="zh-CN"/>
              </w:rPr>
              <w:t>2004</w:t>
            </w:r>
          </w:p>
        </w:tc>
        <w:tc>
          <w:tcPr>
            <w:tcW w:w="1626" w:type="dxa"/>
            <w:gridSpan w:val="2"/>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color w:val="000000"/>
                <w:sz w:val="20"/>
                <w:lang w:eastAsia="zh-CN"/>
              </w:rPr>
              <w:t>2006</w:t>
            </w:r>
          </w:p>
        </w:tc>
      </w:tr>
      <w:tr w:rsidR="00FD1A2C" w:rsidRPr="009B073A" w:rsidTr="00B65E42">
        <w:tblPrEx>
          <w:tblCellMar>
            <w:top w:w="0" w:type="dxa"/>
            <w:bottom w:w="0" w:type="dxa"/>
          </w:tblCellMar>
        </w:tblPrEx>
        <w:trPr>
          <w:tblHeader/>
        </w:trPr>
        <w:tc>
          <w:tcPr>
            <w:tcW w:w="2995" w:type="dxa"/>
            <w:vMerge/>
            <w:tcMar>
              <w:left w:w="85" w:type="dxa"/>
              <w:right w:w="85" w:type="dxa"/>
            </w:tcMar>
            <w:vAlign w:val="center"/>
          </w:tcPr>
          <w:p w:rsidR="00FD1A2C" w:rsidRPr="009B073A" w:rsidRDefault="00FD1A2C" w:rsidP="00C86469">
            <w:pPr>
              <w:keepNext/>
              <w:spacing w:before="60" w:after="60"/>
              <w:jc w:val="center"/>
              <w:outlineLvl w:val="5"/>
              <w:rPr>
                <w:bCs/>
                <w:snapToGrid w:val="0"/>
                <w:sz w:val="20"/>
                <w:lang w:eastAsia="fr-FR"/>
              </w:rPr>
            </w:pPr>
          </w:p>
        </w:tc>
        <w:tc>
          <w:tcPr>
            <w:tcW w:w="965"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Nombre</w:t>
            </w:r>
          </w:p>
        </w:tc>
        <w:tc>
          <w:tcPr>
            <w:tcW w:w="659"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Taux</w:t>
            </w:r>
          </w:p>
        </w:tc>
        <w:tc>
          <w:tcPr>
            <w:tcW w:w="966"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Nombre</w:t>
            </w:r>
          </w:p>
        </w:tc>
        <w:tc>
          <w:tcPr>
            <w:tcW w:w="660"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Taux</w:t>
            </w:r>
          </w:p>
        </w:tc>
        <w:tc>
          <w:tcPr>
            <w:tcW w:w="966"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Nombre</w:t>
            </w:r>
          </w:p>
        </w:tc>
        <w:tc>
          <w:tcPr>
            <w:tcW w:w="660"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Taux</w:t>
            </w:r>
          </w:p>
        </w:tc>
        <w:tc>
          <w:tcPr>
            <w:tcW w:w="966"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Nombre</w:t>
            </w:r>
          </w:p>
        </w:tc>
        <w:tc>
          <w:tcPr>
            <w:tcW w:w="660" w:type="dxa"/>
            <w:tcMar>
              <w:left w:w="85" w:type="dxa"/>
              <w:right w:w="85" w:type="dxa"/>
            </w:tcMar>
            <w:vAlign w:val="center"/>
          </w:tcPr>
          <w:p w:rsidR="00FD1A2C" w:rsidRPr="009B073A" w:rsidRDefault="00FD1A2C" w:rsidP="00C86469">
            <w:pPr>
              <w:keepNext/>
              <w:spacing w:before="60" w:after="60"/>
              <w:jc w:val="center"/>
              <w:rPr>
                <w:rFonts w:eastAsia="SimSun"/>
                <w:bCs/>
                <w:color w:val="000000"/>
                <w:sz w:val="20"/>
                <w:lang w:eastAsia="zh-CN"/>
              </w:rPr>
            </w:pPr>
            <w:r w:rsidRPr="009B073A">
              <w:rPr>
                <w:rFonts w:eastAsia="SimSun"/>
                <w:bCs/>
                <w:noProof/>
                <w:color w:val="000000"/>
                <w:sz w:val="20"/>
                <w:lang w:eastAsia="zh-CN"/>
              </w:rPr>
              <w:t>Taux</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C86469">
            <w:pPr>
              <w:keepNext/>
              <w:spacing w:before="60" w:after="60"/>
              <w:jc w:val="both"/>
              <w:outlineLvl w:val="5"/>
              <w:rPr>
                <w:b/>
                <w:bCs/>
                <w:snapToGrid w:val="0"/>
                <w:sz w:val="20"/>
                <w:lang w:eastAsia="fr-FR"/>
              </w:rPr>
            </w:pPr>
            <w:r w:rsidRPr="00C86469">
              <w:rPr>
                <w:b/>
                <w:bCs/>
                <w:noProof/>
                <w:snapToGrid w:val="0"/>
                <w:sz w:val="20"/>
                <w:lang w:eastAsia="fr-FR"/>
              </w:rPr>
              <w:t>Total</w:t>
            </w:r>
          </w:p>
        </w:tc>
        <w:tc>
          <w:tcPr>
            <w:tcW w:w="965"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71 987</w:t>
            </w:r>
          </w:p>
        </w:tc>
        <w:tc>
          <w:tcPr>
            <w:tcW w:w="659"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1,8</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100 504</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2,5</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153 091</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131 532</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3,3</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C86469">
            <w:pPr>
              <w:keepNext/>
              <w:spacing w:before="60" w:after="60"/>
              <w:jc w:val="both"/>
              <w:outlineLvl w:val="5"/>
              <w:rPr>
                <w:b/>
                <w:bCs/>
                <w:noProof/>
                <w:snapToGrid w:val="0"/>
                <w:sz w:val="20"/>
                <w:lang w:eastAsia="fr-FR"/>
              </w:rPr>
            </w:pPr>
            <w:r w:rsidRPr="00C86469">
              <w:rPr>
                <w:rFonts w:eastAsia="SimSun"/>
                <w:noProof/>
                <w:sz w:val="20"/>
                <w:lang w:eastAsia="zh-CN"/>
              </w:rPr>
              <w:t xml:space="preserve">Selon la </w:t>
            </w:r>
            <w:r w:rsidRPr="00C86469">
              <w:rPr>
                <w:rFonts w:eastAsia="SimSun"/>
                <w:b/>
                <w:bCs/>
                <w:noProof/>
                <w:sz w:val="20"/>
                <w:lang w:eastAsia="zh-CN"/>
              </w:rPr>
              <w:t>région</w:t>
            </w:r>
          </w:p>
        </w:tc>
        <w:tc>
          <w:tcPr>
            <w:tcW w:w="965"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Suisse alémanique</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41 118</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1,4</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63 301</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2,2</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98 549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3,4</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79 539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2,8</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C86469">
            <w:pPr>
              <w:keepNext/>
              <w:spacing w:before="60" w:after="60"/>
              <w:rPr>
                <w:sz w:val="20"/>
              </w:rPr>
            </w:pPr>
            <w:r w:rsidRPr="00C86469">
              <w:rPr>
                <w:noProof/>
                <w:sz w:val="20"/>
              </w:rPr>
              <w:t>Suisse romande et Tessin</w:t>
            </w:r>
          </w:p>
        </w:tc>
        <w:tc>
          <w:tcPr>
            <w:tcW w:w="965"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30 869</w:t>
            </w:r>
          </w:p>
        </w:tc>
        <w:tc>
          <w:tcPr>
            <w:tcW w:w="659"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2,8</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37 203</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3,4</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54 543</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5,0</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51 994</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4,8</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C86469">
            <w:pPr>
              <w:keepNext/>
              <w:spacing w:before="60" w:after="60"/>
              <w:rPr>
                <w:noProof/>
                <w:sz w:val="20"/>
              </w:rPr>
            </w:pPr>
            <w:r w:rsidRPr="00C86469">
              <w:rPr>
                <w:rFonts w:eastAsia="SimSun"/>
                <w:noProof/>
                <w:sz w:val="20"/>
                <w:lang w:eastAsia="zh-CN"/>
              </w:rPr>
              <w:t xml:space="preserve">Selon le </w:t>
            </w:r>
            <w:r w:rsidRPr="00C86469">
              <w:rPr>
                <w:rFonts w:eastAsia="SimSun"/>
                <w:b/>
                <w:bCs/>
                <w:noProof/>
                <w:sz w:val="20"/>
                <w:lang w:eastAsia="zh-CN"/>
              </w:rPr>
              <w:t>sexe</w:t>
            </w:r>
          </w:p>
        </w:tc>
        <w:tc>
          <w:tcPr>
            <w:tcW w:w="965"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Femmes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34 216</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2,0</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44 644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2,6</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69 541</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4,0</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63 396</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3,6</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Hommes</w:t>
            </w:r>
          </w:p>
        </w:tc>
        <w:tc>
          <w:tcPr>
            <w:tcW w:w="965"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37 772</w:t>
            </w:r>
          </w:p>
        </w:tc>
        <w:tc>
          <w:tcPr>
            <w:tcW w:w="659"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1,7</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55 861</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2,5</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83 551</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3,8</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68 136</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3,1</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C86469">
            <w:pPr>
              <w:keepNext/>
              <w:spacing w:before="60" w:after="60"/>
              <w:rPr>
                <w:rFonts w:eastAsia="SimSun"/>
                <w:noProof/>
                <w:sz w:val="20"/>
                <w:lang w:eastAsia="zh-CN"/>
              </w:rPr>
            </w:pPr>
            <w:r w:rsidRPr="00C86469">
              <w:rPr>
                <w:rFonts w:eastAsia="SimSun"/>
                <w:noProof/>
                <w:sz w:val="20"/>
                <w:lang w:eastAsia="zh-CN"/>
              </w:rPr>
              <w:t xml:space="preserve">Selon la </w:t>
            </w:r>
            <w:r w:rsidRPr="00C86469">
              <w:rPr>
                <w:rFonts w:eastAsia="SimSun"/>
                <w:b/>
                <w:bCs/>
                <w:noProof/>
                <w:sz w:val="20"/>
                <w:lang w:eastAsia="zh-CN"/>
              </w:rPr>
              <w:t>nationalité</w:t>
            </w:r>
          </w:p>
        </w:tc>
        <w:tc>
          <w:tcPr>
            <w:tcW w:w="965"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Suisses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38 532</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1,3</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56 295</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1,8</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90 039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76 783</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2,5</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Etrangers</w:t>
            </w:r>
          </w:p>
        </w:tc>
        <w:tc>
          <w:tcPr>
            <w:tcW w:w="965"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33 456</w:t>
            </w:r>
          </w:p>
        </w:tc>
        <w:tc>
          <w:tcPr>
            <w:tcW w:w="659"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3,7</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44 209</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5,0</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63 052</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7,1</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54 749</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6,1</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071CCD" w:rsidRPr="00C86469" w:rsidRDefault="00071CCD" w:rsidP="00C86469">
            <w:pPr>
              <w:keepNext/>
              <w:spacing w:before="60" w:after="60"/>
              <w:rPr>
                <w:rFonts w:eastAsia="SimSun"/>
                <w:noProof/>
                <w:sz w:val="20"/>
                <w:lang w:eastAsia="zh-CN"/>
              </w:rPr>
            </w:pPr>
            <w:r w:rsidRPr="00C86469">
              <w:rPr>
                <w:rFonts w:eastAsia="SimSun"/>
                <w:noProof/>
                <w:sz w:val="20"/>
                <w:lang w:eastAsia="zh-CN"/>
              </w:rPr>
              <w:t>Selon l’</w:t>
            </w:r>
            <w:r w:rsidRPr="00C86469">
              <w:rPr>
                <w:rFonts w:eastAsia="SimSun"/>
                <w:b/>
                <w:bCs/>
                <w:noProof/>
                <w:sz w:val="20"/>
                <w:lang w:eastAsia="zh-CN"/>
              </w:rPr>
              <w:t>âge</w:t>
            </w:r>
          </w:p>
        </w:tc>
        <w:tc>
          <w:tcPr>
            <w:tcW w:w="965"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071CCD" w:rsidRPr="00C86469" w:rsidRDefault="00071CCD" w:rsidP="00071CCD">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15</w:t>
            </w:r>
            <w:r w:rsidRPr="00C86469">
              <w:rPr>
                <w:rFonts w:eastAsia="SimSun"/>
                <w:noProof/>
                <w:sz w:val="20"/>
                <w:lang w:eastAsia="zh-CN"/>
              </w:rPr>
              <w:noBreakHyphen/>
              <w:t>24 ans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10 122</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1,8</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16 426</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3,0</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28 310</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5,1</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23 807</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4,3</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25</w:t>
            </w:r>
            <w:r w:rsidRPr="00C86469">
              <w:rPr>
                <w:rFonts w:eastAsia="SimSun"/>
                <w:noProof/>
                <w:sz w:val="20"/>
                <w:lang w:eastAsia="zh-CN"/>
              </w:rPr>
              <w:noBreakHyphen/>
              <w:t>49 ans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45 837</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64 739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2,7</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94 864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79 323</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3,3</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50 ans et plus</w:t>
            </w:r>
          </w:p>
        </w:tc>
        <w:tc>
          <w:tcPr>
            <w:tcW w:w="965"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16 028</w:t>
            </w:r>
          </w:p>
        </w:tc>
        <w:tc>
          <w:tcPr>
            <w:tcW w:w="659"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1,6</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19 338</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2,0</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29 917</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3,0</w:t>
            </w:r>
          </w:p>
        </w:tc>
        <w:tc>
          <w:tcPr>
            <w:tcW w:w="966"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28 403</w:t>
            </w:r>
          </w:p>
        </w:tc>
        <w:tc>
          <w:tcPr>
            <w:tcW w:w="660" w:type="dxa"/>
            <w:tcBorders>
              <w:bottom w:val="single" w:sz="4" w:space="0" w:color="auto"/>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2,9</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C86469">
            <w:pPr>
              <w:keepNext/>
              <w:spacing w:before="60" w:after="60"/>
              <w:rPr>
                <w:rFonts w:eastAsia="SimSun"/>
                <w:noProof/>
                <w:sz w:val="20"/>
                <w:lang w:eastAsia="zh-CN"/>
              </w:rPr>
            </w:pPr>
            <w:r w:rsidRPr="00C86469">
              <w:rPr>
                <w:rFonts w:eastAsia="SimSun"/>
                <w:noProof/>
                <w:sz w:val="20"/>
                <w:lang w:eastAsia="zh-CN"/>
              </w:rPr>
              <w:t xml:space="preserve">Selon les </w:t>
            </w:r>
            <w:r w:rsidRPr="00C86469">
              <w:rPr>
                <w:rFonts w:eastAsia="SimSun"/>
                <w:b/>
                <w:bCs/>
                <w:noProof/>
                <w:sz w:val="20"/>
                <w:lang w:eastAsia="zh-CN"/>
              </w:rPr>
              <w:t>branches d’activité</w:t>
            </w:r>
          </w:p>
        </w:tc>
        <w:tc>
          <w:tcPr>
            <w:tcW w:w="965"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Secteur 1 (Agriculture, sylviculture)</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809</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0,6</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903</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0,7</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1 468</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1,1</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1 346</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1,1</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Secteur 2 (Industrie)</w:t>
            </w:r>
            <w:r w:rsidRPr="00C86469">
              <w:rPr>
                <w:rFonts w:eastAsia="SimSun"/>
                <w:sz w:val="20"/>
                <w:lang w:eastAsia="zh-CN"/>
              </w:rPr>
              <w:t xml:space="preserve"> </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15 766</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22 944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2,7</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33 074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25 223</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3,0</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C86469">
            <w:pPr>
              <w:keepNext/>
              <w:spacing w:before="60" w:after="60"/>
              <w:rPr>
                <w:rFonts w:eastAsia="SimSun"/>
                <w:sz w:val="20"/>
                <w:lang w:eastAsia="zh-CN"/>
              </w:rPr>
            </w:pPr>
            <w:r w:rsidRPr="00C86469">
              <w:rPr>
                <w:rFonts w:eastAsia="SimSun"/>
                <w:noProof/>
                <w:sz w:val="20"/>
                <w:lang w:eastAsia="zh-CN"/>
              </w:rPr>
              <w:t>Secteur 3 (Services) dont:</w:t>
            </w:r>
            <w:r w:rsidRPr="00C86469">
              <w:rPr>
                <w:rFonts w:eastAsia="SimSun"/>
                <w:sz w:val="20"/>
                <w:lang w:eastAsia="zh-CN"/>
              </w:rPr>
              <w:t xml:space="preserve"> </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49 514</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2,2</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66 742</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102 577</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85 379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3,8</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Commerce de détail</w:t>
            </w:r>
            <w:r w:rsidRPr="00C86469">
              <w:rPr>
                <w:rFonts w:eastAsia="SimSun"/>
                <w:sz w:val="20"/>
                <w:lang w:eastAsia="zh-CN"/>
              </w:rPr>
              <w:t xml:space="preserve"> </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6 670</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2,3</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8 250</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13 843</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4,8</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11 720</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4,1</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Hôtellerie et restauration</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9 653</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5,5</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11 134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6,4</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17 928</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10,2</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15 675</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9,0</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Activités financières, assurances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1 967</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1,0</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3 658</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1,8</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6 229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3,1</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3 979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2,0</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Informatique</w:t>
            </w:r>
            <w:r w:rsidRPr="00C86469">
              <w:rPr>
                <w:rFonts w:eastAsia="SimSun"/>
                <w:sz w:val="20"/>
                <w:lang w:eastAsia="zh-CN"/>
              </w:rPr>
              <w:t xml:space="preserve"> </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569</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1,2</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1 910</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2 744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5,6</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1 534</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3,1</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Service aux entreprises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7 468</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3,0</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12 310</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4,9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17 286</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6,9</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13 558</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5,4</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071CCD">
            <w:pPr>
              <w:keepNext/>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Administration publique, assurances sociales</w:t>
            </w:r>
          </w:p>
        </w:tc>
        <w:tc>
          <w:tcPr>
            <w:tcW w:w="965"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3 939</w:t>
            </w:r>
          </w:p>
        </w:tc>
        <w:tc>
          <w:tcPr>
            <w:tcW w:w="659"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2,7</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3 791</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2,6</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5 339</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3,7</w:t>
            </w:r>
          </w:p>
        </w:tc>
        <w:tc>
          <w:tcPr>
            <w:tcW w:w="966"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5 526</w:t>
            </w:r>
          </w:p>
        </w:tc>
        <w:tc>
          <w:tcPr>
            <w:tcW w:w="660" w:type="dxa"/>
            <w:tcMar>
              <w:left w:w="85" w:type="dxa"/>
              <w:right w:w="85" w:type="dxa"/>
            </w:tcMar>
            <w:vAlign w:val="bottom"/>
          </w:tcPr>
          <w:p w:rsidR="00C86469" w:rsidRPr="00C86469" w:rsidRDefault="00C86469" w:rsidP="00071CCD">
            <w:pPr>
              <w:keepNext/>
              <w:spacing w:before="60" w:after="60"/>
              <w:jc w:val="right"/>
              <w:rPr>
                <w:rFonts w:eastAsia="SimSun"/>
                <w:color w:val="000000"/>
                <w:sz w:val="20"/>
                <w:lang w:eastAsia="zh-CN"/>
              </w:rPr>
            </w:pPr>
            <w:r w:rsidRPr="00C86469">
              <w:rPr>
                <w:rFonts w:eastAsia="SimSun"/>
                <w:color w:val="000000"/>
                <w:sz w:val="20"/>
                <w:lang w:eastAsia="zh-CN"/>
              </w:rPr>
              <w:t>3,8</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A57613">
            <w:pPr>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Santé et action sociale</w:t>
            </w:r>
          </w:p>
        </w:tc>
        <w:tc>
          <w:tcPr>
            <w:tcW w:w="965"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4 855</w:t>
            </w:r>
          </w:p>
        </w:tc>
        <w:tc>
          <w:tcPr>
            <w:tcW w:w="659"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1,5</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5 082</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1,5</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8 711</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2,6</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8 359</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2,5</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A57613">
            <w:pPr>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Autres services</w:t>
            </w:r>
          </w:p>
        </w:tc>
        <w:tc>
          <w:tcPr>
            <w:tcW w:w="965"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3 318</w:t>
            </w:r>
          </w:p>
        </w:tc>
        <w:tc>
          <w:tcPr>
            <w:tcW w:w="659"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2,4</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4 197</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3,1</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6 074</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4,5</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5 723</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4,2</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A57613">
            <w:pPr>
              <w:spacing w:before="60" w:after="60"/>
              <w:ind w:left="568" w:hanging="284"/>
              <w:rPr>
                <w:rFonts w:eastAsia="SimSun"/>
                <w:sz w:val="20"/>
                <w:lang w:eastAsia="zh-CN"/>
              </w:rPr>
            </w:pPr>
            <w:r w:rsidRPr="00C86469">
              <w:rPr>
                <w:rFonts w:eastAsia="SimSun"/>
                <w:noProof/>
                <w:sz w:val="20"/>
                <w:lang w:eastAsia="zh-CN"/>
              </w:rPr>
              <w:noBreakHyphen/>
            </w:r>
            <w:r w:rsidRPr="00C86469">
              <w:rPr>
                <w:rFonts w:eastAsia="SimSun"/>
                <w:noProof/>
                <w:sz w:val="20"/>
                <w:lang w:eastAsia="zh-CN"/>
              </w:rPr>
              <w:tab/>
              <w:t>Non spécifié</w:t>
            </w:r>
          </w:p>
        </w:tc>
        <w:tc>
          <w:tcPr>
            <w:tcW w:w="965"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5 898</w:t>
            </w:r>
          </w:p>
        </w:tc>
        <w:tc>
          <w:tcPr>
            <w:tcW w:w="659"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2,8</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9 915</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3,1</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15 972</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4,8</w:t>
            </w:r>
          </w:p>
        </w:tc>
        <w:tc>
          <w:tcPr>
            <w:tcW w:w="966"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19 585</w:t>
            </w:r>
          </w:p>
        </w:tc>
        <w:tc>
          <w:tcPr>
            <w:tcW w:w="660" w:type="dxa"/>
            <w:tcMar>
              <w:left w:w="85" w:type="dxa"/>
              <w:right w:w="85" w:type="dxa"/>
            </w:tcMar>
            <w:vAlign w:val="bottom"/>
          </w:tcPr>
          <w:p w:rsidR="00C86469" w:rsidRPr="00C86469" w:rsidRDefault="00C86469" w:rsidP="00A57613">
            <w:pPr>
              <w:spacing w:before="60" w:after="60"/>
              <w:jc w:val="right"/>
              <w:rPr>
                <w:rFonts w:eastAsia="SimSun"/>
                <w:color w:val="000000"/>
                <w:sz w:val="20"/>
                <w:lang w:eastAsia="zh-CN"/>
              </w:rPr>
            </w:pPr>
            <w:r w:rsidRPr="00C86469">
              <w:rPr>
                <w:rFonts w:eastAsia="SimSun"/>
                <w:color w:val="000000"/>
                <w:sz w:val="20"/>
                <w:lang w:eastAsia="zh-CN"/>
              </w:rPr>
              <w:t>…</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DB75F3">
            <w:pPr>
              <w:keepNext/>
              <w:pageBreakBefore/>
              <w:spacing w:before="60" w:after="60"/>
              <w:rPr>
                <w:b/>
                <w:bCs/>
                <w:sz w:val="20"/>
              </w:rPr>
            </w:pPr>
            <w:r w:rsidRPr="00C86469">
              <w:rPr>
                <w:b/>
                <w:bCs/>
                <w:noProof/>
                <w:sz w:val="20"/>
              </w:rPr>
              <w:t>Total</w:t>
            </w:r>
          </w:p>
        </w:tc>
        <w:tc>
          <w:tcPr>
            <w:tcW w:w="965"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71 987</w:t>
            </w:r>
          </w:p>
        </w:tc>
        <w:tc>
          <w:tcPr>
            <w:tcW w:w="659"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1,8</w:t>
            </w:r>
          </w:p>
        </w:tc>
        <w:tc>
          <w:tcPr>
            <w:tcW w:w="966"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100 504</w:t>
            </w:r>
          </w:p>
        </w:tc>
        <w:tc>
          <w:tcPr>
            <w:tcW w:w="660"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2,5</w:t>
            </w:r>
          </w:p>
        </w:tc>
        <w:tc>
          <w:tcPr>
            <w:tcW w:w="966"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153 091</w:t>
            </w:r>
          </w:p>
        </w:tc>
        <w:tc>
          <w:tcPr>
            <w:tcW w:w="660"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3,9</w:t>
            </w:r>
          </w:p>
        </w:tc>
        <w:tc>
          <w:tcPr>
            <w:tcW w:w="966"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131 532</w:t>
            </w:r>
          </w:p>
        </w:tc>
        <w:tc>
          <w:tcPr>
            <w:tcW w:w="660" w:type="dxa"/>
            <w:tcBorders>
              <w:bottom w:val="single" w:sz="4" w:space="0" w:color="auto"/>
            </w:tcBorders>
            <w:tcMar>
              <w:left w:w="85" w:type="dxa"/>
              <w:right w:w="85" w:type="dxa"/>
            </w:tcMar>
            <w:vAlign w:val="bottom"/>
          </w:tcPr>
          <w:p w:rsidR="00C86469" w:rsidRPr="00C86469" w:rsidRDefault="00C86469" w:rsidP="00DB75F3">
            <w:pPr>
              <w:keepNext/>
              <w:pageBreakBefore/>
              <w:spacing w:before="60" w:after="60"/>
              <w:jc w:val="right"/>
              <w:rPr>
                <w:rFonts w:eastAsia="SimSun"/>
                <w:color w:val="000000"/>
                <w:sz w:val="20"/>
                <w:lang w:eastAsia="zh-CN"/>
              </w:rPr>
            </w:pPr>
            <w:r w:rsidRPr="00C86469">
              <w:rPr>
                <w:rFonts w:eastAsia="SimSun"/>
                <w:color w:val="000000"/>
                <w:sz w:val="20"/>
                <w:lang w:eastAsia="zh-CN"/>
              </w:rPr>
              <w:t>3,3</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FD1A2C">
            <w:pPr>
              <w:keepNext/>
              <w:spacing w:before="60" w:after="60"/>
              <w:rPr>
                <w:b/>
                <w:bCs/>
                <w:noProof/>
                <w:sz w:val="20"/>
              </w:rPr>
            </w:pPr>
            <w:r w:rsidRPr="00C86469">
              <w:rPr>
                <w:rFonts w:eastAsia="SimSun"/>
                <w:noProof/>
                <w:sz w:val="20"/>
                <w:lang w:eastAsia="zh-CN"/>
              </w:rPr>
              <w:t xml:space="preserve">Selon la </w:t>
            </w:r>
            <w:r w:rsidRPr="00C86469">
              <w:rPr>
                <w:rFonts w:eastAsia="SimSun"/>
                <w:b/>
                <w:bCs/>
                <w:noProof/>
                <w:sz w:val="20"/>
                <w:lang w:eastAsia="zh-CN"/>
              </w:rPr>
              <w:t>durée</w:t>
            </w:r>
          </w:p>
        </w:tc>
        <w:tc>
          <w:tcPr>
            <w:tcW w:w="965"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FD1A2C">
            <w:pPr>
              <w:keepNext/>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sz w:val="20"/>
              </w:rPr>
            </w:pPr>
            <w:r w:rsidRPr="00C86469">
              <w:rPr>
                <w:noProof/>
                <w:sz w:val="20"/>
              </w:rPr>
              <w:t>1</w:t>
            </w:r>
            <w:r w:rsidRPr="00C86469">
              <w:rPr>
                <w:noProof/>
                <w:sz w:val="20"/>
              </w:rPr>
              <w:noBreakHyphen/>
              <w:t>6 mois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42 466</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65 872</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84 987</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74 241</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7</w:t>
            </w:r>
            <w:r w:rsidRPr="00C86469">
              <w:rPr>
                <w:rFonts w:eastAsia="SimSun"/>
                <w:noProof/>
                <w:sz w:val="20"/>
                <w:lang w:eastAsia="zh-CN"/>
              </w:rPr>
              <w:noBreakHyphen/>
              <w:t>12 mois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15 029</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22 085</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38 374</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30 836</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r>
      <w:tr w:rsidR="00FD1A2C" w:rsidRPr="00C86469" w:rsidTr="00B65E42">
        <w:tblPrEx>
          <w:tblCellMar>
            <w:top w:w="0" w:type="dxa"/>
            <w:bottom w:w="0" w:type="dxa"/>
          </w:tblCellMar>
        </w:tblPrEx>
        <w:tc>
          <w:tcPr>
            <w:tcW w:w="2995" w:type="dxa"/>
            <w:tcBorders>
              <w:bottom w:val="single" w:sz="4" w:space="0" w:color="auto"/>
            </w:tcBorders>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Plus d’un an</w:t>
            </w:r>
          </w:p>
        </w:tc>
        <w:tc>
          <w:tcPr>
            <w:tcW w:w="965"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14 492</w:t>
            </w:r>
          </w:p>
        </w:tc>
        <w:tc>
          <w:tcPr>
            <w:tcW w:w="659"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12 548</w:t>
            </w:r>
          </w:p>
        </w:tc>
        <w:tc>
          <w:tcPr>
            <w:tcW w:w="660"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29 731</w:t>
            </w:r>
          </w:p>
        </w:tc>
        <w:tc>
          <w:tcPr>
            <w:tcW w:w="660"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966"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26 455</w:t>
            </w:r>
          </w:p>
        </w:tc>
        <w:tc>
          <w:tcPr>
            <w:tcW w:w="660" w:type="dxa"/>
            <w:tcBorders>
              <w:bottom w:val="single" w:sz="4" w:space="0" w:color="auto"/>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r>
      <w:tr w:rsidR="00FD1A2C" w:rsidRPr="00C86469" w:rsidTr="00B65E42">
        <w:tblPrEx>
          <w:tblCellMar>
            <w:top w:w="0" w:type="dxa"/>
            <w:bottom w:w="0" w:type="dxa"/>
          </w:tblCellMar>
        </w:tblPrEx>
        <w:tc>
          <w:tcPr>
            <w:tcW w:w="2995" w:type="dxa"/>
            <w:tcBorders>
              <w:right w:val="nil"/>
            </w:tcBorders>
            <w:tcMar>
              <w:left w:w="85" w:type="dxa"/>
              <w:right w:w="85" w:type="dxa"/>
            </w:tcMar>
            <w:vAlign w:val="center"/>
          </w:tcPr>
          <w:p w:rsidR="00C86469" w:rsidRPr="00C86469" w:rsidRDefault="00C86469" w:rsidP="00FD1A2C">
            <w:pPr>
              <w:spacing w:before="60" w:after="60"/>
              <w:rPr>
                <w:rFonts w:eastAsia="SimSun"/>
                <w:noProof/>
                <w:sz w:val="20"/>
                <w:lang w:eastAsia="zh-CN"/>
              </w:rPr>
            </w:pPr>
            <w:r w:rsidRPr="00C86469">
              <w:rPr>
                <w:rFonts w:eastAsia="SimSun"/>
                <w:noProof/>
                <w:sz w:val="20"/>
                <w:lang w:eastAsia="zh-CN"/>
              </w:rPr>
              <w:t xml:space="preserve">Selon la </w:t>
            </w:r>
            <w:r w:rsidRPr="00C86469">
              <w:rPr>
                <w:rFonts w:eastAsia="SimSun"/>
                <w:b/>
                <w:bCs/>
                <w:noProof/>
                <w:sz w:val="20"/>
                <w:lang w:eastAsia="zh-CN"/>
              </w:rPr>
              <w:t>fonction</w:t>
            </w:r>
          </w:p>
        </w:tc>
        <w:tc>
          <w:tcPr>
            <w:tcW w:w="965"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659"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660"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966" w:type="dxa"/>
            <w:tcBorders>
              <w:left w:val="nil"/>
              <w:righ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c>
          <w:tcPr>
            <w:tcW w:w="660" w:type="dxa"/>
            <w:tcBorders>
              <w:left w:val="nil"/>
            </w:tcBorders>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Spécialisés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55,1</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51,8</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55,2</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53,9</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Auxiliaires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36,7</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36,0</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30,9</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32,0</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Apprentis/étudiants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4,9</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4,3</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6,3</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7,1</w:t>
            </w:r>
          </w:p>
        </w:tc>
      </w:tr>
      <w:tr w:rsidR="00FD1A2C" w:rsidRPr="00C86469" w:rsidTr="00B65E42">
        <w:tblPrEx>
          <w:tblCellMar>
            <w:top w:w="0" w:type="dxa"/>
            <w:bottom w:w="0" w:type="dxa"/>
          </w:tblCellMar>
        </w:tblPrEx>
        <w:tc>
          <w:tcPr>
            <w:tcW w:w="2995" w:type="dxa"/>
            <w:tcMar>
              <w:left w:w="85" w:type="dxa"/>
              <w:right w:w="85" w:type="dxa"/>
            </w:tcMar>
            <w:vAlign w:val="center"/>
          </w:tcPr>
          <w:p w:rsidR="00C86469" w:rsidRPr="00C86469" w:rsidRDefault="00C86469" w:rsidP="00FD1A2C">
            <w:pPr>
              <w:spacing w:before="60" w:after="60"/>
              <w:rPr>
                <w:rFonts w:eastAsia="SimSun"/>
                <w:sz w:val="20"/>
                <w:lang w:eastAsia="zh-CN"/>
              </w:rPr>
            </w:pPr>
            <w:r w:rsidRPr="00C86469">
              <w:rPr>
                <w:rFonts w:eastAsia="SimSun"/>
                <w:noProof/>
                <w:sz w:val="20"/>
                <w:lang w:eastAsia="zh-CN"/>
              </w:rPr>
              <w:t>Autres</w:t>
            </w:r>
          </w:p>
        </w:tc>
        <w:tc>
          <w:tcPr>
            <w:tcW w:w="965"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59"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7,4</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7,9</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7,6</w:t>
            </w:r>
          </w:p>
        </w:tc>
        <w:tc>
          <w:tcPr>
            <w:tcW w:w="966"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w:t>
            </w:r>
          </w:p>
        </w:tc>
        <w:tc>
          <w:tcPr>
            <w:tcW w:w="660" w:type="dxa"/>
            <w:tcMar>
              <w:left w:w="85" w:type="dxa"/>
              <w:right w:w="85" w:type="dxa"/>
            </w:tcMar>
            <w:vAlign w:val="bottom"/>
          </w:tcPr>
          <w:p w:rsidR="00C86469" w:rsidRPr="00C86469" w:rsidRDefault="00C86469" w:rsidP="00FD1A2C">
            <w:pPr>
              <w:spacing w:before="60" w:after="60"/>
              <w:jc w:val="right"/>
              <w:rPr>
                <w:rFonts w:eastAsia="SimSun"/>
                <w:color w:val="000000"/>
                <w:sz w:val="20"/>
                <w:lang w:eastAsia="zh-CN"/>
              </w:rPr>
            </w:pPr>
            <w:r w:rsidRPr="00C86469">
              <w:rPr>
                <w:rFonts w:eastAsia="SimSun"/>
                <w:color w:val="000000"/>
                <w:sz w:val="20"/>
                <w:lang w:eastAsia="zh-CN"/>
              </w:rPr>
              <w:t>7,1</w:t>
            </w:r>
          </w:p>
        </w:tc>
      </w:tr>
    </w:tbl>
    <w:p w:rsidR="00C86469" w:rsidRPr="00DB75F3" w:rsidRDefault="00C86469" w:rsidP="00DB75F3">
      <w:pPr>
        <w:spacing w:before="120" w:after="240"/>
        <w:ind w:firstLine="567"/>
        <w:jc w:val="both"/>
        <w:rPr>
          <w:rFonts w:eastAsia="SimSun"/>
          <w:sz w:val="22"/>
          <w:szCs w:val="22"/>
          <w:lang w:eastAsia="zh-CN"/>
        </w:rPr>
      </w:pPr>
      <w:r w:rsidRPr="00DB75F3">
        <w:rPr>
          <w:rFonts w:eastAsia="SimSun"/>
          <w:i/>
          <w:noProof/>
          <w:sz w:val="22"/>
          <w:szCs w:val="22"/>
          <w:lang w:eastAsia="zh-CN"/>
        </w:rPr>
        <w:t>Sources</w:t>
      </w:r>
      <w:r w:rsidRPr="00DB75F3">
        <w:rPr>
          <w:rFonts w:eastAsia="SimSun"/>
          <w:noProof/>
          <w:sz w:val="22"/>
          <w:szCs w:val="22"/>
          <w:lang w:eastAsia="zh-CN"/>
        </w:rPr>
        <w:t>:</w:t>
      </w:r>
      <w:r w:rsidRPr="00DB75F3">
        <w:rPr>
          <w:rFonts w:eastAsia="SimSun"/>
          <w:sz w:val="22"/>
          <w:szCs w:val="22"/>
          <w:lang w:eastAsia="zh-CN"/>
        </w:rPr>
        <w:t xml:space="preserve"> </w:t>
      </w:r>
      <w:r w:rsidRPr="00DB75F3">
        <w:rPr>
          <w:rFonts w:eastAsia="SimSun"/>
          <w:noProof/>
          <w:sz w:val="22"/>
          <w:szCs w:val="22"/>
          <w:lang w:eastAsia="zh-CN"/>
        </w:rPr>
        <w:t xml:space="preserve">SECO, Direction du travail, </w:t>
      </w:r>
      <w:r w:rsidRPr="00DB75F3">
        <w:rPr>
          <w:rFonts w:eastAsia="SimSun"/>
          <w:i/>
          <w:iCs/>
          <w:noProof/>
          <w:sz w:val="22"/>
          <w:szCs w:val="22"/>
          <w:lang w:eastAsia="zh-CN"/>
        </w:rPr>
        <w:t>Marché du travail et assurance</w:t>
      </w:r>
      <w:r w:rsidRPr="00DB75F3">
        <w:rPr>
          <w:rFonts w:eastAsia="SimSun"/>
          <w:i/>
          <w:iCs/>
          <w:noProof/>
          <w:sz w:val="22"/>
          <w:szCs w:val="22"/>
          <w:lang w:eastAsia="zh-CN"/>
        </w:rPr>
        <w:noBreakHyphen/>
        <w:t>chômage:</w:t>
      </w:r>
      <w:r w:rsidRPr="00DB75F3">
        <w:rPr>
          <w:rFonts w:eastAsia="SimSun"/>
          <w:i/>
          <w:iCs/>
          <w:sz w:val="22"/>
          <w:szCs w:val="22"/>
          <w:lang w:eastAsia="zh-CN"/>
        </w:rPr>
        <w:t xml:space="preserve"> </w:t>
      </w:r>
      <w:r w:rsidRPr="00DB75F3">
        <w:rPr>
          <w:rFonts w:eastAsia="SimSun"/>
          <w:i/>
          <w:iCs/>
          <w:noProof/>
          <w:sz w:val="22"/>
          <w:szCs w:val="22"/>
          <w:lang w:eastAsia="zh-CN"/>
        </w:rPr>
        <w:t>Rapport annuel 2004</w:t>
      </w:r>
      <w:r w:rsidRPr="00DB75F3">
        <w:rPr>
          <w:rFonts w:eastAsia="SimSun"/>
          <w:noProof/>
          <w:sz w:val="22"/>
          <w:szCs w:val="22"/>
          <w:lang w:eastAsia="zh-CN"/>
        </w:rPr>
        <w:t xml:space="preserve">, mai 2005, Berne et SECO, </w:t>
      </w:r>
      <w:r w:rsidRPr="00DB75F3">
        <w:rPr>
          <w:rFonts w:eastAsia="SimSun"/>
          <w:i/>
          <w:iCs/>
          <w:noProof/>
          <w:sz w:val="22"/>
          <w:szCs w:val="22"/>
          <w:lang w:eastAsia="zh-CN"/>
        </w:rPr>
        <w:t>Le chômage en Suisse 2006</w:t>
      </w:r>
      <w:r w:rsidRPr="00DB75F3">
        <w:rPr>
          <w:rFonts w:eastAsia="SimSun"/>
          <w:noProof/>
          <w:sz w:val="22"/>
          <w:szCs w:val="22"/>
          <w:lang w:eastAsia="zh-CN"/>
        </w:rPr>
        <w:t>, 2007, p. 63.</w:t>
      </w:r>
    </w:p>
    <w:p w:rsidR="00C86469" w:rsidRDefault="00C86469" w:rsidP="00C86469">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15.1.</w:t>
      </w:r>
      <w:r w:rsidR="00DB75F3">
        <w:rPr>
          <w:rFonts w:eastAsia="SimSun"/>
          <w:b/>
          <w:bCs/>
          <w:color w:val="000000"/>
          <w:szCs w:val="24"/>
          <w:lang w:val="fr-FR" w:eastAsia="zh-CN"/>
        </w:rPr>
        <w:tab/>
      </w:r>
      <w:r w:rsidRPr="00673D08">
        <w:rPr>
          <w:rFonts w:eastAsia="SimSun"/>
          <w:b/>
          <w:bCs/>
          <w:color w:val="000000"/>
          <w:szCs w:val="24"/>
          <w:lang w:val="fr-FR" w:eastAsia="zh-CN"/>
        </w:rPr>
        <w:t>L</w:t>
      </w:r>
      <w:r>
        <w:rPr>
          <w:rFonts w:eastAsia="SimSun"/>
          <w:b/>
          <w:bCs/>
          <w:color w:val="000000"/>
          <w:szCs w:val="24"/>
          <w:lang w:val="fr-FR" w:eastAsia="zh-CN"/>
        </w:rPr>
        <w:t>’</w:t>
      </w:r>
      <w:r w:rsidRPr="00673D08">
        <w:rPr>
          <w:rFonts w:eastAsia="SimSun"/>
          <w:b/>
          <w:bCs/>
          <w:color w:val="000000"/>
          <w:szCs w:val="24"/>
          <w:lang w:val="fr-FR" w:eastAsia="zh-CN"/>
        </w:rPr>
        <w:t>accord sur la libre circulation des personnes et le marché du travail</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113.</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accord sur la libre circulation des personnes (ALCP) règle la libre circulation des personnes entre la Suisse et l</w:t>
      </w:r>
      <w:r w:rsidR="00C86469">
        <w:rPr>
          <w:rFonts w:eastAsia="SimSun"/>
          <w:color w:val="000000"/>
          <w:szCs w:val="24"/>
          <w:lang w:val="fr-FR" w:eastAsia="zh-CN"/>
        </w:rPr>
        <w:t>’</w:t>
      </w:r>
      <w:r w:rsidR="00C86469" w:rsidRPr="00673D08">
        <w:rPr>
          <w:rFonts w:eastAsia="SimSun"/>
          <w:color w:val="000000"/>
          <w:szCs w:val="24"/>
          <w:lang w:val="fr-FR" w:eastAsia="zh-CN"/>
        </w:rPr>
        <w:t>UE</w:t>
      </w:r>
      <w:r w:rsidR="00C86469" w:rsidRPr="00673D08">
        <w:rPr>
          <w:rFonts w:eastAsia="SimSun"/>
          <w:b/>
          <w:color w:val="000000"/>
          <w:szCs w:val="24"/>
          <w:vertAlign w:val="superscript"/>
          <w:lang w:val="fr-FR" w:eastAsia="zh-CN"/>
        </w:rPr>
        <w:footnoteReference w:id="65"/>
      </w:r>
      <w:r w:rsidR="00C86469" w:rsidRPr="00673D08">
        <w:rPr>
          <w:rFonts w:eastAsia="SimSun"/>
          <w:color w:val="000000"/>
          <w:szCs w:val="24"/>
          <w:lang w:val="fr-FR" w:eastAsia="zh-CN"/>
        </w:rPr>
        <w:t>. Des périodes et dispositions transitoires sont prévues afin d</w:t>
      </w:r>
      <w:r w:rsidR="00C86469">
        <w:rPr>
          <w:rFonts w:eastAsia="SimSun"/>
          <w:color w:val="000000"/>
          <w:szCs w:val="24"/>
          <w:lang w:val="fr-FR" w:eastAsia="zh-CN"/>
        </w:rPr>
        <w:t>’</w:t>
      </w:r>
      <w:r w:rsidR="00C86469" w:rsidRPr="00673D08">
        <w:rPr>
          <w:rFonts w:eastAsia="SimSun"/>
          <w:color w:val="000000"/>
          <w:szCs w:val="24"/>
          <w:lang w:val="fr-FR" w:eastAsia="zh-CN"/>
        </w:rPr>
        <w:t>assurer l</w:t>
      </w:r>
      <w:r w:rsidR="00C86469">
        <w:rPr>
          <w:rFonts w:eastAsia="SimSun"/>
          <w:color w:val="000000"/>
          <w:szCs w:val="24"/>
          <w:lang w:val="fr-FR" w:eastAsia="zh-CN"/>
        </w:rPr>
        <w:t>’</w:t>
      </w:r>
      <w:r w:rsidR="00C86469" w:rsidRPr="00673D08">
        <w:rPr>
          <w:rFonts w:eastAsia="SimSun"/>
          <w:color w:val="000000"/>
          <w:szCs w:val="24"/>
          <w:lang w:val="fr-FR" w:eastAsia="zh-CN"/>
        </w:rPr>
        <w:t>ouverture progressive des marchés du travail. Les travailleurs, tant salariés qu</w:t>
      </w:r>
      <w:r w:rsidR="00C86469">
        <w:rPr>
          <w:rFonts w:eastAsia="SimSun"/>
          <w:color w:val="000000"/>
          <w:szCs w:val="24"/>
          <w:lang w:val="fr-FR" w:eastAsia="zh-CN"/>
        </w:rPr>
        <w:t>’</w:t>
      </w:r>
      <w:r w:rsidR="00C86469" w:rsidRPr="00673D08">
        <w:rPr>
          <w:rFonts w:eastAsia="SimSun"/>
          <w:color w:val="000000"/>
          <w:szCs w:val="24"/>
          <w:lang w:val="fr-FR" w:eastAsia="zh-CN"/>
        </w:rPr>
        <w:t>indépendants, obtiennent dans tous les pays parties à l</w:t>
      </w:r>
      <w:r w:rsidR="00C86469">
        <w:rPr>
          <w:rFonts w:eastAsia="SimSun"/>
          <w:color w:val="000000"/>
          <w:szCs w:val="24"/>
          <w:lang w:val="fr-FR" w:eastAsia="zh-CN"/>
        </w:rPr>
        <w:t>’</w:t>
      </w:r>
      <w:r w:rsidR="00C86469" w:rsidRPr="00673D08">
        <w:rPr>
          <w:rFonts w:eastAsia="SimSun"/>
          <w:color w:val="000000"/>
          <w:szCs w:val="24"/>
          <w:lang w:val="fr-FR" w:eastAsia="zh-CN"/>
        </w:rPr>
        <w:t>accord le droit d</w:t>
      </w:r>
      <w:r w:rsidR="00C86469">
        <w:rPr>
          <w:rFonts w:eastAsia="SimSun"/>
          <w:color w:val="000000"/>
          <w:szCs w:val="24"/>
          <w:lang w:val="fr-FR" w:eastAsia="zh-CN"/>
        </w:rPr>
        <w:t>’</w:t>
      </w:r>
      <w:r w:rsidR="00C86469" w:rsidRPr="00673D08">
        <w:rPr>
          <w:rFonts w:eastAsia="SimSun"/>
          <w:color w:val="000000"/>
          <w:szCs w:val="24"/>
          <w:lang w:val="fr-FR" w:eastAsia="zh-CN"/>
        </w:rPr>
        <w:t>exercer une activité lucrative et de s</w:t>
      </w:r>
      <w:r w:rsidR="00C86469">
        <w:rPr>
          <w:rFonts w:eastAsia="SimSun"/>
          <w:color w:val="000000"/>
          <w:szCs w:val="24"/>
          <w:lang w:val="fr-FR" w:eastAsia="zh-CN"/>
        </w:rPr>
        <w:t>’</w:t>
      </w:r>
      <w:r w:rsidR="00C86469" w:rsidRPr="00673D08">
        <w:rPr>
          <w:rFonts w:eastAsia="SimSun"/>
          <w:color w:val="000000"/>
          <w:szCs w:val="24"/>
          <w:lang w:val="fr-FR" w:eastAsia="zh-CN"/>
        </w:rPr>
        <w:t>établir. Cette ouverture s</w:t>
      </w:r>
      <w:r w:rsidR="00C86469">
        <w:rPr>
          <w:rFonts w:eastAsia="SimSun"/>
          <w:color w:val="000000"/>
          <w:szCs w:val="24"/>
          <w:lang w:val="fr-FR" w:eastAsia="zh-CN"/>
        </w:rPr>
        <w:t>’</w:t>
      </w:r>
      <w:r w:rsidR="00C86469" w:rsidRPr="00673D08">
        <w:rPr>
          <w:rFonts w:eastAsia="SimSun"/>
          <w:color w:val="000000"/>
          <w:szCs w:val="24"/>
          <w:lang w:val="fr-FR" w:eastAsia="zh-CN"/>
        </w:rPr>
        <w:t>accompagne de la reconnaissance réciproque des diplômes et de la coordination des systèmes de sécurité sociale. Les personnes n</w:t>
      </w:r>
      <w:r w:rsidR="00C86469">
        <w:rPr>
          <w:rFonts w:eastAsia="SimSun"/>
          <w:color w:val="000000"/>
          <w:szCs w:val="24"/>
          <w:lang w:val="fr-FR" w:eastAsia="zh-CN"/>
        </w:rPr>
        <w:t>’</w:t>
      </w:r>
      <w:r w:rsidR="00C86469" w:rsidRPr="00673D08">
        <w:rPr>
          <w:rFonts w:eastAsia="SimSun"/>
          <w:color w:val="000000"/>
          <w:szCs w:val="24"/>
          <w:lang w:val="fr-FR" w:eastAsia="zh-CN"/>
        </w:rPr>
        <w:t>exerçant pas d</w:t>
      </w:r>
      <w:r w:rsidR="00C86469">
        <w:rPr>
          <w:rFonts w:eastAsia="SimSun"/>
          <w:color w:val="000000"/>
          <w:szCs w:val="24"/>
          <w:lang w:val="fr-FR" w:eastAsia="zh-CN"/>
        </w:rPr>
        <w:t>’</w:t>
      </w:r>
      <w:r w:rsidR="00C86469" w:rsidRPr="00673D08">
        <w:rPr>
          <w:rFonts w:eastAsia="SimSun"/>
          <w:color w:val="000000"/>
          <w:szCs w:val="24"/>
          <w:lang w:val="fr-FR" w:eastAsia="zh-CN"/>
        </w:rPr>
        <w:t>activité lucrative bénéficient elles aussi du droit d</w:t>
      </w:r>
      <w:r w:rsidR="00C86469">
        <w:rPr>
          <w:rFonts w:eastAsia="SimSun"/>
          <w:color w:val="000000"/>
          <w:szCs w:val="24"/>
          <w:lang w:val="fr-FR" w:eastAsia="zh-CN"/>
        </w:rPr>
        <w:t>’</w:t>
      </w:r>
      <w:r w:rsidR="00C86469" w:rsidRPr="00673D08">
        <w:rPr>
          <w:rFonts w:eastAsia="SimSun"/>
          <w:color w:val="000000"/>
          <w:szCs w:val="24"/>
          <w:lang w:val="fr-FR" w:eastAsia="zh-CN"/>
        </w:rPr>
        <w:t>établissement, pour autant qu</w:t>
      </w:r>
      <w:r w:rsidR="00C86469">
        <w:rPr>
          <w:rFonts w:eastAsia="SimSun"/>
          <w:color w:val="000000"/>
          <w:szCs w:val="24"/>
          <w:lang w:val="fr-FR" w:eastAsia="zh-CN"/>
        </w:rPr>
        <w:t>’</w:t>
      </w:r>
      <w:r w:rsidR="00C86469" w:rsidRPr="00673D08">
        <w:rPr>
          <w:rFonts w:eastAsia="SimSun"/>
          <w:color w:val="000000"/>
          <w:szCs w:val="24"/>
          <w:lang w:val="fr-FR" w:eastAsia="zh-CN"/>
        </w:rPr>
        <w:t>elles soient couvertes par une assurance maladie et disposent de moyens financiers suffisants.</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114.</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ALCP conclu avec les quinze premiers Etats membres de l</w:t>
      </w:r>
      <w:r w:rsidR="00C86469">
        <w:rPr>
          <w:rFonts w:eastAsia="SimSun"/>
          <w:color w:val="000000"/>
          <w:szCs w:val="24"/>
          <w:lang w:val="fr-FR" w:eastAsia="zh-CN"/>
        </w:rPr>
        <w:t>’</w:t>
      </w:r>
      <w:r w:rsidR="00C86469" w:rsidRPr="00673D08">
        <w:rPr>
          <w:rFonts w:eastAsia="SimSun"/>
          <w:color w:val="000000"/>
          <w:szCs w:val="24"/>
          <w:lang w:val="fr-FR" w:eastAsia="zh-CN"/>
        </w:rPr>
        <w:t>UE et la Communauté européenne est entré en vigueur le 1er juin 2002. Une première période transitoire, au cours de laquelle le principe de la priorité du travailleur indigène et le contrôle préalable des conditions de rémunération et de travail restaient valables, a expiré le 31 mai 2004. Afin de protéger les travailleurs suisses de toute pratique de dumping salarial et social, des mesures d</w:t>
      </w:r>
      <w:r w:rsidR="00C86469">
        <w:rPr>
          <w:rFonts w:eastAsia="SimSun"/>
          <w:color w:val="000000"/>
          <w:szCs w:val="24"/>
          <w:lang w:val="fr-FR" w:eastAsia="zh-CN"/>
        </w:rPr>
        <w:t>’</w:t>
      </w:r>
      <w:r w:rsidR="00C86469" w:rsidRPr="00673D08">
        <w:rPr>
          <w:rFonts w:eastAsia="SimSun"/>
          <w:color w:val="000000"/>
          <w:szCs w:val="24"/>
          <w:lang w:val="fr-FR" w:eastAsia="zh-CN"/>
        </w:rPr>
        <w:t>accompagnement applicables à l</w:t>
      </w:r>
      <w:r w:rsidR="00C86469">
        <w:rPr>
          <w:rFonts w:eastAsia="SimSun"/>
          <w:color w:val="000000"/>
          <w:szCs w:val="24"/>
          <w:lang w:val="fr-FR" w:eastAsia="zh-CN"/>
        </w:rPr>
        <w:t>’</w:t>
      </w:r>
      <w:r w:rsidR="00C86469" w:rsidRPr="00673D08">
        <w:rPr>
          <w:rFonts w:eastAsia="SimSun"/>
          <w:color w:val="000000"/>
          <w:szCs w:val="24"/>
          <w:lang w:val="fr-FR" w:eastAsia="zh-CN"/>
        </w:rPr>
        <w:t>ensemble de la population active – y compris les travailleurs originaires des nouveaux Etats membres de l</w:t>
      </w:r>
      <w:r w:rsidR="00C86469">
        <w:rPr>
          <w:rFonts w:eastAsia="SimSun"/>
          <w:color w:val="000000"/>
          <w:szCs w:val="24"/>
          <w:lang w:val="fr-FR" w:eastAsia="zh-CN"/>
        </w:rPr>
        <w:t>’</w:t>
      </w:r>
      <w:r w:rsidR="00C86469" w:rsidRPr="00673D08">
        <w:rPr>
          <w:rFonts w:eastAsia="SimSun"/>
          <w:color w:val="000000"/>
          <w:szCs w:val="24"/>
          <w:lang w:val="fr-FR" w:eastAsia="zh-CN"/>
        </w:rPr>
        <w:t>UE – sont alors entrées en vigueur. Les contingents pour les séjours de longue et de courte durées ont été abolis pour les quinze anciens membres de l</w:t>
      </w:r>
      <w:r w:rsidR="00C86469">
        <w:rPr>
          <w:rFonts w:eastAsia="SimSun"/>
          <w:color w:val="000000"/>
          <w:szCs w:val="24"/>
          <w:lang w:val="fr-FR" w:eastAsia="zh-CN"/>
        </w:rPr>
        <w:t>’</w:t>
      </w:r>
      <w:r w:rsidR="00C86469" w:rsidRPr="00673D08">
        <w:rPr>
          <w:rFonts w:eastAsia="SimSun"/>
          <w:color w:val="000000"/>
          <w:szCs w:val="24"/>
          <w:lang w:val="fr-FR" w:eastAsia="zh-CN"/>
        </w:rPr>
        <w:t>UE ainsi que pour Malte et pour Chypre depuis le 1er juin 2007, mais ils peuvent être réintroduits temporairement jusqu</w:t>
      </w:r>
      <w:r w:rsidR="00C86469">
        <w:rPr>
          <w:rFonts w:eastAsia="SimSun"/>
          <w:color w:val="000000"/>
          <w:szCs w:val="24"/>
          <w:lang w:val="fr-FR" w:eastAsia="zh-CN"/>
        </w:rPr>
        <w:t>’</w:t>
      </w:r>
      <w:r w:rsidR="00C86469" w:rsidRPr="00673D08">
        <w:rPr>
          <w:rFonts w:eastAsia="SimSun"/>
          <w:color w:val="000000"/>
          <w:szCs w:val="24"/>
          <w:lang w:val="fr-FR" w:eastAsia="zh-CN"/>
        </w:rPr>
        <w:t>en 2014 en cas d</w:t>
      </w:r>
      <w:r w:rsidR="00C86469">
        <w:rPr>
          <w:rFonts w:eastAsia="SimSun"/>
          <w:color w:val="000000"/>
          <w:szCs w:val="24"/>
          <w:lang w:val="fr-FR" w:eastAsia="zh-CN"/>
        </w:rPr>
        <w:t>’</w:t>
      </w:r>
      <w:r w:rsidR="00C86469" w:rsidRPr="00673D08">
        <w:rPr>
          <w:rFonts w:eastAsia="SimSun"/>
          <w:color w:val="000000"/>
          <w:szCs w:val="24"/>
          <w:lang w:val="fr-FR" w:eastAsia="zh-CN"/>
        </w:rPr>
        <w:t>immigration massive. La Suisse doit décider jusqu</w:t>
      </w:r>
      <w:r w:rsidR="00C86469">
        <w:rPr>
          <w:rFonts w:eastAsia="SimSun"/>
          <w:color w:val="000000"/>
          <w:szCs w:val="24"/>
          <w:lang w:val="fr-FR" w:eastAsia="zh-CN"/>
        </w:rPr>
        <w:t>’</w:t>
      </w:r>
      <w:r w:rsidR="00C86469" w:rsidRPr="00673D08">
        <w:rPr>
          <w:rFonts w:eastAsia="SimSun"/>
          <w:color w:val="000000"/>
          <w:szCs w:val="24"/>
          <w:lang w:val="fr-FR" w:eastAsia="zh-CN"/>
        </w:rPr>
        <w:t>au 31 mai 2009 de la poursuite de l</w:t>
      </w:r>
      <w:r w:rsidR="00C86469">
        <w:rPr>
          <w:rFonts w:eastAsia="SimSun"/>
          <w:color w:val="000000"/>
          <w:szCs w:val="24"/>
          <w:lang w:val="fr-FR" w:eastAsia="zh-CN"/>
        </w:rPr>
        <w:t>’</w:t>
      </w:r>
      <w:r w:rsidR="00C86469" w:rsidRPr="00673D08">
        <w:rPr>
          <w:rFonts w:eastAsia="SimSun"/>
          <w:color w:val="000000"/>
          <w:szCs w:val="24"/>
          <w:lang w:val="fr-FR" w:eastAsia="zh-CN"/>
        </w:rPr>
        <w:t>accord par le biais d</w:t>
      </w:r>
      <w:r w:rsidR="00C86469">
        <w:rPr>
          <w:rFonts w:eastAsia="SimSun"/>
          <w:color w:val="000000"/>
          <w:szCs w:val="24"/>
          <w:lang w:val="fr-FR" w:eastAsia="zh-CN"/>
        </w:rPr>
        <w:t>’</w:t>
      </w:r>
      <w:r w:rsidR="00C86469" w:rsidRPr="00673D08">
        <w:rPr>
          <w:rFonts w:eastAsia="SimSun"/>
          <w:color w:val="000000"/>
          <w:szCs w:val="24"/>
          <w:lang w:val="fr-FR" w:eastAsia="zh-CN"/>
        </w:rPr>
        <w:t>un arrêté fédéral soumis au référendum facultatif.</w:t>
      </w:r>
    </w:p>
    <w:p w:rsidR="00C86469" w:rsidRDefault="00DB75F3" w:rsidP="00A57613">
      <w:pPr>
        <w:keepLines/>
        <w:spacing w:after="240"/>
        <w:rPr>
          <w:rFonts w:eastAsia="SimSun"/>
          <w:color w:val="000000"/>
          <w:szCs w:val="24"/>
          <w:lang w:val="fr-FR" w:eastAsia="zh-CN"/>
        </w:rPr>
      </w:pPr>
      <w:r>
        <w:rPr>
          <w:rFonts w:eastAsia="SimSun"/>
          <w:color w:val="000000"/>
          <w:szCs w:val="24"/>
          <w:lang w:val="fr-FR" w:eastAsia="zh-CN"/>
        </w:rPr>
        <w:t>115.</w:t>
      </w:r>
      <w:r>
        <w:rPr>
          <w:rFonts w:eastAsia="SimSun"/>
          <w:color w:val="000000"/>
          <w:szCs w:val="24"/>
          <w:lang w:val="fr-FR" w:eastAsia="zh-CN"/>
        </w:rPr>
        <w:tab/>
      </w:r>
      <w:r w:rsidR="00C86469" w:rsidRPr="00673D08">
        <w:rPr>
          <w:rFonts w:eastAsia="SimSun"/>
          <w:color w:val="000000"/>
          <w:szCs w:val="24"/>
          <w:lang w:val="fr-FR" w:eastAsia="zh-CN"/>
        </w:rPr>
        <w:t>Pour les dix nouveaux Etats membres que compte l</w:t>
      </w:r>
      <w:r w:rsidR="00C86469">
        <w:rPr>
          <w:rFonts w:eastAsia="SimSun"/>
          <w:color w:val="000000"/>
          <w:szCs w:val="24"/>
          <w:lang w:val="fr-FR" w:eastAsia="zh-CN"/>
        </w:rPr>
        <w:t>’</w:t>
      </w:r>
      <w:r w:rsidR="00C86469" w:rsidRPr="00673D08">
        <w:rPr>
          <w:rFonts w:eastAsia="SimSun"/>
          <w:color w:val="000000"/>
          <w:szCs w:val="24"/>
          <w:lang w:val="fr-FR" w:eastAsia="zh-CN"/>
        </w:rPr>
        <w:t>UE depuis le 1er mai 2004, la Suisse et l</w:t>
      </w:r>
      <w:r w:rsidR="00C86469">
        <w:rPr>
          <w:rFonts w:eastAsia="SimSun"/>
          <w:color w:val="000000"/>
          <w:szCs w:val="24"/>
          <w:lang w:val="fr-FR" w:eastAsia="zh-CN"/>
        </w:rPr>
        <w:t>’</w:t>
      </w:r>
      <w:r w:rsidR="00C86469" w:rsidRPr="00673D08">
        <w:rPr>
          <w:rFonts w:eastAsia="SimSun"/>
          <w:color w:val="000000"/>
          <w:szCs w:val="24"/>
          <w:lang w:val="fr-FR" w:eastAsia="zh-CN"/>
        </w:rPr>
        <w:t>UE sont convenues d</w:t>
      </w:r>
      <w:r w:rsidR="00C86469">
        <w:rPr>
          <w:rFonts w:eastAsia="SimSun"/>
          <w:color w:val="000000"/>
          <w:szCs w:val="24"/>
          <w:lang w:val="fr-FR" w:eastAsia="zh-CN"/>
        </w:rPr>
        <w:t>’</w:t>
      </w:r>
      <w:r w:rsidR="00C86469" w:rsidRPr="00673D08">
        <w:rPr>
          <w:rFonts w:eastAsia="SimSun"/>
          <w:color w:val="000000"/>
          <w:szCs w:val="24"/>
          <w:lang w:val="fr-FR" w:eastAsia="zh-CN"/>
        </w:rPr>
        <w:t>un régime transitoire séparé, faisant l</w:t>
      </w:r>
      <w:r w:rsidR="00C86469">
        <w:rPr>
          <w:rFonts w:eastAsia="SimSun"/>
          <w:color w:val="000000"/>
          <w:szCs w:val="24"/>
          <w:lang w:val="fr-FR" w:eastAsia="zh-CN"/>
        </w:rPr>
        <w:t>’</w:t>
      </w:r>
      <w:r w:rsidR="00C86469" w:rsidRPr="00673D08">
        <w:rPr>
          <w:rFonts w:eastAsia="SimSun"/>
          <w:color w:val="000000"/>
          <w:szCs w:val="24"/>
          <w:lang w:val="fr-FR" w:eastAsia="zh-CN"/>
        </w:rPr>
        <w:t>objet d</w:t>
      </w:r>
      <w:r w:rsidR="00C86469">
        <w:rPr>
          <w:rFonts w:eastAsia="SimSun"/>
          <w:color w:val="000000"/>
          <w:szCs w:val="24"/>
          <w:lang w:val="fr-FR" w:eastAsia="zh-CN"/>
        </w:rPr>
        <w:t>’</w:t>
      </w:r>
      <w:r w:rsidR="00C86469" w:rsidRPr="00673D08">
        <w:rPr>
          <w:rFonts w:eastAsia="SimSun"/>
          <w:color w:val="000000"/>
          <w:szCs w:val="24"/>
          <w:lang w:val="fr-FR" w:eastAsia="zh-CN"/>
        </w:rPr>
        <w:t>un protocole additionnel à l</w:t>
      </w:r>
      <w:r w:rsidR="00C86469">
        <w:rPr>
          <w:rFonts w:eastAsia="SimSun"/>
          <w:color w:val="000000"/>
          <w:szCs w:val="24"/>
          <w:lang w:val="fr-FR" w:eastAsia="zh-CN"/>
        </w:rPr>
        <w:t>’</w:t>
      </w:r>
      <w:r w:rsidR="00C86469" w:rsidRPr="00673D08">
        <w:rPr>
          <w:rFonts w:eastAsia="SimSun"/>
          <w:color w:val="000000"/>
          <w:szCs w:val="24"/>
          <w:lang w:val="fr-FR" w:eastAsia="zh-CN"/>
        </w:rPr>
        <w:t>accord sur la libre circulation. Ce protocole définit une période transitoire qui permet à la Suisse de maintenir des restrictions à l</w:t>
      </w:r>
      <w:r w:rsidR="00C86469">
        <w:rPr>
          <w:rFonts w:eastAsia="SimSun"/>
          <w:color w:val="000000"/>
          <w:szCs w:val="24"/>
          <w:lang w:val="fr-FR" w:eastAsia="zh-CN"/>
        </w:rPr>
        <w:t>’</w:t>
      </w:r>
      <w:r w:rsidR="00C86469" w:rsidRPr="00673D08">
        <w:rPr>
          <w:rFonts w:eastAsia="SimSun"/>
          <w:color w:val="000000"/>
          <w:szCs w:val="24"/>
          <w:lang w:val="fr-FR" w:eastAsia="zh-CN"/>
        </w:rPr>
        <w:t>accès à son marché du travail (priorité du travailleur indigène, contrôle des salaires) jusqu</w:t>
      </w:r>
      <w:r w:rsidR="00C86469">
        <w:rPr>
          <w:rFonts w:eastAsia="SimSun"/>
          <w:color w:val="000000"/>
          <w:szCs w:val="24"/>
          <w:lang w:val="fr-FR" w:eastAsia="zh-CN"/>
        </w:rPr>
        <w:t>’</w:t>
      </w:r>
      <w:r w:rsidR="00C86469" w:rsidRPr="00673D08">
        <w:rPr>
          <w:rFonts w:eastAsia="SimSun"/>
          <w:color w:val="000000"/>
          <w:szCs w:val="24"/>
          <w:lang w:val="fr-FR" w:eastAsia="zh-CN"/>
        </w:rPr>
        <w:t>au 30 avril 2011 au plus tard. Durant cette période, la Suisse appliquera sur une base annuelle des contingents peu à peu augmentés pour les autorisations de séjour de courte et de longue durées. Le protocole additionnel sur l</w:t>
      </w:r>
      <w:r w:rsidR="00C86469">
        <w:rPr>
          <w:rFonts w:eastAsia="SimSun"/>
          <w:color w:val="000000"/>
          <w:szCs w:val="24"/>
          <w:lang w:val="fr-FR" w:eastAsia="zh-CN"/>
        </w:rPr>
        <w:t>’</w:t>
      </w:r>
      <w:r w:rsidR="00C86469" w:rsidRPr="00673D08">
        <w:rPr>
          <w:rFonts w:eastAsia="SimSun"/>
          <w:color w:val="000000"/>
          <w:szCs w:val="24"/>
          <w:lang w:val="fr-FR" w:eastAsia="zh-CN"/>
        </w:rPr>
        <w:t>extension de la libre circulation aux nouveaux Etats membres de l</w:t>
      </w:r>
      <w:r w:rsidR="00C86469">
        <w:rPr>
          <w:rFonts w:eastAsia="SimSun"/>
          <w:color w:val="000000"/>
          <w:szCs w:val="24"/>
          <w:lang w:val="fr-FR" w:eastAsia="zh-CN"/>
        </w:rPr>
        <w:t>’</w:t>
      </w:r>
      <w:r w:rsidR="00C86469" w:rsidRPr="00673D08">
        <w:rPr>
          <w:rFonts w:eastAsia="SimSun"/>
          <w:color w:val="000000"/>
          <w:szCs w:val="24"/>
          <w:lang w:val="fr-FR" w:eastAsia="zh-CN"/>
        </w:rPr>
        <w:t>UE de même que la révision des mesures d</w:t>
      </w:r>
      <w:r w:rsidR="00C86469">
        <w:rPr>
          <w:rFonts w:eastAsia="SimSun"/>
          <w:color w:val="000000"/>
          <w:szCs w:val="24"/>
          <w:lang w:val="fr-FR" w:eastAsia="zh-CN"/>
        </w:rPr>
        <w:t>’</w:t>
      </w:r>
      <w:r w:rsidR="00C86469" w:rsidRPr="00673D08">
        <w:rPr>
          <w:rFonts w:eastAsia="SimSun"/>
          <w:color w:val="000000"/>
          <w:szCs w:val="24"/>
          <w:lang w:val="fr-FR" w:eastAsia="zh-CN"/>
        </w:rPr>
        <w:t>accompagnement ont été approuvés par le Parlement le 17 décembre 2004 sous forme d</w:t>
      </w:r>
      <w:r w:rsidR="00C86469">
        <w:rPr>
          <w:rFonts w:eastAsia="SimSun"/>
          <w:color w:val="000000"/>
          <w:szCs w:val="24"/>
          <w:lang w:val="fr-FR" w:eastAsia="zh-CN"/>
        </w:rPr>
        <w:t>’</w:t>
      </w:r>
      <w:r w:rsidR="00C86469" w:rsidRPr="00673D08">
        <w:rPr>
          <w:rFonts w:eastAsia="SimSun"/>
          <w:color w:val="000000"/>
          <w:szCs w:val="24"/>
          <w:lang w:val="fr-FR" w:eastAsia="zh-CN"/>
        </w:rPr>
        <w:t>un arrêté fédéral unique soumis au référendum facultatif. Le peuple s</w:t>
      </w:r>
      <w:r w:rsidR="00C86469">
        <w:rPr>
          <w:rFonts w:eastAsia="SimSun"/>
          <w:color w:val="000000"/>
          <w:szCs w:val="24"/>
          <w:lang w:val="fr-FR" w:eastAsia="zh-CN"/>
        </w:rPr>
        <w:t>’</w:t>
      </w:r>
      <w:r w:rsidR="00C86469" w:rsidRPr="00673D08">
        <w:rPr>
          <w:rFonts w:eastAsia="SimSun"/>
          <w:color w:val="000000"/>
          <w:szCs w:val="24"/>
          <w:lang w:val="fr-FR" w:eastAsia="zh-CN"/>
        </w:rPr>
        <w:t>est prononcé positivement (56</w:t>
      </w:r>
      <w:r w:rsidR="00C86469">
        <w:rPr>
          <w:rFonts w:eastAsia="SimSun"/>
          <w:color w:val="000000"/>
          <w:szCs w:val="24"/>
          <w:lang w:val="fr-FR" w:eastAsia="zh-CN"/>
        </w:rPr>
        <w:t> %</w:t>
      </w:r>
      <w:r w:rsidR="00C86469" w:rsidRPr="00673D08">
        <w:rPr>
          <w:rFonts w:eastAsia="SimSun"/>
          <w:color w:val="000000"/>
          <w:szCs w:val="24"/>
          <w:lang w:val="fr-FR" w:eastAsia="zh-CN"/>
        </w:rPr>
        <w:t xml:space="preserve"> de oui) sur cet arrêté le 25 septembre 2005.</w:t>
      </w:r>
    </w:p>
    <w:p w:rsidR="00C86469" w:rsidRPr="00673D08" w:rsidRDefault="00DB75F3" w:rsidP="00C86469">
      <w:pPr>
        <w:spacing w:after="240"/>
        <w:rPr>
          <w:rFonts w:eastAsia="SimSun"/>
          <w:color w:val="000000"/>
          <w:szCs w:val="24"/>
          <w:lang w:val="fr-FR" w:eastAsia="zh-CN"/>
        </w:rPr>
      </w:pPr>
      <w:r>
        <w:rPr>
          <w:rFonts w:eastAsia="SimSun"/>
          <w:color w:val="000000"/>
          <w:szCs w:val="24"/>
          <w:lang w:val="fr-FR" w:eastAsia="zh-CN"/>
        </w:rPr>
        <w:t>116.</w:t>
      </w:r>
      <w:r>
        <w:rPr>
          <w:rFonts w:eastAsia="SimSun"/>
          <w:color w:val="000000"/>
          <w:szCs w:val="24"/>
          <w:lang w:val="fr-FR" w:eastAsia="zh-CN"/>
        </w:rPr>
        <w:tab/>
      </w:r>
      <w:r w:rsidR="00C86469" w:rsidRPr="00673D08">
        <w:rPr>
          <w:rFonts w:eastAsia="SimSun"/>
          <w:color w:val="000000"/>
          <w:szCs w:val="24"/>
          <w:lang w:val="fr-FR" w:eastAsia="zh-CN"/>
        </w:rPr>
        <w:t>En ce qui concerne l</w:t>
      </w:r>
      <w:r w:rsidR="00C86469">
        <w:rPr>
          <w:rFonts w:eastAsia="SimSun"/>
          <w:color w:val="000000"/>
          <w:szCs w:val="24"/>
          <w:lang w:val="fr-FR" w:eastAsia="zh-CN"/>
        </w:rPr>
        <w:t>’</w:t>
      </w:r>
      <w:r w:rsidR="00C86469" w:rsidRPr="00673D08">
        <w:rPr>
          <w:rFonts w:eastAsia="SimSun"/>
          <w:color w:val="000000"/>
          <w:szCs w:val="24"/>
          <w:lang w:val="fr-FR" w:eastAsia="zh-CN"/>
        </w:rPr>
        <w:t>assurance</w:t>
      </w:r>
      <w:r w:rsidR="00C86469">
        <w:rPr>
          <w:rFonts w:eastAsia="SimSun"/>
          <w:color w:val="000000"/>
          <w:szCs w:val="24"/>
          <w:lang w:val="fr-FR" w:eastAsia="zh-CN"/>
        </w:rPr>
        <w:noBreakHyphen/>
      </w:r>
      <w:r w:rsidR="00C86469" w:rsidRPr="00673D08">
        <w:rPr>
          <w:rFonts w:eastAsia="SimSun"/>
          <w:color w:val="000000"/>
          <w:szCs w:val="24"/>
          <w:lang w:val="fr-FR" w:eastAsia="zh-CN"/>
        </w:rPr>
        <w:t>chômage, l</w:t>
      </w:r>
      <w:r w:rsidR="00C86469">
        <w:rPr>
          <w:rFonts w:eastAsia="SimSun"/>
          <w:color w:val="000000"/>
          <w:szCs w:val="24"/>
          <w:lang w:val="fr-FR" w:eastAsia="zh-CN"/>
        </w:rPr>
        <w:t>’</w:t>
      </w:r>
      <w:r w:rsidR="00C86469" w:rsidRPr="00673D08">
        <w:rPr>
          <w:rFonts w:eastAsia="SimSun"/>
          <w:color w:val="000000"/>
          <w:szCs w:val="24"/>
          <w:lang w:val="fr-FR" w:eastAsia="zh-CN"/>
        </w:rPr>
        <w:t>ALCP prévoit une égalité de traitement entre les nationaux et les étrangers. En d</w:t>
      </w:r>
      <w:r w:rsidR="00C86469">
        <w:rPr>
          <w:rFonts w:eastAsia="SimSun"/>
          <w:color w:val="000000"/>
          <w:szCs w:val="24"/>
          <w:lang w:val="fr-FR" w:eastAsia="zh-CN"/>
        </w:rPr>
        <w:t>’</w:t>
      </w:r>
      <w:r w:rsidR="00C86469" w:rsidRPr="00673D08">
        <w:rPr>
          <w:rFonts w:eastAsia="SimSun"/>
          <w:color w:val="000000"/>
          <w:szCs w:val="24"/>
          <w:lang w:val="fr-FR" w:eastAsia="zh-CN"/>
        </w:rPr>
        <w:t>autres termes, toute personne qui se retrouve involontairement au chômage a droit à des prestations si elle remplit les conditions requises (par ex. durée de cotisation) dans l</w:t>
      </w:r>
      <w:r w:rsidR="00C86469">
        <w:rPr>
          <w:rFonts w:eastAsia="SimSun"/>
          <w:color w:val="000000"/>
          <w:szCs w:val="24"/>
          <w:lang w:val="fr-FR" w:eastAsia="zh-CN"/>
        </w:rPr>
        <w:t>’</w:t>
      </w:r>
      <w:r w:rsidR="00C86469" w:rsidRPr="00673D08">
        <w:rPr>
          <w:rFonts w:eastAsia="SimSun"/>
          <w:color w:val="000000"/>
          <w:szCs w:val="24"/>
          <w:lang w:val="fr-FR" w:eastAsia="zh-CN"/>
        </w:rPr>
        <w:t>Etat considéré. Avant l</w:t>
      </w:r>
      <w:r w:rsidR="00C86469">
        <w:rPr>
          <w:rFonts w:eastAsia="SimSun"/>
          <w:color w:val="000000"/>
          <w:szCs w:val="24"/>
          <w:lang w:val="fr-FR" w:eastAsia="zh-CN"/>
        </w:rPr>
        <w:t>’</w:t>
      </w:r>
      <w:r w:rsidR="00C86469" w:rsidRPr="00673D08">
        <w:rPr>
          <w:rFonts w:eastAsia="SimSun"/>
          <w:color w:val="000000"/>
          <w:szCs w:val="24"/>
          <w:lang w:val="fr-FR" w:eastAsia="zh-CN"/>
        </w:rPr>
        <w:t>entrée en vigueur de l</w:t>
      </w:r>
      <w:r w:rsidR="00C86469">
        <w:rPr>
          <w:rFonts w:eastAsia="SimSun"/>
          <w:color w:val="000000"/>
          <w:szCs w:val="24"/>
          <w:lang w:val="fr-FR" w:eastAsia="zh-CN"/>
        </w:rPr>
        <w:t>’</w:t>
      </w:r>
      <w:r w:rsidR="00C86469" w:rsidRPr="00673D08">
        <w:rPr>
          <w:rFonts w:eastAsia="SimSun"/>
          <w:color w:val="000000"/>
          <w:szCs w:val="24"/>
          <w:lang w:val="fr-FR" w:eastAsia="zh-CN"/>
        </w:rPr>
        <w:t>ALCP, les travailleurs communautaires étaient désavantagés en Suisse du fait de la législation sur les étrangers</w:t>
      </w:r>
      <w:r w:rsidR="00C86469">
        <w:rPr>
          <w:rFonts w:eastAsia="SimSun"/>
          <w:color w:val="000000"/>
          <w:szCs w:val="24"/>
          <w:lang w:val="fr-FR" w:eastAsia="zh-CN"/>
        </w:rPr>
        <w:t>:</w:t>
      </w:r>
      <w:r w:rsidR="00C86469" w:rsidRPr="00673D08">
        <w:rPr>
          <w:rFonts w:eastAsia="SimSun"/>
          <w:color w:val="000000"/>
          <w:szCs w:val="24"/>
          <w:lang w:val="fr-FR" w:eastAsia="zh-CN"/>
        </w:rPr>
        <w:t xml:space="preserve"> les travailleurs sous contrat de moins d</w:t>
      </w:r>
      <w:r w:rsidR="00C86469">
        <w:rPr>
          <w:rFonts w:eastAsia="SimSun"/>
          <w:color w:val="000000"/>
          <w:szCs w:val="24"/>
          <w:lang w:val="fr-FR" w:eastAsia="zh-CN"/>
        </w:rPr>
        <w:t>’</w:t>
      </w:r>
      <w:r w:rsidR="00C86469" w:rsidRPr="00673D08">
        <w:rPr>
          <w:rFonts w:eastAsia="SimSun"/>
          <w:color w:val="000000"/>
          <w:szCs w:val="24"/>
          <w:lang w:val="fr-FR" w:eastAsia="zh-CN"/>
        </w:rPr>
        <w:t>une année bénéficiaient d</w:t>
      </w:r>
      <w:r w:rsidR="00C86469">
        <w:rPr>
          <w:rFonts w:eastAsia="SimSun"/>
          <w:color w:val="000000"/>
          <w:szCs w:val="24"/>
          <w:lang w:val="fr-FR" w:eastAsia="zh-CN"/>
        </w:rPr>
        <w:t>’</w:t>
      </w:r>
      <w:r w:rsidR="00C86469" w:rsidRPr="00673D08">
        <w:rPr>
          <w:rFonts w:eastAsia="SimSun"/>
          <w:color w:val="000000"/>
          <w:szCs w:val="24"/>
          <w:lang w:val="fr-FR" w:eastAsia="zh-CN"/>
        </w:rPr>
        <w:t>allocations de chômage tout au plus jusqu</w:t>
      </w:r>
      <w:r w:rsidR="00C86469">
        <w:rPr>
          <w:rFonts w:eastAsia="SimSun"/>
          <w:color w:val="000000"/>
          <w:szCs w:val="24"/>
          <w:lang w:val="fr-FR" w:eastAsia="zh-CN"/>
        </w:rPr>
        <w:t>’</w:t>
      </w:r>
      <w:r w:rsidR="00C86469" w:rsidRPr="00673D08">
        <w:rPr>
          <w:rFonts w:eastAsia="SimSun"/>
          <w:color w:val="000000"/>
          <w:szCs w:val="24"/>
          <w:lang w:val="fr-FR" w:eastAsia="zh-CN"/>
        </w:rPr>
        <w:t>à l</w:t>
      </w:r>
      <w:r w:rsidR="00C86469">
        <w:rPr>
          <w:rFonts w:eastAsia="SimSun"/>
          <w:color w:val="000000"/>
          <w:szCs w:val="24"/>
          <w:lang w:val="fr-FR" w:eastAsia="zh-CN"/>
        </w:rPr>
        <w:t>’</w:t>
      </w:r>
      <w:r w:rsidR="00C86469" w:rsidRPr="00673D08">
        <w:rPr>
          <w:rFonts w:eastAsia="SimSun"/>
          <w:color w:val="000000"/>
          <w:szCs w:val="24"/>
          <w:lang w:val="fr-FR" w:eastAsia="zh-CN"/>
        </w:rPr>
        <w:t>expiration de leur permis de séjour et à condition d</w:t>
      </w:r>
      <w:r w:rsidR="00C86469">
        <w:rPr>
          <w:rFonts w:eastAsia="SimSun"/>
          <w:color w:val="000000"/>
          <w:szCs w:val="24"/>
          <w:lang w:val="fr-FR" w:eastAsia="zh-CN"/>
        </w:rPr>
        <w:t>’</w:t>
      </w:r>
      <w:r w:rsidR="00C86469" w:rsidRPr="00673D08">
        <w:rPr>
          <w:rFonts w:eastAsia="SimSun"/>
          <w:color w:val="000000"/>
          <w:szCs w:val="24"/>
          <w:lang w:val="fr-FR" w:eastAsia="zh-CN"/>
        </w:rPr>
        <w:t>avoir cotisé durant la période minimale exigée par la loi suisse (douze mois).</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117.</w:t>
      </w:r>
      <w:r>
        <w:rPr>
          <w:rFonts w:eastAsia="SimSun"/>
          <w:color w:val="000000"/>
          <w:szCs w:val="24"/>
          <w:lang w:val="fr-FR" w:eastAsia="zh-CN"/>
        </w:rPr>
        <w:tab/>
      </w:r>
      <w:r w:rsidR="00C86469" w:rsidRPr="00673D08">
        <w:rPr>
          <w:rFonts w:eastAsia="SimSun"/>
          <w:color w:val="000000"/>
          <w:szCs w:val="24"/>
          <w:lang w:val="fr-FR" w:eastAsia="zh-CN"/>
        </w:rPr>
        <w:t>Le principe de la totalisation stipule que le droit de toucher des allocations de chômage dépend notamment de la période de cotisation, qui doit être suffisamment longue. La nouveauté réside dans le fait que les périodes de cotisation à l</w:t>
      </w:r>
      <w:r w:rsidR="00C86469">
        <w:rPr>
          <w:rFonts w:eastAsia="SimSun"/>
          <w:color w:val="000000"/>
          <w:szCs w:val="24"/>
          <w:lang w:val="fr-FR" w:eastAsia="zh-CN"/>
        </w:rPr>
        <w:t>’</w:t>
      </w:r>
      <w:r w:rsidR="00C86469" w:rsidRPr="00673D08">
        <w:rPr>
          <w:rFonts w:eastAsia="SimSun"/>
          <w:color w:val="000000"/>
          <w:szCs w:val="24"/>
          <w:lang w:val="fr-FR" w:eastAsia="zh-CN"/>
        </w:rPr>
        <w:t>étranger sont désormais également prises en compte lors du calcul. Le principe de totalisation ne s</w:t>
      </w:r>
      <w:r w:rsidR="00C86469">
        <w:rPr>
          <w:rFonts w:eastAsia="SimSun"/>
          <w:color w:val="000000"/>
          <w:szCs w:val="24"/>
          <w:lang w:val="fr-FR" w:eastAsia="zh-CN"/>
        </w:rPr>
        <w:t>’</w:t>
      </w:r>
      <w:r w:rsidR="00C86469" w:rsidRPr="00673D08">
        <w:rPr>
          <w:rFonts w:eastAsia="SimSun"/>
          <w:color w:val="000000"/>
          <w:szCs w:val="24"/>
          <w:lang w:val="fr-FR" w:eastAsia="zh-CN"/>
        </w:rPr>
        <w:t>appliquera toutefois aux travailleurs titulaires d</w:t>
      </w:r>
      <w:r w:rsidR="00C86469">
        <w:rPr>
          <w:rFonts w:eastAsia="SimSun"/>
          <w:color w:val="000000"/>
          <w:szCs w:val="24"/>
          <w:lang w:val="fr-FR" w:eastAsia="zh-CN"/>
        </w:rPr>
        <w:t>’</w:t>
      </w:r>
      <w:r w:rsidR="00C86469" w:rsidRPr="00673D08">
        <w:rPr>
          <w:rFonts w:eastAsia="SimSun"/>
          <w:color w:val="000000"/>
          <w:szCs w:val="24"/>
          <w:lang w:val="fr-FR" w:eastAsia="zh-CN"/>
        </w:rPr>
        <w:t>un permis de courte durée qu</w:t>
      </w:r>
      <w:r w:rsidR="00C86469">
        <w:rPr>
          <w:rFonts w:eastAsia="SimSun"/>
          <w:color w:val="000000"/>
          <w:szCs w:val="24"/>
          <w:lang w:val="fr-FR" w:eastAsia="zh-CN"/>
        </w:rPr>
        <w:t>’</w:t>
      </w:r>
      <w:r w:rsidR="00C86469" w:rsidRPr="00673D08">
        <w:rPr>
          <w:rFonts w:eastAsia="SimSun"/>
          <w:color w:val="000000"/>
          <w:szCs w:val="24"/>
          <w:lang w:val="fr-FR" w:eastAsia="zh-CN"/>
        </w:rPr>
        <w:t>au terme d</w:t>
      </w:r>
      <w:r w:rsidR="00C86469">
        <w:rPr>
          <w:rFonts w:eastAsia="SimSun"/>
          <w:color w:val="000000"/>
          <w:szCs w:val="24"/>
          <w:lang w:val="fr-FR" w:eastAsia="zh-CN"/>
        </w:rPr>
        <w:t>’</w:t>
      </w:r>
      <w:r w:rsidR="00C86469" w:rsidRPr="00673D08">
        <w:rPr>
          <w:rFonts w:eastAsia="SimSun"/>
          <w:color w:val="000000"/>
          <w:szCs w:val="24"/>
          <w:lang w:val="fr-FR" w:eastAsia="zh-CN"/>
        </w:rPr>
        <w:t>un délai transitoire de sept ans.</w:t>
      </w:r>
    </w:p>
    <w:p w:rsidR="00C86469" w:rsidRDefault="00DB75F3"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15.2.</w:t>
      </w:r>
      <w:r>
        <w:rPr>
          <w:rFonts w:eastAsia="SimSun"/>
          <w:b/>
          <w:bCs/>
          <w:color w:val="000000"/>
          <w:szCs w:val="24"/>
          <w:lang w:val="fr-FR" w:eastAsia="zh-CN"/>
        </w:rPr>
        <w:tab/>
      </w:r>
      <w:r w:rsidR="00C86469" w:rsidRPr="00673D08">
        <w:rPr>
          <w:rFonts w:eastAsia="SimSun"/>
          <w:b/>
          <w:bCs/>
          <w:color w:val="000000"/>
          <w:szCs w:val="24"/>
          <w:lang w:val="fr-FR" w:eastAsia="zh-CN"/>
        </w:rPr>
        <w:t>Situation des jeunes sur le marché du travail</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118.</w:t>
      </w:r>
      <w:r>
        <w:rPr>
          <w:rFonts w:eastAsia="SimSun"/>
          <w:color w:val="000000"/>
          <w:szCs w:val="24"/>
          <w:lang w:val="fr-FR" w:eastAsia="zh-CN"/>
        </w:rPr>
        <w:tab/>
      </w:r>
      <w:r w:rsidR="00C86469" w:rsidRPr="00673D08">
        <w:rPr>
          <w:rFonts w:eastAsia="SimSun"/>
          <w:color w:val="000000"/>
          <w:szCs w:val="24"/>
          <w:lang w:val="fr-FR" w:eastAsia="zh-CN"/>
        </w:rPr>
        <w:t>Les jeunes sont plus touchés par le chômage que la moyenne. Entre 2000 et 2005, la détérioration de la situation du marché du travail a entraîné une forte augmentation (de 4,8 à 8,8</w:t>
      </w:r>
      <w:r w:rsidR="00C86469">
        <w:rPr>
          <w:rFonts w:eastAsia="SimSun"/>
          <w:color w:val="000000"/>
          <w:szCs w:val="24"/>
          <w:lang w:val="fr-FR" w:eastAsia="zh-CN"/>
        </w:rPr>
        <w:t> %</w:t>
      </w:r>
      <w:r w:rsidR="00C86469" w:rsidRPr="00673D08">
        <w:rPr>
          <w:rFonts w:eastAsia="SimSun"/>
          <w:color w:val="000000"/>
          <w:szCs w:val="24"/>
          <w:lang w:val="fr-FR" w:eastAsia="zh-CN"/>
        </w:rPr>
        <w:t>) du taux de chômage des jeunes (15</w:t>
      </w:r>
      <w:r w:rsidR="00C86469">
        <w:rPr>
          <w:rFonts w:eastAsia="SimSun"/>
          <w:color w:val="000000"/>
          <w:szCs w:val="24"/>
          <w:lang w:val="fr-FR" w:eastAsia="zh-CN"/>
        </w:rPr>
        <w:noBreakHyphen/>
      </w:r>
      <w:r w:rsidR="00C86469" w:rsidRPr="00673D08">
        <w:rPr>
          <w:rFonts w:eastAsia="SimSun"/>
          <w:color w:val="000000"/>
          <w:szCs w:val="24"/>
          <w:lang w:val="fr-FR" w:eastAsia="zh-CN"/>
        </w:rPr>
        <w:t>24 ans). La tendance s</w:t>
      </w:r>
      <w:r w:rsidR="00C86469">
        <w:rPr>
          <w:rFonts w:eastAsia="SimSun"/>
          <w:color w:val="000000"/>
          <w:szCs w:val="24"/>
          <w:lang w:val="fr-FR" w:eastAsia="zh-CN"/>
        </w:rPr>
        <w:t>’</w:t>
      </w:r>
      <w:r w:rsidR="00C86469" w:rsidRPr="00673D08">
        <w:rPr>
          <w:rFonts w:eastAsia="SimSun"/>
          <w:color w:val="000000"/>
          <w:szCs w:val="24"/>
          <w:lang w:val="fr-FR" w:eastAsia="zh-CN"/>
        </w:rPr>
        <w:t>est inversée fin 2005.</w:t>
      </w:r>
    </w:p>
    <w:p w:rsidR="00C86469" w:rsidRPr="00DB75F3" w:rsidRDefault="00C86469" w:rsidP="00DB75F3">
      <w:pPr>
        <w:keepNext/>
        <w:spacing w:after="240"/>
        <w:jc w:val="center"/>
        <w:rPr>
          <w:b/>
          <w:bCs/>
          <w:noProof/>
          <w:szCs w:val="24"/>
          <w:lang w:eastAsia="fr-FR"/>
        </w:rPr>
      </w:pPr>
      <w:r w:rsidRPr="00DB75F3">
        <w:rPr>
          <w:b/>
          <w:bCs/>
          <w:noProof/>
          <w:szCs w:val="24"/>
          <w:lang w:eastAsia="fr-FR"/>
        </w:rPr>
        <w:t xml:space="preserve">Tableau </w:t>
      </w:r>
      <w:r w:rsidRPr="00DB75F3">
        <w:rPr>
          <w:b/>
          <w:bCs/>
          <w:noProof/>
          <w:szCs w:val="24"/>
          <w:lang w:eastAsia="fr-FR"/>
        </w:rPr>
        <w:fldChar w:fldCharType="begin"/>
      </w:r>
      <w:r w:rsidRPr="00DB75F3">
        <w:rPr>
          <w:b/>
          <w:bCs/>
          <w:noProof/>
          <w:szCs w:val="24"/>
          <w:lang w:eastAsia="fr-FR"/>
        </w:rPr>
        <w:instrText xml:space="preserve"> SEQ Tabelle \* ARABIC </w:instrText>
      </w:r>
      <w:r w:rsidRPr="00DB75F3">
        <w:rPr>
          <w:b/>
          <w:bCs/>
          <w:noProof/>
          <w:szCs w:val="24"/>
          <w:lang w:eastAsia="fr-FR"/>
        </w:rPr>
        <w:fldChar w:fldCharType="separate"/>
      </w:r>
      <w:r w:rsidR="004C0A6B">
        <w:rPr>
          <w:b/>
          <w:bCs/>
          <w:noProof/>
          <w:szCs w:val="24"/>
          <w:lang w:eastAsia="fr-FR"/>
        </w:rPr>
        <w:t>2</w:t>
      </w:r>
      <w:r w:rsidRPr="00DB75F3">
        <w:rPr>
          <w:b/>
          <w:bCs/>
          <w:noProof/>
          <w:szCs w:val="24"/>
          <w:lang w:eastAsia="fr-FR"/>
        </w:rPr>
        <w:fldChar w:fldCharType="end"/>
      </w:r>
      <w:r w:rsidRPr="00DB75F3">
        <w:rPr>
          <w:b/>
          <w:bCs/>
          <w:noProof/>
          <w:szCs w:val="24"/>
          <w:lang w:eastAsia="fr-FR"/>
        </w:rPr>
        <w:t>:</w:t>
      </w:r>
      <w:r w:rsidRPr="00DB75F3">
        <w:rPr>
          <w:b/>
          <w:bCs/>
          <w:szCs w:val="24"/>
          <w:lang w:eastAsia="fr-FR"/>
        </w:rPr>
        <w:t xml:space="preserve"> </w:t>
      </w:r>
      <w:r w:rsidRPr="00DB75F3">
        <w:rPr>
          <w:b/>
          <w:bCs/>
          <w:noProof/>
          <w:szCs w:val="24"/>
          <w:lang w:eastAsia="fr-FR"/>
        </w:rPr>
        <w:t>Taux de chômage global et taux de chômage des jeunes 1996 à 2007</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10"/>
        <w:gridCol w:w="615"/>
        <w:gridCol w:w="616"/>
        <w:gridCol w:w="615"/>
        <w:gridCol w:w="616"/>
        <w:gridCol w:w="615"/>
        <w:gridCol w:w="616"/>
        <w:gridCol w:w="616"/>
        <w:gridCol w:w="615"/>
        <w:gridCol w:w="616"/>
        <w:gridCol w:w="615"/>
        <w:gridCol w:w="616"/>
        <w:gridCol w:w="616"/>
      </w:tblGrid>
      <w:tr w:rsidR="00C86469" w:rsidRPr="00DB75F3" w:rsidTr="00B65E42">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rPr>
                <w:b/>
                <w:bCs/>
                <w:sz w:val="20"/>
                <w:lang w:eastAsia="fr-FR"/>
              </w:rPr>
            </w:pP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1996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1997</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1998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1999</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2000</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2001</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2002</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2003</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2004</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jc w:val="both"/>
              <w:rPr>
                <w:b/>
                <w:bCs/>
                <w:sz w:val="20"/>
                <w:lang w:eastAsia="fr-FR"/>
              </w:rPr>
            </w:pPr>
            <w:r w:rsidRPr="00DB75F3">
              <w:rPr>
                <w:b/>
                <w:bCs/>
                <w:sz w:val="20"/>
                <w:lang w:eastAsia="fr-FR"/>
              </w:rPr>
              <w:t>2007</w:t>
            </w:r>
          </w:p>
        </w:tc>
      </w:tr>
      <w:tr w:rsidR="00C86469" w:rsidRPr="00DB75F3" w:rsidTr="00B65E42">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keepNext/>
              <w:spacing w:before="60" w:after="60"/>
              <w:rPr>
                <w:sz w:val="20"/>
                <w:lang w:eastAsia="fr-FR"/>
              </w:rPr>
            </w:pPr>
            <w:r w:rsidRPr="00DB75F3">
              <w:rPr>
                <w:noProof/>
                <w:sz w:val="20"/>
                <w:lang w:eastAsia="fr-FR"/>
              </w:rPr>
              <w:t>Taux de chômage</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3,7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4,1</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3,6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3,1</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2,7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2,5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2,9</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4,1</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4,3</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4,4</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4,0</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keepNext/>
              <w:spacing w:before="60" w:after="60"/>
              <w:jc w:val="right"/>
              <w:rPr>
                <w:sz w:val="20"/>
                <w:lang w:eastAsia="fr-FR"/>
              </w:rPr>
            </w:pPr>
            <w:r w:rsidRPr="00DB75F3">
              <w:rPr>
                <w:sz w:val="20"/>
                <w:lang w:eastAsia="fr-FR"/>
              </w:rPr>
              <w:t>3,6</w:t>
            </w:r>
          </w:p>
        </w:tc>
      </w:tr>
      <w:tr w:rsidR="00C86469" w:rsidRPr="00DB75F3" w:rsidTr="00B65E42">
        <w:tblPrEx>
          <w:tblCellMar>
            <w:top w:w="0" w:type="dxa"/>
            <w:bottom w:w="0" w:type="dxa"/>
          </w:tblCellMar>
        </w:tblPrEx>
        <w:tc>
          <w:tcPr>
            <w:tcW w:w="2110" w:type="dxa"/>
            <w:tcBorders>
              <w:top w:val="single" w:sz="4" w:space="0" w:color="auto"/>
              <w:left w:val="single" w:sz="4" w:space="0" w:color="auto"/>
              <w:bottom w:val="single" w:sz="4" w:space="0" w:color="auto"/>
              <w:right w:val="single" w:sz="4" w:space="0" w:color="auto"/>
            </w:tcBorders>
            <w:tcMar>
              <w:left w:w="85" w:type="dxa"/>
              <w:right w:w="85" w:type="dxa"/>
            </w:tcMar>
          </w:tcPr>
          <w:p w:rsidR="00C86469" w:rsidRPr="00DB75F3" w:rsidRDefault="00C86469" w:rsidP="00DB75F3">
            <w:pPr>
              <w:spacing w:before="60" w:after="60"/>
              <w:rPr>
                <w:sz w:val="20"/>
                <w:lang w:eastAsia="fr-FR"/>
              </w:rPr>
            </w:pPr>
            <w:r w:rsidRPr="00DB75F3">
              <w:rPr>
                <w:noProof/>
                <w:sz w:val="20"/>
                <w:lang w:eastAsia="fr-FR"/>
              </w:rPr>
              <w:t>Taux de chômage des</w:t>
            </w:r>
            <w:r w:rsidR="00DB75F3">
              <w:rPr>
                <w:noProof/>
                <w:sz w:val="20"/>
                <w:lang w:eastAsia="fr-FR"/>
              </w:rPr>
              <w:t> </w:t>
            </w:r>
            <w:r w:rsidRPr="00DB75F3">
              <w:rPr>
                <w:noProof/>
                <w:sz w:val="20"/>
                <w:lang w:eastAsia="fr-FR"/>
              </w:rPr>
              <w:t>15</w:t>
            </w:r>
            <w:r w:rsidRPr="00DB75F3">
              <w:rPr>
                <w:noProof/>
                <w:sz w:val="20"/>
                <w:lang w:eastAsia="fr-FR"/>
              </w:rPr>
              <w:noBreakHyphen/>
              <w:t>24 ans</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4,7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6,0</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5,8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5,6</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4,8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5,6</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5,6</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8,5</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7,7</w:t>
            </w:r>
          </w:p>
        </w:tc>
        <w:tc>
          <w:tcPr>
            <w:tcW w:w="61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8,8</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7,7</w:t>
            </w:r>
          </w:p>
        </w:tc>
        <w:tc>
          <w:tcPr>
            <w:tcW w:w="616"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C86469" w:rsidRPr="00DB75F3" w:rsidRDefault="00C86469" w:rsidP="00DB75F3">
            <w:pPr>
              <w:spacing w:before="60" w:after="60"/>
              <w:jc w:val="right"/>
              <w:rPr>
                <w:sz w:val="20"/>
                <w:lang w:eastAsia="fr-FR"/>
              </w:rPr>
            </w:pPr>
            <w:r w:rsidRPr="00DB75F3">
              <w:rPr>
                <w:sz w:val="20"/>
                <w:lang w:eastAsia="fr-FR"/>
              </w:rPr>
              <w:t>7,1</w:t>
            </w:r>
          </w:p>
        </w:tc>
      </w:tr>
    </w:tbl>
    <w:p w:rsidR="00C86469" w:rsidRPr="00DB75F3" w:rsidRDefault="00C86469" w:rsidP="00DB75F3">
      <w:pPr>
        <w:spacing w:before="120" w:after="240"/>
        <w:ind w:firstLine="567"/>
        <w:jc w:val="both"/>
        <w:rPr>
          <w:sz w:val="22"/>
          <w:szCs w:val="22"/>
          <w:lang w:eastAsia="fr-FR"/>
        </w:rPr>
      </w:pPr>
      <w:r w:rsidRPr="00DB75F3">
        <w:rPr>
          <w:i/>
          <w:noProof/>
          <w:sz w:val="22"/>
          <w:szCs w:val="22"/>
          <w:lang w:eastAsia="fr-FR"/>
        </w:rPr>
        <w:t>Source</w:t>
      </w:r>
      <w:r w:rsidRPr="00DB75F3">
        <w:rPr>
          <w:noProof/>
          <w:sz w:val="22"/>
          <w:szCs w:val="22"/>
          <w:lang w:eastAsia="fr-FR"/>
        </w:rPr>
        <w:t>:</w:t>
      </w:r>
      <w:r w:rsidRPr="00DB75F3">
        <w:rPr>
          <w:sz w:val="22"/>
          <w:szCs w:val="22"/>
          <w:lang w:eastAsia="fr-FR"/>
        </w:rPr>
        <w:t xml:space="preserve"> </w:t>
      </w:r>
      <w:r w:rsidRPr="00DB75F3">
        <w:rPr>
          <w:noProof/>
          <w:sz w:val="22"/>
          <w:szCs w:val="22"/>
          <w:lang w:eastAsia="fr-FR"/>
        </w:rPr>
        <w:t>OFS, Enquête suisse sur la population active (ESPA)</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119.</w:t>
      </w:r>
      <w:r>
        <w:rPr>
          <w:rFonts w:eastAsia="SimSun"/>
          <w:color w:val="000000"/>
          <w:szCs w:val="24"/>
          <w:lang w:val="fr-FR" w:eastAsia="zh-CN"/>
        </w:rPr>
        <w:tab/>
      </w:r>
      <w:r w:rsidR="00C86469" w:rsidRPr="00673D08">
        <w:rPr>
          <w:rFonts w:eastAsia="SimSun"/>
          <w:color w:val="000000"/>
          <w:szCs w:val="24"/>
          <w:lang w:val="fr-FR" w:eastAsia="zh-CN"/>
        </w:rPr>
        <w:t>Les jeunes de 15 à 24 ans ne trouvent souvent pas d</w:t>
      </w:r>
      <w:r w:rsidR="00C86469">
        <w:rPr>
          <w:rFonts w:eastAsia="SimSun"/>
          <w:color w:val="000000"/>
          <w:szCs w:val="24"/>
          <w:lang w:val="fr-FR" w:eastAsia="zh-CN"/>
        </w:rPr>
        <w:t>’</w:t>
      </w:r>
      <w:r w:rsidR="00C86469" w:rsidRPr="00673D08">
        <w:rPr>
          <w:rFonts w:eastAsia="SimSun"/>
          <w:color w:val="000000"/>
          <w:szCs w:val="24"/>
          <w:lang w:val="fr-FR" w:eastAsia="zh-CN"/>
        </w:rPr>
        <w:t>emploi parce qu</w:t>
      </w:r>
      <w:r w:rsidR="00C86469">
        <w:rPr>
          <w:rFonts w:eastAsia="SimSun"/>
          <w:color w:val="000000"/>
          <w:szCs w:val="24"/>
          <w:lang w:val="fr-FR" w:eastAsia="zh-CN"/>
        </w:rPr>
        <w:t>’</w:t>
      </w:r>
      <w:r w:rsidR="00C86469" w:rsidRPr="00673D08">
        <w:rPr>
          <w:rFonts w:eastAsia="SimSun"/>
          <w:color w:val="000000"/>
          <w:szCs w:val="24"/>
          <w:lang w:val="fr-FR" w:eastAsia="zh-CN"/>
        </w:rPr>
        <w:t>il leur manque une première expérience, et les employeurs préfèrent engager – quand ils le peuvent – du personnel expérimenté. Les places d</w:t>
      </w:r>
      <w:r w:rsidR="00C86469">
        <w:rPr>
          <w:rFonts w:eastAsia="SimSun"/>
          <w:color w:val="000000"/>
          <w:szCs w:val="24"/>
          <w:lang w:val="fr-FR" w:eastAsia="zh-CN"/>
        </w:rPr>
        <w:t>’</w:t>
      </w:r>
      <w:r w:rsidR="00C86469" w:rsidRPr="00673D08">
        <w:rPr>
          <w:rFonts w:eastAsia="SimSun"/>
          <w:color w:val="000000"/>
          <w:szCs w:val="24"/>
          <w:lang w:val="fr-FR" w:eastAsia="zh-CN"/>
        </w:rPr>
        <w:t>apprentissage offertes par les entreprises ne correspondent pas toujours au type de formation que certains jeunes peuvent souhaiter, et les jeunes en fin de scolarité obligatoire ne trouvent pas forcément un emploi ou un apprentissage dans les domaines de leur choix, à la fin de leur scolarité. Une partie d</w:t>
      </w:r>
      <w:r w:rsidR="00C86469">
        <w:rPr>
          <w:rFonts w:eastAsia="SimSun"/>
          <w:color w:val="000000"/>
          <w:szCs w:val="24"/>
          <w:lang w:val="fr-FR" w:eastAsia="zh-CN"/>
        </w:rPr>
        <w:t>’</w:t>
      </w:r>
      <w:r w:rsidR="00C86469" w:rsidRPr="00673D08">
        <w:rPr>
          <w:rFonts w:eastAsia="SimSun"/>
          <w:color w:val="000000"/>
          <w:szCs w:val="24"/>
          <w:lang w:val="fr-FR" w:eastAsia="zh-CN"/>
        </w:rPr>
        <w:t>entre eux s</w:t>
      </w:r>
      <w:r w:rsidR="00C86469">
        <w:rPr>
          <w:rFonts w:eastAsia="SimSun"/>
          <w:color w:val="000000"/>
          <w:szCs w:val="24"/>
          <w:lang w:val="fr-FR" w:eastAsia="zh-CN"/>
        </w:rPr>
        <w:t>’</w:t>
      </w:r>
      <w:r w:rsidR="00C86469" w:rsidRPr="00673D08">
        <w:rPr>
          <w:rFonts w:eastAsia="SimSun"/>
          <w:color w:val="000000"/>
          <w:szCs w:val="24"/>
          <w:lang w:val="fr-FR" w:eastAsia="zh-CN"/>
        </w:rPr>
        <w:t>inscrivent donc au chômage (23</w:t>
      </w:r>
      <w:r>
        <w:rPr>
          <w:rFonts w:eastAsia="SimSun"/>
          <w:color w:val="000000"/>
          <w:szCs w:val="24"/>
          <w:lang w:val="fr-FR" w:eastAsia="zh-CN"/>
        </w:rPr>
        <w:t> </w:t>
      </w:r>
      <w:r w:rsidR="00C86469" w:rsidRPr="00673D08">
        <w:rPr>
          <w:rFonts w:eastAsia="SimSun"/>
          <w:color w:val="000000"/>
          <w:szCs w:val="24"/>
          <w:lang w:val="fr-FR" w:eastAsia="zh-CN"/>
        </w:rPr>
        <w:t>800 en 2006, pour environ 33 500 demandeurs d</w:t>
      </w:r>
      <w:r w:rsidR="00C86469">
        <w:rPr>
          <w:rFonts w:eastAsia="SimSun"/>
          <w:color w:val="000000"/>
          <w:szCs w:val="24"/>
          <w:lang w:val="fr-FR" w:eastAsia="zh-CN"/>
        </w:rPr>
        <w:t>’</w:t>
      </w:r>
      <w:r w:rsidR="00C86469" w:rsidRPr="00673D08">
        <w:rPr>
          <w:rFonts w:eastAsia="SimSun"/>
          <w:color w:val="000000"/>
          <w:szCs w:val="24"/>
          <w:lang w:val="fr-FR" w:eastAsia="zh-CN"/>
        </w:rPr>
        <w:t>emploi). Ce chômage reste bref, sa durée moyenne en 2006 est d</w:t>
      </w:r>
      <w:r w:rsidR="00C86469">
        <w:rPr>
          <w:rFonts w:eastAsia="SimSun"/>
          <w:color w:val="000000"/>
          <w:szCs w:val="24"/>
          <w:lang w:val="fr-FR" w:eastAsia="zh-CN"/>
        </w:rPr>
        <w:t>’</w:t>
      </w:r>
      <w:r w:rsidR="00C86469" w:rsidRPr="00673D08">
        <w:rPr>
          <w:rFonts w:eastAsia="SimSun"/>
          <w:color w:val="000000"/>
          <w:szCs w:val="24"/>
          <w:lang w:val="fr-FR" w:eastAsia="zh-CN"/>
        </w:rPr>
        <w:t>environ quatre mois.</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120.</w:t>
      </w:r>
      <w:r>
        <w:rPr>
          <w:rFonts w:eastAsia="SimSun"/>
          <w:color w:val="000000"/>
          <w:szCs w:val="24"/>
          <w:lang w:val="fr-FR" w:eastAsia="zh-CN"/>
        </w:rPr>
        <w:tab/>
      </w:r>
      <w:r w:rsidR="00C86469" w:rsidRPr="00673D08">
        <w:rPr>
          <w:rFonts w:eastAsia="SimSun"/>
          <w:color w:val="000000"/>
          <w:szCs w:val="24"/>
          <w:lang w:val="fr-FR" w:eastAsia="zh-CN"/>
        </w:rPr>
        <w:t>Les jeunes étrangers sont plus touchés que la moyenne par le chômage. L</w:t>
      </w:r>
      <w:r w:rsidR="00C86469">
        <w:rPr>
          <w:rFonts w:eastAsia="SimSun"/>
          <w:color w:val="000000"/>
          <w:szCs w:val="24"/>
          <w:lang w:val="fr-FR" w:eastAsia="zh-CN"/>
        </w:rPr>
        <w:t>’</w:t>
      </w:r>
      <w:r w:rsidR="00C86469" w:rsidRPr="00673D08">
        <w:rPr>
          <w:rFonts w:eastAsia="SimSun"/>
          <w:color w:val="000000"/>
          <w:szCs w:val="24"/>
          <w:lang w:val="fr-FR" w:eastAsia="zh-CN"/>
        </w:rPr>
        <w:t xml:space="preserve">étude menée dans le cadre du programme national de recherche </w:t>
      </w:r>
      <w:r w:rsidR="00C86469">
        <w:rPr>
          <w:rFonts w:eastAsia="SimSun"/>
          <w:color w:val="000000"/>
          <w:szCs w:val="24"/>
          <w:lang w:val="fr-FR" w:eastAsia="zh-CN"/>
        </w:rPr>
        <w:t>«</w:t>
      </w:r>
      <w:r w:rsidR="00C86469" w:rsidRPr="00673D08">
        <w:rPr>
          <w:rFonts w:eastAsia="SimSun"/>
          <w:color w:val="000000"/>
          <w:szCs w:val="24"/>
          <w:lang w:val="fr-FR" w:eastAsia="zh-CN"/>
        </w:rPr>
        <w:t>Intégration et exclusion</w:t>
      </w:r>
      <w:r w:rsidR="00C86469">
        <w:rPr>
          <w:rFonts w:eastAsia="SimSun"/>
          <w:color w:val="000000"/>
          <w:szCs w:val="24"/>
          <w:lang w:val="fr-FR" w:eastAsia="zh-CN"/>
        </w:rPr>
        <w:t>»</w:t>
      </w:r>
      <w:r w:rsidR="00C86469" w:rsidRPr="00673D08">
        <w:rPr>
          <w:rFonts w:eastAsia="SimSun"/>
          <w:color w:val="000000"/>
          <w:szCs w:val="24"/>
          <w:lang w:val="fr-FR" w:eastAsia="zh-CN"/>
        </w:rPr>
        <w:t xml:space="preserve"> (PNR 51) révèle que si les jeunes étrangers peinent à trouver une place d</w:t>
      </w:r>
      <w:r w:rsidR="00C86469">
        <w:rPr>
          <w:rFonts w:eastAsia="SimSun"/>
          <w:color w:val="000000"/>
          <w:szCs w:val="24"/>
          <w:lang w:val="fr-FR" w:eastAsia="zh-CN"/>
        </w:rPr>
        <w:t>’</w:t>
      </w:r>
      <w:r w:rsidR="00C86469" w:rsidRPr="00673D08">
        <w:rPr>
          <w:rFonts w:eastAsia="SimSun"/>
          <w:color w:val="000000"/>
          <w:szCs w:val="24"/>
          <w:lang w:val="fr-FR" w:eastAsia="zh-CN"/>
        </w:rPr>
        <w:t>apprentissage, cela tient moins à des déficits scolaires qu</w:t>
      </w:r>
      <w:r w:rsidR="00C86469">
        <w:rPr>
          <w:rFonts w:eastAsia="SimSun"/>
          <w:color w:val="000000"/>
          <w:szCs w:val="24"/>
          <w:lang w:val="fr-FR" w:eastAsia="zh-CN"/>
        </w:rPr>
        <w:t>’</w:t>
      </w:r>
      <w:r w:rsidR="00C86469" w:rsidRPr="00673D08">
        <w:rPr>
          <w:rFonts w:eastAsia="SimSun"/>
          <w:color w:val="000000"/>
          <w:szCs w:val="24"/>
          <w:lang w:val="fr-FR" w:eastAsia="zh-CN"/>
        </w:rPr>
        <w:t>à la réticence des entreprises formatrices à former des jeunes étrangers</w:t>
      </w:r>
      <w:r w:rsidR="00C86469" w:rsidRPr="00673D08">
        <w:rPr>
          <w:rFonts w:eastAsia="SimSun"/>
          <w:b/>
          <w:color w:val="000000"/>
          <w:szCs w:val="24"/>
          <w:vertAlign w:val="superscript"/>
          <w:lang w:val="fr-FR" w:eastAsia="zh-CN"/>
        </w:rPr>
        <w:footnoteReference w:id="66"/>
      </w:r>
      <w:r w:rsidR="00C86469" w:rsidRPr="00673D08">
        <w:rPr>
          <w:rFonts w:eastAsia="SimSun"/>
          <w:color w:val="000000"/>
          <w:szCs w:val="24"/>
          <w:lang w:val="fr-FR" w:eastAsia="zh-CN"/>
        </w:rPr>
        <w:t>.</w:t>
      </w:r>
    </w:p>
    <w:p w:rsidR="00C86469" w:rsidRPr="00673D08" w:rsidRDefault="00DB75F3" w:rsidP="00C86469">
      <w:pPr>
        <w:spacing w:after="240"/>
        <w:rPr>
          <w:rFonts w:eastAsia="SimSun"/>
          <w:color w:val="000000"/>
          <w:szCs w:val="24"/>
          <w:lang w:val="fr-FR" w:eastAsia="zh-CN"/>
        </w:rPr>
      </w:pPr>
      <w:r>
        <w:rPr>
          <w:rFonts w:eastAsia="SimSun"/>
          <w:color w:val="000000"/>
          <w:szCs w:val="24"/>
          <w:lang w:val="fr-FR" w:eastAsia="zh-CN"/>
        </w:rPr>
        <w:t>121.</w:t>
      </w:r>
      <w:r>
        <w:rPr>
          <w:rFonts w:eastAsia="SimSun"/>
          <w:color w:val="000000"/>
          <w:szCs w:val="24"/>
          <w:lang w:val="fr-FR" w:eastAsia="zh-CN"/>
        </w:rPr>
        <w:tab/>
      </w:r>
      <w:r w:rsidR="00C86469" w:rsidRPr="00673D08">
        <w:rPr>
          <w:rFonts w:eastAsia="SimSun"/>
          <w:color w:val="000000"/>
          <w:szCs w:val="24"/>
          <w:lang w:val="fr-FR" w:eastAsia="zh-CN"/>
        </w:rPr>
        <w:t>En 2003, le Département fédéral de l</w:t>
      </w:r>
      <w:r w:rsidR="00C86469">
        <w:rPr>
          <w:rFonts w:eastAsia="SimSun"/>
          <w:color w:val="000000"/>
          <w:szCs w:val="24"/>
          <w:lang w:val="fr-FR" w:eastAsia="zh-CN"/>
        </w:rPr>
        <w:t>’</w:t>
      </w:r>
      <w:r w:rsidR="00C86469" w:rsidRPr="00673D08">
        <w:rPr>
          <w:rFonts w:eastAsia="SimSun"/>
          <w:color w:val="000000"/>
          <w:szCs w:val="24"/>
          <w:lang w:val="fr-FR" w:eastAsia="zh-CN"/>
        </w:rPr>
        <w:t>économie (DFE) a mis sur pied une unité spéciale (</w:t>
      </w:r>
      <w:r w:rsidR="00C86469" w:rsidRPr="00673D08">
        <w:rPr>
          <w:rFonts w:eastAsia="SimSun"/>
          <w:i/>
          <w:iCs/>
          <w:color w:val="000000"/>
          <w:szCs w:val="24"/>
          <w:lang w:val="fr-FR" w:eastAsia="zh-CN"/>
        </w:rPr>
        <w:t>task force</w:t>
      </w:r>
      <w:r w:rsidR="00C86469" w:rsidRPr="00673D08">
        <w:rPr>
          <w:rFonts w:eastAsia="SimSun"/>
          <w:color w:val="000000"/>
          <w:szCs w:val="24"/>
          <w:lang w:val="fr-FR" w:eastAsia="zh-CN"/>
        </w:rPr>
        <w:t>) afin de trouver des solutions nouvelles pour réduire le chômage des jeunes. Une augmentation de l</w:t>
      </w:r>
      <w:r w:rsidR="00C86469">
        <w:rPr>
          <w:rFonts w:eastAsia="SimSun"/>
          <w:color w:val="000000"/>
          <w:szCs w:val="24"/>
          <w:lang w:val="fr-FR" w:eastAsia="zh-CN"/>
        </w:rPr>
        <w:t>’</w:t>
      </w:r>
      <w:r w:rsidR="00C86469" w:rsidRPr="00673D08">
        <w:rPr>
          <w:rFonts w:eastAsia="SimSun"/>
          <w:color w:val="000000"/>
          <w:szCs w:val="24"/>
          <w:lang w:val="fr-FR" w:eastAsia="zh-CN"/>
        </w:rPr>
        <w:t>offre des places d</w:t>
      </w:r>
      <w:r w:rsidR="00C86469">
        <w:rPr>
          <w:rFonts w:eastAsia="SimSun"/>
          <w:color w:val="000000"/>
          <w:szCs w:val="24"/>
          <w:lang w:val="fr-FR" w:eastAsia="zh-CN"/>
        </w:rPr>
        <w:t>’</w:t>
      </w:r>
      <w:r w:rsidR="00C86469" w:rsidRPr="00673D08">
        <w:rPr>
          <w:rFonts w:eastAsia="SimSun"/>
          <w:color w:val="000000"/>
          <w:szCs w:val="24"/>
          <w:lang w:val="fr-FR" w:eastAsia="zh-CN"/>
        </w:rPr>
        <w:t>apprentissage, des programmes de coaching, de mentorat ont commencé au second semestre 2005. Des mesures de marché du travail liées à l</w:t>
      </w:r>
      <w:r w:rsidR="00C86469">
        <w:rPr>
          <w:rFonts w:eastAsia="SimSun"/>
          <w:color w:val="000000"/>
          <w:szCs w:val="24"/>
          <w:lang w:val="fr-FR" w:eastAsia="zh-CN"/>
        </w:rPr>
        <w:t>’</w:t>
      </w:r>
      <w:r w:rsidR="00C86469" w:rsidRPr="00673D08">
        <w:rPr>
          <w:rFonts w:eastAsia="SimSun"/>
          <w:color w:val="000000"/>
          <w:szCs w:val="24"/>
          <w:lang w:val="fr-FR" w:eastAsia="zh-CN"/>
        </w:rPr>
        <w:t>assurance</w:t>
      </w:r>
      <w:r w:rsidR="00C86469">
        <w:rPr>
          <w:rFonts w:eastAsia="SimSun"/>
          <w:color w:val="000000"/>
          <w:szCs w:val="24"/>
          <w:lang w:val="fr-FR" w:eastAsia="zh-CN"/>
        </w:rPr>
        <w:noBreakHyphen/>
      </w:r>
      <w:r w:rsidR="00C86469" w:rsidRPr="00673D08">
        <w:rPr>
          <w:rFonts w:eastAsia="SimSun"/>
          <w:color w:val="000000"/>
          <w:szCs w:val="24"/>
          <w:lang w:val="fr-FR" w:eastAsia="zh-CN"/>
        </w:rPr>
        <w:t>chômage spécifiques aux jeunes ont évolué, telles que les semestres de motivation pour les jeunes sortant de l</w:t>
      </w:r>
      <w:r w:rsidR="00C86469">
        <w:rPr>
          <w:rFonts w:eastAsia="SimSun"/>
          <w:color w:val="000000"/>
          <w:szCs w:val="24"/>
          <w:lang w:val="fr-FR" w:eastAsia="zh-CN"/>
        </w:rPr>
        <w:t>’</w:t>
      </w:r>
      <w:r w:rsidR="00C86469" w:rsidRPr="00673D08">
        <w:rPr>
          <w:rFonts w:eastAsia="SimSun"/>
          <w:color w:val="000000"/>
          <w:szCs w:val="24"/>
          <w:lang w:val="fr-FR" w:eastAsia="zh-CN"/>
        </w:rPr>
        <w:t>école obligatoire, les stages professionnels ou les entreprises d</w:t>
      </w:r>
      <w:r w:rsidR="00C86469">
        <w:rPr>
          <w:rFonts w:eastAsia="SimSun"/>
          <w:color w:val="000000"/>
          <w:szCs w:val="24"/>
          <w:lang w:val="fr-FR" w:eastAsia="zh-CN"/>
        </w:rPr>
        <w:t>’</w:t>
      </w:r>
      <w:r w:rsidR="00C86469" w:rsidRPr="00673D08">
        <w:rPr>
          <w:rFonts w:eastAsia="SimSun"/>
          <w:color w:val="000000"/>
          <w:szCs w:val="24"/>
          <w:lang w:val="fr-FR" w:eastAsia="zh-CN"/>
        </w:rPr>
        <w:t>entraînement pour les jeunes ayant achevé une formation professionnelle</w:t>
      </w:r>
      <w:r w:rsidR="00C86469" w:rsidRPr="00673D08">
        <w:rPr>
          <w:rFonts w:eastAsia="SimSun"/>
          <w:b/>
          <w:color w:val="000000"/>
          <w:szCs w:val="24"/>
          <w:vertAlign w:val="superscript"/>
          <w:lang w:val="fr-FR" w:eastAsia="zh-CN"/>
        </w:rPr>
        <w:footnoteReference w:id="67"/>
      </w:r>
      <w:r w:rsidR="00C86469" w:rsidRPr="00673D08">
        <w:rPr>
          <w:rFonts w:eastAsia="SimSun"/>
          <w:color w:val="000000"/>
          <w:szCs w:val="24"/>
          <w:lang w:val="fr-FR" w:eastAsia="zh-CN"/>
        </w:rPr>
        <w:t>. Les cantons aussi proposent une offre transitoire aux jeunes sans place d</w:t>
      </w:r>
      <w:r w:rsidR="00C86469">
        <w:rPr>
          <w:rFonts w:eastAsia="SimSun"/>
          <w:color w:val="000000"/>
          <w:szCs w:val="24"/>
          <w:lang w:val="fr-FR" w:eastAsia="zh-CN"/>
        </w:rPr>
        <w:t>’</w:t>
      </w:r>
      <w:r w:rsidR="00C86469" w:rsidRPr="00673D08">
        <w:rPr>
          <w:rFonts w:eastAsia="SimSun"/>
          <w:color w:val="000000"/>
          <w:szCs w:val="24"/>
          <w:lang w:val="fr-FR" w:eastAsia="zh-CN"/>
        </w:rPr>
        <w:t>apprentissage. Il s</w:t>
      </w:r>
      <w:r w:rsidR="00C86469">
        <w:rPr>
          <w:rFonts w:eastAsia="SimSun"/>
          <w:color w:val="000000"/>
          <w:szCs w:val="24"/>
          <w:lang w:val="fr-FR" w:eastAsia="zh-CN"/>
        </w:rPr>
        <w:t>’</w:t>
      </w:r>
      <w:r w:rsidR="00C86469" w:rsidRPr="00673D08">
        <w:rPr>
          <w:rFonts w:eastAsia="SimSun"/>
          <w:color w:val="000000"/>
          <w:szCs w:val="24"/>
          <w:lang w:val="fr-FR" w:eastAsia="zh-CN"/>
        </w:rPr>
        <w:t>agit d</w:t>
      </w:r>
      <w:r w:rsidR="00C86469">
        <w:rPr>
          <w:rFonts w:eastAsia="SimSun"/>
          <w:color w:val="000000"/>
          <w:szCs w:val="24"/>
          <w:lang w:val="fr-FR" w:eastAsia="zh-CN"/>
        </w:rPr>
        <w:t>’</w:t>
      </w:r>
      <w:r w:rsidR="00C86469" w:rsidRPr="00673D08">
        <w:rPr>
          <w:rFonts w:eastAsia="SimSun"/>
          <w:color w:val="000000"/>
          <w:szCs w:val="24"/>
          <w:lang w:val="fr-FR" w:eastAsia="zh-CN"/>
        </w:rPr>
        <w:t xml:space="preserve">offres axées sur la pratique et le monde professionnel qui permettent de combler des lacunes scolaires et sociales afin de se préparer au milieu du travail. </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122.</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administration fédérale est chargée par la loi de participer au système suisse de formation professionnelle à deux volets en créant des places d</w:t>
      </w:r>
      <w:r w:rsidR="00C86469">
        <w:rPr>
          <w:rFonts w:eastAsia="SimSun"/>
          <w:color w:val="000000"/>
          <w:szCs w:val="24"/>
          <w:lang w:val="fr-FR" w:eastAsia="zh-CN"/>
        </w:rPr>
        <w:t>’</w:t>
      </w:r>
      <w:r w:rsidR="00C86469" w:rsidRPr="00673D08">
        <w:rPr>
          <w:rFonts w:eastAsia="SimSun"/>
          <w:color w:val="000000"/>
          <w:szCs w:val="24"/>
          <w:lang w:val="fr-FR" w:eastAsia="zh-CN"/>
        </w:rPr>
        <w:t>apprentissage et des places de formation. Elle comptait en 2006 environ 900 places d</w:t>
      </w:r>
      <w:r w:rsidR="00C86469">
        <w:rPr>
          <w:rFonts w:eastAsia="SimSun"/>
          <w:color w:val="000000"/>
          <w:szCs w:val="24"/>
          <w:lang w:val="fr-FR" w:eastAsia="zh-CN"/>
        </w:rPr>
        <w:t>’</w:t>
      </w:r>
      <w:r w:rsidR="00C86469" w:rsidRPr="00673D08">
        <w:rPr>
          <w:rFonts w:eastAsia="SimSun"/>
          <w:color w:val="000000"/>
          <w:szCs w:val="24"/>
          <w:lang w:val="fr-FR" w:eastAsia="zh-CN"/>
        </w:rPr>
        <w:t>apprentissage et postes de stagiaires au sens de la loi sur la formation, dans presque 40 professions reconnues.</w:t>
      </w:r>
    </w:p>
    <w:p w:rsidR="00C86469" w:rsidRDefault="00DB75F3"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15.3.</w:t>
      </w:r>
      <w:r>
        <w:rPr>
          <w:rFonts w:eastAsia="SimSun"/>
          <w:b/>
          <w:bCs/>
          <w:color w:val="000000"/>
          <w:szCs w:val="24"/>
          <w:lang w:val="fr-FR" w:eastAsia="zh-CN"/>
        </w:rPr>
        <w:tab/>
      </w:r>
      <w:r w:rsidR="00C86469" w:rsidRPr="00673D08">
        <w:rPr>
          <w:rFonts w:eastAsia="SimSun"/>
          <w:b/>
          <w:bCs/>
          <w:color w:val="000000"/>
          <w:szCs w:val="24"/>
          <w:lang w:val="fr-FR" w:eastAsia="zh-CN"/>
        </w:rPr>
        <w:t>Situation des travailleurs âgés sur le marché du travail</w:t>
      </w:r>
    </w:p>
    <w:p w:rsidR="00C86469" w:rsidRDefault="00DB75F3" w:rsidP="00C86469">
      <w:pPr>
        <w:spacing w:after="240"/>
        <w:rPr>
          <w:rFonts w:eastAsia="SimSun"/>
          <w:color w:val="000000"/>
          <w:szCs w:val="24"/>
          <w:lang w:val="fr-FR" w:eastAsia="zh-CN"/>
        </w:rPr>
      </w:pPr>
      <w:r>
        <w:rPr>
          <w:rFonts w:eastAsia="SimSun"/>
          <w:color w:val="000000"/>
          <w:szCs w:val="24"/>
          <w:lang w:val="fr-FR" w:eastAsia="zh-CN"/>
        </w:rPr>
        <w:t>123.</w:t>
      </w:r>
      <w:r>
        <w:rPr>
          <w:rFonts w:eastAsia="SimSun"/>
          <w:color w:val="000000"/>
          <w:szCs w:val="24"/>
          <w:lang w:val="fr-FR" w:eastAsia="zh-CN"/>
        </w:rPr>
        <w:tab/>
      </w:r>
      <w:r w:rsidR="00C86469" w:rsidRPr="00673D08">
        <w:rPr>
          <w:rFonts w:eastAsia="SimSun"/>
          <w:color w:val="000000"/>
          <w:szCs w:val="24"/>
          <w:lang w:val="fr-FR" w:eastAsia="zh-CN"/>
        </w:rPr>
        <w:t>Le vieillissement de la population place la Suisse devant un défi démographique de taille. Au plus tard à partir de 2020, la situation deviendra grave du fait de la raréfaction de la main</w:t>
      </w:r>
      <w:r w:rsidR="00C86469">
        <w:rPr>
          <w:rFonts w:eastAsia="SimSun"/>
          <w:color w:val="000000"/>
          <w:szCs w:val="24"/>
          <w:lang w:val="fr-FR" w:eastAsia="zh-CN"/>
        </w:rPr>
        <w:noBreakHyphen/>
      </w:r>
      <w:r w:rsidR="00C86469" w:rsidRPr="00673D08">
        <w:rPr>
          <w:rFonts w:eastAsia="SimSun"/>
          <w:color w:val="000000"/>
          <w:szCs w:val="24"/>
          <w:lang w:val="fr-FR" w:eastAsia="zh-CN"/>
        </w:rPr>
        <w:t>d</w:t>
      </w:r>
      <w:r w:rsidR="00C86469">
        <w:rPr>
          <w:rFonts w:eastAsia="SimSun"/>
          <w:color w:val="000000"/>
          <w:szCs w:val="24"/>
          <w:lang w:val="fr-FR" w:eastAsia="zh-CN"/>
        </w:rPr>
        <w:t>’</w:t>
      </w:r>
      <w:r w:rsidR="00C86469" w:rsidRPr="00673D08">
        <w:rPr>
          <w:rFonts w:eastAsia="SimSun"/>
          <w:color w:val="000000"/>
          <w:szCs w:val="24"/>
          <w:lang w:val="fr-FR" w:eastAsia="zh-CN"/>
        </w:rPr>
        <w:t>œuvre. Les travailleurs âgés revêtiront une importance toujours plus grande du fait de cette évolution démographique. Le Conseil fédéral a par conséquent adopté un train de mesures composé de trois éléments en novembre 2005</w:t>
      </w:r>
      <w:r w:rsidR="00C86469">
        <w:rPr>
          <w:rFonts w:eastAsia="SimSun"/>
          <w:color w:val="000000"/>
          <w:szCs w:val="24"/>
          <w:lang w:val="fr-FR" w:eastAsia="zh-CN"/>
        </w:rPr>
        <w:t>:</w:t>
      </w:r>
    </w:p>
    <w:p w:rsidR="00C86469" w:rsidRDefault="00C86469" w:rsidP="00DB75F3">
      <w:pPr>
        <w:numPr>
          <w:ilvl w:val="0"/>
          <w:numId w:val="7"/>
        </w:numPr>
        <w:tabs>
          <w:tab w:val="clear" w:pos="1440"/>
        </w:tabs>
        <w:autoSpaceDE w:val="0"/>
        <w:autoSpaceDN w:val="0"/>
        <w:adjustRightInd w:val="0"/>
        <w:spacing w:after="240"/>
        <w:ind w:left="0" w:firstLine="357"/>
        <w:rPr>
          <w:rFonts w:eastAsia="SimSun"/>
          <w:color w:val="000000"/>
          <w:szCs w:val="24"/>
          <w:lang w:val="fr-FR" w:eastAsia="zh-CN"/>
        </w:rPr>
      </w:pPr>
      <w:r w:rsidRPr="00673D08">
        <w:rPr>
          <w:rFonts w:eastAsia="SimSun"/>
          <w:color w:val="000000"/>
          <w:szCs w:val="24"/>
          <w:lang w:val="fr-FR" w:eastAsia="zh-CN"/>
        </w:rPr>
        <w:t>éliminer les incitations des assurances sociales encourageant les départs à la retraite anticipée</w:t>
      </w:r>
      <w:r>
        <w:rPr>
          <w:rFonts w:eastAsia="SimSun"/>
          <w:color w:val="000000"/>
          <w:szCs w:val="24"/>
          <w:lang w:val="fr-FR" w:eastAsia="zh-CN"/>
        </w:rPr>
        <w:t>;</w:t>
      </w:r>
    </w:p>
    <w:p w:rsidR="00C86469" w:rsidRDefault="00C86469" w:rsidP="00DB75F3">
      <w:pPr>
        <w:numPr>
          <w:ilvl w:val="0"/>
          <w:numId w:val="7"/>
        </w:numPr>
        <w:tabs>
          <w:tab w:val="clear" w:pos="1440"/>
        </w:tabs>
        <w:autoSpaceDE w:val="0"/>
        <w:autoSpaceDN w:val="0"/>
        <w:adjustRightInd w:val="0"/>
        <w:spacing w:after="240"/>
        <w:ind w:left="0" w:firstLine="357"/>
        <w:rPr>
          <w:rFonts w:eastAsia="SimSun"/>
          <w:color w:val="000000"/>
          <w:szCs w:val="24"/>
          <w:lang w:val="fr-FR" w:eastAsia="zh-CN"/>
        </w:rPr>
      </w:pPr>
      <w:r w:rsidRPr="00673D08">
        <w:rPr>
          <w:rFonts w:eastAsia="SimSun"/>
          <w:color w:val="000000"/>
          <w:szCs w:val="24"/>
          <w:lang w:val="fr-FR" w:eastAsia="zh-CN"/>
        </w:rPr>
        <w:t>favoriser la réinsertion professionnelle des chômeurs âgés</w:t>
      </w:r>
      <w:r>
        <w:rPr>
          <w:rFonts w:eastAsia="SimSun"/>
          <w:color w:val="000000"/>
          <w:szCs w:val="24"/>
          <w:lang w:val="fr-FR" w:eastAsia="zh-CN"/>
        </w:rPr>
        <w:t>;</w:t>
      </w:r>
    </w:p>
    <w:p w:rsidR="00C86469" w:rsidRDefault="00C86469" w:rsidP="00DB75F3">
      <w:pPr>
        <w:numPr>
          <w:ilvl w:val="0"/>
          <w:numId w:val="7"/>
        </w:numPr>
        <w:tabs>
          <w:tab w:val="clear" w:pos="1440"/>
        </w:tabs>
        <w:autoSpaceDE w:val="0"/>
        <w:autoSpaceDN w:val="0"/>
        <w:adjustRightInd w:val="0"/>
        <w:spacing w:after="240"/>
        <w:ind w:left="0" w:firstLine="357"/>
        <w:rPr>
          <w:rFonts w:eastAsia="SimSun"/>
          <w:color w:val="000000"/>
          <w:szCs w:val="24"/>
          <w:lang w:val="fr-FR" w:eastAsia="zh-CN"/>
        </w:rPr>
      </w:pPr>
      <w:r w:rsidRPr="00673D08">
        <w:rPr>
          <w:rFonts w:eastAsia="SimSun"/>
          <w:color w:val="000000"/>
          <w:szCs w:val="24"/>
          <w:lang w:val="fr-FR" w:eastAsia="zh-CN"/>
        </w:rPr>
        <w:t>améliorer les conditions de santé des travailleurs, leur capacité de travail et leur motivation au travail.</w:t>
      </w:r>
    </w:p>
    <w:p w:rsidR="00C86469" w:rsidRDefault="00DB75F3" w:rsidP="00A57613">
      <w:pPr>
        <w:keepLines/>
        <w:spacing w:after="240"/>
        <w:rPr>
          <w:rFonts w:eastAsia="SimSun"/>
          <w:color w:val="000000"/>
          <w:szCs w:val="24"/>
          <w:lang w:val="fr-FR" w:eastAsia="zh-CN"/>
        </w:rPr>
      </w:pPr>
      <w:r>
        <w:rPr>
          <w:rFonts w:eastAsia="SimSun"/>
          <w:color w:val="000000"/>
          <w:szCs w:val="24"/>
          <w:lang w:val="fr-FR" w:eastAsia="zh-CN"/>
        </w:rPr>
        <w:t>124.</w:t>
      </w:r>
      <w:r>
        <w:rPr>
          <w:rFonts w:eastAsia="SimSun"/>
          <w:color w:val="000000"/>
          <w:szCs w:val="24"/>
          <w:lang w:val="fr-FR" w:eastAsia="zh-CN"/>
        </w:rPr>
        <w:tab/>
      </w:r>
      <w:r w:rsidR="00C86469" w:rsidRPr="00673D08">
        <w:rPr>
          <w:rFonts w:eastAsia="SimSun"/>
          <w:color w:val="000000"/>
          <w:szCs w:val="24"/>
          <w:lang w:val="fr-FR" w:eastAsia="zh-CN"/>
        </w:rPr>
        <w:t>Les personnes âgées (50+) se distinguent du reste de la population par le fait qu</w:t>
      </w:r>
      <w:r w:rsidR="00C86469">
        <w:rPr>
          <w:rFonts w:eastAsia="SimSun"/>
          <w:color w:val="000000"/>
          <w:szCs w:val="24"/>
          <w:lang w:val="fr-FR" w:eastAsia="zh-CN"/>
        </w:rPr>
        <w:t>’</w:t>
      </w:r>
      <w:r w:rsidR="00C86469" w:rsidRPr="00673D08">
        <w:rPr>
          <w:rFonts w:eastAsia="SimSun"/>
          <w:color w:val="000000"/>
          <w:szCs w:val="24"/>
          <w:lang w:val="fr-FR" w:eastAsia="zh-CN"/>
        </w:rPr>
        <w:t>elles sont moins touchées que la moyenne par le chômage. Par contre, lorsqu</w:t>
      </w:r>
      <w:r w:rsidR="00C86469">
        <w:rPr>
          <w:rFonts w:eastAsia="SimSun"/>
          <w:color w:val="000000"/>
          <w:szCs w:val="24"/>
          <w:lang w:val="fr-FR" w:eastAsia="zh-CN"/>
        </w:rPr>
        <w:t>’</w:t>
      </w:r>
      <w:r w:rsidR="00C86469" w:rsidRPr="00673D08">
        <w:rPr>
          <w:rFonts w:eastAsia="SimSun"/>
          <w:color w:val="000000"/>
          <w:szCs w:val="24"/>
          <w:lang w:val="fr-FR" w:eastAsia="zh-CN"/>
        </w:rPr>
        <w:t>elles se retrouvent au chômage, la réinsertion professionnelle leur est beaucoup plus difficile qu</w:t>
      </w:r>
      <w:r w:rsidR="00C86469">
        <w:rPr>
          <w:rFonts w:eastAsia="SimSun"/>
          <w:color w:val="000000"/>
          <w:szCs w:val="24"/>
          <w:lang w:val="fr-FR" w:eastAsia="zh-CN"/>
        </w:rPr>
        <w:t>’</w:t>
      </w:r>
      <w:r w:rsidR="00C86469" w:rsidRPr="00673D08">
        <w:rPr>
          <w:rFonts w:eastAsia="SimSun"/>
          <w:color w:val="000000"/>
          <w:szCs w:val="24"/>
          <w:lang w:val="fr-FR" w:eastAsia="zh-CN"/>
        </w:rPr>
        <w:t>aux jeunes. 32</w:t>
      </w:r>
      <w:r w:rsidR="00C86469">
        <w:rPr>
          <w:rFonts w:eastAsia="SimSun"/>
          <w:color w:val="000000"/>
          <w:szCs w:val="24"/>
          <w:lang w:val="fr-FR" w:eastAsia="zh-CN"/>
        </w:rPr>
        <w:t> %</w:t>
      </w:r>
      <w:r w:rsidR="00C86469" w:rsidRPr="00673D08">
        <w:rPr>
          <w:rFonts w:eastAsia="SimSun"/>
          <w:color w:val="000000"/>
          <w:szCs w:val="24"/>
          <w:lang w:val="fr-FR" w:eastAsia="zh-CN"/>
        </w:rPr>
        <w:t xml:space="preserve"> des chômeurs de longue durée ont plus de 50 ans.</w:t>
      </w:r>
    </w:p>
    <w:p w:rsidR="00C86469" w:rsidRPr="00DB75F3" w:rsidRDefault="00C86469" w:rsidP="00DB75F3">
      <w:pPr>
        <w:keepNext/>
        <w:spacing w:after="240"/>
        <w:jc w:val="center"/>
        <w:rPr>
          <w:b/>
          <w:bCs/>
          <w:szCs w:val="24"/>
          <w:lang w:eastAsia="fr-FR"/>
        </w:rPr>
      </w:pPr>
      <w:r w:rsidRPr="00DB75F3">
        <w:rPr>
          <w:b/>
          <w:bCs/>
          <w:szCs w:val="24"/>
          <w:lang w:eastAsia="fr-FR"/>
        </w:rPr>
        <w:t xml:space="preserve">Tableau </w:t>
      </w:r>
      <w:r w:rsidRPr="00DB75F3">
        <w:rPr>
          <w:b/>
          <w:bCs/>
          <w:szCs w:val="24"/>
          <w:lang w:eastAsia="fr-FR"/>
        </w:rPr>
        <w:fldChar w:fldCharType="begin"/>
      </w:r>
      <w:r w:rsidRPr="00DB75F3">
        <w:rPr>
          <w:b/>
          <w:bCs/>
          <w:szCs w:val="24"/>
          <w:lang w:eastAsia="fr-FR"/>
        </w:rPr>
        <w:instrText xml:space="preserve"> SEQ Tabelle \* ARABIC </w:instrText>
      </w:r>
      <w:r w:rsidRPr="00DB75F3">
        <w:rPr>
          <w:b/>
          <w:bCs/>
          <w:szCs w:val="24"/>
          <w:lang w:eastAsia="fr-FR"/>
        </w:rPr>
        <w:fldChar w:fldCharType="separate"/>
      </w:r>
      <w:r w:rsidR="004C0A6B">
        <w:rPr>
          <w:b/>
          <w:bCs/>
          <w:noProof/>
          <w:szCs w:val="24"/>
          <w:lang w:eastAsia="fr-FR"/>
        </w:rPr>
        <w:t>3</w:t>
      </w:r>
      <w:r w:rsidRPr="00DB75F3">
        <w:rPr>
          <w:b/>
          <w:bCs/>
          <w:szCs w:val="24"/>
          <w:lang w:eastAsia="fr-FR"/>
        </w:rPr>
        <w:fldChar w:fldCharType="end"/>
      </w:r>
      <w:r w:rsidRPr="00DB75F3">
        <w:rPr>
          <w:b/>
          <w:bCs/>
          <w:szCs w:val="24"/>
          <w:lang w:eastAsia="fr-FR"/>
        </w:rPr>
        <w:t xml:space="preserve">: </w:t>
      </w:r>
      <w:r w:rsidRPr="00DB75F3">
        <w:rPr>
          <w:b/>
          <w:bCs/>
          <w:noProof/>
          <w:szCs w:val="24"/>
          <w:lang w:eastAsia="fr-FR"/>
        </w:rPr>
        <w:t>Taux de sans</w:t>
      </w:r>
      <w:r w:rsidRPr="00DB75F3">
        <w:rPr>
          <w:b/>
          <w:bCs/>
          <w:noProof/>
          <w:szCs w:val="24"/>
          <w:lang w:eastAsia="fr-FR"/>
        </w:rPr>
        <w:noBreakHyphen/>
        <w:t>emploi par groupes d’âge</w:t>
      </w:r>
      <w:r w:rsidR="00DB75F3">
        <w:rPr>
          <w:b/>
          <w:bCs/>
          <w:szCs w:val="24"/>
          <w:lang w:eastAsia="fr-FR"/>
        </w:rPr>
        <w:br/>
      </w:r>
      <w:r w:rsidRPr="00DB75F3">
        <w:rPr>
          <w:noProof/>
          <w:szCs w:val="24"/>
          <w:lang w:eastAsia="fr-FR"/>
        </w:rPr>
        <w:t>(au 2</w:t>
      </w:r>
      <w:r w:rsidRPr="00DB75F3">
        <w:rPr>
          <w:noProof/>
          <w:szCs w:val="24"/>
          <w:vertAlign w:val="superscript"/>
          <w:lang w:eastAsia="fr-FR"/>
        </w:rPr>
        <w:t>e</w:t>
      </w:r>
      <w:r w:rsidRPr="00DB75F3">
        <w:rPr>
          <w:noProof/>
          <w:szCs w:val="24"/>
          <w:lang w:eastAsia="fr-FR"/>
        </w:rPr>
        <w:t xml:space="preserve"> trimestre, en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40"/>
        <w:gridCol w:w="1808"/>
        <w:gridCol w:w="2941"/>
        <w:gridCol w:w="1808"/>
      </w:tblGrid>
      <w:tr w:rsidR="00C86469" w:rsidRPr="00DB75F3" w:rsidTr="001E0A42">
        <w:tblPrEx>
          <w:tblCellMar>
            <w:top w:w="0" w:type="dxa"/>
            <w:bottom w:w="0" w:type="dxa"/>
          </w:tblCellMar>
        </w:tblPrEx>
        <w:tc>
          <w:tcPr>
            <w:tcW w:w="2943" w:type="dxa"/>
            <w:shd w:val="clear" w:color="auto" w:fill="auto"/>
            <w:tcMar>
              <w:left w:w="85" w:type="dxa"/>
              <w:right w:w="85" w:type="dxa"/>
            </w:tcMar>
          </w:tcPr>
          <w:p w:rsidR="00C86469" w:rsidRPr="00227D18" w:rsidRDefault="00C86469" w:rsidP="00227D18">
            <w:pPr>
              <w:spacing w:before="60" w:after="60"/>
              <w:jc w:val="center"/>
              <w:rPr>
                <w:rFonts w:eastAsia="SimSun"/>
                <w:szCs w:val="24"/>
                <w:lang w:eastAsia="zh-CN"/>
              </w:rPr>
            </w:pPr>
            <w:r w:rsidRPr="00227D18">
              <w:rPr>
                <w:rFonts w:eastAsia="SimSun"/>
                <w:szCs w:val="24"/>
                <w:lang w:eastAsia="zh-CN"/>
              </w:rPr>
              <w:t>Femmes</w:t>
            </w:r>
          </w:p>
        </w:tc>
        <w:tc>
          <w:tcPr>
            <w:tcW w:w="1809" w:type="dxa"/>
            <w:shd w:val="clear" w:color="auto" w:fill="auto"/>
            <w:tcMar>
              <w:left w:w="85" w:type="dxa"/>
              <w:right w:w="85" w:type="dxa"/>
            </w:tcMar>
          </w:tcPr>
          <w:p w:rsidR="00C86469" w:rsidRPr="00227D18" w:rsidRDefault="00C86469" w:rsidP="00227D18">
            <w:pPr>
              <w:spacing w:before="60" w:after="60"/>
              <w:jc w:val="center"/>
              <w:rPr>
                <w:rFonts w:eastAsia="SimSun"/>
                <w:szCs w:val="24"/>
                <w:lang w:eastAsia="zh-CN"/>
              </w:rPr>
            </w:pPr>
            <w:r w:rsidRPr="00227D18">
              <w:rPr>
                <w:rFonts w:eastAsia="SimSun"/>
                <w:szCs w:val="24"/>
                <w:lang w:eastAsia="zh-CN"/>
              </w:rPr>
              <w:t>2007</w:t>
            </w:r>
          </w:p>
        </w:tc>
        <w:tc>
          <w:tcPr>
            <w:tcW w:w="2943" w:type="dxa"/>
            <w:shd w:val="clear" w:color="auto" w:fill="auto"/>
            <w:tcMar>
              <w:left w:w="85" w:type="dxa"/>
              <w:right w:w="85" w:type="dxa"/>
            </w:tcMar>
          </w:tcPr>
          <w:p w:rsidR="00C86469" w:rsidRPr="00227D18" w:rsidRDefault="00C86469" w:rsidP="00227D18">
            <w:pPr>
              <w:spacing w:before="60" w:after="60"/>
              <w:jc w:val="center"/>
              <w:rPr>
                <w:rFonts w:eastAsia="SimSun"/>
                <w:szCs w:val="24"/>
                <w:lang w:eastAsia="zh-CN"/>
              </w:rPr>
            </w:pPr>
            <w:r w:rsidRPr="00227D18">
              <w:rPr>
                <w:rFonts w:eastAsia="SimSun"/>
                <w:szCs w:val="24"/>
                <w:lang w:eastAsia="zh-CN"/>
              </w:rPr>
              <w:t>Hommes</w:t>
            </w:r>
          </w:p>
        </w:tc>
        <w:tc>
          <w:tcPr>
            <w:tcW w:w="1809" w:type="dxa"/>
            <w:shd w:val="clear" w:color="auto" w:fill="auto"/>
            <w:tcMar>
              <w:left w:w="85" w:type="dxa"/>
              <w:right w:w="85" w:type="dxa"/>
            </w:tcMar>
          </w:tcPr>
          <w:p w:rsidR="00C86469" w:rsidRPr="00227D18" w:rsidRDefault="00C86469" w:rsidP="00227D18">
            <w:pPr>
              <w:spacing w:before="60" w:after="60"/>
              <w:jc w:val="center"/>
              <w:rPr>
                <w:rFonts w:eastAsia="SimSun"/>
                <w:szCs w:val="24"/>
                <w:lang w:eastAsia="zh-CN"/>
              </w:rPr>
            </w:pPr>
            <w:r w:rsidRPr="00227D18">
              <w:rPr>
                <w:rFonts w:eastAsia="SimSun"/>
                <w:szCs w:val="24"/>
                <w:lang w:eastAsia="zh-CN"/>
              </w:rPr>
              <w:t>2007</w:t>
            </w:r>
          </w:p>
        </w:tc>
      </w:tr>
      <w:tr w:rsidR="00C86469" w:rsidRPr="00DB75F3" w:rsidTr="00B65E42">
        <w:tblPrEx>
          <w:tblCellMar>
            <w:top w:w="0" w:type="dxa"/>
            <w:bottom w:w="0" w:type="dxa"/>
          </w:tblCellMar>
        </w:tblPrEx>
        <w:tc>
          <w:tcPr>
            <w:tcW w:w="2943" w:type="dxa"/>
            <w:tcBorders>
              <w:bottom w:val="single" w:sz="4" w:space="0" w:color="auto"/>
            </w:tcBorders>
            <w:tcMar>
              <w:left w:w="85" w:type="dxa"/>
              <w:right w:w="85" w:type="dxa"/>
            </w:tcMar>
          </w:tcPr>
          <w:p w:rsidR="00C86469" w:rsidRPr="00DB75F3" w:rsidRDefault="00C86469" w:rsidP="00227D18">
            <w:pPr>
              <w:spacing w:before="60" w:after="60"/>
              <w:ind w:right="567"/>
              <w:rPr>
                <w:rFonts w:eastAsia="SimSun"/>
                <w:szCs w:val="24"/>
                <w:lang w:eastAsia="zh-CN"/>
              </w:rPr>
            </w:pPr>
            <w:r w:rsidRPr="00DB75F3">
              <w:rPr>
                <w:rFonts w:eastAsia="SimSun"/>
                <w:szCs w:val="24"/>
                <w:lang w:eastAsia="zh-CN"/>
              </w:rPr>
              <w:t>Total</w:t>
            </w:r>
          </w:p>
        </w:tc>
        <w:tc>
          <w:tcPr>
            <w:tcW w:w="1809" w:type="dxa"/>
            <w:tcBorders>
              <w:bottom w:val="single" w:sz="4" w:space="0" w:color="auto"/>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4,5</w:t>
            </w:r>
          </w:p>
        </w:tc>
        <w:tc>
          <w:tcPr>
            <w:tcW w:w="2943" w:type="dxa"/>
            <w:tcBorders>
              <w:bottom w:val="single" w:sz="4" w:space="0" w:color="auto"/>
            </w:tcBorders>
            <w:tcMar>
              <w:left w:w="85" w:type="dxa"/>
              <w:right w:w="85" w:type="dxa"/>
            </w:tcMar>
          </w:tcPr>
          <w:p w:rsidR="00C86469" w:rsidRPr="00DB75F3" w:rsidRDefault="00C86469" w:rsidP="00227D18">
            <w:pPr>
              <w:spacing w:before="60" w:after="60"/>
              <w:ind w:right="567"/>
              <w:rPr>
                <w:rFonts w:eastAsia="SimSun"/>
                <w:szCs w:val="24"/>
                <w:lang w:eastAsia="zh-CN"/>
              </w:rPr>
            </w:pPr>
            <w:r w:rsidRPr="00DB75F3">
              <w:rPr>
                <w:rFonts w:eastAsia="SimSun"/>
                <w:szCs w:val="24"/>
                <w:lang w:eastAsia="zh-CN"/>
              </w:rPr>
              <w:t>Total</w:t>
            </w:r>
          </w:p>
        </w:tc>
        <w:tc>
          <w:tcPr>
            <w:tcW w:w="1809" w:type="dxa"/>
            <w:tcBorders>
              <w:bottom w:val="single" w:sz="4" w:space="0" w:color="auto"/>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2,9</w:t>
            </w:r>
          </w:p>
        </w:tc>
      </w:tr>
      <w:tr w:rsidR="00C86469" w:rsidRPr="00DB75F3" w:rsidTr="00B65E42">
        <w:tblPrEx>
          <w:tblCellMar>
            <w:top w:w="0" w:type="dxa"/>
            <w:bottom w:w="0" w:type="dxa"/>
          </w:tblCellMar>
        </w:tblPrEx>
        <w:tc>
          <w:tcPr>
            <w:tcW w:w="2943" w:type="dxa"/>
            <w:tcBorders>
              <w:bottom w:val="nil"/>
            </w:tcBorders>
            <w:tcMar>
              <w:left w:w="85" w:type="dxa"/>
              <w:right w:w="85" w:type="dxa"/>
            </w:tcMar>
          </w:tcPr>
          <w:p w:rsidR="00C86469" w:rsidRPr="00DB75F3" w:rsidRDefault="00C86469" w:rsidP="00227D18">
            <w:pPr>
              <w:spacing w:before="60" w:after="60"/>
              <w:ind w:right="567"/>
              <w:rPr>
                <w:rFonts w:eastAsia="SimSun"/>
                <w:szCs w:val="24"/>
                <w:lang w:eastAsia="zh-CN"/>
              </w:rPr>
            </w:pPr>
            <w:r w:rsidRPr="00DB75F3">
              <w:rPr>
                <w:rFonts w:eastAsia="SimSun"/>
                <w:szCs w:val="24"/>
                <w:lang w:eastAsia="zh-CN"/>
              </w:rPr>
              <w:t>Groupes d’âges</w:t>
            </w:r>
          </w:p>
        </w:tc>
        <w:tc>
          <w:tcPr>
            <w:tcW w:w="1809" w:type="dxa"/>
            <w:tcBorders>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p>
        </w:tc>
        <w:tc>
          <w:tcPr>
            <w:tcW w:w="2943" w:type="dxa"/>
            <w:tcBorders>
              <w:bottom w:val="nil"/>
            </w:tcBorders>
            <w:tcMar>
              <w:left w:w="85" w:type="dxa"/>
              <w:right w:w="85" w:type="dxa"/>
            </w:tcMar>
          </w:tcPr>
          <w:p w:rsidR="00C86469" w:rsidRPr="00DB75F3" w:rsidRDefault="00C86469" w:rsidP="00227D18">
            <w:pPr>
              <w:spacing w:before="60" w:after="60"/>
              <w:ind w:right="567"/>
              <w:rPr>
                <w:rFonts w:eastAsia="SimSun"/>
                <w:szCs w:val="24"/>
                <w:lang w:eastAsia="zh-CN"/>
              </w:rPr>
            </w:pPr>
            <w:r w:rsidRPr="00DB75F3">
              <w:rPr>
                <w:rFonts w:eastAsia="SimSun"/>
                <w:szCs w:val="24"/>
                <w:lang w:eastAsia="zh-CN"/>
              </w:rPr>
              <w:t>Groupes d’âges</w:t>
            </w:r>
          </w:p>
        </w:tc>
        <w:tc>
          <w:tcPr>
            <w:tcW w:w="1809" w:type="dxa"/>
            <w:tcBorders>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p>
        </w:tc>
      </w:tr>
      <w:tr w:rsidR="00C86469" w:rsidRPr="00DB75F3" w:rsidTr="00B65E42">
        <w:tblPrEx>
          <w:tblCellMar>
            <w:top w:w="0" w:type="dxa"/>
            <w:bottom w:w="0" w:type="dxa"/>
          </w:tblCellMar>
        </w:tblPrEx>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15</w:t>
            </w:r>
            <w:r w:rsidRPr="00DB75F3">
              <w:rPr>
                <w:rFonts w:eastAsia="SimSun"/>
                <w:szCs w:val="24"/>
                <w:lang w:eastAsia="zh-CN"/>
              </w:rPr>
              <w:noBreakHyphen/>
              <w:t>24 ans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7,4</w:t>
            </w:r>
          </w:p>
        </w:tc>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15</w:t>
            </w:r>
            <w:r w:rsidRPr="00DB75F3">
              <w:rPr>
                <w:rFonts w:eastAsia="SimSun"/>
                <w:szCs w:val="24"/>
                <w:lang w:eastAsia="zh-CN"/>
              </w:rPr>
              <w:noBreakHyphen/>
              <w:t>24 ans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6,8</w:t>
            </w:r>
          </w:p>
        </w:tc>
      </w:tr>
      <w:tr w:rsidR="00C86469" w:rsidRPr="00DB75F3" w:rsidTr="00B65E42">
        <w:tblPrEx>
          <w:tblCellMar>
            <w:top w:w="0" w:type="dxa"/>
            <w:bottom w:w="0" w:type="dxa"/>
          </w:tblCellMar>
        </w:tblPrEx>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25</w:t>
            </w:r>
            <w:r w:rsidRPr="00DB75F3">
              <w:rPr>
                <w:rFonts w:eastAsia="SimSun"/>
                <w:szCs w:val="24"/>
                <w:lang w:eastAsia="zh-CN"/>
              </w:rPr>
              <w:noBreakHyphen/>
              <w:t>39 ans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5,0</w:t>
            </w:r>
          </w:p>
        </w:tc>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25</w:t>
            </w:r>
            <w:r w:rsidRPr="00DB75F3">
              <w:rPr>
                <w:rFonts w:eastAsia="SimSun"/>
                <w:szCs w:val="24"/>
                <w:lang w:eastAsia="zh-CN"/>
              </w:rPr>
              <w:noBreakHyphen/>
              <w:t>39 ans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2,6</w:t>
            </w:r>
          </w:p>
        </w:tc>
      </w:tr>
      <w:tr w:rsidR="00C86469" w:rsidRPr="00DB75F3" w:rsidTr="00B65E42">
        <w:tblPrEx>
          <w:tblCellMar>
            <w:top w:w="0" w:type="dxa"/>
            <w:bottom w:w="0" w:type="dxa"/>
          </w:tblCellMar>
        </w:tblPrEx>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40</w:t>
            </w:r>
            <w:r w:rsidRPr="00DB75F3">
              <w:rPr>
                <w:rFonts w:eastAsia="SimSun"/>
                <w:szCs w:val="24"/>
                <w:lang w:eastAsia="zh-CN"/>
              </w:rPr>
              <w:noBreakHyphen/>
              <w:t xml:space="preserve">54 ans </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3,4</w:t>
            </w:r>
          </w:p>
        </w:tc>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40</w:t>
            </w:r>
            <w:r w:rsidRPr="00DB75F3">
              <w:rPr>
                <w:rFonts w:eastAsia="SimSun"/>
                <w:szCs w:val="24"/>
                <w:lang w:eastAsia="zh-CN"/>
              </w:rPr>
              <w:noBreakHyphen/>
              <w:t xml:space="preserve">54 ans </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2,0</w:t>
            </w:r>
          </w:p>
        </w:tc>
      </w:tr>
      <w:tr w:rsidR="00C86469" w:rsidRPr="00DB75F3" w:rsidTr="00B65E42">
        <w:tblPrEx>
          <w:tblCellMar>
            <w:top w:w="0" w:type="dxa"/>
            <w:bottom w:w="0" w:type="dxa"/>
          </w:tblCellMar>
        </w:tblPrEx>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55</w:t>
            </w:r>
            <w:r w:rsidRPr="00DB75F3">
              <w:rPr>
                <w:rFonts w:eastAsia="SimSun"/>
                <w:szCs w:val="24"/>
                <w:lang w:eastAsia="zh-CN"/>
              </w:rPr>
              <w:noBreakHyphen/>
              <w:t xml:space="preserve">54 ans </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3,8</w:t>
            </w:r>
          </w:p>
        </w:tc>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55</w:t>
            </w:r>
            <w:r w:rsidRPr="00DB75F3">
              <w:rPr>
                <w:rFonts w:eastAsia="SimSun"/>
                <w:szCs w:val="24"/>
                <w:lang w:eastAsia="zh-CN"/>
              </w:rPr>
              <w:noBreakHyphen/>
              <w:t xml:space="preserve">54 ans </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2,6</w:t>
            </w:r>
          </w:p>
        </w:tc>
      </w:tr>
      <w:tr w:rsidR="00C86469" w:rsidRPr="00DB75F3" w:rsidTr="00B65E42">
        <w:tblPrEx>
          <w:tblCellMar>
            <w:top w:w="0" w:type="dxa"/>
            <w:bottom w:w="0" w:type="dxa"/>
          </w:tblCellMar>
        </w:tblPrEx>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65 ans et plus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w:t>
            </w:r>
            <w:r w:rsidR="00DB75F3">
              <w:rPr>
                <w:rFonts w:eastAsia="SimSun"/>
                <w:szCs w:val="24"/>
                <w:lang w:eastAsia="zh-CN"/>
              </w:rPr>
              <w:t xml:space="preserve"> </w:t>
            </w:r>
            <w:r w:rsidRPr="00DB75F3">
              <w:rPr>
                <w:rFonts w:eastAsia="SimSun"/>
                <w:szCs w:val="24"/>
                <w:lang w:eastAsia="zh-CN"/>
              </w:rPr>
              <w:t>)</w:t>
            </w:r>
          </w:p>
        </w:tc>
        <w:tc>
          <w:tcPr>
            <w:tcW w:w="2943" w:type="dxa"/>
            <w:tcBorders>
              <w:top w:val="nil"/>
              <w:bottom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65 ans et plus</w:t>
            </w:r>
          </w:p>
        </w:tc>
        <w:tc>
          <w:tcPr>
            <w:tcW w:w="1809" w:type="dxa"/>
            <w:tcBorders>
              <w:top w:val="nil"/>
              <w:bottom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w:t>
            </w:r>
            <w:r w:rsidR="00DB75F3">
              <w:rPr>
                <w:rFonts w:eastAsia="SimSun"/>
                <w:szCs w:val="24"/>
                <w:lang w:eastAsia="zh-CN"/>
              </w:rPr>
              <w:t xml:space="preserve"> </w:t>
            </w:r>
            <w:r w:rsidRPr="00DB75F3">
              <w:rPr>
                <w:rFonts w:eastAsia="SimSun"/>
                <w:szCs w:val="24"/>
                <w:lang w:eastAsia="zh-CN"/>
              </w:rPr>
              <w:t>)</w:t>
            </w:r>
          </w:p>
        </w:tc>
      </w:tr>
      <w:tr w:rsidR="00C86469" w:rsidRPr="00DB75F3" w:rsidTr="00B65E42">
        <w:tblPrEx>
          <w:tblCellMar>
            <w:top w:w="0" w:type="dxa"/>
            <w:bottom w:w="0" w:type="dxa"/>
          </w:tblCellMar>
        </w:tblPrEx>
        <w:tc>
          <w:tcPr>
            <w:tcW w:w="2943" w:type="dxa"/>
            <w:tcBorders>
              <w:top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15</w:t>
            </w:r>
            <w:r w:rsidRPr="00DB75F3">
              <w:rPr>
                <w:rFonts w:eastAsia="SimSun"/>
                <w:szCs w:val="24"/>
                <w:lang w:eastAsia="zh-CN"/>
              </w:rPr>
              <w:noBreakHyphen/>
              <w:t xml:space="preserve">64 ans </w:t>
            </w:r>
          </w:p>
        </w:tc>
        <w:tc>
          <w:tcPr>
            <w:tcW w:w="1809" w:type="dxa"/>
            <w:tcBorders>
              <w:top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4,6</w:t>
            </w:r>
          </w:p>
        </w:tc>
        <w:tc>
          <w:tcPr>
            <w:tcW w:w="2943" w:type="dxa"/>
            <w:tcBorders>
              <w:top w:val="nil"/>
            </w:tcBorders>
            <w:tcMar>
              <w:left w:w="85" w:type="dxa"/>
              <w:right w:w="85" w:type="dxa"/>
            </w:tcMar>
          </w:tcPr>
          <w:p w:rsidR="00C86469" w:rsidRPr="00DB75F3" w:rsidRDefault="00C86469" w:rsidP="00BF3F73">
            <w:pPr>
              <w:spacing w:before="60" w:after="60"/>
              <w:ind w:left="567"/>
              <w:rPr>
                <w:rFonts w:eastAsia="SimSun"/>
                <w:szCs w:val="24"/>
                <w:lang w:eastAsia="zh-CN"/>
              </w:rPr>
            </w:pPr>
            <w:r w:rsidRPr="00DB75F3">
              <w:rPr>
                <w:rFonts w:eastAsia="SimSun"/>
                <w:szCs w:val="24"/>
                <w:lang w:eastAsia="zh-CN"/>
              </w:rPr>
              <w:t>15</w:t>
            </w:r>
            <w:r w:rsidRPr="00DB75F3">
              <w:rPr>
                <w:rFonts w:eastAsia="SimSun"/>
                <w:szCs w:val="24"/>
                <w:lang w:eastAsia="zh-CN"/>
              </w:rPr>
              <w:noBreakHyphen/>
              <w:t xml:space="preserve">64 ans </w:t>
            </w:r>
          </w:p>
        </w:tc>
        <w:tc>
          <w:tcPr>
            <w:tcW w:w="1809" w:type="dxa"/>
            <w:tcBorders>
              <w:top w:val="nil"/>
            </w:tcBorders>
            <w:tcMar>
              <w:left w:w="85" w:type="dxa"/>
              <w:right w:w="85" w:type="dxa"/>
            </w:tcMar>
            <w:vAlign w:val="bottom"/>
          </w:tcPr>
          <w:p w:rsidR="00C86469" w:rsidRPr="00DB75F3" w:rsidRDefault="00C86469" w:rsidP="00BF3F73">
            <w:pPr>
              <w:spacing w:before="60" w:after="60"/>
              <w:jc w:val="right"/>
              <w:rPr>
                <w:rFonts w:eastAsia="SimSun"/>
                <w:szCs w:val="24"/>
                <w:lang w:eastAsia="zh-CN"/>
              </w:rPr>
            </w:pPr>
            <w:r w:rsidRPr="00DB75F3">
              <w:rPr>
                <w:rFonts w:eastAsia="SimSun"/>
                <w:szCs w:val="24"/>
                <w:lang w:eastAsia="zh-CN"/>
              </w:rPr>
              <w:t>3,0</w:t>
            </w:r>
          </w:p>
        </w:tc>
      </w:tr>
    </w:tbl>
    <w:p w:rsidR="00DB75F3" w:rsidRPr="00DB75F3" w:rsidRDefault="00DB75F3" w:rsidP="00DB75F3">
      <w:pPr>
        <w:spacing w:before="120" w:after="120"/>
        <w:rPr>
          <w:rFonts w:eastAsia="SimSun"/>
          <w:szCs w:val="24"/>
          <w:lang w:eastAsia="zh-CN"/>
        </w:rPr>
      </w:pPr>
      <w:r w:rsidRPr="00DB75F3">
        <w:rPr>
          <w:rFonts w:eastAsia="SimSun"/>
          <w:szCs w:val="24"/>
          <w:lang w:eastAsia="zh-CN"/>
        </w:rPr>
        <w:t>(</w:t>
      </w:r>
      <w:r>
        <w:rPr>
          <w:rFonts w:eastAsia="SimSun"/>
          <w:szCs w:val="24"/>
          <w:lang w:eastAsia="zh-CN"/>
        </w:rPr>
        <w:t xml:space="preserve"> </w:t>
      </w:r>
      <w:r w:rsidRPr="00DB75F3">
        <w:rPr>
          <w:rFonts w:eastAsia="SimSun"/>
          <w:szCs w:val="24"/>
          <w:lang w:eastAsia="zh-CN"/>
        </w:rPr>
        <w:t xml:space="preserve">): </w:t>
      </w:r>
      <w:r w:rsidRPr="00DB75F3">
        <w:rPr>
          <w:rFonts w:eastAsia="SimSun"/>
          <w:noProof/>
          <w:szCs w:val="24"/>
          <w:lang w:eastAsia="zh-CN"/>
        </w:rPr>
        <w:t>non indiqué par manque de fiabilité statistique</w:t>
      </w:r>
    </w:p>
    <w:p w:rsidR="00C86469" w:rsidRDefault="00DB75F3" w:rsidP="00DB75F3">
      <w:pPr>
        <w:spacing w:after="240"/>
        <w:rPr>
          <w:rFonts w:eastAsia="SimSun"/>
          <w:szCs w:val="24"/>
          <w:lang w:eastAsia="zh-CN"/>
        </w:rPr>
      </w:pPr>
      <w:r w:rsidRPr="00DB75F3">
        <w:rPr>
          <w:rFonts w:eastAsia="SimSun"/>
          <w:noProof/>
          <w:szCs w:val="24"/>
          <w:lang w:eastAsia="zh-CN"/>
        </w:rPr>
        <w:t>© Office fédéral de la statistique, Enquête suisse sur la population (ESPA)</w:t>
      </w:r>
    </w:p>
    <w:p w:rsidR="00C86469" w:rsidRDefault="00BF53E1"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15.4.</w:t>
      </w:r>
      <w:r>
        <w:rPr>
          <w:rFonts w:eastAsia="SimSun"/>
          <w:b/>
          <w:bCs/>
          <w:color w:val="000000"/>
          <w:szCs w:val="24"/>
          <w:lang w:val="fr-FR" w:eastAsia="zh-CN"/>
        </w:rPr>
        <w:tab/>
      </w:r>
      <w:r w:rsidR="00C86469" w:rsidRPr="00673D08">
        <w:rPr>
          <w:rFonts w:eastAsia="SimSun"/>
          <w:b/>
          <w:bCs/>
          <w:color w:val="000000"/>
          <w:szCs w:val="24"/>
          <w:lang w:val="fr-FR" w:eastAsia="zh-CN"/>
        </w:rPr>
        <w:t>Situation des étrangers sur le marché du travail</w:t>
      </w:r>
    </w:p>
    <w:p w:rsidR="00C86469" w:rsidRDefault="00BF53E1" w:rsidP="00C86469">
      <w:pPr>
        <w:spacing w:after="240"/>
        <w:rPr>
          <w:rFonts w:eastAsia="SimSun"/>
          <w:color w:val="000000"/>
          <w:szCs w:val="24"/>
          <w:lang w:val="fr-FR" w:eastAsia="zh-CN"/>
        </w:rPr>
      </w:pPr>
      <w:r>
        <w:rPr>
          <w:rFonts w:eastAsia="SimSun"/>
          <w:color w:val="000000"/>
          <w:szCs w:val="24"/>
          <w:lang w:val="fr-FR" w:eastAsia="zh-CN"/>
        </w:rPr>
        <w:t>125.</w:t>
      </w:r>
      <w:r>
        <w:rPr>
          <w:rFonts w:eastAsia="SimSun"/>
          <w:color w:val="000000"/>
          <w:szCs w:val="24"/>
          <w:lang w:val="fr-FR" w:eastAsia="zh-CN"/>
        </w:rPr>
        <w:tab/>
      </w:r>
      <w:r w:rsidR="00C86469" w:rsidRPr="00673D08">
        <w:rPr>
          <w:rFonts w:eastAsia="SimSun"/>
          <w:color w:val="000000"/>
          <w:szCs w:val="24"/>
          <w:lang w:val="fr-FR" w:eastAsia="zh-CN"/>
        </w:rPr>
        <w:t>En 2006, un actif occupé sur quatre était étranger en Suisse (25,6</w:t>
      </w:r>
      <w:r w:rsidR="00C86469">
        <w:rPr>
          <w:rFonts w:eastAsia="SimSun"/>
          <w:color w:val="000000"/>
          <w:szCs w:val="24"/>
          <w:lang w:val="fr-FR" w:eastAsia="zh-CN"/>
        </w:rPr>
        <w:t> %</w:t>
      </w:r>
      <w:r w:rsidR="00C86469" w:rsidRPr="00673D08">
        <w:rPr>
          <w:rFonts w:eastAsia="SimSun"/>
          <w:color w:val="000000"/>
          <w:szCs w:val="24"/>
          <w:lang w:val="fr-FR" w:eastAsia="zh-CN"/>
        </w:rPr>
        <w:t>)</w:t>
      </w:r>
      <w:r w:rsidR="00C86469" w:rsidRPr="00673D08">
        <w:rPr>
          <w:rFonts w:eastAsia="SimSun"/>
          <w:b/>
          <w:color w:val="000000"/>
          <w:szCs w:val="24"/>
          <w:vertAlign w:val="superscript"/>
          <w:lang w:val="fr-FR" w:eastAsia="zh-CN"/>
        </w:rPr>
        <w:footnoteReference w:id="68"/>
      </w:r>
      <w:r w:rsidR="00C86469" w:rsidRPr="00673D08">
        <w:rPr>
          <w:rFonts w:eastAsia="SimSun"/>
          <w:color w:val="000000"/>
          <w:szCs w:val="24"/>
          <w:lang w:val="fr-FR" w:eastAsia="zh-CN"/>
        </w:rPr>
        <w:t>. L</w:t>
      </w:r>
      <w:r w:rsidR="00C86469">
        <w:rPr>
          <w:rFonts w:eastAsia="SimSun"/>
          <w:color w:val="000000"/>
          <w:szCs w:val="24"/>
          <w:lang w:val="fr-FR" w:eastAsia="zh-CN"/>
        </w:rPr>
        <w:t>’</w:t>
      </w:r>
      <w:r w:rsidR="00C86469" w:rsidRPr="00673D08">
        <w:rPr>
          <w:rFonts w:eastAsia="SimSun"/>
          <w:color w:val="000000"/>
          <w:szCs w:val="24"/>
          <w:lang w:val="fr-FR" w:eastAsia="zh-CN"/>
        </w:rPr>
        <w:t>enquête suisse sur la population active (ESPA) ne tient compte que de la population résidante permanente mais permet néanmoins des observations détaillées concernant l</w:t>
      </w:r>
      <w:r w:rsidR="00C86469">
        <w:rPr>
          <w:rFonts w:eastAsia="SimSun"/>
          <w:color w:val="000000"/>
          <w:szCs w:val="24"/>
          <w:lang w:val="fr-FR" w:eastAsia="zh-CN"/>
        </w:rPr>
        <w:t>’</w:t>
      </w:r>
      <w:r w:rsidR="00C86469" w:rsidRPr="00673D08">
        <w:rPr>
          <w:rFonts w:eastAsia="SimSun"/>
          <w:color w:val="000000"/>
          <w:szCs w:val="24"/>
          <w:lang w:val="fr-FR" w:eastAsia="zh-CN"/>
        </w:rPr>
        <w:t>activité lucrative des étrangers</w:t>
      </w:r>
      <w:r w:rsidR="00C86469">
        <w:rPr>
          <w:rFonts w:eastAsia="SimSun"/>
          <w:color w:val="000000"/>
          <w:szCs w:val="24"/>
          <w:lang w:val="fr-FR" w:eastAsia="zh-CN"/>
        </w:rPr>
        <w:t>:</w:t>
      </w:r>
      <w:r w:rsidR="00C86469" w:rsidRPr="00673D08">
        <w:rPr>
          <w:rFonts w:eastAsia="SimSun"/>
          <w:color w:val="000000"/>
          <w:szCs w:val="24"/>
          <w:lang w:val="fr-FR" w:eastAsia="zh-CN"/>
        </w:rPr>
        <w:t xml:space="preserve"> dans l</w:t>
      </w:r>
      <w:r w:rsidR="00C86469">
        <w:rPr>
          <w:rFonts w:eastAsia="SimSun"/>
          <w:color w:val="000000"/>
          <w:szCs w:val="24"/>
          <w:lang w:val="fr-FR" w:eastAsia="zh-CN"/>
        </w:rPr>
        <w:t>’</w:t>
      </w:r>
      <w:r w:rsidR="00C86469" w:rsidRPr="00673D08">
        <w:rPr>
          <w:rFonts w:eastAsia="SimSun"/>
          <w:color w:val="000000"/>
          <w:szCs w:val="24"/>
          <w:lang w:val="fr-FR" w:eastAsia="zh-CN"/>
        </w:rPr>
        <w:t>hôtellerie</w:t>
      </w:r>
      <w:r w:rsidR="00C86469">
        <w:rPr>
          <w:rFonts w:eastAsia="SimSun"/>
          <w:color w:val="000000"/>
          <w:szCs w:val="24"/>
          <w:lang w:val="fr-FR" w:eastAsia="zh-CN"/>
        </w:rPr>
        <w:noBreakHyphen/>
      </w:r>
      <w:r w:rsidR="00C86469" w:rsidRPr="00673D08">
        <w:rPr>
          <w:rFonts w:eastAsia="SimSun"/>
          <w:color w:val="000000"/>
          <w:szCs w:val="24"/>
          <w:lang w:val="fr-FR" w:eastAsia="zh-CN"/>
        </w:rPr>
        <w:t>restauration, par exemple, la proportion d</w:t>
      </w:r>
      <w:r w:rsidR="00C86469">
        <w:rPr>
          <w:rFonts w:eastAsia="SimSun"/>
          <w:color w:val="000000"/>
          <w:szCs w:val="24"/>
          <w:lang w:val="fr-FR" w:eastAsia="zh-CN"/>
        </w:rPr>
        <w:t>’</w:t>
      </w:r>
      <w:r w:rsidR="00C86469" w:rsidRPr="00673D08">
        <w:rPr>
          <w:rFonts w:eastAsia="SimSun"/>
          <w:color w:val="000000"/>
          <w:szCs w:val="24"/>
          <w:lang w:val="fr-FR" w:eastAsia="zh-CN"/>
        </w:rPr>
        <w:t>actifs occupés étrangers est particulièrement élevée (42</w:t>
      </w:r>
      <w:r w:rsidR="00C86469">
        <w:rPr>
          <w:rFonts w:eastAsia="SimSun"/>
          <w:color w:val="000000"/>
          <w:szCs w:val="24"/>
          <w:lang w:val="fr-FR" w:eastAsia="zh-CN"/>
        </w:rPr>
        <w:t> %</w:t>
      </w:r>
      <w:r w:rsidR="00C86469" w:rsidRPr="00673D08">
        <w:rPr>
          <w:rFonts w:eastAsia="SimSun"/>
          <w:color w:val="000000"/>
          <w:szCs w:val="24"/>
          <w:lang w:val="fr-FR" w:eastAsia="zh-CN"/>
        </w:rPr>
        <w:t>). C</w:t>
      </w:r>
      <w:r w:rsidR="00C86469">
        <w:rPr>
          <w:rFonts w:eastAsia="SimSun"/>
          <w:color w:val="000000"/>
          <w:szCs w:val="24"/>
          <w:lang w:val="fr-FR" w:eastAsia="zh-CN"/>
        </w:rPr>
        <w:t>’</w:t>
      </w:r>
      <w:r w:rsidR="00C86469" w:rsidRPr="00673D08">
        <w:rPr>
          <w:rFonts w:eastAsia="SimSun"/>
          <w:color w:val="000000"/>
          <w:szCs w:val="24"/>
          <w:lang w:val="fr-FR" w:eastAsia="zh-CN"/>
        </w:rPr>
        <w:t>est également le cas dans la construction (30</w:t>
      </w:r>
      <w:r w:rsidR="00C86469">
        <w:rPr>
          <w:rFonts w:eastAsia="SimSun"/>
          <w:color w:val="000000"/>
          <w:szCs w:val="24"/>
          <w:lang w:val="fr-FR" w:eastAsia="zh-CN"/>
        </w:rPr>
        <w:t> %</w:t>
      </w:r>
      <w:r w:rsidR="00C86469" w:rsidRPr="00673D08">
        <w:rPr>
          <w:rFonts w:eastAsia="SimSun"/>
          <w:color w:val="000000"/>
          <w:szCs w:val="24"/>
          <w:lang w:val="fr-FR" w:eastAsia="zh-CN"/>
        </w:rPr>
        <w:t>) et dans l</w:t>
      </w:r>
      <w:r w:rsidR="00C86469">
        <w:rPr>
          <w:rFonts w:eastAsia="SimSun"/>
          <w:color w:val="000000"/>
          <w:szCs w:val="24"/>
          <w:lang w:val="fr-FR" w:eastAsia="zh-CN"/>
        </w:rPr>
        <w:t>’</w:t>
      </w:r>
      <w:r w:rsidR="00C86469" w:rsidRPr="00673D08">
        <w:rPr>
          <w:rFonts w:eastAsia="SimSun"/>
          <w:color w:val="000000"/>
          <w:szCs w:val="24"/>
          <w:lang w:val="fr-FR" w:eastAsia="zh-CN"/>
        </w:rPr>
        <w:t>industrie manufacturière (26</w:t>
      </w:r>
      <w:r w:rsidR="00C86469">
        <w:rPr>
          <w:rFonts w:eastAsia="SimSun"/>
          <w:color w:val="000000"/>
          <w:szCs w:val="24"/>
          <w:lang w:val="fr-FR" w:eastAsia="zh-CN"/>
        </w:rPr>
        <w:t> %</w:t>
      </w:r>
      <w:r w:rsidR="00C86469" w:rsidRPr="00673D08">
        <w:rPr>
          <w:rFonts w:eastAsia="SimSun"/>
          <w:color w:val="000000"/>
          <w:szCs w:val="24"/>
          <w:lang w:val="fr-FR" w:eastAsia="zh-CN"/>
        </w:rPr>
        <w:t>). Un travailleur étranger sur 5 (20</w:t>
      </w:r>
      <w:r w:rsidR="00C86469">
        <w:rPr>
          <w:rFonts w:eastAsia="SimSun"/>
          <w:color w:val="000000"/>
          <w:szCs w:val="24"/>
          <w:lang w:val="fr-FR" w:eastAsia="zh-CN"/>
        </w:rPr>
        <w:t> %</w:t>
      </w:r>
      <w:r w:rsidR="00C86469" w:rsidRPr="00673D08">
        <w:rPr>
          <w:rFonts w:eastAsia="SimSun"/>
          <w:color w:val="000000"/>
          <w:szCs w:val="24"/>
          <w:lang w:val="fr-FR" w:eastAsia="zh-CN"/>
        </w:rPr>
        <w:t>) fait du travail en équipe par rotation et un cinquième des travailleurs étrangers (22</w:t>
      </w:r>
      <w:r w:rsidR="00C86469">
        <w:rPr>
          <w:rFonts w:eastAsia="SimSun"/>
          <w:color w:val="000000"/>
          <w:szCs w:val="24"/>
          <w:lang w:val="fr-FR" w:eastAsia="zh-CN"/>
        </w:rPr>
        <w:t> %</w:t>
      </w:r>
      <w:r w:rsidR="00C86469" w:rsidRPr="00673D08">
        <w:rPr>
          <w:rFonts w:eastAsia="SimSun"/>
          <w:color w:val="000000"/>
          <w:szCs w:val="24"/>
          <w:lang w:val="fr-FR" w:eastAsia="zh-CN"/>
        </w:rPr>
        <w:t>) travaillent le week</w:t>
      </w:r>
      <w:r w:rsidR="00C86469">
        <w:rPr>
          <w:rFonts w:eastAsia="SimSun"/>
          <w:color w:val="000000"/>
          <w:szCs w:val="24"/>
          <w:lang w:val="fr-FR" w:eastAsia="zh-CN"/>
        </w:rPr>
        <w:noBreakHyphen/>
      </w:r>
      <w:r w:rsidR="00C86469" w:rsidRPr="00673D08">
        <w:rPr>
          <w:rFonts w:eastAsia="SimSun"/>
          <w:color w:val="000000"/>
          <w:szCs w:val="24"/>
          <w:lang w:val="fr-FR" w:eastAsia="zh-CN"/>
        </w:rPr>
        <w:t>end</w:t>
      </w:r>
      <w:r w:rsidR="00C86469" w:rsidRPr="00673D08">
        <w:rPr>
          <w:rFonts w:eastAsia="SimSun"/>
          <w:b/>
          <w:color w:val="000000"/>
          <w:szCs w:val="24"/>
          <w:vertAlign w:val="superscript"/>
          <w:lang w:val="fr-FR" w:eastAsia="zh-CN"/>
        </w:rPr>
        <w:footnoteReference w:id="69"/>
      </w:r>
      <w:r w:rsidR="00C86469" w:rsidRPr="00673D08">
        <w:rPr>
          <w:rFonts w:eastAsia="SimSun"/>
          <w:color w:val="000000"/>
          <w:szCs w:val="24"/>
          <w:lang w:val="fr-FR" w:eastAsia="zh-CN"/>
        </w:rPr>
        <w:t>.</w:t>
      </w:r>
    </w:p>
    <w:p w:rsidR="00C86469" w:rsidRDefault="00BF53E1" w:rsidP="00C86469">
      <w:pPr>
        <w:spacing w:after="240"/>
        <w:rPr>
          <w:rFonts w:eastAsia="SimSun"/>
          <w:color w:val="000000"/>
          <w:szCs w:val="24"/>
          <w:lang w:val="fr-FR" w:eastAsia="zh-CN"/>
        </w:rPr>
      </w:pPr>
      <w:r>
        <w:rPr>
          <w:rFonts w:eastAsia="SimSun"/>
          <w:color w:val="000000"/>
          <w:szCs w:val="24"/>
          <w:lang w:val="fr-FR" w:eastAsia="zh-CN"/>
        </w:rPr>
        <w:t>126.</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admission des citoyens de l</w:t>
      </w:r>
      <w:r w:rsidR="00C86469">
        <w:rPr>
          <w:rFonts w:eastAsia="SimSun"/>
          <w:color w:val="000000"/>
          <w:szCs w:val="24"/>
          <w:lang w:val="fr-FR" w:eastAsia="zh-CN"/>
        </w:rPr>
        <w:t>’</w:t>
      </w:r>
      <w:r w:rsidR="00C86469" w:rsidRPr="00673D08">
        <w:rPr>
          <w:rFonts w:eastAsia="SimSun"/>
          <w:color w:val="000000"/>
          <w:szCs w:val="24"/>
          <w:lang w:val="fr-FR" w:eastAsia="zh-CN"/>
        </w:rPr>
        <w:t>UE et de l</w:t>
      </w:r>
      <w:r w:rsidR="00C86469">
        <w:rPr>
          <w:rFonts w:eastAsia="SimSun"/>
          <w:color w:val="000000"/>
          <w:szCs w:val="24"/>
          <w:lang w:val="fr-FR" w:eastAsia="zh-CN"/>
        </w:rPr>
        <w:t>’</w:t>
      </w:r>
      <w:r w:rsidR="00C86469" w:rsidRPr="00673D08">
        <w:rPr>
          <w:rFonts w:eastAsia="SimSun"/>
          <w:color w:val="000000"/>
          <w:szCs w:val="24"/>
          <w:lang w:val="fr-FR" w:eastAsia="zh-CN"/>
        </w:rPr>
        <w:t>AELE sur le marché du travail suisse a déjà été largement explicitée au chap. 15.1. L</w:t>
      </w:r>
      <w:r w:rsidR="00C86469">
        <w:rPr>
          <w:rFonts w:eastAsia="SimSun"/>
          <w:color w:val="000000"/>
          <w:szCs w:val="24"/>
          <w:lang w:val="fr-FR" w:eastAsia="zh-CN"/>
        </w:rPr>
        <w:t>’</w:t>
      </w:r>
      <w:r w:rsidR="00C86469" w:rsidRPr="00673D08">
        <w:rPr>
          <w:rFonts w:eastAsia="SimSun"/>
          <w:color w:val="000000"/>
          <w:szCs w:val="24"/>
          <w:lang w:val="fr-FR" w:eastAsia="zh-CN"/>
        </w:rPr>
        <w:t>admission des étrangers provenant de pays tiers, c</w:t>
      </w:r>
      <w:r w:rsidR="00C86469">
        <w:rPr>
          <w:rFonts w:eastAsia="SimSun"/>
          <w:color w:val="000000"/>
          <w:szCs w:val="24"/>
          <w:lang w:val="fr-FR" w:eastAsia="zh-CN"/>
        </w:rPr>
        <w:t>’</w:t>
      </w:r>
      <w:r w:rsidR="00C86469" w:rsidRPr="00673D08">
        <w:rPr>
          <w:rFonts w:eastAsia="SimSun"/>
          <w:color w:val="000000"/>
          <w:szCs w:val="24"/>
          <w:lang w:val="fr-FR" w:eastAsia="zh-CN"/>
        </w:rPr>
        <w:t>est</w:t>
      </w:r>
      <w:r w:rsidR="00C86469">
        <w:rPr>
          <w:rFonts w:eastAsia="SimSun"/>
          <w:color w:val="000000"/>
          <w:szCs w:val="24"/>
          <w:lang w:val="fr-FR" w:eastAsia="zh-CN"/>
        </w:rPr>
        <w:noBreakHyphen/>
      </w:r>
      <w:r w:rsidR="00C86469" w:rsidRPr="00673D08">
        <w:rPr>
          <w:rFonts w:eastAsia="SimSun"/>
          <w:color w:val="000000"/>
          <w:szCs w:val="24"/>
          <w:lang w:val="fr-FR" w:eastAsia="zh-CN"/>
        </w:rPr>
        <w:t>à</w:t>
      </w:r>
      <w:r w:rsidR="00C86469">
        <w:rPr>
          <w:rFonts w:eastAsia="SimSun"/>
          <w:color w:val="000000"/>
          <w:szCs w:val="24"/>
          <w:lang w:val="fr-FR" w:eastAsia="zh-CN"/>
        </w:rPr>
        <w:noBreakHyphen/>
      </w:r>
      <w:r w:rsidR="00C86469" w:rsidRPr="00673D08">
        <w:rPr>
          <w:rFonts w:eastAsia="SimSun"/>
          <w:color w:val="000000"/>
          <w:szCs w:val="24"/>
          <w:lang w:val="fr-FR" w:eastAsia="zh-CN"/>
        </w:rPr>
        <w:t>dire hors UE et AELE, est réglée dans l</w:t>
      </w:r>
      <w:r w:rsidR="00C86469">
        <w:rPr>
          <w:rFonts w:eastAsia="SimSun"/>
          <w:color w:val="000000"/>
          <w:szCs w:val="24"/>
          <w:lang w:val="fr-FR" w:eastAsia="zh-CN"/>
        </w:rPr>
        <w:t>’</w:t>
      </w:r>
      <w:r w:rsidR="00C86469" w:rsidRPr="00673D08">
        <w:rPr>
          <w:rFonts w:eastAsia="SimSun"/>
          <w:color w:val="000000"/>
          <w:szCs w:val="24"/>
          <w:lang w:val="fr-FR" w:eastAsia="zh-CN"/>
        </w:rPr>
        <w:t>ordonnance limitant le nombre des étrangers (OLE). Le Conseil fédéral fixe périodiquement des contingents à cette fin (</w:t>
      </w:r>
      <w:r w:rsidR="00C86469">
        <w:rPr>
          <w:rFonts w:eastAsia="SimSun"/>
          <w:color w:val="000000"/>
          <w:szCs w:val="24"/>
          <w:lang w:val="fr-FR" w:eastAsia="zh-CN"/>
        </w:rPr>
        <w:t>art. </w:t>
      </w:r>
      <w:r w:rsidR="00C86469" w:rsidRPr="00673D08">
        <w:rPr>
          <w:rFonts w:eastAsia="SimSun"/>
          <w:color w:val="000000"/>
          <w:szCs w:val="24"/>
          <w:lang w:val="fr-FR" w:eastAsia="zh-CN"/>
        </w:rPr>
        <w:t>12 OLE). Les travailleurs suisses et les citoyens de l</w:t>
      </w:r>
      <w:r w:rsidR="00C86469">
        <w:rPr>
          <w:rFonts w:eastAsia="SimSun"/>
          <w:color w:val="000000"/>
          <w:szCs w:val="24"/>
          <w:lang w:val="fr-FR" w:eastAsia="zh-CN"/>
        </w:rPr>
        <w:t>’</w:t>
      </w:r>
      <w:r w:rsidR="00C86469" w:rsidRPr="00673D08">
        <w:rPr>
          <w:rFonts w:eastAsia="SimSun"/>
          <w:color w:val="000000"/>
          <w:szCs w:val="24"/>
          <w:lang w:val="fr-FR" w:eastAsia="zh-CN"/>
        </w:rPr>
        <w:t>UE ou de l</w:t>
      </w:r>
      <w:r w:rsidR="00C86469">
        <w:rPr>
          <w:rFonts w:eastAsia="SimSun"/>
          <w:color w:val="000000"/>
          <w:szCs w:val="24"/>
          <w:lang w:val="fr-FR" w:eastAsia="zh-CN"/>
        </w:rPr>
        <w:t>’</w:t>
      </w:r>
      <w:r w:rsidR="00C86469" w:rsidRPr="00673D08">
        <w:rPr>
          <w:rFonts w:eastAsia="SimSun"/>
          <w:color w:val="000000"/>
          <w:szCs w:val="24"/>
          <w:lang w:val="fr-FR" w:eastAsia="zh-CN"/>
        </w:rPr>
        <w:t>AELE sont prioritaires (</w:t>
      </w:r>
      <w:r w:rsidR="00C86469">
        <w:rPr>
          <w:rFonts w:eastAsia="SimSun"/>
          <w:color w:val="000000"/>
          <w:szCs w:val="24"/>
          <w:lang w:val="fr-FR" w:eastAsia="zh-CN"/>
        </w:rPr>
        <w:t>art. </w:t>
      </w:r>
      <w:r w:rsidR="00C86469" w:rsidRPr="00673D08">
        <w:rPr>
          <w:rFonts w:eastAsia="SimSun"/>
          <w:color w:val="000000"/>
          <w:szCs w:val="24"/>
          <w:lang w:val="fr-FR" w:eastAsia="zh-CN"/>
        </w:rPr>
        <w:t>7 et 8 OLE).</w:t>
      </w:r>
    </w:p>
    <w:p w:rsidR="00C86469" w:rsidRPr="00673D08" w:rsidRDefault="00C86469" w:rsidP="00BF53E1">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4</w:t>
      </w:r>
      <w:r>
        <w:rPr>
          <w:rFonts w:eastAsia="SimSun"/>
          <w:b/>
          <w:bCs/>
          <w:color w:val="000000"/>
          <w:szCs w:val="24"/>
          <w:lang w:val="fr-FR" w:eastAsia="zh-CN"/>
        </w:rPr>
        <w:t>:</w:t>
      </w:r>
      <w:r w:rsidRPr="00673D08">
        <w:rPr>
          <w:rFonts w:eastAsia="SimSun"/>
          <w:b/>
          <w:bCs/>
          <w:color w:val="000000"/>
          <w:szCs w:val="24"/>
          <w:lang w:val="fr-FR" w:eastAsia="zh-CN"/>
        </w:rPr>
        <w:t xml:space="preserve"> Contingents étrangers 2002</w:t>
      </w:r>
      <w:r>
        <w:rPr>
          <w:rFonts w:eastAsia="SimSun"/>
          <w:b/>
          <w:bCs/>
          <w:color w:val="000000"/>
          <w:szCs w:val="24"/>
          <w:lang w:val="fr-FR" w:eastAsia="zh-CN"/>
        </w:rPr>
        <w:noBreakHyphen/>
      </w:r>
      <w:r w:rsidRPr="00673D08">
        <w:rPr>
          <w:rFonts w:eastAsia="SimSun"/>
          <w:b/>
          <w:bCs/>
          <w:color w:val="000000"/>
          <w:szCs w:val="24"/>
          <w:lang w:val="fr-FR" w:eastAsia="zh-CN"/>
        </w:rPr>
        <w:t>2006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6"/>
        <w:gridCol w:w="1312"/>
        <w:gridCol w:w="10"/>
        <w:gridCol w:w="1302"/>
        <w:gridCol w:w="902"/>
        <w:gridCol w:w="1299"/>
        <w:gridCol w:w="10"/>
        <w:gridCol w:w="1289"/>
        <w:gridCol w:w="887"/>
      </w:tblGrid>
      <w:tr w:rsidR="00C86469" w:rsidRPr="00BF53E1" w:rsidTr="00B65E42">
        <w:tblPrEx>
          <w:tblCellMar>
            <w:top w:w="0" w:type="dxa"/>
            <w:bottom w:w="0" w:type="dxa"/>
          </w:tblCellMar>
        </w:tblPrEx>
        <w:tc>
          <w:tcPr>
            <w:tcW w:w="9497"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C86469" w:rsidRPr="00BF53E1" w:rsidRDefault="00C86469" w:rsidP="002B3E86">
            <w:pPr>
              <w:keepNext/>
              <w:spacing w:before="60" w:after="60"/>
              <w:jc w:val="center"/>
              <w:rPr>
                <w:b/>
                <w:bCs/>
                <w:color w:val="000000"/>
                <w:sz w:val="22"/>
                <w:szCs w:val="22"/>
                <w:lang w:eastAsia="de-DE"/>
              </w:rPr>
            </w:pPr>
            <w:r w:rsidRPr="00BF53E1">
              <w:rPr>
                <w:b/>
                <w:bCs/>
                <w:noProof/>
                <w:sz w:val="22"/>
                <w:szCs w:val="22"/>
                <w:lang w:eastAsia="de-DE"/>
              </w:rPr>
              <w:t>Accord sur la libre circulation des personnes UE 15 et AELE</w:t>
            </w:r>
          </w:p>
        </w:tc>
      </w:tr>
      <w:tr w:rsidR="002B3E86" w:rsidRPr="00BF53E1" w:rsidTr="00B65E42">
        <w:tblPrEx>
          <w:tblCellMar>
            <w:top w:w="0" w:type="dxa"/>
            <w:bottom w:w="0" w:type="dxa"/>
          </w:tblCellMar>
        </w:tblPrEx>
        <w:tc>
          <w:tcPr>
            <w:tcW w:w="2486" w:type="dxa"/>
            <w:vMerge w:val="restart"/>
            <w:tcBorders>
              <w:top w:val="nil"/>
              <w:left w:val="single" w:sz="4" w:space="0" w:color="auto"/>
              <w:right w:val="single" w:sz="4" w:space="0" w:color="auto"/>
            </w:tcBorders>
            <w:tcMar>
              <w:left w:w="85" w:type="dxa"/>
              <w:right w:w="85" w:type="dxa"/>
            </w:tcMar>
            <w:vAlign w:val="center"/>
          </w:tcPr>
          <w:p w:rsidR="002B3E86" w:rsidRPr="00BF53E1" w:rsidRDefault="002B3E86" w:rsidP="002B3E86">
            <w:pPr>
              <w:keepNext/>
              <w:spacing w:before="60" w:after="60"/>
              <w:jc w:val="center"/>
              <w:rPr>
                <w:color w:val="000000"/>
                <w:sz w:val="22"/>
                <w:szCs w:val="22"/>
                <w:lang w:eastAsia="de-DE"/>
              </w:rPr>
            </w:pPr>
            <w:r w:rsidRPr="00BF53E1">
              <w:rPr>
                <w:noProof/>
                <w:sz w:val="22"/>
                <w:szCs w:val="22"/>
                <w:lang w:eastAsia="de-DE"/>
              </w:rPr>
              <w:t>Période contingentaire</w:t>
            </w:r>
          </w:p>
        </w:tc>
        <w:tc>
          <w:tcPr>
            <w:tcW w:w="7011"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r w:rsidRPr="00BF53E1">
              <w:rPr>
                <w:noProof/>
                <w:sz w:val="22"/>
                <w:szCs w:val="22"/>
                <w:lang w:eastAsia="de-DE"/>
              </w:rPr>
              <w:t>Catégories d’autorisations</w:t>
            </w:r>
          </w:p>
        </w:tc>
      </w:tr>
      <w:tr w:rsidR="002B3E86" w:rsidRPr="00BF53E1" w:rsidTr="00B65E42">
        <w:tblPrEx>
          <w:tblCellMar>
            <w:top w:w="0" w:type="dxa"/>
            <w:bottom w:w="0" w:type="dxa"/>
          </w:tblCellMar>
        </w:tblPrEx>
        <w:tc>
          <w:tcPr>
            <w:tcW w:w="2486" w:type="dxa"/>
            <w:vMerge/>
            <w:tcBorders>
              <w:left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p>
        </w:tc>
        <w:tc>
          <w:tcPr>
            <w:tcW w:w="3526"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r w:rsidRPr="00BF53E1">
              <w:rPr>
                <w:noProof/>
                <w:sz w:val="22"/>
                <w:szCs w:val="22"/>
                <w:lang w:eastAsia="de-DE"/>
              </w:rPr>
              <w:t>Titulaires d’une autorisation</w:t>
            </w:r>
            <w:r>
              <w:rPr>
                <w:noProof/>
                <w:sz w:val="22"/>
                <w:szCs w:val="22"/>
                <w:lang w:eastAsia="de-DE"/>
              </w:rPr>
              <w:br/>
            </w:r>
            <w:r w:rsidRPr="00BF53E1">
              <w:rPr>
                <w:noProof/>
                <w:sz w:val="22"/>
                <w:szCs w:val="22"/>
                <w:lang w:eastAsia="de-DE"/>
              </w:rPr>
              <w:t>de séjour</w:t>
            </w:r>
          </w:p>
        </w:tc>
        <w:tc>
          <w:tcPr>
            <w:tcW w:w="3485"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r w:rsidRPr="00BF53E1">
              <w:rPr>
                <w:noProof/>
                <w:sz w:val="22"/>
                <w:szCs w:val="22"/>
                <w:lang w:eastAsia="de-DE"/>
              </w:rPr>
              <w:t>Titulaires d’une autorisation</w:t>
            </w:r>
            <w:r>
              <w:rPr>
                <w:noProof/>
                <w:sz w:val="22"/>
                <w:szCs w:val="22"/>
                <w:lang w:eastAsia="de-DE"/>
              </w:rPr>
              <w:br/>
            </w:r>
            <w:r w:rsidRPr="00BF53E1">
              <w:rPr>
                <w:noProof/>
                <w:sz w:val="22"/>
                <w:szCs w:val="22"/>
                <w:lang w:eastAsia="de-DE"/>
              </w:rPr>
              <w:t>de séjour de courte durée</w:t>
            </w:r>
          </w:p>
        </w:tc>
      </w:tr>
      <w:tr w:rsidR="002B3E86" w:rsidRPr="00BF53E1" w:rsidTr="00B65E42">
        <w:tblPrEx>
          <w:tblCellMar>
            <w:top w:w="0" w:type="dxa"/>
            <w:bottom w:w="0" w:type="dxa"/>
          </w:tblCellMar>
        </w:tblPrEx>
        <w:tc>
          <w:tcPr>
            <w:tcW w:w="2486" w:type="dxa"/>
            <w:vMerge/>
            <w:tcBorders>
              <w:left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p>
        </w:tc>
        <w:tc>
          <w:tcPr>
            <w:tcW w:w="1322" w:type="dxa"/>
            <w:gridSpan w:val="2"/>
            <w:tcBorders>
              <w:top w:val="single" w:sz="4" w:space="0" w:color="auto"/>
              <w:left w:val="single" w:sz="4" w:space="0" w:color="auto"/>
              <w:bottom w:val="nil"/>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r w:rsidRPr="00BF53E1">
              <w:rPr>
                <w:noProof/>
                <w:sz w:val="22"/>
                <w:szCs w:val="22"/>
                <w:lang w:eastAsia="de-DE"/>
              </w:rPr>
              <w:t>Contingent</w:t>
            </w:r>
          </w:p>
        </w:tc>
        <w:tc>
          <w:tcPr>
            <w:tcW w:w="2204" w:type="dxa"/>
            <w:gridSpan w:val="2"/>
            <w:tcBorders>
              <w:top w:val="single" w:sz="4" w:space="0" w:color="auto"/>
              <w:left w:val="nil"/>
              <w:bottom w:val="nil"/>
              <w:right w:val="single" w:sz="4" w:space="0" w:color="auto"/>
            </w:tcBorders>
            <w:tcMar>
              <w:left w:w="85" w:type="dxa"/>
              <w:right w:w="85" w:type="dxa"/>
            </w:tcMar>
          </w:tcPr>
          <w:p w:rsidR="002B3E86" w:rsidRPr="00BF53E1" w:rsidRDefault="002B3E86" w:rsidP="002B3E86">
            <w:pPr>
              <w:keepNext/>
              <w:spacing w:before="60" w:after="60"/>
              <w:rPr>
                <w:color w:val="000000"/>
                <w:sz w:val="22"/>
                <w:szCs w:val="22"/>
                <w:lang w:eastAsia="de-DE"/>
              </w:rPr>
            </w:pPr>
            <w:r w:rsidRPr="00BF53E1">
              <w:rPr>
                <w:noProof/>
                <w:sz w:val="22"/>
                <w:szCs w:val="22"/>
                <w:lang w:eastAsia="de-DE"/>
              </w:rPr>
              <w:t>Epuisement</w:t>
            </w:r>
          </w:p>
        </w:tc>
        <w:tc>
          <w:tcPr>
            <w:tcW w:w="1309" w:type="dxa"/>
            <w:gridSpan w:val="2"/>
            <w:tcBorders>
              <w:top w:val="single" w:sz="4" w:space="0" w:color="auto"/>
              <w:left w:val="single" w:sz="4" w:space="0" w:color="auto"/>
              <w:bottom w:val="nil"/>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r w:rsidRPr="00BF53E1">
              <w:rPr>
                <w:noProof/>
                <w:sz w:val="22"/>
                <w:szCs w:val="22"/>
                <w:lang w:eastAsia="de-DE"/>
              </w:rPr>
              <w:t>Contingent</w:t>
            </w:r>
          </w:p>
        </w:tc>
        <w:tc>
          <w:tcPr>
            <w:tcW w:w="2176" w:type="dxa"/>
            <w:gridSpan w:val="2"/>
            <w:tcBorders>
              <w:top w:val="nil"/>
              <w:left w:val="nil"/>
              <w:bottom w:val="nil"/>
              <w:right w:val="single" w:sz="4" w:space="0" w:color="auto"/>
            </w:tcBorders>
            <w:tcMar>
              <w:left w:w="85" w:type="dxa"/>
              <w:right w:w="85" w:type="dxa"/>
            </w:tcMar>
          </w:tcPr>
          <w:p w:rsidR="002B3E86" w:rsidRPr="00BF53E1" w:rsidRDefault="002B3E86" w:rsidP="002B3E86">
            <w:pPr>
              <w:keepNext/>
              <w:spacing w:before="60" w:after="60"/>
              <w:rPr>
                <w:color w:val="000000"/>
                <w:sz w:val="22"/>
                <w:szCs w:val="22"/>
                <w:lang w:eastAsia="de-DE"/>
              </w:rPr>
            </w:pPr>
            <w:r w:rsidRPr="00BF53E1">
              <w:rPr>
                <w:noProof/>
                <w:sz w:val="22"/>
                <w:szCs w:val="22"/>
                <w:lang w:eastAsia="de-DE"/>
              </w:rPr>
              <w:t>Epuisement</w:t>
            </w:r>
          </w:p>
        </w:tc>
      </w:tr>
      <w:tr w:rsidR="002B3E86" w:rsidRPr="00BF53E1" w:rsidTr="00B65E42">
        <w:tblPrEx>
          <w:tblCellMar>
            <w:top w:w="0" w:type="dxa"/>
            <w:bottom w:w="0" w:type="dxa"/>
          </w:tblCellMar>
        </w:tblPrEx>
        <w:tc>
          <w:tcPr>
            <w:tcW w:w="2486" w:type="dxa"/>
            <w:vMerge/>
            <w:tcBorders>
              <w:left w:val="single" w:sz="4" w:space="0" w:color="auto"/>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p>
        </w:tc>
        <w:tc>
          <w:tcPr>
            <w:tcW w:w="1312" w:type="dxa"/>
            <w:tcBorders>
              <w:top w:val="nil"/>
              <w:left w:val="single" w:sz="4" w:space="0" w:color="auto"/>
              <w:bottom w:val="single" w:sz="4" w:space="0" w:color="auto"/>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p>
        </w:tc>
        <w:tc>
          <w:tcPr>
            <w:tcW w:w="1312" w:type="dxa"/>
            <w:gridSpan w:val="2"/>
            <w:tcBorders>
              <w:top w:val="nil"/>
              <w:left w:val="nil"/>
              <w:bottom w:val="single" w:sz="4" w:space="0" w:color="auto"/>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p>
        </w:tc>
        <w:tc>
          <w:tcPr>
            <w:tcW w:w="902" w:type="dxa"/>
            <w:tcBorders>
              <w:top w:val="nil"/>
              <w:left w:val="nil"/>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r w:rsidRPr="00BF53E1">
              <w:rPr>
                <w:noProof/>
                <w:color w:val="000000"/>
                <w:sz w:val="22"/>
                <w:szCs w:val="22"/>
                <w:lang w:eastAsia="de-DE"/>
              </w:rPr>
              <w:t>en %</w:t>
            </w:r>
          </w:p>
        </w:tc>
        <w:tc>
          <w:tcPr>
            <w:tcW w:w="1299" w:type="dxa"/>
            <w:tcBorders>
              <w:top w:val="nil"/>
              <w:left w:val="single" w:sz="4" w:space="0" w:color="auto"/>
              <w:bottom w:val="single" w:sz="4" w:space="0" w:color="auto"/>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p>
        </w:tc>
        <w:tc>
          <w:tcPr>
            <w:tcW w:w="1299" w:type="dxa"/>
            <w:gridSpan w:val="2"/>
            <w:tcBorders>
              <w:top w:val="nil"/>
              <w:left w:val="nil"/>
              <w:bottom w:val="single" w:sz="4" w:space="0" w:color="auto"/>
              <w:right w:val="nil"/>
            </w:tcBorders>
            <w:tcMar>
              <w:left w:w="85" w:type="dxa"/>
              <w:right w:w="85" w:type="dxa"/>
            </w:tcMar>
          </w:tcPr>
          <w:p w:rsidR="002B3E86" w:rsidRPr="00BF53E1" w:rsidRDefault="002B3E86" w:rsidP="002B3E86">
            <w:pPr>
              <w:keepNext/>
              <w:spacing w:before="60" w:after="60"/>
              <w:rPr>
                <w:color w:val="000000"/>
                <w:sz w:val="22"/>
                <w:szCs w:val="22"/>
                <w:lang w:eastAsia="de-DE"/>
              </w:rPr>
            </w:pPr>
          </w:p>
        </w:tc>
        <w:tc>
          <w:tcPr>
            <w:tcW w:w="887" w:type="dxa"/>
            <w:tcBorders>
              <w:top w:val="nil"/>
              <w:left w:val="nil"/>
              <w:bottom w:val="single" w:sz="4" w:space="0" w:color="auto"/>
              <w:right w:val="single" w:sz="4" w:space="0" w:color="auto"/>
            </w:tcBorders>
            <w:tcMar>
              <w:left w:w="85" w:type="dxa"/>
              <w:right w:w="85" w:type="dxa"/>
            </w:tcMar>
          </w:tcPr>
          <w:p w:rsidR="002B3E86" w:rsidRPr="00BF53E1" w:rsidRDefault="002B3E86" w:rsidP="002B3E86">
            <w:pPr>
              <w:keepNext/>
              <w:spacing w:before="60" w:after="60"/>
              <w:jc w:val="center"/>
              <w:rPr>
                <w:color w:val="000000"/>
                <w:sz w:val="22"/>
                <w:szCs w:val="22"/>
                <w:lang w:eastAsia="de-DE"/>
              </w:rPr>
            </w:pPr>
            <w:r w:rsidRPr="00BF53E1">
              <w:rPr>
                <w:noProof/>
                <w:color w:val="000000"/>
                <w:sz w:val="22"/>
                <w:szCs w:val="22"/>
                <w:lang w:eastAsia="de-DE"/>
              </w:rPr>
              <w:t>en %</w:t>
            </w:r>
          </w:p>
        </w:tc>
      </w:tr>
      <w:tr w:rsidR="00C86469" w:rsidRPr="00BF53E1" w:rsidTr="00B65E42">
        <w:tblPrEx>
          <w:tblCellMar>
            <w:top w:w="0" w:type="dxa"/>
            <w:bottom w:w="0" w:type="dxa"/>
          </w:tblCellMar>
        </w:tblPrEx>
        <w:tc>
          <w:tcPr>
            <w:tcW w:w="2486" w:type="dxa"/>
            <w:tcBorders>
              <w:top w:val="single" w:sz="4" w:space="0" w:color="auto"/>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1.6.02 au 31 mai 2003</w:t>
            </w:r>
          </w:p>
        </w:tc>
        <w:tc>
          <w:tcPr>
            <w:tcW w:w="1312" w:type="dxa"/>
            <w:tcBorders>
              <w:top w:val="single" w:sz="4" w:space="0" w:color="auto"/>
              <w:left w:val="single" w:sz="4" w:space="0" w:color="auto"/>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1312" w:type="dxa"/>
            <w:gridSpan w:val="2"/>
            <w:tcBorders>
              <w:top w:val="single" w:sz="4" w:space="0" w:color="auto"/>
              <w:left w:val="nil"/>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902" w:type="dxa"/>
            <w:tcBorders>
              <w:top w:val="single" w:sz="4" w:space="0" w:color="auto"/>
              <w:left w:val="nil"/>
              <w:bottom w:val="nil"/>
              <w:right w:val="single" w:sz="4" w:space="0" w:color="auto"/>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100</w:t>
            </w:r>
          </w:p>
        </w:tc>
        <w:tc>
          <w:tcPr>
            <w:tcW w:w="1299" w:type="dxa"/>
            <w:tcBorders>
              <w:top w:val="single" w:sz="4" w:space="0" w:color="auto"/>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115 700</w:t>
            </w:r>
          </w:p>
        </w:tc>
        <w:tc>
          <w:tcPr>
            <w:tcW w:w="1299" w:type="dxa"/>
            <w:gridSpan w:val="2"/>
            <w:tcBorders>
              <w:top w:val="single" w:sz="4" w:space="0" w:color="auto"/>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66 800</w:t>
            </w:r>
          </w:p>
        </w:tc>
        <w:tc>
          <w:tcPr>
            <w:tcW w:w="887" w:type="dxa"/>
            <w:tcBorders>
              <w:top w:val="single" w:sz="4" w:space="0" w:color="auto"/>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58</w:t>
            </w:r>
          </w:p>
        </w:tc>
      </w:tr>
      <w:tr w:rsidR="00C86469" w:rsidRPr="00BF53E1" w:rsidTr="00B65E42">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1.6.03 au 31 mai 2004</w:t>
            </w:r>
          </w:p>
        </w:tc>
        <w:tc>
          <w:tcPr>
            <w:tcW w:w="1312" w:type="dxa"/>
            <w:tcBorders>
              <w:top w:val="nil"/>
              <w:left w:val="single" w:sz="4" w:space="0" w:color="auto"/>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1312" w:type="dxa"/>
            <w:gridSpan w:val="2"/>
            <w:tcBorders>
              <w:top w:val="nil"/>
              <w:left w:val="nil"/>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902" w:type="dxa"/>
            <w:tcBorders>
              <w:top w:val="nil"/>
              <w:left w:val="nil"/>
              <w:bottom w:val="nil"/>
              <w:right w:val="single" w:sz="4" w:space="0" w:color="auto"/>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100</w:t>
            </w:r>
          </w:p>
        </w:tc>
        <w:tc>
          <w:tcPr>
            <w:tcW w:w="1299"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115 700</w:t>
            </w:r>
          </w:p>
        </w:tc>
        <w:tc>
          <w:tcPr>
            <w:tcW w:w="1299"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70 200</w:t>
            </w:r>
          </w:p>
        </w:tc>
        <w:tc>
          <w:tcPr>
            <w:tcW w:w="887"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61</w:t>
            </w:r>
          </w:p>
        </w:tc>
      </w:tr>
      <w:tr w:rsidR="00C86469" w:rsidRPr="00BF53E1" w:rsidTr="00B65E42">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1.6.04 au 31 mai 2005</w:t>
            </w:r>
          </w:p>
        </w:tc>
        <w:tc>
          <w:tcPr>
            <w:tcW w:w="1312" w:type="dxa"/>
            <w:tcBorders>
              <w:top w:val="nil"/>
              <w:left w:val="single" w:sz="4" w:space="0" w:color="auto"/>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1312" w:type="dxa"/>
            <w:gridSpan w:val="2"/>
            <w:tcBorders>
              <w:top w:val="nil"/>
              <w:left w:val="nil"/>
              <w:bottom w:val="nil"/>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902" w:type="dxa"/>
            <w:tcBorders>
              <w:top w:val="nil"/>
              <w:left w:val="nil"/>
              <w:bottom w:val="nil"/>
              <w:right w:val="single" w:sz="4" w:space="0" w:color="auto"/>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100</w:t>
            </w:r>
          </w:p>
        </w:tc>
        <w:tc>
          <w:tcPr>
            <w:tcW w:w="1299"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115 700</w:t>
            </w:r>
          </w:p>
        </w:tc>
        <w:tc>
          <w:tcPr>
            <w:tcW w:w="1299"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78 600</w:t>
            </w:r>
          </w:p>
        </w:tc>
        <w:tc>
          <w:tcPr>
            <w:tcW w:w="887"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68</w:t>
            </w:r>
          </w:p>
        </w:tc>
      </w:tr>
      <w:tr w:rsidR="00C86469" w:rsidRPr="00BF53E1" w:rsidTr="00B65E42">
        <w:tblPrEx>
          <w:tblCellMar>
            <w:top w:w="0" w:type="dxa"/>
            <w:bottom w:w="0" w:type="dxa"/>
          </w:tblCellMar>
        </w:tblPrEx>
        <w:tc>
          <w:tcPr>
            <w:tcW w:w="2486" w:type="dxa"/>
            <w:tcBorders>
              <w:top w:val="nil"/>
              <w:left w:val="single" w:sz="4" w:space="0" w:color="auto"/>
              <w:bottom w:val="single" w:sz="4" w:space="0" w:color="auto"/>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1.6.05 au 31 mai 2006</w:t>
            </w:r>
          </w:p>
        </w:tc>
        <w:tc>
          <w:tcPr>
            <w:tcW w:w="1312" w:type="dxa"/>
            <w:tcBorders>
              <w:top w:val="nil"/>
              <w:left w:val="single" w:sz="4" w:space="0" w:color="auto"/>
              <w:bottom w:val="single" w:sz="4" w:space="0" w:color="auto"/>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1312" w:type="dxa"/>
            <w:gridSpan w:val="2"/>
            <w:tcBorders>
              <w:top w:val="nil"/>
              <w:left w:val="nil"/>
              <w:bottom w:val="single" w:sz="4" w:space="0" w:color="auto"/>
              <w:right w:val="nil"/>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15 300</w:t>
            </w:r>
          </w:p>
        </w:tc>
        <w:tc>
          <w:tcPr>
            <w:tcW w:w="902" w:type="dxa"/>
            <w:tcBorders>
              <w:top w:val="nil"/>
              <w:left w:val="nil"/>
              <w:bottom w:val="single" w:sz="4" w:space="0" w:color="auto"/>
              <w:right w:val="single" w:sz="4" w:space="0" w:color="auto"/>
            </w:tcBorders>
            <w:tcMar>
              <w:left w:w="85" w:type="dxa"/>
              <w:right w:w="85" w:type="dxa"/>
            </w:tcMar>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100</w:t>
            </w:r>
          </w:p>
        </w:tc>
        <w:tc>
          <w:tcPr>
            <w:tcW w:w="1299" w:type="dxa"/>
            <w:tcBorders>
              <w:top w:val="nil"/>
              <w:left w:val="single" w:sz="4" w:space="0" w:color="auto"/>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115 700</w:t>
            </w:r>
          </w:p>
        </w:tc>
        <w:tc>
          <w:tcPr>
            <w:tcW w:w="1299" w:type="dxa"/>
            <w:gridSpan w:val="2"/>
            <w:tcBorders>
              <w:top w:val="nil"/>
              <w:left w:val="nil"/>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95 800</w:t>
            </w:r>
          </w:p>
        </w:tc>
        <w:tc>
          <w:tcPr>
            <w:tcW w:w="887" w:type="dxa"/>
            <w:tcBorders>
              <w:top w:val="nil"/>
              <w:left w:val="nil"/>
              <w:bottom w:val="single" w:sz="4" w:space="0" w:color="auto"/>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83</w:t>
            </w:r>
          </w:p>
        </w:tc>
      </w:tr>
      <w:tr w:rsidR="00C86469" w:rsidRPr="00BF53E1" w:rsidTr="00B65E42">
        <w:tblPrEx>
          <w:tblCellMar>
            <w:top w:w="0" w:type="dxa"/>
            <w:bottom w:w="0" w:type="dxa"/>
          </w:tblCellMar>
        </w:tblPrEx>
        <w:tc>
          <w:tcPr>
            <w:tcW w:w="9497"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C86469" w:rsidRPr="00BF53E1" w:rsidRDefault="00C86469" w:rsidP="00C86469">
            <w:pPr>
              <w:spacing w:before="60" w:after="60"/>
              <w:jc w:val="center"/>
              <w:rPr>
                <w:b/>
                <w:bCs/>
                <w:color w:val="000000"/>
                <w:sz w:val="22"/>
                <w:szCs w:val="22"/>
                <w:lang w:eastAsia="de-DE"/>
              </w:rPr>
            </w:pPr>
            <w:r w:rsidRPr="00BF53E1">
              <w:rPr>
                <w:b/>
                <w:bCs/>
                <w:noProof/>
                <w:sz w:val="22"/>
                <w:szCs w:val="22"/>
                <w:lang w:eastAsia="de-DE"/>
              </w:rPr>
              <w:t>Pays tiers (OLE)</w:t>
            </w:r>
          </w:p>
        </w:tc>
      </w:tr>
      <w:tr w:rsidR="002B3E86" w:rsidRPr="00BF53E1" w:rsidTr="00B65E42">
        <w:tblPrEx>
          <w:tblCellMar>
            <w:top w:w="0" w:type="dxa"/>
            <w:bottom w:w="0" w:type="dxa"/>
          </w:tblCellMar>
        </w:tblPrEx>
        <w:tc>
          <w:tcPr>
            <w:tcW w:w="2486" w:type="dxa"/>
            <w:vMerge w:val="restart"/>
            <w:tcBorders>
              <w:top w:val="nil"/>
              <w:left w:val="single" w:sz="4" w:space="0" w:color="auto"/>
              <w:right w:val="single" w:sz="4" w:space="0" w:color="auto"/>
            </w:tcBorders>
            <w:tcMar>
              <w:left w:w="85" w:type="dxa"/>
              <w:right w:w="85" w:type="dxa"/>
            </w:tcMar>
            <w:vAlign w:val="cente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Période contingentaire</w:t>
            </w:r>
          </w:p>
        </w:tc>
        <w:tc>
          <w:tcPr>
            <w:tcW w:w="7011"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Catégories d’autorisations</w:t>
            </w:r>
          </w:p>
        </w:tc>
      </w:tr>
      <w:tr w:rsidR="002B3E86" w:rsidRPr="00BF53E1" w:rsidTr="00B65E42">
        <w:tblPrEx>
          <w:tblCellMar>
            <w:top w:w="0" w:type="dxa"/>
            <w:bottom w:w="0" w:type="dxa"/>
          </w:tblCellMar>
        </w:tblPrEx>
        <w:tc>
          <w:tcPr>
            <w:tcW w:w="2486" w:type="dxa"/>
            <w:vMerge/>
            <w:tcBorders>
              <w:left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p>
        </w:tc>
        <w:tc>
          <w:tcPr>
            <w:tcW w:w="3526"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Résidents à l’année, art. 14 OLE</w:t>
            </w:r>
          </w:p>
        </w:tc>
        <w:tc>
          <w:tcPr>
            <w:tcW w:w="3485"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Séjours de courte durée, art. 20 OLE</w:t>
            </w:r>
          </w:p>
        </w:tc>
      </w:tr>
      <w:tr w:rsidR="002B3E86" w:rsidRPr="00BF53E1" w:rsidTr="00B65E42">
        <w:tblPrEx>
          <w:tblCellMar>
            <w:top w:w="0" w:type="dxa"/>
            <w:bottom w:w="0" w:type="dxa"/>
          </w:tblCellMar>
        </w:tblPrEx>
        <w:tc>
          <w:tcPr>
            <w:tcW w:w="2486" w:type="dxa"/>
            <w:vMerge/>
            <w:tcBorders>
              <w:left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p>
        </w:tc>
        <w:tc>
          <w:tcPr>
            <w:tcW w:w="1322" w:type="dxa"/>
            <w:gridSpan w:val="2"/>
            <w:tcBorders>
              <w:top w:val="single" w:sz="4" w:space="0" w:color="auto"/>
              <w:left w:val="single" w:sz="4" w:space="0" w:color="auto"/>
              <w:bottom w:val="nil"/>
              <w:right w:val="nil"/>
            </w:tcBorders>
            <w:tcMar>
              <w:left w:w="85" w:type="dxa"/>
              <w:right w:w="85" w:type="dxa"/>
            </w:tcMar>
          </w:tcPr>
          <w:p w:rsidR="002B3E86" w:rsidRPr="00BF53E1" w:rsidRDefault="002B3E86" w:rsidP="002B3E86">
            <w:pPr>
              <w:spacing w:before="60" w:after="60"/>
              <w:rPr>
                <w:color w:val="000000"/>
                <w:sz w:val="22"/>
                <w:szCs w:val="22"/>
                <w:lang w:eastAsia="de-DE"/>
              </w:rPr>
            </w:pPr>
            <w:r w:rsidRPr="00BF53E1">
              <w:rPr>
                <w:noProof/>
                <w:sz w:val="22"/>
                <w:szCs w:val="22"/>
                <w:lang w:eastAsia="de-DE"/>
              </w:rPr>
              <w:t>Contingent</w:t>
            </w:r>
          </w:p>
        </w:tc>
        <w:tc>
          <w:tcPr>
            <w:tcW w:w="2204" w:type="dxa"/>
            <w:gridSpan w:val="2"/>
            <w:tcBorders>
              <w:top w:val="single" w:sz="4" w:space="0" w:color="auto"/>
              <w:left w:val="nil"/>
              <w:bottom w:val="nil"/>
              <w:right w:val="single" w:sz="4" w:space="0" w:color="auto"/>
            </w:tcBorders>
            <w:tcMar>
              <w:left w:w="85" w:type="dxa"/>
              <w:right w:w="85" w:type="dxa"/>
            </w:tcMar>
          </w:tcPr>
          <w:p w:rsidR="002B3E86" w:rsidRPr="00BF53E1" w:rsidRDefault="002B3E86" w:rsidP="002B3E86">
            <w:pPr>
              <w:spacing w:before="60" w:after="60"/>
              <w:rPr>
                <w:color w:val="000000"/>
                <w:sz w:val="22"/>
                <w:szCs w:val="22"/>
                <w:lang w:eastAsia="de-DE"/>
              </w:rPr>
            </w:pPr>
            <w:r w:rsidRPr="00BF53E1">
              <w:rPr>
                <w:noProof/>
                <w:sz w:val="22"/>
                <w:szCs w:val="22"/>
                <w:lang w:eastAsia="de-DE"/>
              </w:rPr>
              <w:t>Epuisement</w:t>
            </w:r>
          </w:p>
        </w:tc>
        <w:tc>
          <w:tcPr>
            <w:tcW w:w="1309" w:type="dxa"/>
            <w:gridSpan w:val="2"/>
            <w:tcBorders>
              <w:top w:val="single" w:sz="4" w:space="0" w:color="auto"/>
              <w:left w:val="single" w:sz="4" w:space="0" w:color="auto"/>
              <w:bottom w:val="nil"/>
              <w:right w:val="nil"/>
            </w:tcBorders>
            <w:tcMar>
              <w:left w:w="85" w:type="dxa"/>
              <w:right w:w="85" w:type="dxa"/>
            </w:tcMar>
          </w:tcPr>
          <w:p w:rsidR="002B3E86" w:rsidRPr="00BF53E1" w:rsidRDefault="002B3E86" w:rsidP="002B3E86">
            <w:pPr>
              <w:spacing w:before="60" w:after="60"/>
              <w:rPr>
                <w:color w:val="000000"/>
                <w:sz w:val="22"/>
                <w:szCs w:val="22"/>
                <w:lang w:eastAsia="de-DE"/>
              </w:rPr>
            </w:pPr>
            <w:r w:rsidRPr="00BF53E1">
              <w:rPr>
                <w:noProof/>
                <w:sz w:val="22"/>
                <w:szCs w:val="22"/>
                <w:lang w:eastAsia="de-DE"/>
              </w:rPr>
              <w:t>Contingent</w:t>
            </w:r>
          </w:p>
        </w:tc>
        <w:tc>
          <w:tcPr>
            <w:tcW w:w="2176" w:type="dxa"/>
            <w:gridSpan w:val="2"/>
            <w:tcBorders>
              <w:top w:val="nil"/>
              <w:left w:val="nil"/>
              <w:bottom w:val="nil"/>
              <w:right w:val="single" w:sz="4" w:space="0" w:color="auto"/>
            </w:tcBorders>
            <w:tcMar>
              <w:left w:w="85" w:type="dxa"/>
              <w:right w:w="85" w:type="dxa"/>
            </w:tcMar>
          </w:tcPr>
          <w:p w:rsidR="002B3E86" w:rsidRPr="00BF53E1" w:rsidRDefault="002B3E86" w:rsidP="002B3E86">
            <w:pPr>
              <w:spacing w:before="60" w:after="60"/>
              <w:rPr>
                <w:color w:val="000000"/>
                <w:sz w:val="22"/>
                <w:szCs w:val="22"/>
                <w:lang w:eastAsia="de-DE"/>
              </w:rPr>
            </w:pPr>
            <w:r w:rsidRPr="00BF53E1">
              <w:rPr>
                <w:noProof/>
                <w:sz w:val="22"/>
                <w:szCs w:val="22"/>
                <w:lang w:eastAsia="de-DE"/>
              </w:rPr>
              <w:t>Epuisement</w:t>
            </w:r>
          </w:p>
        </w:tc>
      </w:tr>
      <w:tr w:rsidR="002B3E86" w:rsidRPr="00BF53E1" w:rsidTr="00B65E42">
        <w:tblPrEx>
          <w:tblCellMar>
            <w:top w:w="0" w:type="dxa"/>
            <w:bottom w:w="0" w:type="dxa"/>
          </w:tblCellMar>
        </w:tblPrEx>
        <w:tc>
          <w:tcPr>
            <w:tcW w:w="2486" w:type="dxa"/>
            <w:vMerge/>
            <w:tcBorders>
              <w:left w:val="single" w:sz="4" w:space="0" w:color="auto"/>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p>
        </w:tc>
        <w:tc>
          <w:tcPr>
            <w:tcW w:w="1312" w:type="dxa"/>
            <w:tcBorders>
              <w:top w:val="nil"/>
              <w:left w:val="single" w:sz="4" w:space="0" w:color="auto"/>
              <w:bottom w:val="single" w:sz="4" w:space="0" w:color="auto"/>
              <w:right w:val="nil"/>
            </w:tcBorders>
            <w:tcMar>
              <w:left w:w="85" w:type="dxa"/>
              <w:right w:w="85" w:type="dxa"/>
            </w:tcMar>
          </w:tcPr>
          <w:p w:rsidR="002B3E86" w:rsidRPr="00BF53E1" w:rsidRDefault="002B3E86" w:rsidP="002B3E86">
            <w:pPr>
              <w:spacing w:before="60" w:after="60"/>
              <w:rPr>
                <w:color w:val="000000"/>
                <w:sz w:val="22"/>
                <w:szCs w:val="22"/>
                <w:lang w:eastAsia="de-DE"/>
              </w:rPr>
            </w:pPr>
          </w:p>
        </w:tc>
        <w:tc>
          <w:tcPr>
            <w:tcW w:w="1312" w:type="dxa"/>
            <w:gridSpan w:val="2"/>
            <w:tcBorders>
              <w:top w:val="nil"/>
              <w:left w:val="nil"/>
              <w:bottom w:val="single" w:sz="4" w:space="0" w:color="auto"/>
              <w:right w:val="nil"/>
            </w:tcBorders>
            <w:tcMar>
              <w:left w:w="85" w:type="dxa"/>
              <w:right w:w="85" w:type="dxa"/>
            </w:tcMar>
          </w:tcPr>
          <w:p w:rsidR="002B3E86" w:rsidRPr="00BF53E1" w:rsidRDefault="002B3E86" w:rsidP="002B3E86">
            <w:pPr>
              <w:spacing w:before="60" w:after="60"/>
              <w:rPr>
                <w:color w:val="000000"/>
                <w:sz w:val="22"/>
                <w:szCs w:val="22"/>
                <w:lang w:eastAsia="de-DE"/>
              </w:rPr>
            </w:pPr>
          </w:p>
        </w:tc>
        <w:tc>
          <w:tcPr>
            <w:tcW w:w="902" w:type="dxa"/>
            <w:tcBorders>
              <w:top w:val="nil"/>
              <w:left w:val="nil"/>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en %</w:t>
            </w:r>
          </w:p>
        </w:tc>
        <w:tc>
          <w:tcPr>
            <w:tcW w:w="1299" w:type="dxa"/>
            <w:tcBorders>
              <w:top w:val="nil"/>
              <w:left w:val="single" w:sz="4" w:space="0" w:color="auto"/>
              <w:bottom w:val="single" w:sz="4" w:space="0" w:color="auto"/>
              <w:right w:val="nil"/>
            </w:tcBorders>
            <w:tcMar>
              <w:left w:w="85" w:type="dxa"/>
              <w:right w:w="85" w:type="dxa"/>
            </w:tcMar>
          </w:tcPr>
          <w:p w:rsidR="002B3E86" w:rsidRPr="00BF53E1" w:rsidRDefault="002B3E86" w:rsidP="002B3E86">
            <w:pPr>
              <w:spacing w:before="60" w:after="60"/>
              <w:rPr>
                <w:color w:val="000000"/>
                <w:sz w:val="22"/>
                <w:szCs w:val="22"/>
                <w:lang w:eastAsia="de-DE"/>
              </w:rPr>
            </w:pPr>
          </w:p>
        </w:tc>
        <w:tc>
          <w:tcPr>
            <w:tcW w:w="1299" w:type="dxa"/>
            <w:gridSpan w:val="2"/>
            <w:tcBorders>
              <w:top w:val="nil"/>
              <w:left w:val="nil"/>
              <w:bottom w:val="single" w:sz="4" w:space="0" w:color="auto"/>
              <w:right w:val="nil"/>
            </w:tcBorders>
            <w:tcMar>
              <w:left w:w="85" w:type="dxa"/>
              <w:right w:w="85" w:type="dxa"/>
            </w:tcMar>
          </w:tcPr>
          <w:p w:rsidR="002B3E86" w:rsidRPr="00BF53E1" w:rsidRDefault="002B3E86" w:rsidP="002B3E86">
            <w:pPr>
              <w:spacing w:before="60" w:after="60"/>
              <w:rPr>
                <w:color w:val="000000"/>
                <w:sz w:val="22"/>
                <w:szCs w:val="22"/>
                <w:lang w:eastAsia="de-DE"/>
              </w:rPr>
            </w:pPr>
          </w:p>
        </w:tc>
        <w:tc>
          <w:tcPr>
            <w:tcW w:w="887" w:type="dxa"/>
            <w:tcBorders>
              <w:top w:val="nil"/>
              <w:left w:val="nil"/>
              <w:bottom w:val="single" w:sz="4" w:space="0" w:color="auto"/>
              <w:right w:val="single" w:sz="4" w:space="0" w:color="auto"/>
            </w:tcBorders>
            <w:tcMar>
              <w:left w:w="85" w:type="dxa"/>
              <w:right w:w="85" w:type="dxa"/>
            </w:tcMar>
          </w:tcPr>
          <w:p w:rsidR="002B3E86" w:rsidRPr="00BF53E1" w:rsidRDefault="002B3E86" w:rsidP="002B3E86">
            <w:pPr>
              <w:spacing w:before="60" w:after="60"/>
              <w:jc w:val="center"/>
              <w:rPr>
                <w:color w:val="000000"/>
                <w:sz w:val="22"/>
                <w:szCs w:val="22"/>
                <w:lang w:eastAsia="de-DE"/>
              </w:rPr>
            </w:pPr>
            <w:r w:rsidRPr="00BF53E1">
              <w:rPr>
                <w:noProof/>
                <w:sz w:val="22"/>
                <w:szCs w:val="22"/>
                <w:lang w:eastAsia="de-DE"/>
              </w:rPr>
              <w:t>en %</w:t>
            </w:r>
          </w:p>
        </w:tc>
      </w:tr>
      <w:tr w:rsidR="00C86469" w:rsidRPr="00BF53E1" w:rsidTr="00B65E42">
        <w:tblPrEx>
          <w:tblCellMar>
            <w:top w:w="0" w:type="dxa"/>
            <w:bottom w:w="0" w:type="dxa"/>
          </w:tblCellMar>
        </w:tblPrEx>
        <w:tc>
          <w:tcPr>
            <w:tcW w:w="2486" w:type="dxa"/>
            <w:tcBorders>
              <w:top w:val="single" w:sz="4" w:space="0" w:color="auto"/>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1.6.02 au 31.10.02</w:t>
            </w:r>
          </w:p>
        </w:tc>
        <w:tc>
          <w:tcPr>
            <w:tcW w:w="1312" w:type="dxa"/>
            <w:tcBorders>
              <w:top w:val="single" w:sz="4" w:space="0" w:color="auto"/>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2 000</w:t>
            </w:r>
          </w:p>
        </w:tc>
        <w:tc>
          <w:tcPr>
            <w:tcW w:w="1312" w:type="dxa"/>
            <w:gridSpan w:val="2"/>
            <w:tcBorders>
              <w:top w:val="single" w:sz="4" w:space="0" w:color="auto"/>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1 300</w:t>
            </w:r>
          </w:p>
        </w:tc>
        <w:tc>
          <w:tcPr>
            <w:tcW w:w="902" w:type="dxa"/>
            <w:tcBorders>
              <w:top w:val="single" w:sz="4" w:space="0" w:color="auto"/>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65</w:t>
            </w:r>
          </w:p>
        </w:tc>
        <w:tc>
          <w:tcPr>
            <w:tcW w:w="1299" w:type="dxa"/>
            <w:tcBorders>
              <w:top w:val="single" w:sz="4" w:space="0" w:color="auto"/>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2 500</w:t>
            </w:r>
          </w:p>
        </w:tc>
        <w:tc>
          <w:tcPr>
            <w:tcW w:w="1299" w:type="dxa"/>
            <w:gridSpan w:val="2"/>
            <w:tcBorders>
              <w:top w:val="single" w:sz="4" w:space="0" w:color="auto"/>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1 300</w:t>
            </w:r>
          </w:p>
        </w:tc>
        <w:tc>
          <w:tcPr>
            <w:tcW w:w="887" w:type="dxa"/>
            <w:tcBorders>
              <w:top w:val="single" w:sz="4" w:space="0" w:color="auto"/>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52</w:t>
            </w:r>
          </w:p>
        </w:tc>
      </w:tr>
      <w:tr w:rsidR="00C86469" w:rsidRPr="00BF53E1" w:rsidTr="00B65E42">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1.11.02 au 31.10.03</w:t>
            </w:r>
          </w:p>
        </w:tc>
        <w:tc>
          <w:tcPr>
            <w:tcW w:w="1312"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4 000</w:t>
            </w:r>
          </w:p>
        </w:tc>
        <w:tc>
          <w:tcPr>
            <w:tcW w:w="1312"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2 200</w:t>
            </w:r>
          </w:p>
        </w:tc>
        <w:tc>
          <w:tcPr>
            <w:tcW w:w="902"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55</w:t>
            </w:r>
          </w:p>
        </w:tc>
        <w:tc>
          <w:tcPr>
            <w:tcW w:w="1299"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5 000</w:t>
            </w:r>
          </w:p>
        </w:tc>
        <w:tc>
          <w:tcPr>
            <w:tcW w:w="1299"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3 100</w:t>
            </w:r>
          </w:p>
        </w:tc>
        <w:tc>
          <w:tcPr>
            <w:tcW w:w="887"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62</w:t>
            </w:r>
          </w:p>
        </w:tc>
      </w:tr>
      <w:tr w:rsidR="00C86469" w:rsidRPr="00BF53E1" w:rsidTr="00B65E42">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1.11.03 au 31.10.04</w:t>
            </w:r>
          </w:p>
        </w:tc>
        <w:tc>
          <w:tcPr>
            <w:tcW w:w="1312"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4 000</w:t>
            </w:r>
          </w:p>
        </w:tc>
        <w:tc>
          <w:tcPr>
            <w:tcW w:w="1312"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2 200</w:t>
            </w:r>
          </w:p>
        </w:tc>
        <w:tc>
          <w:tcPr>
            <w:tcW w:w="902"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55</w:t>
            </w:r>
          </w:p>
        </w:tc>
        <w:tc>
          <w:tcPr>
            <w:tcW w:w="1299"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5 000</w:t>
            </w:r>
          </w:p>
        </w:tc>
        <w:tc>
          <w:tcPr>
            <w:tcW w:w="1299"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3 400</w:t>
            </w:r>
          </w:p>
        </w:tc>
        <w:tc>
          <w:tcPr>
            <w:tcW w:w="887"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68</w:t>
            </w:r>
          </w:p>
        </w:tc>
      </w:tr>
      <w:tr w:rsidR="00C86469" w:rsidRPr="00BF53E1" w:rsidTr="00B65E42">
        <w:tblPrEx>
          <w:tblCellMar>
            <w:top w:w="0" w:type="dxa"/>
            <w:bottom w:w="0" w:type="dxa"/>
          </w:tblCellMar>
        </w:tblPrEx>
        <w:tc>
          <w:tcPr>
            <w:tcW w:w="2486" w:type="dxa"/>
            <w:tcBorders>
              <w:top w:val="nil"/>
              <w:left w:val="single" w:sz="4" w:space="0" w:color="auto"/>
              <w:bottom w:val="nil"/>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1.11.04 au 31.10.05*</w:t>
            </w:r>
          </w:p>
        </w:tc>
        <w:tc>
          <w:tcPr>
            <w:tcW w:w="1312"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4 700</w:t>
            </w:r>
          </w:p>
        </w:tc>
        <w:tc>
          <w:tcPr>
            <w:tcW w:w="1312"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2 700</w:t>
            </w:r>
          </w:p>
        </w:tc>
        <w:tc>
          <w:tcPr>
            <w:tcW w:w="902"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57</w:t>
            </w:r>
          </w:p>
        </w:tc>
        <w:tc>
          <w:tcPr>
            <w:tcW w:w="1299" w:type="dxa"/>
            <w:tcBorders>
              <w:top w:val="nil"/>
              <w:left w:val="single" w:sz="4" w:space="0" w:color="auto"/>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7 500</w:t>
            </w:r>
          </w:p>
        </w:tc>
        <w:tc>
          <w:tcPr>
            <w:tcW w:w="1299" w:type="dxa"/>
            <w:gridSpan w:val="2"/>
            <w:tcBorders>
              <w:top w:val="nil"/>
              <w:left w:val="nil"/>
              <w:bottom w:val="nil"/>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7 200</w:t>
            </w:r>
          </w:p>
        </w:tc>
        <w:tc>
          <w:tcPr>
            <w:tcW w:w="887" w:type="dxa"/>
            <w:tcBorders>
              <w:top w:val="nil"/>
              <w:left w:val="nil"/>
              <w:bottom w:val="nil"/>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96</w:t>
            </w:r>
          </w:p>
        </w:tc>
      </w:tr>
      <w:tr w:rsidR="00C86469" w:rsidRPr="00BF53E1" w:rsidTr="00B65E42">
        <w:tblPrEx>
          <w:tblCellMar>
            <w:top w:w="0" w:type="dxa"/>
            <w:bottom w:w="0" w:type="dxa"/>
          </w:tblCellMar>
        </w:tblPrEx>
        <w:tc>
          <w:tcPr>
            <w:tcW w:w="2486" w:type="dxa"/>
            <w:tcBorders>
              <w:top w:val="nil"/>
              <w:left w:val="single" w:sz="4" w:space="0" w:color="auto"/>
              <w:bottom w:val="single" w:sz="4" w:space="0" w:color="auto"/>
              <w:right w:val="single" w:sz="4" w:space="0" w:color="auto"/>
            </w:tcBorders>
            <w:tcMar>
              <w:left w:w="85" w:type="dxa"/>
              <w:right w:w="85" w:type="dxa"/>
            </w:tcMar>
          </w:tcPr>
          <w:p w:rsidR="00C86469" w:rsidRPr="00BF53E1" w:rsidRDefault="00C86469" w:rsidP="00C86469">
            <w:pPr>
              <w:spacing w:before="60" w:after="60"/>
              <w:rPr>
                <w:color w:val="000000"/>
                <w:sz w:val="22"/>
                <w:szCs w:val="22"/>
                <w:lang w:eastAsia="de-DE"/>
              </w:rPr>
            </w:pPr>
            <w:r w:rsidRPr="00BF53E1">
              <w:rPr>
                <w:noProof/>
                <w:color w:val="000000"/>
                <w:sz w:val="22"/>
                <w:szCs w:val="22"/>
                <w:lang w:eastAsia="de-DE"/>
              </w:rPr>
              <w:t>1.11.05 au 31.10.06*/**</w:t>
            </w:r>
          </w:p>
        </w:tc>
        <w:tc>
          <w:tcPr>
            <w:tcW w:w="1312" w:type="dxa"/>
            <w:tcBorders>
              <w:top w:val="nil"/>
              <w:left w:val="single" w:sz="4" w:space="0" w:color="auto"/>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4 700</w:t>
            </w:r>
          </w:p>
        </w:tc>
        <w:tc>
          <w:tcPr>
            <w:tcW w:w="1312" w:type="dxa"/>
            <w:gridSpan w:val="2"/>
            <w:tcBorders>
              <w:top w:val="nil"/>
              <w:left w:val="nil"/>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3 000</w:t>
            </w:r>
          </w:p>
        </w:tc>
        <w:tc>
          <w:tcPr>
            <w:tcW w:w="902" w:type="dxa"/>
            <w:tcBorders>
              <w:top w:val="nil"/>
              <w:left w:val="nil"/>
              <w:bottom w:val="single" w:sz="4" w:space="0" w:color="auto"/>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64</w:t>
            </w:r>
          </w:p>
        </w:tc>
        <w:tc>
          <w:tcPr>
            <w:tcW w:w="1299" w:type="dxa"/>
            <w:tcBorders>
              <w:top w:val="nil"/>
              <w:left w:val="single" w:sz="4" w:space="0" w:color="auto"/>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7 500</w:t>
            </w:r>
          </w:p>
        </w:tc>
        <w:tc>
          <w:tcPr>
            <w:tcW w:w="1299" w:type="dxa"/>
            <w:gridSpan w:val="2"/>
            <w:tcBorders>
              <w:top w:val="nil"/>
              <w:left w:val="nil"/>
              <w:bottom w:val="single" w:sz="4" w:space="0" w:color="auto"/>
              <w:right w:val="nil"/>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3 400</w:t>
            </w:r>
          </w:p>
        </w:tc>
        <w:tc>
          <w:tcPr>
            <w:tcW w:w="887" w:type="dxa"/>
            <w:tcBorders>
              <w:top w:val="nil"/>
              <w:left w:val="nil"/>
              <w:bottom w:val="single" w:sz="4" w:space="0" w:color="auto"/>
              <w:right w:val="single" w:sz="4" w:space="0" w:color="auto"/>
            </w:tcBorders>
            <w:tcMar>
              <w:left w:w="85" w:type="dxa"/>
              <w:right w:w="85" w:type="dxa"/>
            </w:tcMar>
            <w:vAlign w:val="bottom"/>
          </w:tcPr>
          <w:p w:rsidR="00C86469" w:rsidRPr="00BF53E1" w:rsidRDefault="00C86469" w:rsidP="00BF3F73">
            <w:pPr>
              <w:spacing w:before="60" w:after="60"/>
              <w:jc w:val="right"/>
              <w:rPr>
                <w:color w:val="000000"/>
                <w:sz w:val="22"/>
                <w:szCs w:val="22"/>
                <w:lang w:eastAsia="de-DE"/>
              </w:rPr>
            </w:pPr>
            <w:r w:rsidRPr="00BF53E1">
              <w:rPr>
                <w:color w:val="000000"/>
                <w:sz w:val="22"/>
                <w:szCs w:val="22"/>
                <w:lang w:eastAsia="de-DE"/>
              </w:rPr>
              <w:t>99</w:t>
            </w:r>
          </w:p>
        </w:tc>
      </w:tr>
    </w:tbl>
    <w:p w:rsidR="00C86469" w:rsidRPr="00BF53E1" w:rsidRDefault="00C86469" w:rsidP="002B3E86">
      <w:pPr>
        <w:spacing w:before="120" w:after="120"/>
        <w:jc w:val="both"/>
        <w:rPr>
          <w:sz w:val="22"/>
          <w:szCs w:val="22"/>
          <w:lang w:eastAsia="fr-FR"/>
        </w:rPr>
      </w:pPr>
      <w:r w:rsidRPr="00BF53E1">
        <w:rPr>
          <w:noProof/>
          <w:sz w:val="22"/>
          <w:szCs w:val="22"/>
          <w:lang w:eastAsia="fr-FR"/>
        </w:rPr>
        <w:t>* pendant la période comprise entre la date de la signature du protocole à l’ALCP relatif à l’extension et son entrée en vigueur, 700 unités de permis B et 2500 de permis L ont été libérées à l’égard de l’UE</w:t>
      </w:r>
      <w:r w:rsidRPr="00BF53E1">
        <w:rPr>
          <w:noProof/>
          <w:sz w:val="22"/>
          <w:szCs w:val="22"/>
          <w:lang w:eastAsia="fr-FR"/>
        </w:rPr>
        <w:noBreakHyphen/>
        <w:t>10 (régime valable du 1.11.2004 au 31.3.2006)</w:t>
      </w:r>
    </w:p>
    <w:p w:rsidR="002B3E86" w:rsidRDefault="00C86469" w:rsidP="002B3E86">
      <w:pPr>
        <w:spacing w:after="120"/>
        <w:jc w:val="both"/>
        <w:rPr>
          <w:sz w:val="22"/>
          <w:szCs w:val="22"/>
          <w:lang w:eastAsia="fr-FR"/>
        </w:rPr>
      </w:pPr>
      <w:r w:rsidRPr="00BF53E1">
        <w:rPr>
          <w:noProof/>
          <w:sz w:val="22"/>
          <w:szCs w:val="22"/>
          <w:lang w:eastAsia="fr-FR"/>
        </w:rPr>
        <w:t>** Les ressortissants UE</w:t>
      </w:r>
      <w:r w:rsidRPr="00BF53E1">
        <w:rPr>
          <w:noProof/>
          <w:sz w:val="22"/>
          <w:szCs w:val="22"/>
          <w:lang w:eastAsia="fr-FR"/>
        </w:rPr>
        <w:noBreakHyphen/>
        <w:t>8 sont imputés sur les contingents des Etats tiers (OLE) jusqu’</w:t>
      </w:r>
      <w:r w:rsidR="002B3E86">
        <w:rPr>
          <w:noProof/>
          <w:sz w:val="22"/>
          <w:szCs w:val="22"/>
          <w:lang w:eastAsia="fr-FR"/>
        </w:rPr>
        <w:t>au 31 </w:t>
      </w:r>
      <w:r w:rsidRPr="00BF53E1">
        <w:rPr>
          <w:noProof/>
          <w:sz w:val="22"/>
          <w:szCs w:val="22"/>
          <w:lang w:eastAsia="fr-FR"/>
        </w:rPr>
        <w:t>mars 2006.</w:t>
      </w:r>
      <w:r w:rsidR="002B3E86">
        <w:rPr>
          <w:sz w:val="22"/>
          <w:szCs w:val="22"/>
          <w:lang w:eastAsia="fr-FR"/>
        </w:rPr>
        <w:br/>
      </w:r>
      <w:r w:rsidRPr="00BF53E1">
        <w:rPr>
          <w:noProof/>
          <w:sz w:val="22"/>
          <w:szCs w:val="22"/>
          <w:lang w:eastAsia="fr-FR"/>
        </w:rPr>
        <w:t>A l’exception de contingents d’env.</w:t>
      </w:r>
      <w:r w:rsidRPr="00BF53E1">
        <w:rPr>
          <w:sz w:val="22"/>
          <w:szCs w:val="22"/>
          <w:lang w:eastAsia="fr-FR"/>
        </w:rPr>
        <w:t xml:space="preserve"> </w:t>
      </w:r>
      <w:r w:rsidRPr="00BF53E1">
        <w:rPr>
          <w:noProof/>
          <w:sz w:val="22"/>
          <w:szCs w:val="22"/>
          <w:lang w:eastAsia="fr-FR"/>
        </w:rPr>
        <w:t>4000 stagiaires.</w:t>
      </w:r>
    </w:p>
    <w:p w:rsidR="00C86469" w:rsidRPr="002B3E86" w:rsidRDefault="00C86469" w:rsidP="002B3E86">
      <w:pPr>
        <w:spacing w:after="240"/>
        <w:ind w:firstLine="567"/>
        <w:jc w:val="both"/>
        <w:rPr>
          <w:szCs w:val="24"/>
          <w:lang w:eastAsia="fr-FR"/>
        </w:rPr>
      </w:pPr>
      <w:r w:rsidRPr="002B3E86">
        <w:rPr>
          <w:i/>
          <w:noProof/>
          <w:szCs w:val="24"/>
          <w:lang w:eastAsia="fr-FR"/>
        </w:rPr>
        <w:t>Source</w:t>
      </w:r>
      <w:r w:rsidRPr="002B3E86">
        <w:rPr>
          <w:noProof/>
          <w:szCs w:val="24"/>
          <w:lang w:eastAsia="fr-FR"/>
        </w:rPr>
        <w:t>:</w:t>
      </w:r>
      <w:r w:rsidRPr="002B3E86">
        <w:rPr>
          <w:szCs w:val="24"/>
          <w:lang w:eastAsia="fr-FR"/>
        </w:rPr>
        <w:t xml:space="preserve"> </w:t>
      </w:r>
      <w:r w:rsidRPr="002B3E86">
        <w:rPr>
          <w:noProof/>
          <w:szCs w:val="24"/>
          <w:lang w:eastAsia="fr-FR"/>
        </w:rPr>
        <w:t>Office fédéral des migrations 2007.</w:t>
      </w:r>
    </w:p>
    <w:p w:rsidR="00C86469" w:rsidRDefault="002B3E86" w:rsidP="00C86469">
      <w:pPr>
        <w:spacing w:after="240"/>
        <w:rPr>
          <w:rFonts w:eastAsia="SimSun"/>
          <w:color w:val="000000"/>
          <w:szCs w:val="24"/>
          <w:lang w:val="fr-FR" w:eastAsia="zh-CN"/>
        </w:rPr>
      </w:pPr>
      <w:r>
        <w:rPr>
          <w:rFonts w:eastAsia="SimSun"/>
          <w:color w:val="000000"/>
          <w:szCs w:val="24"/>
          <w:lang w:val="fr-FR" w:eastAsia="zh-CN"/>
        </w:rPr>
        <w:t>127.</w:t>
      </w:r>
      <w:r>
        <w:rPr>
          <w:rFonts w:eastAsia="SimSun"/>
          <w:color w:val="000000"/>
          <w:szCs w:val="24"/>
          <w:lang w:val="fr-FR" w:eastAsia="zh-CN"/>
        </w:rPr>
        <w:tab/>
      </w:r>
      <w:r w:rsidR="00C86469" w:rsidRPr="00673D08">
        <w:rPr>
          <w:rFonts w:eastAsia="SimSun"/>
          <w:color w:val="000000"/>
          <w:szCs w:val="24"/>
          <w:lang w:val="fr-FR" w:eastAsia="zh-CN"/>
        </w:rPr>
        <w:t>Des relevés statistiques ont montré qu</w:t>
      </w:r>
      <w:r w:rsidR="00C86469">
        <w:rPr>
          <w:rFonts w:eastAsia="SimSun"/>
          <w:color w:val="000000"/>
          <w:szCs w:val="24"/>
          <w:lang w:val="fr-FR" w:eastAsia="zh-CN"/>
        </w:rPr>
        <w:t>’</w:t>
      </w:r>
      <w:r w:rsidR="00C86469" w:rsidRPr="00673D08">
        <w:rPr>
          <w:rFonts w:eastAsia="SimSun"/>
          <w:color w:val="000000"/>
          <w:szCs w:val="24"/>
          <w:lang w:val="fr-FR" w:eastAsia="zh-CN"/>
        </w:rPr>
        <w:t>en 2002, plus de la moitié des travailleurs suisses (53,8</w:t>
      </w:r>
      <w:r w:rsidR="00C86469">
        <w:rPr>
          <w:rFonts w:eastAsia="SimSun"/>
          <w:color w:val="000000"/>
          <w:szCs w:val="24"/>
          <w:lang w:val="fr-FR" w:eastAsia="zh-CN"/>
        </w:rPr>
        <w:t> %</w:t>
      </w:r>
      <w:r w:rsidR="00C86469" w:rsidRPr="00673D08">
        <w:rPr>
          <w:rFonts w:eastAsia="SimSun"/>
          <w:color w:val="000000"/>
          <w:szCs w:val="24"/>
          <w:lang w:val="fr-FR" w:eastAsia="zh-CN"/>
        </w:rPr>
        <w:t>), mais seulement un tiers des travailleurs étrangers (34,5</w:t>
      </w:r>
      <w:r w:rsidR="00C86469">
        <w:rPr>
          <w:rFonts w:eastAsia="SimSun"/>
          <w:color w:val="000000"/>
          <w:szCs w:val="24"/>
          <w:lang w:val="fr-FR" w:eastAsia="zh-CN"/>
        </w:rPr>
        <w:t> %</w:t>
      </w:r>
      <w:r w:rsidR="00C86469" w:rsidRPr="00673D08">
        <w:rPr>
          <w:rFonts w:eastAsia="SimSun"/>
          <w:color w:val="000000"/>
          <w:szCs w:val="24"/>
          <w:lang w:val="fr-FR" w:eastAsia="zh-CN"/>
        </w:rPr>
        <w:t>) disposaient d</w:t>
      </w:r>
      <w:r w:rsidR="00C86469">
        <w:rPr>
          <w:rFonts w:eastAsia="SimSun"/>
          <w:color w:val="000000"/>
          <w:szCs w:val="24"/>
          <w:lang w:val="fr-FR" w:eastAsia="zh-CN"/>
        </w:rPr>
        <w:t>’</w:t>
      </w:r>
      <w:r w:rsidR="00C86469" w:rsidRPr="00673D08">
        <w:rPr>
          <w:rFonts w:eastAsia="SimSun"/>
          <w:color w:val="000000"/>
          <w:szCs w:val="24"/>
          <w:lang w:val="fr-FR" w:eastAsia="zh-CN"/>
        </w:rPr>
        <w:t>un revenu mensuel supérieur au revenu brut médian national de 5417 francs par mois. Divers facteurs participent à expliquer cette différence salariale</w:t>
      </w:r>
      <w:r w:rsidR="00C86469">
        <w:rPr>
          <w:rFonts w:eastAsia="SimSun"/>
          <w:color w:val="000000"/>
          <w:szCs w:val="24"/>
          <w:lang w:val="fr-FR" w:eastAsia="zh-CN"/>
        </w:rPr>
        <w:t>:</w:t>
      </w:r>
      <w:r w:rsidR="00C86469" w:rsidRPr="00673D08">
        <w:rPr>
          <w:rFonts w:eastAsia="SimSun"/>
          <w:color w:val="000000"/>
          <w:szCs w:val="24"/>
          <w:lang w:val="fr-FR" w:eastAsia="zh-CN"/>
        </w:rPr>
        <w:t xml:space="preserve"> la formation, l</w:t>
      </w:r>
      <w:r w:rsidR="00C86469">
        <w:rPr>
          <w:rFonts w:eastAsia="SimSun"/>
          <w:color w:val="000000"/>
          <w:szCs w:val="24"/>
          <w:lang w:val="fr-FR" w:eastAsia="zh-CN"/>
        </w:rPr>
        <w:t>’</w:t>
      </w:r>
      <w:r w:rsidR="00C86469" w:rsidRPr="00673D08">
        <w:rPr>
          <w:rFonts w:eastAsia="SimSun"/>
          <w:color w:val="000000"/>
          <w:szCs w:val="24"/>
          <w:lang w:val="fr-FR" w:eastAsia="zh-CN"/>
        </w:rPr>
        <w:t>expérience professionnelle, l</w:t>
      </w:r>
      <w:r w:rsidR="00C86469">
        <w:rPr>
          <w:rFonts w:eastAsia="SimSun"/>
          <w:color w:val="000000"/>
          <w:szCs w:val="24"/>
          <w:lang w:val="fr-FR" w:eastAsia="zh-CN"/>
        </w:rPr>
        <w:t>’</w:t>
      </w:r>
      <w:r w:rsidR="00C86469" w:rsidRPr="00673D08">
        <w:rPr>
          <w:rFonts w:eastAsia="SimSun"/>
          <w:color w:val="000000"/>
          <w:szCs w:val="24"/>
          <w:lang w:val="fr-FR" w:eastAsia="zh-CN"/>
        </w:rPr>
        <w:t>ancienneté dans l</w:t>
      </w:r>
      <w:r w:rsidR="00C86469">
        <w:rPr>
          <w:rFonts w:eastAsia="SimSun"/>
          <w:color w:val="000000"/>
          <w:szCs w:val="24"/>
          <w:lang w:val="fr-FR" w:eastAsia="zh-CN"/>
        </w:rPr>
        <w:t>’</w:t>
      </w:r>
      <w:r w:rsidR="00C86469" w:rsidRPr="00673D08">
        <w:rPr>
          <w:rFonts w:eastAsia="SimSun"/>
          <w:color w:val="000000"/>
          <w:szCs w:val="24"/>
          <w:lang w:val="fr-FR" w:eastAsia="zh-CN"/>
        </w:rPr>
        <w:t>entreprise, la structure par âge et la branche. Les études les plus récentes révèlent cependant que la principale raison tient au fait que les travailleurs étrangers exécutent davantage de tâches simples et répétitives dans des branches à bas salaires et qu</w:t>
      </w:r>
      <w:r w:rsidR="00C86469">
        <w:rPr>
          <w:rFonts w:eastAsia="SimSun"/>
          <w:color w:val="000000"/>
          <w:szCs w:val="24"/>
          <w:lang w:val="fr-FR" w:eastAsia="zh-CN"/>
        </w:rPr>
        <w:t>’</w:t>
      </w:r>
      <w:r w:rsidR="00C86469" w:rsidRPr="00673D08">
        <w:rPr>
          <w:rFonts w:eastAsia="SimSun"/>
          <w:color w:val="000000"/>
          <w:szCs w:val="24"/>
          <w:lang w:val="fr-FR" w:eastAsia="zh-CN"/>
        </w:rPr>
        <w:t>ils sont moins représentés dans les branches à salaires élevés, qui proposent des activités complexes à une main</w:t>
      </w:r>
      <w:r w:rsidR="00C86469">
        <w:rPr>
          <w:rFonts w:eastAsia="SimSun"/>
          <w:color w:val="000000"/>
          <w:szCs w:val="24"/>
          <w:lang w:val="fr-FR" w:eastAsia="zh-CN"/>
        </w:rPr>
        <w:noBreakHyphen/>
      </w:r>
      <w:r w:rsidR="00C86469" w:rsidRPr="00673D08">
        <w:rPr>
          <w:rFonts w:eastAsia="SimSun"/>
          <w:color w:val="000000"/>
          <w:szCs w:val="24"/>
          <w:lang w:val="fr-FR" w:eastAsia="zh-CN"/>
        </w:rPr>
        <w:t>d</w:t>
      </w:r>
      <w:r w:rsidR="00C86469">
        <w:rPr>
          <w:rFonts w:eastAsia="SimSun"/>
          <w:color w:val="000000"/>
          <w:szCs w:val="24"/>
          <w:lang w:val="fr-FR" w:eastAsia="zh-CN"/>
        </w:rPr>
        <w:t>’</w:t>
      </w:r>
      <w:r w:rsidR="00C86469" w:rsidRPr="00673D08">
        <w:rPr>
          <w:rFonts w:eastAsia="SimSun"/>
          <w:color w:val="000000"/>
          <w:szCs w:val="24"/>
          <w:lang w:val="fr-FR" w:eastAsia="zh-CN"/>
        </w:rPr>
        <w:t>œuvre hautement qualifiée. On constate toutefois également que, dans certaines branches économiques, des travaux requérant les mêmes compétences sont rémunérés différemment selon que les travailleurs sont suisses ou étrangers, notamment si leur autorisation de séjour est de courte durée</w:t>
      </w:r>
      <w:r w:rsidR="00C86469" w:rsidRPr="00673D08">
        <w:rPr>
          <w:rFonts w:eastAsia="SimSun"/>
          <w:b/>
          <w:color w:val="000000"/>
          <w:szCs w:val="24"/>
          <w:vertAlign w:val="superscript"/>
          <w:lang w:val="fr-FR" w:eastAsia="zh-CN"/>
        </w:rPr>
        <w:footnoteReference w:id="70"/>
      </w:r>
      <w:r w:rsidR="00C86469" w:rsidRPr="00673D08">
        <w:rPr>
          <w:rFonts w:eastAsia="SimSun"/>
          <w:color w:val="000000"/>
          <w:szCs w:val="24"/>
          <w:lang w:val="fr-FR" w:eastAsia="zh-CN"/>
        </w:rPr>
        <w:t>.</w:t>
      </w:r>
    </w:p>
    <w:p w:rsidR="00C86469" w:rsidRPr="00673D08" w:rsidRDefault="00C86469" w:rsidP="002B3E86">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5</w:t>
      </w:r>
      <w:r>
        <w:rPr>
          <w:rFonts w:eastAsia="SimSun"/>
          <w:b/>
          <w:bCs/>
          <w:color w:val="000000"/>
          <w:szCs w:val="24"/>
          <w:lang w:val="fr-FR" w:eastAsia="zh-CN"/>
        </w:rPr>
        <w:t>:</w:t>
      </w:r>
      <w:r w:rsidRPr="00673D08">
        <w:rPr>
          <w:rFonts w:eastAsia="SimSun"/>
          <w:b/>
          <w:bCs/>
          <w:color w:val="000000"/>
          <w:szCs w:val="24"/>
          <w:lang w:val="fr-FR" w:eastAsia="zh-CN"/>
        </w:rPr>
        <w:t xml:space="preserve"> Taux de sans</w:t>
      </w:r>
      <w:r>
        <w:rPr>
          <w:rFonts w:eastAsia="SimSun"/>
          <w:b/>
          <w:bCs/>
          <w:color w:val="000000"/>
          <w:szCs w:val="24"/>
          <w:lang w:val="fr-FR" w:eastAsia="zh-CN"/>
        </w:rPr>
        <w:noBreakHyphen/>
      </w:r>
      <w:r w:rsidRPr="00673D08">
        <w:rPr>
          <w:rFonts w:eastAsia="SimSun"/>
          <w:b/>
          <w:bCs/>
          <w:color w:val="000000"/>
          <w:szCs w:val="24"/>
          <w:lang w:val="fr-FR" w:eastAsia="zh-CN"/>
        </w:rPr>
        <w:t>emploi selon le sexe et la nationalité,</w:t>
      </w:r>
      <w:r w:rsidRPr="00673D08">
        <w:rPr>
          <w:rFonts w:eastAsia="SimSun"/>
          <w:b/>
          <w:bCs/>
          <w:color w:val="000000"/>
          <w:szCs w:val="24"/>
          <w:lang w:val="fr-FR" w:eastAsia="zh-CN"/>
        </w:rPr>
        <w:br/>
        <w:t>population résidante, moyenne annuelle en</w:t>
      </w:r>
      <w:r>
        <w:rPr>
          <w:rFonts w:eastAsia="SimSun"/>
          <w:b/>
          <w:bCs/>
          <w:color w:val="000000"/>
          <w:szCs w:val="24"/>
          <w:lang w:val="fr-FR" w:eastAsia="zh-CN"/>
        </w:rPr>
        <w:t> %</w:t>
      </w:r>
    </w:p>
    <w:tbl>
      <w:tblPr>
        <w:tblW w:w="9497" w:type="dxa"/>
        <w:tblLayout w:type="fixed"/>
        <w:tblCellMar>
          <w:left w:w="28" w:type="dxa"/>
          <w:right w:w="28" w:type="dxa"/>
        </w:tblCellMar>
        <w:tblLook w:val="0000" w:firstRow="0" w:lastRow="0" w:firstColumn="0" w:lastColumn="0" w:noHBand="0" w:noVBand="0"/>
      </w:tblPr>
      <w:tblGrid>
        <w:gridCol w:w="1335"/>
        <w:gridCol w:w="742"/>
        <w:gridCol w:w="742"/>
        <w:gridCol w:w="742"/>
        <w:gridCol w:w="742"/>
        <w:gridCol w:w="742"/>
        <w:gridCol w:w="742"/>
        <w:gridCol w:w="742"/>
        <w:gridCol w:w="742"/>
        <w:gridCol w:w="742"/>
        <w:gridCol w:w="742"/>
        <w:gridCol w:w="742"/>
      </w:tblGrid>
      <w:tr w:rsidR="00C86469" w:rsidRPr="001E0A42" w:rsidTr="001E0A42">
        <w:tc>
          <w:tcPr>
            <w:tcW w:w="1335"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p>
        </w:tc>
        <w:tc>
          <w:tcPr>
            <w:tcW w:w="742" w:type="dxa"/>
            <w:tcBorders>
              <w:top w:val="single" w:sz="4" w:space="0" w:color="auto"/>
              <w:left w:val="nil"/>
              <w:bottom w:val="single" w:sz="4" w:space="0" w:color="auto"/>
              <w:right w:val="nil"/>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1996</w:t>
            </w:r>
          </w:p>
        </w:tc>
        <w:tc>
          <w:tcPr>
            <w:tcW w:w="742"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1997</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1998</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1999</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2000</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2001</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2002</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2003</w:t>
            </w:r>
          </w:p>
        </w:tc>
        <w:tc>
          <w:tcPr>
            <w:tcW w:w="742" w:type="dxa"/>
            <w:tcBorders>
              <w:top w:val="single" w:sz="4" w:space="0" w:color="auto"/>
              <w:left w:val="nil"/>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2004</w:t>
            </w:r>
          </w:p>
        </w:tc>
        <w:tc>
          <w:tcPr>
            <w:tcW w:w="742" w:type="dxa"/>
            <w:tcBorders>
              <w:top w:val="single" w:sz="4" w:space="0" w:color="auto"/>
              <w:left w:val="nil"/>
              <w:bottom w:val="single" w:sz="4" w:space="0" w:color="auto"/>
              <w:right w:val="single" w:sz="4" w:space="0" w:color="auto"/>
            </w:tcBorders>
            <w:shd w:val="clear" w:color="auto" w:fill="FFFFFF"/>
            <w:tcMar>
              <w:left w:w="85"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2005</w:t>
            </w:r>
          </w:p>
        </w:tc>
        <w:tc>
          <w:tcPr>
            <w:tcW w:w="742" w:type="dxa"/>
            <w:tcBorders>
              <w:top w:val="single" w:sz="4" w:space="0" w:color="auto"/>
              <w:left w:val="single" w:sz="4" w:space="0" w:color="auto"/>
              <w:bottom w:val="single" w:sz="4" w:space="0" w:color="auto"/>
              <w:right w:val="single" w:sz="4" w:space="0" w:color="auto"/>
            </w:tcBorders>
            <w:shd w:val="clear" w:color="auto" w:fill="FFFFFF"/>
            <w:noWrap/>
            <w:tcMar>
              <w:top w:w="15" w:type="dxa"/>
              <w:left w:w="85" w:type="dxa"/>
              <w:bottom w:w="0" w:type="dxa"/>
              <w:right w:w="85" w:type="dxa"/>
            </w:tcMar>
            <w:vAlign w:val="bottom"/>
          </w:tcPr>
          <w:p w:rsidR="00C86469" w:rsidRPr="001E0A42" w:rsidRDefault="00C86469" w:rsidP="002B3E86">
            <w:pPr>
              <w:spacing w:before="60" w:after="60"/>
              <w:jc w:val="center"/>
              <w:rPr>
                <w:bCs/>
                <w:sz w:val="20"/>
                <w:lang w:eastAsia="de-DE"/>
              </w:rPr>
            </w:pPr>
            <w:r w:rsidRPr="001E0A42">
              <w:rPr>
                <w:bCs/>
                <w:sz w:val="20"/>
                <w:lang w:eastAsia="de-DE"/>
              </w:rPr>
              <w:t>2006</w:t>
            </w:r>
          </w:p>
        </w:tc>
      </w:tr>
      <w:tr w:rsidR="00C86469" w:rsidRPr="002B3E86" w:rsidTr="001E0A42">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2B3E86">
            <w:pPr>
              <w:spacing w:before="60" w:after="60"/>
              <w:jc w:val="both"/>
              <w:rPr>
                <w:sz w:val="20"/>
                <w:lang w:eastAsia="de-DE"/>
              </w:rPr>
            </w:pPr>
            <w:r w:rsidRPr="002B3E86">
              <w:rPr>
                <w:noProof/>
                <w:sz w:val="20"/>
                <w:lang w:eastAsia="de-DE"/>
              </w:rPr>
              <w:t>Total</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3,9 %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2,7 %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4,4 %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4,5 %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4,0 %</w:t>
            </w:r>
          </w:p>
        </w:tc>
      </w:tr>
      <w:tr w:rsidR="00C86469" w:rsidRPr="002B3E86" w:rsidTr="001E0A42">
        <w:tc>
          <w:tcPr>
            <w:tcW w:w="1335"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Suisses</w:t>
            </w:r>
          </w:p>
        </w:tc>
        <w:tc>
          <w:tcPr>
            <w:tcW w:w="742" w:type="dxa"/>
            <w:tcBorders>
              <w:top w:val="nil"/>
              <w:left w:val="nil"/>
              <w:bottom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2,6 %</w:t>
            </w:r>
          </w:p>
        </w:tc>
        <w:tc>
          <w:tcPr>
            <w:tcW w:w="742"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2,8 %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2,4 %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2,1 %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2,3 %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2,9 %</w:t>
            </w:r>
          </w:p>
        </w:tc>
        <w:tc>
          <w:tcPr>
            <w:tcW w:w="742" w:type="dxa"/>
            <w:tcBorders>
              <w:top w:val="nil"/>
              <w:left w:val="nil"/>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3,1 %</w:t>
            </w:r>
          </w:p>
        </w:tc>
        <w:tc>
          <w:tcPr>
            <w:tcW w:w="742" w:type="dxa"/>
            <w:tcBorders>
              <w:top w:val="nil"/>
              <w:left w:val="nil"/>
              <w:bottom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3,2 %</w:t>
            </w:r>
          </w:p>
        </w:tc>
        <w:tc>
          <w:tcPr>
            <w:tcW w:w="742" w:type="dxa"/>
            <w:tcBorders>
              <w:top w:val="nil"/>
              <w:left w:val="single" w:sz="4" w:space="0" w:color="auto"/>
              <w:bottom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2,8 %</w:t>
            </w:r>
          </w:p>
        </w:tc>
      </w:tr>
      <w:tr w:rsidR="00C86469" w:rsidRPr="002B3E86" w:rsidTr="001E0A42">
        <w:tc>
          <w:tcPr>
            <w:tcW w:w="1335"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Etrangers</w:t>
            </w:r>
          </w:p>
        </w:tc>
        <w:tc>
          <w:tcPr>
            <w:tcW w:w="742" w:type="dxa"/>
            <w:tcBorders>
              <w:top w:val="nil"/>
              <w:left w:val="nil"/>
              <w:bottom w:val="single" w:sz="4" w:space="0" w:color="auto"/>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8,0 %</w:t>
            </w:r>
          </w:p>
        </w:tc>
        <w:tc>
          <w:tcPr>
            <w:tcW w:w="742"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9,1 %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7,7 %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6,6 %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5,5 %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4,8 %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6,1 %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8,6 %</w:t>
            </w:r>
          </w:p>
        </w:tc>
        <w:tc>
          <w:tcPr>
            <w:tcW w:w="742" w:type="dxa"/>
            <w:tcBorders>
              <w:top w:val="nil"/>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8,9 %</w:t>
            </w:r>
          </w:p>
        </w:tc>
        <w:tc>
          <w:tcPr>
            <w:tcW w:w="742" w:type="dxa"/>
            <w:tcBorders>
              <w:top w:val="nil"/>
              <w:left w:val="nil"/>
              <w:bottom w:val="single" w:sz="4" w:space="0" w:color="auto"/>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8,8 %</w:t>
            </w:r>
          </w:p>
        </w:tc>
        <w:tc>
          <w:tcPr>
            <w:tcW w:w="742" w:type="dxa"/>
            <w:tcBorders>
              <w:top w:val="nil"/>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8,1 %</w:t>
            </w:r>
          </w:p>
        </w:tc>
      </w:tr>
      <w:tr w:rsidR="00C86469" w:rsidRPr="002B3E86" w:rsidTr="001E0A42">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2B3E86">
            <w:pPr>
              <w:spacing w:before="60" w:after="60"/>
              <w:jc w:val="both"/>
              <w:rPr>
                <w:sz w:val="20"/>
                <w:lang w:eastAsia="de-DE"/>
              </w:rPr>
            </w:pPr>
            <w:r w:rsidRPr="002B3E86">
              <w:rPr>
                <w:noProof/>
                <w:sz w:val="20"/>
                <w:lang w:eastAsia="de-DE"/>
              </w:rPr>
              <w:t>Hommes</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3,6 %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4,3 %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2,6 %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1,9 %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3,9 %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4,0 %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3,9 %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3,4 %</w:t>
            </w:r>
          </w:p>
        </w:tc>
      </w:tr>
      <w:tr w:rsidR="00C86469" w:rsidRPr="002B3E86" w:rsidTr="001E0A42">
        <w:tc>
          <w:tcPr>
            <w:tcW w:w="1335"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Suisses</w:t>
            </w:r>
          </w:p>
        </w:tc>
        <w:tc>
          <w:tcPr>
            <w:tcW w:w="742" w:type="dxa"/>
            <w:tcBorders>
              <w:left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2,5 %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2,0 %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1,4 %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1,3 %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2,7 %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2,8 %</w:t>
            </w:r>
          </w:p>
        </w:tc>
        <w:tc>
          <w:tcPr>
            <w:tcW w:w="742" w:type="dxa"/>
            <w:tcBorders>
              <w:left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2,7 %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2,4 %</w:t>
            </w:r>
          </w:p>
        </w:tc>
      </w:tr>
      <w:tr w:rsidR="00C86469" w:rsidRPr="002B3E86" w:rsidTr="001E0A42">
        <w:tc>
          <w:tcPr>
            <w:tcW w:w="1335"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Etrangers</w:t>
            </w:r>
          </w:p>
        </w:tc>
        <w:tc>
          <w:tcPr>
            <w:tcW w:w="742" w:type="dxa"/>
            <w:tcBorders>
              <w:left w:val="nil"/>
              <w:bottom w:val="single" w:sz="4" w:space="0" w:color="auto"/>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7,2 %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9,6 %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7,0 %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5,9 %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4,8 %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5,6 %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7,5 %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7,6 %</w:t>
            </w:r>
          </w:p>
        </w:tc>
        <w:tc>
          <w:tcPr>
            <w:tcW w:w="742" w:type="dxa"/>
            <w:tcBorders>
              <w:left w:val="nil"/>
              <w:bottom w:val="single" w:sz="4" w:space="0" w:color="auto"/>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7,4 %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6,6 %</w:t>
            </w:r>
          </w:p>
        </w:tc>
      </w:tr>
      <w:tr w:rsidR="00C86469" w:rsidRPr="002B3E86" w:rsidTr="001E0A42">
        <w:tc>
          <w:tcPr>
            <w:tcW w:w="1335"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2B3E86">
            <w:pPr>
              <w:spacing w:before="60" w:after="60"/>
              <w:jc w:val="both"/>
              <w:rPr>
                <w:sz w:val="20"/>
                <w:lang w:eastAsia="de-DE"/>
              </w:rPr>
            </w:pPr>
            <w:r w:rsidRPr="002B3E86">
              <w:rPr>
                <w:noProof/>
                <w:sz w:val="20"/>
                <w:lang w:eastAsia="de-DE"/>
              </w:rPr>
              <w:t>Femmes</w:t>
            </w:r>
          </w:p>
        </w:tc>
        <w:tc>
          <w:tcPr>
            <w:tcW w:w="742" w:type="dxa"/>
            <w:tcBorders>
              <w:top w:val="single" w:sz="4" w:space="0" w:color="auto"/>
              <w:left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4,2 %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4,1 %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4,0 %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3,5 %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3,2 %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3,4 %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3,4 %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4,8 %</w:t>
            </w:r>
          </w:p>
        </w:tc>
        <w:tc>
          <w:tcPr>
            <w:tcW w:w="742" w:type="dxa"/>
            <w:tcBorders>
              <w:top w:val="single" w:sz="4" w:space="0" w:color="auto"/>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4,9 %</w:t>
            </w:r>
          </w:p>
        </w:tc>
        <w:tc>
          <w:tcPr>
            <w:tcW w:w="742" w:type="dxa"/>
            <w:tcBorders>
              <w:top w:val="single" w:sz="4" w:space="0" w:color="auto"/>
              <w:left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5,1 %</w:t>
            </w:r>
          </w:p>
        </w:tc>
        <w:tc>
          <w:tcPr>
            <w:tcW w:w="742" w:type="dxa"/>
            <w:tcBorders>
              <w:top w:val="single" w:sz="4" w:space="0" w:color="auto"/>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4,8 %</w:t>
            </w:r>
          </w:p>
        </w:tc>
      </w:tr>
      <w:tr w:rsidR="00C86469" w:rsidRPr="002B3E86" w:rsidTr="001E0A42">
        <w:tc>
          <w:tcPr>
            <w:tcW w:w="1335"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Suissesses</w:t>
            </w:r>
          </w:p>
        </w:tc>
        <w:tc>
          <w:tcPr>
            <w:tcW w:w="742" w:type="dxa"/>
            <w:tcBorders>
              <w:left w:val="nil"/>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2,8 %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2,8 %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2,6 %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2,4 %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2,7 %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2,5 %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3,1 %</w:t>
            </w:r>
          </w:p>
        </w:tc>
        <w:tc>
          <w:tcPr>
            <w:tcW w:w="742" w:type="dxa"/>
            <w:tcBorders>
              <w:left w:val="nil"/>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3,4 %</w:t>
            </w:r>
          </w:p>
        </w:tc>
        <w:tc>
          <w:tcPr>
            <w:tcW w:w="742" w:type="dxa"/>
            <w:tcBorders>
              <w:left w:val="nil"/>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3,7 %</w:t>
            </w:r>
          </w:p>
        </w:tc>
        <w:tc>
          <w:tcPr>
            <w:tcW w:w="742" w:type="dxa"/>
            <w:tcBorders>
              <w:left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3,3 %</w:t>
            </w:r>
          </w:p>
        </w:tc>
      </w:tr>
      <w:tr w:rsidR="00C86469" w:rsidRPr="002B3E86" w:rsidTr="001E0A42">
        <w:tc>
          <w:tcPr>
            <w:tcW w:w="1335"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1E0A42">
            <w:pPr>
              <w:spacing w:before="60" w:after="60"/>
              <w:ind w:left="284"/>
              <w:jc w:val="both"/>
              <w:rPr>
                <w:sz w:val="20"/>
                <w:lang w:eastAsia="de-DE"/>
              </w:rPr>
            </w:pPr>
            <w:r w:rsidRPr="002B3E86">
              <w:rPr>
                <w:noProof/>
                <w:sz w:val="20"/>
                <w:lang w:eastAsia="de-DE"/>
              </w:rPr>
              <w:t>Etrangères</w:t>
            </w:r>
          </w:p>
        </w:tc>
        <w:tc>
          <w:tcPr>
            <w:tcW w:w="742" w:type="dxa"/>
            <w:tcBorders>
              <w:left w:val="nil"/>
              <w:bottom w:val="single" w:sz="4" w:space="0" w:color="auto"/>
              <w:right w:val="nil"/>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9,4 %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8,3 %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8,7 %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7,6 %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6,6 %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6,3 %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6,9 %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10,1 %</w:t>
            </w:r>
          </w:p>
        </w:tc>
        <w:tc>
          <w:tcPr>
            <w:tcW w:w="742" w:type="dxa"/>
            <w:tcBorders>
              <w:left w:val="nil"/>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10,8 %</w:t>
            </w:r>
          </w:p>
        </w:tc>
        <w:tc>
          <w:tcPr>
            <w:tcW w:w="742" w:type="dxa"/>
            <w:tcBorders>
              <w:left w:val="nil"/>
              <w:bottom w:val="single" w:sz="4" w:space="0" w:color="auto"/>
              <w:right w:val="single" w:sz="4" w:space="0" w:color="auto"/>
            </w:tcBorders>
            <w:shd w:val="clear" w:color="auto" w:fill="auto"/>
            <w:tcMar>
              <w:left w:w="85"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10,8 %</w:t>
            </w:r>
          </w:p>
        </w:tc>
        <w:tc>
          <w:tcPr>
            <w:tcW w:w="742" w:type="dxa"/>
            <w:tcBorders>
              <w:left w:val="single" w:sz="4" w:space="0" w:color="auto"/>
              <w:bottom w:val="single" w:sz="4" w:space="0" w:color="auto"/>
              <w:right w:val="single" w:sz="4" w:space="0" w:color="auto"/>
            </w:tcBorders>
            <w:shd w:val="clear" w:color="auto" w:fill="auto"/>
            <w:noWrap/>
            <w:tcMar>
              <w:top w:w="15" w:type="dxa"/>
              <w:left w:w="85" w:type="dxa"/>
              <w:bottom w:w="0" w:type="dxa"/>
              <w:right w:w="85" w:type="dxa"/>
            </w:tcMar>
            <w:vAlign w:val="bottom"/>
          </w:tcPr>
          <w:p w:rsidR="00C86469" w:rsidRPr="002B3E86" w:rsidRDefault="00C86469" w:rsidP="00B65E42">
            <w:pPr>
              <w:spacing w:before="60" w:after="60"/>
              <w:jc w:val="right"/>
              <w:rPr>
                <w:sz w:val="20"/>
                <w:lang w:eastAsia="de-DE"/>
              </w:rPr>
            </w:pPr>
            <w:r w:rsidRPr="002B3E86">
              <w:rPr>
                <w:sz w:val="20"/>
                <w:lang w:eastAsia="de-DE"/>
              </w:rPr>
              <w:t>10,4 %</w:t>
            </w:r>
          </w:p>
        </w:tc>
      </w:tr>
    </w:tbl>
    <w:p w:rsidR="00C86469" w:rsidRPr="001A3114" w:rsidRDefault="002B3E86" w:rsidP="00A57613">
      <w:pPr>
        <w:autoSpaceDE w:val="0"/>
        <w:autoSpaceDN w:val="0"/>
        <w:adjustRightInd w:val="0"/>
        <w:spacing w:before="120" w:after="120"/>
        <w:rPr>
          <w:noProof/>
          <w:sz w:val="22"/>
          <w:szCs w:val="22"/>
          <w:lang w:eastAsia="de-DE"/>
        </w:rPr>
      </w:pPr>
      <w:r w:rsidRPr="001A3114">
        <w:rPr>
          <w:sz w:val="22"/>
          <w:szCs w:val="22"/>
          <w:lang w:eastAsia="de-DE"/>
        </w:rPr>
        <w:t xml:space="preserve">( ): </w:t>
      </w:r>
      <w:r w:rsidRPr="001A3114">
        <w:rPr>
          <w:noProof/>
          <w:sz w:val="22"/>
          <w:szCs w:val="22"/>
          <w:lang w:eastAsia="de-DE"/>
        </w:rPr>
        <w:t>Pas entièrement fiable sur le plan statistique / .:</w:t>
      </w:r>
      <w:r w:rsidRPr="001A3114">
        <w:rPr>
          <w:sz w:val="22"/>
          <w:szCs w:val="22"/>
          <w:lang w:eastAsia="de-DE"/>
        </w:rPr>
        <w:t xml:space="preserve"> </w:t>
      </w:r>
      <w:r w:rsidRPr="001A3114">
        <w:rPr>
          <w:noProof/>
          <w:sz w:val="22"/>
          <w:szCs w:val="22"/>
          <w:lang w:eastAsia="de-DE"/>
        </w:rPr>
        <w:t>Supprimé, car trop peu fiable sur le plan statistique</w:t>
      </w:r>
    </w:p>
    <w:p w:rsidR="002B3E86" w:rsidRPr="001A3114" w:rsidRDefault="002B3E86" w:rsidP="001A3114">
      <w:pPr>
        <w:autoSpaceDE w:val="0"/>
        <w:autoSpaceDN w:val="0"/>
        <w:adjustRightInd w:val="0"/>
        <w:spacing w:after="240"/>
        <w:rPr>
          <w:rFonts w:eastAsia="SimSun"/>
          <w:b/>
          <w:bCs/>
          <w:color w:val="000000"/>
          <w:sz w:val="22"/>
          <w:szCs w:val="22"/>
          <w:lang w:eastAsia="zh-CN"/>
        </w:rPr>
      </w:pPr>
      <w:r w:rsidRPr="001A3114">
        <w:rPr>
          <w:noProof/>
          <w:sz w:val="22"/>
          <w:szCs w:val="22"/>
          <w:lang w:eastAsia="de-DE"/>
        </w:rPr>
        <w:t>© Office fédéral de la statistique, La statistique des personnes sans emploi (SPSE)</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128.</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interdiction de travail limitée à un an pour les requérants d</w:t>
      </w:r>
      <w:r w:rsidR="00C86469">
        <w:rPr>
          <w:rFonts w:eastAsia="SimSun"/>
          <w:color w:val="000000"/>
          <w:szCs w:val="24"/>
          <w:lang w:val="fr-FR" w:eastAsia="zh-CN"/>
        </w:rPr>
        <w:t>’</w:t>
      </w:r>
      <w:r w:rsidR="00C86469" w:rsidRPr="00673D08">
        <w:rPr>
          <w:rFonts w:eastAsia="SimSun"/>
          <w:color w:val="000000"/>
          <w:szCs w:val="24"/>
          <w:lang w:val="fr-FR" w:eastAsia="zh-CN"/>
        </w:rPr>
        <w:t>asile, décidée par le Conseil fédéral, a été levée par le gouvernement au 1er septembre 2000. Depuis, l</w:t>
      </w:r>
      <w:r w:rsidR="00C86469">
        <w:rPr>
          <w:rFonts w:eastAsia="SimSun"/>
          <w:color w:val="000000"/>
          <w:szCs w:val="24"/>
          <w:lang w:val="fr-FR" w:eastAsia="zh-CN"/>
        </w:rPr>
        <w:t>’</w:t>
      </w:r>
      <w:r w:rsidR="00C86469" w:rsidRPr="00673D08">
        <w:rPr>
          <w:rFonts w:eastAsia="SimSun"/>
          <w:color w:val="000000"/>
          <w:szCs w:val="24"/>
          <w:lang w:val="fr-FR" w:eastAsia="zh-CN"/>
        </w:rPr>
        <w:t>ancienne réglementation est de nouveau applicable, à savoir que, pendant les trois premiers mois qui suivent le dépôt de sa demande d</w:t>
      </w:r>
      <w:r w:rsidR="00C86469">
        <w:rPr>
          <w:rFonts w:eastAsia="SimSun"/>
          <w:color w:val="000000"/>
          <w:szCs w:val="24"/>
          <w:lang w:val="fr-FR" w:eastAsia="zh-CN"/>
        </w:rPr>
        <w:t>’</w:t>
      </w:r>
      <w:r w:rsidR="00C86469" w:rsidRPr="00673D08">
        <w:rPr>
          <w:rFonts w:eastAsia="SimSun"/>
          <w:color w:val="000000"/>
          <w:szCs w:val="24"/>
          <w:lang w:val="fr-FR" w:eastAsia="zh-CN"/>
        </w:rPr>
        <w:t>asile, le requérant n</w:t>
      </w:r>
      <w:r w:rsidR="00C86469">
        <w:rPr>
          <w:rFonts w:eastAsia="SimSun"/>
          <w:color w:val="000000"/>
          <w:szCs w:val="24"/>
          <w:lang w:val="fr-FR" w:eastAsia="zh-CN"/>
        </w:rPr>
        <w:t>’</w:t>
      </w:r>
      <w:r w:rsidR="00C86469" w:rsidRPr="00673D08">
        <w:rPr>
          <w:rFonts w:eastAsia="SimSun"/>
          <w:color w:val="000000"/>
          <w:szCs w:val="24"/>
          <w:lang w:val="fr-FR" w:eastAsia="zh-CN"/>
        </w:rPr>
        <w:t>a pas le droit d</w:t>
      </w:r>
      <w:r w:rsidR="00C86469">
        <w:rPr>
          <w:rFonts w:eastAsia="SimSun"/>
          <w:color w:val="000000"/>
          <w:szCs w:val="24"/>
          <w:lang w:val="fr-FR" w:eastAsia="zh-CN"/>
        </w:rPr>
        <w:t>’</w:t>
      </w:r>
      <w:r w:rsidR="00C86469" w:rsidRPr="00673D08">
        <w:rPr>
          <w:rFonts w:eastAsia="SimSun"/>
          <w:color w:val="000000"/>
          <w:szCs w:val="24"/>
          <w:lang w:val="fr-FR" w:eastAsia="zh-CN"/>
        </w:rPr>
        <w:t>exercer d</w:t>
      </w:r>
      <w:r w:rsidR="00C86469">
        <w:rPr>
          <w:rFonts w:eastAsia="SimSun"/>
          <w:color w:val="000000"/>
          <w:szCs w:val="24"/>
          <w:lang w:val="fr-FR" w:eastAsia="zh-CN"/>
        </w:rPr>
        <w:t>’</w:t>
      </w:r>
      <w:r w:rsidR="00C86469" w:rsidRPr="00673D08">
        <w:rPr>
          <w:rFonts w:eastAsia="SimSun"/>
          <w:color w:val="000000"/>
          <w:szCs w:val="24"/>
          <w:lang w:val="fr-FR" w:eastAsia="zh-CN"/>
        </w:rPr>
        <w:t>activité lucrative (</w:t>
      </w:r>
      <w:r w:rsidR="00C86469">
        <w:rPr>
          <w:rFonts w:eastAsia="SimSun"/>
          <w:color w:val="000000"/>
          <w:szCs w:val="24"/>
          <w:lang w:val="fr-FR" w:eastAsia="zh-CN"/>
        </w:rPr>
        <w:t>art. </w:t>
      </w:r>
      <w:r w:rsidR="00C86469" w:rsidRPr="00673D08">
        <w:rPr>
          <w:rFonts w:eastAsia="SimSun"/>
          <w:color w:val="000000"/>
          <w:szCs w:val="24"/>
          <w:lang w:val="fr-FR" w:eastAsia="zh-CN"/>
        </w:rPr>
        <w:t>43 loi sur l</w:t>
      </w:r>
      <w:r w:rsidR="00C86469">
        <w:rPr>
          <w:rFonts w:eastAsia="SimSun"/>
          <w:color w:val="000000"/>
          <w:szCs w:val="24"/>
          <w:lang w:val="fr-FR" w:eastAsia="zh-CN"/>
        </w:rPr>
        <w:t>’</w:t>
      </w:r>
      <w:r w:rsidR="00C86469" w:rsidRPr="00673D08">
        <w:rPr>
          <w:rFonts w:eastAsia="SimSun"/>
          <w:color w:val="000000"/>
          <w:szCs w:val="24"/>
          <w:lang w:val="fr-FR" w:eastAsia="zh-CN"/>
        </w:rPr>
        <w:t>asile, LAsi). La révision de la LAsi votée par le peuple le 24 septembre 2006 est entrée en vigueur en deux étapes, la première le 1er janvier 2007 et la seconde le 1er</w:t>
      </w:r>
      <w:r>
        <w:rPr>
          <w:rFonts w:eastAsia="SimSun"/>
          <w:color w:val="000000"/>
          <w:szCs w:val="24"/>
          <w:lang w:val="fr-FR" w:eastAsia="zh-CN"/>
        </w:rPr>
        <w:t> </w:t>
      </w:r>
      <w:r w:rsidR="00C86469" w:rsidRPr="00673D08">
        <w:rPr>
          <w:rFonts w:eastAsia="SimSun"/>
          <w:color w:val="000000"/>
          <w:szCs w:val="24"/>
          <w:lang w:val="fr-FR" w:eastAsia="zh-CN"/>
        </w:rPr>
        <w:t>janvier 2008. L</w:t>
      </w:r>
      <w:r w:rsidR="00C86469">
        <w:rPr>
          <w:rFonts w:eastAsia="SimSun"/>
          <w:color w:val="000000"/>
          <w:szCs w:val="24"/>
          <w:lang w:val="fr-FR" w:eastAsia="zh-CN"/>
        </w:rPr>
        <w:t>’art. </w:t>
      </w:r>
      <w:r w:rsidR="00C86469" w:rsidRPr="00673D08">
        <w:rPr>
          <w:rFonts w:eastAsia="SimSun"/>
          <w:color w:val="000000"/>
          <w:szCs w:val="24"/>
          <w:lang w:val="fr-FR" w:eastAsia="zh-CN"/>
        </w:rPr>
        <w:t xml:space="preserve">43, </w:t>
      </w:r>
      <w:r w:rsidR="00C86469">
        <w:rPr>
          <w:rFonts w:eastAsia="SimSun"/>
          <w:color w:val="000000"/>
          <w:szCs w:val="24"/>
          <w:lang w:val="fr-FR" w:eastAsia="zh-CN"/>
        </w:rPr>
        <w:t>al. </w:t>
      </w:r>
      <w:r w:rsidR="00C86469" w:rsidRPr="00673D08">
        <w:rPr>
          <w:rFonts w:eastAsia="SimSun"/>
          <w:color w:val="000000"/>
          <w:szCs w:val="24"/>
          <w:lang w:val="fr-FR" w:eastAsia="zh-CN"/>
        </w:rPr>
        <w:t>3bis, de la version révisée de la LAsi prévoit que le gouvernement peut édicter une interdiction temporaire d</w:t>
      </w:r>
      <w:r w:rsidR="00C86469">
        <w:rPr>
          <w:rFonts w:eastAsia="SimSun"/>
          <w:color w:val="000000"/>
          <w:szCs w:val="24"/>
          <w:lang w:val="fr-FR" w:eastAsia="zh-CN"/>
        </w:rPr>
        <w:t>’</w:t>
      </w:r>
      <w:r w:rsidR="00C86469" w:rsidRPr="00673D08">
        <w:rPr>
          <w:rFonts w:eastAsia="SimSun"/>
          <w:color w:val="000000"/>
          <w:szCs w:val="24"/>
          <w:lang w:val="fr-FR" w:eastAsia="zh-CN"/>
        </w:rPr>
        <w:t>exercer une activité lucrative pour certaines catégories de requérants d</w:t>
      </w:r>
      <w:r w:rsidR="00C86469">
        <w:rPr>
          <w:rFonts w:eastAsia="SimSun"/>
          <w:color w:val="000000"/>
          <w:szCs w:val="24"/>
          <w:lang w:val="fr-FR" w:eastAsia="zh-CN"/>
        </w:rPr>
        <w:t>’</w:t>
      </w:r>
      <w:r w:rsidR="00C86469" w:rsidRPr="00673D08">
        <w:rPr>
          <w:rFonts w:eastAsia="SimSun"/>
          <w:color w:val="000000"/>
          <w:szCs w:val="24"/>
          <w:lang w:val="fr-FR" w:eastAsia="zh-CN"/>
        </w:rPr>
        <w:t>asile. Ceci afin que le Conseil fédéral puisse réagir rapidement à certaines situations ou à des crises, sans pour autant devoir recourir au droit de nécessité. Il s</w:t>
      </w:r>
      <w:r w:rsidR="00C86469">
        <w:rPr>
          <w:rFonts w:eastAsia="SimSun"/>
          <w:color w:val="000000"/>
          <w:szCs w:val="24"/>
          <w:lang w:val="fr-FR" w:eastAsia="zh-CN"/>
        </w:rPr>
        <w:t>’</w:t>
      </w:r>
      <w:r w:rsidR="00C86469" w:rsidRPr="00673D08">
        <w:rPr>
          <w:rFonts w:eastAsia="SimSun"/>
          <w:color w:val="000000"/>
          <w:szCs w:val="24"/>
          <w:lang w:val="fr-FR" w:eastAsia="zh-CN"/>
        </w:rPr>
        <w:t>agit avant tout d</w:t>
      </w:r>
      <w:r w:rsidR="00C86469">
        <w:rPr>
          <w:rFonts w:eastAsia="SimSun"/>
          <w:color w:val="000000"/>
          <w:szCs w:val="24"/>
          <w:lang w:val="fr-FR" w:eastAsia="zh-CN"/>
        </w:rPr>
        <w:t>’</w:t>
      </w:r>
      <w:r w:rsidR="00C86469" w:rsidRPr="00673D08">
        <w:rPr>
          <w:rFonts w:eastAsia="SimSun"/>
          <w:color w:val="000000"/>
          <w:szCs w:val="24"/>
          <w:lang w:val="fr-FR" w:eastAsia="zh-CN"/>
        </w:rPr>
        <w:t>une mesure permettant de lutter contre l</w:t>
      </w:r>
      <w:r w:rsidR="00C86469">
        <w:rPr>
          <w:rFonts w:eastAsia="SimSun"/>
          <w:color w:val="000000"/>
          <w:szCs w:val="24"/>
          <w:lang w:val="fr-FR" w:eastAsia="zh-CN"/>
        </w:rPr>
        <w:t>’</w:t>
      </w:r>
      <w:r w:rsidR="00C86469" w:rsidRPr="00673D08">
        <w:rPr>
          <w:rFonts w:eastAsia="SimSun"/>
          <w:color w:val="000000"/>
          <w:szCs w:val="24"/>
          <w:lang w:val="fr-FR" w:eastAsia="zh-CN"/>
        </w:rPr>
        <w:t>immigration secondaire en provenance d</w:t>
      </w:r>
      <w:r w:rsidR="00C86469">
        <w:rPr>
          <w:rFonts w:eastAsia="SimSun"/>
          <w:color w:val="000000"/>
          <w:szCs w:val="24"/>
          <w:lang w:val="fr-FR" w:eastAsia="zh-CN"/>
        </w:rPr>
        <w:t>’</w:t>
      </w:r>
      <w:r w:rsidR="00C86469" w:rsidRPr="00673D08">
        <w:rPr>
          <w:rFonts w:eastAsia="SimSun"/>
          <w:color w:val="000000"/>
          <w:szCs w:val="24"/>
          <w:lang w:val="fr-FR" w:eastAsia="zh-CN"/>
        </w:rPr>
        <w:t>autres pays d</w:t>
      </w:r>
      <w:r w:rsidR="00C86469">
        <w:rPr>
          <w:rFonts w:eastAsia="SimSun"/>
          <w:color w:val="000000"/>
          <w:szCs w:val="24"/>
          <w:lang w:val="fr-FR" w:eastAsia="zh-CN"/>
        </w:rPr>
        <w:t>’</w:t>
      </w:r>
      <w:r w:rsidR="00C86469" w:rsidRPr="00673D08">
        <w:rPr>
          <w:rFonts w:eastAsia="SimSun"/>
          <w:color w:val="000000"/>
          <w:szCs w:val="24"/>
          <w:lang w:val="fr-FR" w:eastAsia="zh-CN"/>
        </w:rPr>
        <w:t>accueil.</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129.</w:t>
      </w:r>
      <w:r>
        <w:rPr>
          <w:rFonts w:eastAsia="SimSun"/>
          <w:color w:val="000000"/>
          <w:szCs w:val="24"/>
          <w:lang w:val="fr-FR" w:eastAsia="zh-CN"/>
        </w:rPr>
        <w:tab/>
      </w:r>
      <w:r w:rsidR="00C86469" w:rsidRPr="00673D08">
        <w:rPr>
          <w:rFonts w:eastAsia="SimSun"/>
          <w:color w:val="000000"/>
          <w:szCs w:val="24"/>
          <w:lang w:val="fr-FR" w:eastAsia="zh-CN"/>
        </w:rPr>
        <w:t>Le taux d</w:t>
      </w:r>
      <w:r w:rsidR="00C86469">
        <w:rPr>
          <w:rFonts w:eastAsia="SimSun"/>
          <w:color w:val="000000"/>
          <w:szCs w:val="24"/>
          <w:lang w:val="fr-FR" w:eastAsia="zh-CN"/>
        </w:rPr>
        <w:t>’</w:t>
      </w:r>
      <w:r w:rsidR="00C86469" w:rsidRPr="00673D08">
        <w:rPr>
          <w:rFonts w:eastAsia="SimSun"/>
          <w:color w:val="000000"/>
          <w:szCs w:val="24"/>
          <w:lang w:val="fr-FR" w:eastAsia="zh-CN"/>
        </w:rPr>
        <w:t>activité des étrangers provisoirement admis est d</w:t>
      </w:r>
      <w:r w:rsidR="00C86469">
        <w:rPr>
          <w:rFonts w:eastAsia="SimSun"/>
          <w:color w:val="000000"/>
          <w:szCs w:val="24"/>
          <w:lang w:val="fr-FR" w:eastAsia="zh-CN"/>
        </w:rPr>
        <w:t>’</w:t>
      </w:r>
      <w:r w:rsidR="00C86469" w:rsidRPr="00673D08">
        <w:rPr>
          <w:rFonts w:eastAsia="SimSun"/>
          <w:color w:val="000000"/>
          <w:szCs w:val="24"/>
          <w:lang w:val="fr-FR" w:eastAsia="zh-CN"/>
        </w:rPr>
        <w:t>à peine la moitié (34</w:t>
      </w:r>
      <w:r w:rsidR="00C86469">
        <w:rPr>
          <w:rFonts w:eastAsia="SimSun"/>
          <w:color w:val="000000"/>
          <w:szCs w:val="24"/>
          <w:lang w:val="fr-FR" w:eastAsia="zh-CN"/>
        </w:rPr>
        <w:t> %</w:t>
      </w:r>
      <w:r w:rsidR="00C86469" w:rsidRPr="00673D08">
        <w:rPr>
          <w:rFonts w:eastAsia="SimSun"/>
          <w:color w:val="000000"/>
          <w:szCs w:val="24"/>
          <w:lang w:val="fr-FR" w:eastAsia="zh-CN"/>
        </w:rPr>
        <w:t>) de celui des étrangers bénéficiant d</w:t>
      </w:r>
      <w:r w:rsidR="00C86469">
        <w:rPr>
          <w:rFonts w:eastAsia="SimSun"/>
          <w:color w:val="000000"/>
          <w:szCs w:val="24"/>
          <w:lang w:val="fr-FR" w:eastAsia="zh-CN"/>
        </w:rPr>
        <w:t>’</w:t>
      </w:r>
      <w:r w:rsidR="00C86469" w:rsidRPr="00673D08">
        <w:rPr>
          <w:rFonts w:eastAsia="SimSun"/>
          <w:color w:val="000000"/>
          <w:szCs w:val="24"/>
          <w:lang w:val="fr-FR" w:eastAsia="zh-CN"/>
        </w:rPr>
        <w:t>une autorisation de séjour. L</w:t>
      </w:r>
      <w:r w:rsidR="00C86469">
        <w:rPr>
          <w:rFonts w:eastAsia="SimSun"/>
          <w:color w:val="000000"/>
          <w:szCs w:val="24"/>
          <w:lang w:val="fr-FR" w:eastAsia="zh-CN"/>
        </w:rPr>
        <w:t>’</w:t>
      </w:r>
      <w:r w:rsidR="00C86469" w:rsidRPr="00673D08">
        <w:rPr>
          <w:rFonts w:eastAsia="SimSun"/>
          <w:color w:val="000000"/>
          <w:szCs w:val="24"/>
          <w:lang w:val="fr-FR" w:eastAsia="zh-CN"/>
        </w:rPr>
        <w:t>expérience montre qu</w:t>
      </w:r>
      <w:r w:rsidR="00C86469">
        <w:rPr>
          <w:rFonts w:eastAsia="SimSun"/>
          <w:color w:val="000000"/>
          <w:szCs w:val="24"/>
          <w:lang w:val="fr-FR" w:eastAsia="zh-CN"/>
        </w:rPr>
        <w:t>’</w:t>
      </w:r>
      <w:r w:rsidR="00C86469" w:rsidRPr="00673D08">
        <w:rPr>
          <w:rFonts w:eastAsia="SimSun"/>
          <w:color w:val="000000"/>
          <w:szCs w:val="24"/>
          <w:lang w:val="fr-FR" w:eastAsia="zh-CN"/>
        </w:rPr>
        <w:t xml:space="preserve">une grande majorité de ces personnes reste longuement, voire pour toujours, en Suisse. Pour permettre une insertion professionnelle aussi rapide que possible à cette catégorie de personnes et pour économiser le coût des aides sociales, les prescriptions relatives aux priorités sur le marché du travail ont été adaptées au nouvel </w:t>
      </w:r>
      <w:r w:rsidR="00C86469">
        <w:rPr>
          <w:rFonts w:eastAsia="SimSun"/>
          <w:color w:val="000000"/>
          <w:szCs w:val="24"/>
          <w:lang w:val="fr-FR" w:eastAsia="zh-CN"/>
        </w:rPr>
        <w:t>art. </w:t>
      </w:r>
      <w:r w:rsidR="00C86469" w:rsidRPr="00673D08">
        <w:rPr>
          <w:rFonts w:eastAsia="SimSun"/>
          <w:color w:val="000000"/>
          <w:szCs w:val="24"/>
          <w:lang w:val="fr-FR" w:eastAsia="zh-CN"/>
        </w:rPr>
        <w:t xml:space="preserve">7, </w:t>
      </w:r>
      <w:r w:rsidR="00C86469">
        <w:rPr>
          <w:rFonts w:eastAsia="SimSun"/>
          <w:color w:val="000000"/>
          <w:szCs w:val="24"/>
          <w:lang w:val="fr-FR" w:eastAsia="zh-CN"/>
        </w:rPr>
        <w:t>al. </w:t>
      </w:r>
      <w:r w:rsidR="00C86469" w:rsidRPr="00673D08">
        <w:rPr>
          <w:rFonts w:eastAsia="SimSun"/>
          <w:color w:val="000000"/>
          <w:szCs w:val="24"/>
          <w:lang w:val="fr-FR" w:eastAsia="zh-CN"/>
        </w:rPr>
        <w:t>5ter, OLE par le biais de la mise en œuvre partielle de la nouvelle LAsi au 1er janvier 2007. Lorsqu</w:t>
      </w:r>
      <w:r w:rsidR="00C86469">
        <w:rPr>
          <w:rFonts w:eastAsia="SimSun"/>
          <w:color w:val="000000"/>
          <w:szCs w:val="24"/>
          <w:lang w:val="fr-FR" w:eastAsia="zh-CN"/>
        </w:rPr>
        <w:t>’</w:t>
      </w:r>
      <w:r w:rsidR="00C86469" w:rsidRPr="00673D08">
        <w:rPr>
          <w:rFonts w:eastAsia="SimSun"/>
          <w:color w:val="000000"/>
          <w:szCs w:val="24"/>
          <w:lang w:val="fr-FR" w:eastAsia="zh-CN"/>
        </w:rPr>
        <w:t>il s</w:t>
      </w:r>
      <w:r w:rsidR="00C86469">
        <w:rPr>
          <w:rFonts w:eastAsia="SimSun"/>
          <w:color w:val="000000"/>
          <w:szCs w:val="24"/>
          <w:lang w:val="fr-FR" w:eastAsia="zh-CN"/>
        </w:rPr>
        <w:t>’</w:t>
      </w:r>
      <w:r w:rsidR="00C86469" w:rsidRPr="00673D08">
        <w:rPr>
          <w:rFonts w:eastAsia="SimSun"/>
          <w:color w:val="000000"/>
          <w:szCs w:val="24"/>
          <w:lang w:val="fr-FR" w:eastAsia="zh-CN"/>
        </w:rPr>
        <w:t>agit de l</w:t>
      </w:r>
      <w:r w:rsidR="00C86469">
        <w:rPr>
          <w:rFonts w:eastAsia="SimSun"/>
          <w:color w:val="000000"/>
          <w:szCs w:val="24"/>
          <w:lang w:val="fr-FR" w:eastAsia="zh-CN"/>
        </w:rPr>
        <w:t>’</w:t>
      </w:r>
      <w:r w:rsidR="00C86469" w:rsidRPr="00673D08">
        <w:rPr>
          <w:rFonts w:eastAsia="SimSun"/>
          <w:color w:val="000000"/>
          <w:szCs w:val="24"/>
          <w:lang w:val="fr-FR" w:eastAsia="zh-CN"/>
        </w:rPr>
        <w:t>exercice d</w:t>
      </w:r>
      <w:r w:rsidR="00C86469">
        <w:rPr>
          <w:rFonts w:eastAsia="SimSun"/>
          <w:color w:val="000000"/>
          <w:szCs w:val="24"/>
          <w:lang w:val="fr-FR" w:eastAsia="zh-CN"/>
        </w:rPr>
        <w:t>’</w:t>
      </w:r>
      <w:r w:rsidR="00C86469" w:rsidRPr="00673D08">
        <w:rPr>
          <w:rFonts w:eastAsia="SimSun"/>
          <w:color w:val="000000"/>
          <w:szCs w:val="24"/>
          <w:lang w:val="fr-FR" w:eastAsia="zh-CN"/>
        </w:rPr>
        <w:t>une première activité, priorité est donnée aux travailleurs indigènes et aux demandeurs d</w:t>
      </w:r>
      <w:r w:rsidR="00C86469">
        <w:rPr>
          <w:rFonts w:eastAsia="SimSun"/>
          <w:color w:val="000000"/>
          <w:szCs w:val="24"/>
          <w:lang w:val="fr-FR" w:eastAsia="zh-CN"/>
        </w:rPr>
        <w:t>’</w:t>
      </w:r>
      <w:r w:rsidR="00C86469" w:rsidRPr="00673D08">
        <w:rPr>
          <w:rFonts w:eastAsia="SimSun"/>
          <w:color w:val="000000"/>
          <w:szCs w:val="24"/>
          <w:lang w:val="fr-FR" w:eastAsia="zh-CN"/>
        </w:rPr>
        <w:t>emploi étrangers se trouvant déjà en Suisse et autorisés à travailler. Les personnes titulaires d</w:t>
      </w:r>
      <w:r w:rsidR="00C86469">
        <w:rPr>
          <w:rFonts w:eastAsia="SimSun"/>
          <w:color w:val="000000"/>
          <w:szCs w:val="24"/>
          <w:lang w:val="fr-FR" w:eastAsia="zh-CN"/>
        </w:rPr>
        <w:t>’</w:t>
      </w:r>
      <w:r w:rsidR="00C86469" w:rsidRPr="00673D08">
        <w:rPr>
          <w:rFonts w:eastAsia="SimSun"/>
          <w:color w:val="000000"/>
          <w:szCs w:val="24"/>
          <w:lang w:val="fr-FR" w:eastAsia="zh-CN"/>
        </w:rPr>
        <w:t>une admission provisoire leur sont désormais assimilées.</w:t>
      </w:r>
    </w:p>
    <w:p w:rsidR="00C86469" w:rsidRDefault="001A3114"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15.5.</w:t>
      </w:r>
      <w:r>
        <w:rPr>
          <w:rFonts w:eastAsia="SimSun"/>
          <w:b/>
          <w:bCs/>
          <w:color w:val="000000"/>
          <w:szCs w:val="24"/>
          <w:lang w:val="fr-FR" w:eastAsia="zh-CN"/>
        </w:rPr>
        <w:tab/>
      </w:r>
      <w:r w:rsidR="00C86469" w:rsidRPr="00673D08">
        <w:rPr>
          <w:rFonts w:eastAsia="SimSun"/>
          <w:b/>
          <w:bCs/>
          <w:color w:val="000000"/>
          <w:szCs w:val="24"/>
          <w:lang w:val="fr-FR" w:eastAsia="zh-CN"/>
        </w:rPr>
        <w:t>Situation des femmes sur le marché du travail</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130.</w:t>
      </w:r>
      <w:r>
        <w:rPr>
          <w:rFonts w:eastAsia="SimSun"/>
          <w:color w:val="000000"/>
          <w:szCs w:val="24"/>
          <w:lang w:val="fr-FR" w:eastAsia="zh-CN"/>
        </w:rPr>
        <w:tab/>
      </w:r>
      <w:r w:rsidR="00C86469" w:rsidRPr="00673D08">
        <w:rPr>
          <w:rFonts w:eastAsia="SimSun"/>
          <w:color w:val="000000"/>
          <w:szCs w:val="24"/>
          <w:lang w:val="fr-FR" w:eastAsia="zh-CN"/>
        </w:rPr>
        <w:t>Malgré l</w:t>
      </w:r>
      <w:r w:rsidR="00C86469">
        <w:rPr>
          <w:rFonts w:eastAsia="SimSun"/>
          <w:color w:val="000000"/>
          <w:szCs w:val="24"/>
          <w:lang w:val="fr-FR" w:eastAsia="zh-CN"/>
        </w:rPr>
        <w:t>’</w:t>
      </w:r>
      <w:r w:rsidR="00C86469" w:rsidRPr="00673D08">
        <w:rPr>
          <w:rFonts w:eastAsia="SimSun"/>
          <w:color w:val="000000"/>
          <w:szCs w:val="24"/>
          <w:lang w:val="fr-FR" w:eastAsia="zh-CN"/>
        </w:rPr>
        <w:t>entrée en vigueur, le 1er juillet 1996, de la loi sur l</w:t>
      </w:r>
      <w:r w:rsidR="00C86469">
        <w:rPr>
          <w:rFonts w:eastAsia="SimSun"/>
          <w:color w:val="000000"/>
          <w:szCs w:val="24"/>
          <w:lang w:val="fr-FR" w:eastAsia="zh-CN"/>
        </w:rPr>
        <w:t>’</w:t>
      </w:r>
      <w:r w:rsidR="00C86469" w:rsidRPr="00673D08">
        <w:rPr>
          <w:rFonts w:eastAsia="SimSun"/>
          <w:color w:val="000000"/>
          <w:szCs w:val="24"/>
          <w:lang w:val="fr-FR" w:eastAsia="zh-CN"/>
        </w:rPr>
        <w:t>égalité (LEg), loi destinée à</w:t>
      </w:r>
      <w:r>
        <w:rPr>
          <w:rFonts w:eastAsia="SimSun"/>
          <w:color w:val="000000"/>
          <w:szCs w:val="24"/>
          <w:lang w:val="fr-FR" w:eastAsia="zh-CN"/>
        </w:rPr>
        <w:t xml:space="preserve"> </w:t>
      </w:r>
      <w:r w:rsidR="00C86469" w:rsidRPr="00673D08">
        <w:rPr>
          <w:rFonts w:eastAsia="SimSun"/>
          <w:color w:val="000000"/>
          <w:szCs w:val="24"/>
          <w:lang w:val="fr-FR" w:eastAsia="zh-CN"/>
        </w:rPr>
        <w:t>supprimer les discriminations envers les femmes dans le domaine professionnel, force est de</w:t>
      </w:r>
      <w:r>
        <w:rPr>
          <w:rFonts w:eastAsia="SimSun"/>
          <w:color w:val="000000"/>
          <w:szCs w:val="24"/>
          <w:lang w:val="fr-FR" w:eastAsia="zh-CN"/>
        </w:rPr>
        <w:t xml:space="preserve"> </w:t>
      </w:r>
      <w:r w:rsidR="00C86469" w:rsidRPr="00673D08">
        <w:rPr>
          <w:rFonts w:eastAsia="SimSun"/>
          <w:color w:val="000000"/>
          <w:szCs w:val="24"/>
          <w:lang w:val="fr-FR" w:eastAsia="zh-CN"/>
        </w:rPr>
        <w:t>constater qu</w:t>
      </w:r>
      <w:r w:rsidR="00C86469">
        <w:rPr>
          <w:rFonts w:eastAsia="SimSun"/>
          <w:color w:val="000000"/>
          <w:szCs w:val="24"/>
          <w:lang w:val="fr-FR" w:eastAsia="zh-CN"/>
        </w:rPr>
        <w:t>’</w:t>
      </w:r>
      <w:r w:rsidR="00C86469" w:rsidRPr="00673D08">
        <w:rPr>
          <w:rFonts w:eastAsia="SimSun"/>
          <w:color w:val="000000"/>
          <w:szCs w:val="24"/>
          <w:lang w:val="fr-FR" w:eastAsia="zh-CN"/>
        </w:rPr>
        <w:t>il subsiste encore de nombreuses inégalités dans le domaine du travail. Le volume de travail total fourni par les femmes dans le cadre d</w:t>
      </w:r>
      <w:r w:rsidR="00C86469">
        <w:rPr>
          <w:rFonts w:eastAsia="SimSun"/>
          <w:color w:val="000000"/>
          <w:szCs w:val="24"/>
          <w:lang w:val="fr-FR" w:eastAsia="zh-CN"/>
        </w:rPr>
        <w:t>’</w:t>
      </w:r>
      <w:r w:rsidR="00C86469" w:rsidRPr="00673D08">
        <w:rPr>
          <w:rFonts w:eastAsia="SimSun"/>
          <w:color w:val="000000"/>
          <w:szCs w:val="24"/>
          <w:lang w:val="fr-FR" w:eastAsia="zh-CN"/>
        </w:rPr>
        <w:t>une activité lucrative est encore nettement inférieur à celui des hommes. En comparaison internationale, la Suisse affiche un taux très élevé de femmes travaillant à temps partiel</w:t>
      </w:r>
      <w:r w:rsidR="00C86469" w:rsidRPr="00673D08">
        <w:rPr>
          <w:rFonts w:eastAsia="SimSun"/>
          <w:b/>
          <w:color w:val="000000"/>
          <w:szCs w:val="24"/>
          <w:vertAlign w:val="superscript"/>
          <w:lang w:val="fr-FR" w:eastAsia="zh-CN"/>
        </w:rPr>
        <w:footnoteReference w:id="71"/>
      </w:r>
      <w:r w:rsidR="00C86469" w:rsidRPr="00673D08">
        <w:rPr>
          <w:rFonts w:eastAsia="SimSun"/>
          <w:color w:val="000000"/>
          <w:szCs w:val="24"/>
          <w:lang w:val="fr-FR" w:eastAsia="zh-CN"/>
        </w:rPr>
        <w:t>. Alors que depuis 1991, la part des femmes travaillant à plein temps a diminué de 3,6</w:t>
      </w:r>
      <w:r w:rsidR="00C86469">
        <w:rPr>
          <w:rFonts w:eastAsia="SimSun"/>
          <w:color w:val="000000"/>
          <w:szCs w:val="24"/>
          <w:lang w:val="fr-FR" w:eastAsia="zh-CN"/>
        </w:rPr>
        <w:t> %</w:t>
      </w:r>
      <w:r w:rsidR="00C86469" w:rsidRPr="00673D08">
        <w:rPr>
          <w:rFonts w:eastAsia="SimSun"/>
          <w:color w:val="000000"/>
          <w:szCs w:val="24"/>
          <w:lang w:val="fr-FR" w:eastAsia="zh-CN"/>
        </w:rPr>
        <w:t>, celle des femmes travaillant entre 50 et 89</w:t>
      </w:r>
      <w:r w:rsidR="00C86469">
        <w:rPr>
          <w:rFonts w:eastAsia="SimSun"/>
          <w:color w:val="000000"/>
          <w:szCs w:val="24"/>
          <w:lang w:val="fr-FR" w:eastAsia="zh-CN"/>
        </w:rPr>
        <w:t> %</w:t>
      </w:r>
      <w:r>
        <w:rPr>
          <w:rFonts w:eastAsia="SimSun"/>
          <w:color w:val="000000"/>
          <w:szCs w:val="24"/>
          <w:lang w:val="fr-FR" w:eastAsia="zh-CN"/>
        </w:rPr>
        <w:t xml:space="preserve"> a progressé de 5 </w:t>
      </w:r>
      <w:r w:rsidR="00C86469" w:rsidRPr="00673D08">
        <w:rPr>
          <w:rFonts w:eastAsia="SimSun"/>
          <w:color w:val="000000"/>
          <w:szCs w:val="24"/>
          <w:lang w:val="fr-FR" w:eastAsia="zh-CN"/>
        </w:rPr>
        <w:t>points, contre 0,5 point pour celle des femmes travaillant moins de 50</w:t>
      </w:r>
      <w:r w:rsidR="00C86469">
        <w:rPr>
          <w:rFonts w:eastAsia="SimSun"/>
          <w:color w:val="000000"/>
          <w:szCs w:val="24"/>
          <w:lang w:val="fr-FR" w:eastAsia="zh-CN"/>
        </w:rPr>
        <w:t> %</w:t>
      </w:r>
      <w:r w:rsidR="00C86469" w:rsidRPr="00673D08">
        <w:rPr>
          <w:rFonts w:eastAsia="SimSun"/>
          <w:color w:val="000000"/>
          <w:szCs w:val="24"/>
          <w:lang w:val="fr-FR" w:eastAsia="zh-CN"/>
        </w:rPr>
        <w:t>. C</w:t>
      </w:r>
      <w:r w:rsidR="00C86469">
        <w:rPr>
          <w:rFonts w:eastAsia="SimSun"/>
          <w:color w:val="000000"/>
          <w:szCs w:val="24"/>
          <w:lang w:val="fr-FR" w:eastAsia="zh-CN"/>
        </w:rPr>
        <w:t>’</w:t>
      </w:r>
      <w:r w:rsidR="00C86469" w:rsidRPr="00673D08">
        <w:rPr>
          <w:rFonts w:eastAsia="SimSun"/>
          <w:color w:val="000000"/>
          <w:szCs w:val="24"/>
          <w:lang w:val="fr-FR" w:eastAsia="zh-CN"/>
        </w:rPr>
        <w:t>est donc principalement dans la catégorie des femmes travaillant entre 50 et 89</w:t>
      </w:r>
      <w:r w:rsidR="00C86469">
        <w:rPr>
          <w:rFonts w:eastAsia="SimSun"/>
          <w:color w:val="000000"/>
          <w:szCs w:val="24"/>
          <w:lang w:val="fr-FR" w:eastAsia="zh-CN"/>
        </w:rPr>
        <w:t> %</w:t>
      </w:r>
      <w:r w:rsidR="00C86469" w:rsidRPr="00673D08">
        <w:rPr>
          <w:rFonts w:eastAsia="SimSun"/>
          <w:color w:val="000000"/>
          <w:szCs w:val="24"/>
          <w:lang w:val="fr-FR" w:eastAsia="zh-CN"/>
        </w:rPr>
        <w:t xml:space="preserve"> que l</w:t>
      </w:r>
      <w:r w:rsidR="00C86469">
        <w:rPr>
          <w:rFonts w:eastAsia="SimSun"/>
          <w:color w:val="000000"/>
          <w:szCs w:val="24"/>
          <w:lang w:val="fr-FR" w:eastAsia="zh-CN"/>
        </w:rPr>
        <w:t>’</w:t>
      </w:r>
      <w:r w:rsidR="00C86469" w:rsidRPr="00673D08">
        <w:rPr>
          <w:rFonts w:eastAsia="SimSun"/>
          <w:color w:val="000000"/>
          <w:szCs w:val="24"/>
          <w:lang w:val="fr-FR" w:eastAsia="zh-CN"/>
        </w:rPr>
        <w:t>augmentation de la part féminine à la vie active a eu lieu. L</w:t>
      </w:r>
      <w:r w:rsidR="00C86469">
        <w:rPr>
          <w:rFonts w:eastAsia="SimSun"/>
          <w:color w:val="000000"/>
          <w:szCs w:val="24"/>
          <w:lang w:val="fr-FR" w:eastAsia="zh-CN"/>
        </w:rPr>
        <w:t>’</w:t>
      </w:r>
      <w:r w:rsidR="00C86469" w:rsidRPr="00673D08">
        <w:rPr>
          <w:rFonts w:eastAsia="SimSun"/>
          <w:color w:val="000000"/>
          <w:szCs w:val="24"/>
          <w:lang w:val="fr-FR" w:eastAsia="zh-CN"/>
        </w:rPr>
        <w:t>augmentation de la part des femmes à la vie active au cours des dix dernières années tient principalement aux femmes d</w:t>
      </w:r>
      <w:r w:rsidR="00C86469">
        <w:rPr>
          <w:rFonts w:eastAsia="SimSun"/>
          <w:color w:val="000000"/>
          <w:szCs w:val="24"/>
          <w:lang w:val="fr-FR" w:eastAsia="zh-CN"/>
        </w:rPr>
        <w:t>’</w:t>
      </w:r>
      <w:r>
        <w:rPr>
          <w:rFonts w:eastAsia="SimSun"/>
          <w:color w:val="000000"/>
          <w:szCs w:val="24"/>
          <w:lang w:val="fr-FR" w:eastAsia="zh-CN"/>
        </w:rPr>
        <w:t>âge moyen et aux mères. Le </w:t>
      </w:r>
      <w:r w:rsidR="00C86469" w:rsidRPr="00673D08">
        <w:rPr>
          <w:rFonts w:eastAsia="SimSun"/>
          <w:color w:val="000000"/>
          <w:szCs w:val="24"/>
          <w:lang w:val="fr-FR" w:eastAsia="zh-CN"/>
        </w:rPr>
        <w:t>nombre de femmes conciliant travail et famille augmente. En 1991, la part des femmes participant à la vie active tout en ayant des enfants de moins de 15 ans était de 59,8</w:t>
      </w:r>
      <w:r w:rsidR="00C86469">
        <w:rPr>
          <w:rFonts w:eastAsia="SimSun"/>
          <w:color w:val="000000"/>
          <w:szCs w:val="24"/>
          <w:lang w:val="fr-FR" w:eastAsia="zh-CN"/>
        </w:rPr>
        <w:t> %</w:t>
      </w:r>
      <w:r w:rsidR="00C86469" w:rsidRPr="00673D08">
        <w:rPr>
          <w:rFonts w:eastAsia="SimSun"/>
          <w:color w:val="000000"/>
          <w:szCs w:val="24"/>
          <w:lang w:val="fr-FR" w:eastAsia="zh-CN"/>
        </w:rPr>
        <w:t>, alors qu</w:t>
      </w:r>
      <w:r w:rsidR="00C86469">
        <w:rPr>
          <w:rFonts w:eastAsia="SimSun"/>
          <w:color w:val="000000"/>
          <w:szCs w:val="24"/>
          <w:lang w:val="fr-FR" w:eastAsia="zh-CN"/>
        </w:rPr>
        <w:t>’</w:t>
      </w:r>
      <w:r w:rsidR="00C86469" w:rsidRPr="00673D08">
        <w:rPr>
          <w:rFonts w:eastAsia="SimSun"/>
          <w:color w:val="000000"/>
          <w:szCs w:val="24"/>
          <w:lang w:val="fr-FR" w:eastAsia="zh-CN"/>
        </w:rPr>
        <w:t>en 2007 elle s</w:t>
      </w:r>
      <w:r w:rsidR="00C86469">
        <w:rPr>
          <w:rFonts w:eastAsia="SimSun"/>
          <w:color w:val="000000"/>
          <w:szCs w:val="24"/>
          <w:lang w:val="fr-FR" w:eastAsia="zh-CN"/>
        </w:rPr>
        <w:t>’</w:t>
      </w:r>
      <w:r w:rsidR="00C86469" w:rsidRPr="00673D08">
        <w:rPr>
          <w:rFonts w:eastAsia="SimSun"/>
          <w:color w:val="000000"/>
          <w:szCs w:val="24"/>
          <w:lang w:val="fr-FR" w:eastAsia="zh-CN"/>
        </w:rPr>
        <w:t>établissait à 73,6</w:t>
      </w:r>
      <w:r w:rsidR="00C86469">
        <w:rPr>
          <w:rFonts w:eastAsia="SimSun"/>
          <w:color w:val="000000"/>
          <w:szCs w:val="24"/>
          <w:lang w:val="fr-FR" w:eastAsia="zh-CN"/>
        </w:rPr>
        <w:t> %</w:t>
      </w:r>
      <w:r w:rsidR="00C86469" w:rsidRPr="00673D08">
        <w:rPr>
          <w:rFonts w:eastAsia="SimSun"/>
          <w:color w:val="000000"/>
          <w:szCs w:val="24"/>
          <w:lang w:val="fr-FR" w:eastAsia="zh-CN"/>
        </w:rPr>
        <w:t>.</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131.</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analyse des conditions de travail précaires selon des critères sociodémographiques réalisée en 2003 a révélé que les femmes sont environ trois fois plus souvent concernées par les formes de travail précaires que les hommes</w:t>
      </w:r>
      <w:r w:rsidR="00C86469" w:rsidRPr="00673D08">
        <w:rPr>
          <w:rFonts w:eastAsia="SimSun"/>
          <w:b/>
          <w:color w:val="000000"/>
          <w:szCs w:val="24"/>
          <w:vertAlign w:val="superscript"/>
          <w:lang w:val="fr-FR" w:eastAsia="zh-CN"/>
        </w:rPr>
        <w:footnoteReference w:id="72"/>
      </w:r>
      <w:r w:rsidR="00C86469" w:rsidRPr="00673D08">
        <w:rPr>
          <w:rFonts w:eastAsia="SimSun"/>
          <w:color w:val="000000"/>
          <w:szCs w:val="24"/>
          <w:lang w:val="fr-FR" w:eastAsia="zh-CN"/>
        </w:rPr>
        <w:t>. Plusieurs raisons sont avancées pour expliquer cet état de fait</w:t>
      </w:r>
      <w:r w:rsidR="00C86469">
        <w:rPr>
          <w:rFonts w:eastAsia="SimSun"/>
          <w:color w:val="000000"/>
          <w:szCs w:val="24"/>
          <w:lang w:val="fr-FR" w:eastAsia="zh-CN"/>
        </w:rPr>
        <w:t>:</w:t>
      </w:r>
      <w:r w:rsidR="00C86469" w:rsidRPr="00673D08">
        <w:rPr>
          <w:rFonts w:eastAsia="SimSun"/>
          <w:color w:val="000000"/>
          <w:szCs w:val="24"/>
          <w:lang w:val="fr-FR" w:eastAsia="zh-CN"/>
        </w:rPr>
        <w:t xml:space="preserve"> certains y voient une conséquence de la situation généralement moins favorable des femmes, comparée à celle des hommes, sur le marché du travail</w:t>
      </w:r>
      <w:r w:rsidR="00C86469">
        <w:rPr>
          <w:rFonts w:eastAsia="SimSun"/>
          <w:color w:val="000000"/>
          <w:szCs w:val="24"/>
          <w:lang w:val="fr-FR" w:eastAsia="zh-CN"/>
        </w:rPr>
        <w:t>;</w:t>
      </w:r>
      <w:r w:rsidR="00C86469" w:rsidRPr="00673D08">
        <w:rPr>
          <w:rFonts w:eastAsia="SimSun"/>
          <w:color w:val="000000"/>
          <w:szCs w:val="24"/>
          <w:lang w:val="fr-FR" w:eastAsia="zh-CN"/>
        </w:rPr>
        <w:t xml:space="preserve"> d</w:t>
      </w:r>
      <w:r w:rsidR="00C86469">
        <w:rPr>
          <w:rFonts w:eastAsia="SimSun"/>
          <w:color w:val="000000"/>
          <w:szCs w:val="24"/>
          <w:lang w:val="fr-FR" w:eastAsia="zh-CN"/>
        </w:rPr>
        <w:t>’</w:t>
      </w:r>
      <w:r w:rsidR="00C86469" w:rsidRPr="00673D08">
        <w:rPr>
          <w:rFonts w:eastAsia="SimSun"/>
          <w:color w:val="000000"/>
          <w:szCs w:val="24"/>
          <w:lang w:val="fr-FR" w:eastAsia="zh-CN"/>
        </w:rPr>
        <w:t>autres arguent que les emplois précaires touchent surtout les personnes qui apportent un second salaire</w:t>
      </w:r>
      <w:r w:rsidR="00C86469">
        <w:rPr>
          <w:rFonts w:eastAsia="SimSun"/>
          <w:color w:val="000000"/>
          <w:szCs w:val="24"/>
          <w:lang w:val="fr-FR" w:eastAsia="zh-CN"/>
        </w:rPr>
        <w:t>;</w:t>
      </w:r>
      <w:r w:rsidR="00C86469" w:rsidRPr="00673D08">
        <w:rPr>
          <w:rFonts w:eastAsia="SimSun"/>
          <w:color w:val="000000"/>
          <w:szCs w:val="24"/>
          <w:lang w:val="fr-FR" w:eastAsia="zh-CN"/>
        </w:rPr>
        <w:t xml:space="preserve"> or la majorité d</w:t>
      </w:r>
      <w:r w:rsidR="00C86469">
        <w:rPr>
          <w:rFonts w:eastAsia="SimSun"/>
          <w:color w:val="000000"/>
          <w:szCs w:val="24"/>
          <w:lang w:val="fr-FR" w:eastAsia="zh-CN"/>
        </w:rPr>
        <w:t>’</w:t>
      </w:r>
      <w:r w:rsidR="00C86469" w:rsidRPr="00673D08">
        <w:rPr>
          <w:rFonts w:eastAsia="SimSun"/>
          <w:color w:val="000000"/>
          <w:szCs w:val="24"/>
          <w:lang w:val="fr-FR" w:eastAsia="zh-CN"/>
        </w:rPr>
        <w:t>entre elles sont des femmes.</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132.</w:t>
      </w:r>
      <w:r>
        <w:rPr>
          <w:rFonts w:eastAsia="SimSun"/>
          <w:color w:val="000000"/>
          <w:szCs w:val="24"/>
          <w:lang w:val="fr-FR" w:eastAsia="zh-CN"/>
        </w:rPr>
        <w:tab/>
      </w:r>
      <w:r w:rsidR="00C86469" w:rsidRPr="00673D08">
        <w:rPr>
          <w:rFonts w:eastAsia="SimSun"/>
          <w:color w:val="000000"/>
          <w:szCs w:val="24"/>
          <w:lang w:val="fr-FR" w:eastAsia="zh-CN"/>
        </w:rPr>
        <w:t xml:space="preserve">Globalement, les femmes occupent une position professionnelle inférieure à celle des hommes. Six femmes sur dix travaillent comme </w:t>
      </w:r>
      <w:r w:rsidR="00C86469">
        <w:rPr>
          <w:rFonts w:eastAsia="SimSun"/>
          <w:color w:val="000000"/>
          <w:szCs w:val="24"/>
          <w:lang w:val="fr-FR" w:eastAsia="zh-CN"/>
        </w:rPr>
        <w:t>«</w:t>
      </w:r>
      <w:r w:rsidR="00C86469" w:rsidRPr="00673D08">
        <w:rPr>
          <w:rFonts w:eastAsia="SimSun"/>
          <w:color w:val="000000"/>
          <w:szCs w:val="24"/>
          <w:lang w:val="fr-FR" w:eastAsia="zh-CN"/>
        </w:rPr>
        <w:t>employée sans fonction dirigeante</w:t>
      </w:r>
      <w:r w:rsidR="00C86469">
        <w:rPr>
          <w:rFonts w:eastAsia="SimSun"/>
          <w:color w:val="000000"/>
          <w:szCs w:val="24"/>
          <w:lang w:val="fr-FR" w:eastAsia="zh-CN"/>
        </w:rPr>
        <w:t>»</w:t>
      </w:r>
      <w:r w:rsidR="00C86469" w:rsidRPr="00673D08">
        <w:rPr>
          <w:rFonts w:eastAsia="SimSun"/>
          <w:color w:val="000000"/>
          <w:szCs w:val="24"/>
          <w:lang w:val="fr-FR" w:eastAsia="zh-CN"/>
        </w:rPr>
        <w:t>, contre quatre hommes sur dix. La part des femmes assumant des positions dirigeantes ou faisant partie de la direction d</w:t>
      </w:r>
      <w:r w:rsidR="00C86469">
        <w:rPr>
          <w:rFonts w:eastAsia="SimSun"/>
          <w:color w:val="000000"/>
          <w:szCs w:val="24"/>
          <w:lang w:val="fr-FR" w:eastAsia="zh-CN"/>
        </w:rPr>
        <w:t>’</w:t>
      </w:r>
      <w:r w:rsidR="00C86469" w:rsidRPr="00673D08">
        <w:rPr>
          <w:rFonts w:eastAsia="SimSun"/>
          <w:color w:val="000000"/>
          <w:szCs w:val="24"/>
          <w:lang w:val="fr-FR" w:eastAsia="zh-CN"/>
        </w:rPr>
        <w:t>entreprise est passée d</w:t>
      </w:r>
      <w:r w:rsidR="00C86469">
        <w:rPr>
          <w:rFonts w:eastAsia="SimSun"/>
          <w:color w:val="000000"/>
          <w:szCs w:val="24"/>
          <w:lang w:val="fr-FR" w:eastAsia="zh-CN"/>
        </w:rPr>
        <w:t>’</w:t>
      </w:r>
      <w:r w:rsidR="00C86469" w:rsidRPr="00673D08">
        <w:rPr>
          <w:rFonts w:eastAsia="SimSun"/>
          <w:color w:val="000000"/>
          <w:szCs w:val="24"/>
          <w:lang w:val="fr-FR" w:eastAsia="zh-CN"/>
        </w:rPr>
        <w:t>environ 16</w:t>
      </w:r>
      <w:r w:rsidR="00C86469">
        <w:rPr>
          <w:rFonts w:eastAsia="SimSun"/>
          <w:color w:val="000000"/>
          <w:szCs w:val="24"/>
          <w:lang w:val="fr-FR" w:eastAsia="zh-CN"/>
        </w:rPr>
        <w:t> %</w:t>
      </w:r>
      <w:r w:rsidR="00C86469" w:rsidRPr="00673D08">
        <w:rPr>
          <w:rFonts w:eastAsia="SimSun"/>
          <w:color w:val="000000"/>
          <w:szCs w:val="24"/>
          <w:lang w:val="fr-FR" w:eastAsia="zh-CN"/>
        </w:rPr>
        <w:t xml:space="preserve"> en 1991 à 22</w:t>
      </w:r>
      <w:r w:rsidR="00C86469">
        <w:rPr>
          <w:rFonts w:eastAsia="SimSun"/>
          <w:color w:val="000000"/>
          <w:szCs w:val="24"/>
          <w:lang w:val="fr-FR" w:eastAsia="zh-CN"/>
        </w:rPr>
        <w:t> %</w:t>
      </w:r>
      <w:r w:rsidR="00C86469" w:rsidRPr="00673D08">
        <w:rPr>
          <w:rFonts w:eastAsia="SimSun"/>
          <w:color w:val="000000"/>
          <w:szCs w:val="24"/>
          <w:lang w:val="fr-FR" w:eastAsia="zh-CN"/>
        </w:rPr>
        <w:t xml:space="preserve"> en 2007.</w:t>
      </w:r>
      <w:r w:rsidR="00C86469">
        <w:rPr>
          <w:rFonts w:eastAsia="SimSun"/>
          <w:color w:val="000000"/>
          <w:szCs w:val="24"/>
          <w:lang w:val="fr-FR" w:eastAsia="zh-CN"/>
        </w:rPr>
        <w:t>;</w:t>
      </w:r>
      <w:r w:rsidR="00C86469" w:rsidRPr="00673D08">
        <w:rPr>
          <w:rFonts w:eastAsia="SimSun"/>
          <w:color w:val="000000"/>
          <w:szCs w:val="24"/>
          <w:lang w:val="fr-FR" w:eastAsia="zh-CN"/>
        </w:rPr>
        <w:t xml:space="preserve"> dans le cas des hommes ce taux est passé de 32</w:t>
      </w:r>
      <w:r w:rsidR="00C86469">
        <w:rPr>
          <w:rFonts w:eastAsia="SimSun"/>
          <w:color w:val="000000"/>
          <w:szCs w:val="24"/>
          <w:lang w:val="fr-FR" w:eastAsia="zh-CN"/>
        </w:rPr>
        <w:t> %</w:t>
      </w:r>
      <w:r w:rsidR="00C86469" w:rsidRPr="00673D08">
        <w:rPr>
          <w:rFonts w:eastAsia="SimSun"/>
          <w:color w:val="000000"/>
          <w:szCs w:val="24"/>
          <w:lang w:val="fr-FR" w:eastAsia="zh-CN"/>
        </w:rPr>
        <w:t xml:space="preserve"> à 37</w:t>
      </w:r>
      <w:r w:rsidR="00C86469">
        <w:rPr>
          <w:rFonts w:eastAsia="SimSun"/>
          <w:color w:val="000000"/>
          <w:szCs w:val="24"/>
          <w:lang w:val="fr-FR" w:eastAsia="zh-CN"/>
        </w:rPr>
        <w:t> %</w:t>
      </w:r>
      <w:r w:rsidR="00C86469" w:rsidRPr="00673D08">
        <w:rPr>
          <w:rFonts w:eastAsia="SimSun"/>
          <w:color w:val="000000"/>
          <w:szCs w:val="24"/>
          <w:lang w:val="fr-FR" w:eastAsia="zh-CN"/>
        </w:rPr>
        <w:t>. Cette divergence ne s</w:t>
      </w:r>
      <w:r w:rsidR="00C86469">
        <w:rPr>
          <w:rFonts w:eastAsia="SimSun"/>
          <w:color w:val="000000"/>
          <w:szCs w:val="24"/>
          <w:lang w:val="fr-FR" w:eastAsia="zh-CN"/>
        </w:rPr>
        <w:t>’</w:t>
      </w:r>
      <w:r w:rsidR="00C86469" w:rsidRPr="00673D08">
        <w:rPr>
          <w:rFonts w:eastAsia="SimSun"/>
          <w:color w:val="000000"/>
          <w:szCs w:val="24"/>
          <w:lang w:val="fr-FR" w:eastAsia="zh-CN"/>
        </w:rPr>
        <w:t>explique que partiellement par les différences liées au niveau de formation et tient sans doute principalement au fait que les responsabilités familiales incombent toujours en majeure partie aux femmes.</w:t>
      </w:r>
    </w:p>
    <w:p w:rsidR="00C86469" w:rsidRDefault="001A3114" w:rsidP="00C86469">
      <w:pPr>
        <w:spacing w:after="240"/>
        <w:rPr>
          <w:rFonts w:eastAsia="SimSun"/>
          <w:color w:val="000000"/>
          <w:szCs w:val="24"/>
          <w:lang w:val="fr-FR" w:eastAsia="zh-CN"/>
        </w:rPr>
      </w:pPr>
      <w:r>
        <w:rPr>
          <w:rFonts w:eastAsia="SimSun"/>
          <w:color w:val="000000"/>
          <w:szCs w:val="24"/>
          <w:lang w:val="fr-FR" w:eastAsia="zh-CN"/>
        </w:rPr>
        <w:t>133.</w:t>
      </w:r>
      <w:r>
        <w:rPr>
          <w:rFonts w:eastAsia="SimSun"/>
          <w:color w:val="000000"/>
          <w:szCs w:val="24"/>
          <w:lang w:val="fr-FR" w:eastAsia="zh-CN"/>
        </w:rPr>
        <w:tab/>
      </w:r>
      <w:r w:rsidR="00C86469" w:rsidRPr="00673D08">
        <w:rPr>
          <w:rFonts w:eastAsia="SimSun"/>
          <w:color w:val="000000"/>
          <w:szCs w:val="24"/>
          <w:lang w:val="fr-FR" w:eastAsia="zh-CN"/>
        </w:rPr>
        <w:t>Le système suisse de sécurité sociale ne contient aucune discrimination directe à l</w:t>
      </w:r>
      <w:r w:rsidR="00C86469">
        <w:rPr>
          <w:rFonts w:eastAsia="SimSun"/>
          <w:color w:val="000000"/>
          <w:szCs w:val="24"/>
          <w:lang w:val="fr-FR" w:eastAsia="zh-CN"/>
        </w:rPr>
        <w:t>’</w:t>
      </w:r>
      <w:r w:rsidR="00C86469" w:rsidRPr="00673D08">
        <w:rPr>
          <w:rFonts w:eastAsia="SimSun"/>
          <w:color w:val="000000"/>
          <w:szCs w:val="24"/>
          <w:lang w:val="fr-FR" w:eastAsia="zh-CN"/>
        </w:rPr>
        <w:t>égard des femmes. Toutefois, dans certaines branches de la sécurité sociale, l</w:t>
      </w:r>
      <w:r w:rsidR="00C86469">
        <w:rPr>
          <w:rFonts w:eastAsia="SimSun"/>
          <w:color w:val="000000"/>
          <w:szCs w:val="24"/>
          <w:lang w:val="fr-FR" w:eastAsia="zh-CN"/>
        </w:rPr>
        <w:t>’</w:t>
      </w:r>
      <w:r w:rsidR="00C86469" w:rsidRPr="00673D08">
        <w:rPr>
          <w:rFonts w:eastAsia="SimSun"/>
          <w:color w:val="000000"/>
          <w:szCs w:val="24"/>
          <w:lang w:val="fr-FR" w:eastAsia="zh-CN"/>
        </w:rPr>
        <w:t>assujettissement dépend de l</w:t>
      </w:r>
      <w:r w:rsidR="00C86469">
        <w:rPr>
          <w:rFonts w:eastAsia="SimSun"/>
          <w:color w:val="000000"/>
          <w:szCs w:val="24"/>
          <w:lang w:val="fr-FR" w:eastAsia="zh-CN"/>
        </w:rPr>
        <w:t>’</w:t>
      </w:r>
      <w:r w:rsidR="00C86469" w:rsidRPr="00673D08">
        <w:rPr>
          <w:rFonts w:eastAsia="SimSun"/>
          <w:color w:val="000000"/>
          <w:szCs w:val="24"/>
          <w:lang w:val="fr-FR" w:eastAsia="zh-CN"/>
        </w:rPr>
        <w:t>exercice d</w:t>
      </w:r>
      <w:r w:rsidR="00C86469">
        <w:rPr>
          <w:rFonts w:eastAsia="SimSun"/>
          <w:color w:val="000000"/>
          <w:szCs w:val="24"/>
          <w:lang w:val="fr-FR" w:eastAsia="zh-CN"/>
        </w:rPr>
        <w:t>’</w:t>
      </w:r>
      <w:r w:rsidR="00C86469" w:rsidRPr="00673D08">
        <w:rPr>
          <w:rFonts w:eastAsia="SimSun"/>
          <w:color w:val="000000"/>
          <w:szCs w:val="24"/>
          <w:lang w:val="fr-FR" w:eastAsia="zh-CN"/>
        </w:rPr>
        <w:t>une activité lucrative et les prestations sont calculées sur la base du revenu de cette activité. Des femmes pourraient dès lors, de par leur situation sur le marché du travail (revenus plus bas, travail à temps partiel, interruptions de carrière), bénéficier de prestations moindres dans certaines assurances sociales. Des réformes récentes ont toutefois amélioré la situation de ce point de vue (notamment l</w:t>
      </w:r>
      <w:r w:rsidR="00C86469">
        <w:rPr>
          <w:rFonts w:eastAsia="SimSun"/>
          <w:color w:val="000000"/>
          <w:szCs w:val="24"/>
          <w:lang w:val="fr-FR" w:eastAsia="zh-CN"/>
        </w:rPr>
        <w:t>’</w:t>
      </w:r>
      <w:r w:rsidR="00C86469" w:rsidRPr="00673D08">
        <w:rPr>
          <w:rFonts w:eastAsia="SimSun"/>
          <w:color w:val="000000"/>
          <w:szCs w:val="24"/>
          <w:lang w:val="fr-FR" w:eastAsia="zh-CN"/>
        </w:rPr>
        <w:t>abaissement du seuil d</w:t>
      </w:r>
      <w:r w:rsidR="00C86469">
        <w:rPr>
          <w:rFonts w:eastAsia="SimSun"/>
          <w:color w:val="000000"/>
          <w:szCs w:val="24"/>
          <w:lang w:val="fr-FR" w:eastAsia="zh-CN"/>
        </w:rPr>
        <w:t>’</w:t>
      </w:r>
      <w:r w:rsidR="00C86469" w:rsidRPr="00673D08">
        <w:rPr>
          <w:rFonts w:eastAsia="SimSun"/>
          <w:color w:val="000000"/>
          <w:szCs w:val="24"/>
          <w:lang w:val="fr-FR" w:eastAsia="zh-CN"/>
        </w:rPr>
        <w:t>accès à la prévoyance professionnelle vieillesse, survivants et invalidité, en vigueur depuis le 1er janvier 2005</w:t>
      </w:r>
      <w:r w:rsidR="00C86469" w:rsidRPr="00673D08">
        <w:rPr>
          <w:rFonts w:eastAsia="SimSun"/>
          <w:b/>
          <w:color w:val="000000"/>
          <w:szCs w:val="24"/>
          <w:vertAlign w:val="superscript"/>
          <w:lang w:val="fr-FR" w:eastAsia="zh-CN"/>
        </w:rPr>
        <w:footnoteReference w:id="73"/>
      </w:r>
      <w:r w:rsidR="00C86469" w:rsidRPr="00673D08">
        <w:rPr>
          <w:rFonts w:eastAsia="SimSun"/>
          <w:color w:val="000000"/>
          <w:szCs w:val="24"/>
          <w:lang w:val="fr-FR" w:eastAsia="zh-CN"/>
        </w:rPr>
        <w:t>).</w:t>
      </w:r>
    </w:p>
    <w:p w:rsidR="00C86469" w:rsidRDefault="00363C2C" w:rsidP="00C86469">
      <w:pPr>
        <w:spacing w:after="240"/>
        <w:rPr>
          <w:rFonts w:eastAsia="SimSun"/>
          <w:color w:val="000000"/>
          <w:szCs w:val="24"/>
          <w:lang w:val="fr-FR" w:eastAsia="zh-CN"/>
        </w:rPr>
      </w:pPr>
      <w:r>
        <w:rPr>
          <w:rFonts w:eastAsia="SimSun"/>
          <w:color w:val="000000"/>
          <w:szCs w:val="24"/>
          <w:lang w:val="fr-FR" w:eastAsia="zh-CN"/>
        </w:rPr>
        <w:t>134.</w:t>
      </w:r>
      <w:r>
        <w:rPr>
          <w:rFonts w:eastAsia="SimSun"/>
          <w:color w:val="000000"/>
          <w:szCs w:val="24"/>
          <w:lang w:val="fr-FR" w:eastAsia="zh-CN"/>
        </w:rPr>
        <w:tab/>
      </w:r>
      <w:r w:rsidR="00C86469" w:rsidRPr="00673D08">
        <w:rPr>
          <w:rFonts w:eastAsia="SimSun"/>
          <w:color w:val="000000"/>
          <w:szCs w:val="24"/>
          <w:lang w:val="fr-FR" w:eastAsia="zh-CN"/>
        </w:rPr>
        <w:t>L</w:t>
      </w:r>
      <w:r w:rsidR="00C86469">
        <w:rPr>
          <w:rFonts w:eastAsia="SimSun"/>
          <w:color w:val="000000"/>
          <w:szCs w:val="24"/>
          <w:lang w:val="fr-FR" w:eastAsia="zh-CN"/>
        </w:rPr>
        <w:t>’</w:t>
      </w:r>
      <w:r w:rsidR="00C86469" w:rsidRPr="00673D08">
        <w:rPr>
          <w:rFonts w:eastAsia="SimSun"/>
          <w:color w:val="000000"/>
          <w:szCs w:val="24"/>
          <w:lang w:val="fr-FR" w:eastAsia="zh-CN"/>
        </w:rPr>
        <w:t>écart entre les hommes et les femmes sans emploi (chômage ou non) reste similaire au fil des ans, mais les femmes sont toujours plus nombreuses</w:t>
      </w:r>
      <w:r w:rsidR="00C86469">
        <w:rPr>
          <w:rFonts w:eastAsia="SimSun"/>
          <w:color w:val="000000"/>
          <w:szCs w:val="24"/>
          <w:lang w:val="fr-FR" w:eastAsia="zh-CN"/>
        </w:rPr>
        <w:t>;</w:t>
      </w:r>
      <w:r w:rsidR="00C86469" w:rsidRPr="00673D08">
        <w:rPr>
          <w:rFonts w:eastAsia="SimSun"/>
          <w:color w:val="000000"/>
          <w:szCs w:val="24"/>
          <w:lang w:val="fr-FR" w:eastAsia="zh-CN"/>
        </w:rPr>
        <w:t xml:space="preserve"> de 3,2</w:t>
      </w:r>
      <w:r w:rsidR="00C86469">
        <w:rPr>
          <w:rFonts w:eastAsia="SimSun"/>
          <w:color w:val="000000"/>
          <w:szCs w:val="24"/>
          <w:lang w:val="fr-FR" w:eastAsia="zh-CN"/>
        </w:rPr>
        <w:t> %</w:t>
      </w:r>
      <w:r w:rsidR="00C86469" w:rsidRPr="00673D08">
        <w:rPr>
          <w:rFonts w:eastAsia="SimSun"/>
          <w:color w:val="000000"/>
          <w:szCs w:val="24"/>
          <w:lang w:val="fr-FR" w:eastAsia="zh-CN"/>
        </w:rPr>
        <w:t xml:space="preserve"> en 2000, elles sont passées à 4,8</w:t>
      </w:r>
      <w:r w:rsidR="00C86469">
        <w:rPr>
          <w:rFonts w:eastAsia="SimSun"/>
          <w:color w:val="000000"/>
          <w:szCs w:val="24"/>
          <w:lang w:val="fr-FR" w:eastAsia="zh-CN"/>
        </w:rPr>
        <w:t> %</w:t>
      </w:r>
      <w:r w:rsidR="00C86469" w:rsidRPr="00673D08">
        <w:rPr>
          <w:rFonts w:eastAsia="SimSun"/>
          <w:color w:val="000000"/>
          <w:szCs w:val="24"/>
          <w:lang w:val="fr-FR" w:eastAsia="zh-CN"/>
        </w:rPr>
        <w:t xml:space="preserve"> en 2006, alors que les hommes sans emploi ont progressé de 2,2</w:t>
      </w:r>
      <w:r w:rsidR="00C86469">
        <w:rPr>
          <w:rFonts w:eastAsia="SimSun"/>
          <w:color w:val="000000"/>
          <w:szCs w:val="24"/>
          <w:lang w:val="fr-FR" w:eastAsia="zh-CN"/>
        </w:rPr>
        <w:t> %</w:t>
      </w:r>
      <w:r w:rsidR="00C86469" w:rsidRPr="00673D08">
        <w:rPr>
          <w:rFonts w:eastAsia="SimSun"/>
          <w:color w:val="000000"/>
          <w:szCs w:val="24"/>
          <w:lang w:val="fr-FR" w:eastAsia="zh-CN"/>
        </w:rPr>
        <w:t xml:space="preserve"> à 3,4</w:t>
      </w:r>
      <w:r w:rsidR="00C86469">
        <w:rPr>
          <w:rFonts w:eastAsia="SimSun"/>
          <w:color w:val="000000"/>
          <w:szCs w:val="24"/>
          <w:lang w:val="fr-FR" w:eastAsia="zh-CN"/>
        </w:rPr>
        <w:t> %</w:t>
      </w:r>
      <w:r w:rsidR="00C86469" w:rsidRPr="00673D08">
        <w:rPr>
          <w:rFonts w:eastAsia="SimSun"/>
          <w:color w:val="000000"/>
          <w:szCs w:val="24"/>
          <w:lang w:val="fr-FR" w:eastAsia="zh-CN"/>
        </w:rPr>
        <w:t xml:space="preserve"> sur la même période. Cette évolution est étroitement liée à la situation familiale. Le taux de sans</w:t>
      </w:r>
      <w:r w:rsidR="00C86469">
        <w:rPr>
          <w:rFonts w:eastAsia="SimSun"/>
          <w:color w:val="000000"/>
          <w:szCs w:val="24"/>
          <w:lang w:val="fr-FR" w:eastAsia="zh-CN"/>
        </w:rPr>
        <w:noBreakHyphen/>
      </w:r>
      <w:r w:rsidR="00C86469" w:rsidRPr="00673D08">
        <w:rPr>
          <w:rFonts w:eastAsia="SimSun"/>
          <w:color w:val="000000"/>
          <w:szCs w:val="24"/>
          <w:lang w:val="fr-FR" w:eastAsia="zh-CN"/>
        </w:rPr>
        <w:t>emploi est nettement plus élevé pour les femmes ayant des enfants de moins de quinze ans que pour les hommes. La différence est la plus marquée dans le cas de personnes ayant des enfants en âge préscolaire (de 0 à 6 ans). Ces différences s</w:t>
      </w:r>
      <w:r w:rsidR="00C86469">
        <w:rPr>
          <w:rFonts w:eastAsia="SimSun"/>
          <w:color w:val="000000"/>
          <w:szCs w:val="24"/>
          <w:lang w:val="fr-FR" w:eastAsia="zh-CN"/>
        </w:rPr>
        <w:t>’</w:t>
      </w:r>
      <w:r w:rsidR="00C86469" w:rsidRPr="00673D08">
        <w:rPr>
          <w:rFonts w:eastAsia="SimSun"/>
          <w:color w:val="000000"/>
          <w:szCs w:val="24"/>
          <w:lang w:val="fr-FR" w:eastAsia="zh-CN"/>
        </w:rPr>
        <w:t>expliquent en grande partie par le fait que les femmes interrompent nettement plus souvent leur carrière que leur partenaire pour des raisons de famille et qu</w:t>
      </w:r>
      <w:r w:rsidR="00C86469">
        <w:rPr>
          <w:rFonts w:eastAsia="SimSun"/>
          <w:color w:val="000000"/>
          <w:szCs w:val="24"/>
          <w:lang w:val="fr-FR" w:eastAsia="zh-CN"/>
        </w:rPr>
        <w:t>’</w:t>
      </w:r>
      <w:r w:rsidR="00C86469" w:rsidRPr="00673D08">
        <w:rPr>
          <w:rFonts w:eastAsia="SimSun"/>
          <w:color w:val="000000"/>
          <w:szCs w:val="24"/>
          <w:lang w:val="fr-FR" w:eastAsia="zh-CN"/>
        </w:rPr>
        <w:t xml:space="preserve">elles visent alors une réinsertion professionnelle après plusieurs années de </w:t>
      </w:r>
      <w:r w:rsidR="00C86469">
        <w:rPr>
          <w:rFonts w:eastAsia="SimSun"/>
          <w:color w:val="000000"/>
          <w:szCs w:val="24"/>
          <w:lang w:val="fr-FR" w:eastAsia="zh-CN"/>
        </w:rPr>
        <w:t>«</w:t>
      </w:r>
      <w:r w:rsidR="00C86469" w:rsidRPr="00673D08">
        <w:rPr>
          <w:rFonts w:eastAsia="SimSun"/>
          <w:color w:val="000000"/>
          <w:szCs w:val="24"/>
          <w:lang w:val="fr-FR" w:eastAsia="zh-CN"/>
        </w:rPr>
        <w:t>pause famille</w:t>
      </w:r>
      <w:r w:rsidR="00C86469">
        <w:rPr>
          <w:rFonts w:eastAsia="SimSun"/>
          <w:color w:val="000000"/>
          <w:szCs w:val="24"/>
          <w:lang w:val="fr-FR" w:eastAsia="zh-CN"/>
        </w:rPr>
        <w:t>»</w:t>
      </w:r>
      <w:r w:rsidR="00C86469" w:rsidRPr="00673D08">
        <w:rPr>
          <w:rFonts w:eastAsia="SimSun"/>
          <w:color w:val="000000"/>
          <w:szCs w:val="24"/>
          <w:lang w:val="fr-FR" w:eastAsia="zh-CN"/>
        </w:rPr>
        <w:t>. S</w:t>
      </w:r>
      <w:r w:rsidR="00C86469">
        <w:rPr>
          <w:rFonts w:eastAsia="SimSun"/>
          <w:color w:val="000000"/>
          <w:szCs w:val="24"/>
          <w:lang w:val="fr-FR" w:eastAsia="zh-CN"/>
        </w:rPr>
        <w:t>’</w:t>
      </w:r>
      <w:r w:rsidR="00C86469" w:rsidRPr="00673D08">
        <w:rPr>
          <w:rFonts w:eastAsia="SimSun"/>
          <w:color w:val="000000"/>
          <w:szCs w:val="24"/>
          <w:lang w:val="fr-FR" w:eastAsia="zh-CN"/>
        </w:rPr>
        <w:t>ajoute à cela que les mères ne peuvent souvent assumer qu</w:t>
      </w:r>
      <w:r w:rsidR="00C86469">
        <w:rPr>
          <w:rFonts w:eastAsia="SimSun"/>
          <w:color w:val="000000"/>
          <w:szCs w:val="24"/>
          <w:lang w:val="fr-FR" w:eastAsia="zh-CN"/>
        </w:rPr>
        <w:t>’</w:t>
      </w:r>
      <w:r w:rsidR="00C86469" w:rsidRPr="00673D08">
        <w:rPr>
          <w:rFonts w:eastAsia="SimSun"/>
          <w:color w:val="000000"/>
          <w:szCs w:val="24"/>
          <w:lang w:val="fr-FR" w:eastAsia="zh-CN"/>
        </w:rPr>
        <w:t>un taux d</w:t>
      </w:r>
      <w:r w:rsidR="00C86469">
        <w:rPr>
          <w:rFonts w:eastAsia="SimSun"/>
          <w:color w:val="000000"/>
          <w:szCs w:val="24"/>
          <w:lang w:val="fr-FR" w:eastAsia="zh-CN"/>
        </w:rPr>
        <w:t>’</w:t>
      </w:r>
      <w:r w:rsidR="00C86469" w:rsidRPr="00673D08">
        <w:rPr>
          <w:rFonts w:eastAsia="SimSun"/>
          <w:color w:val="000000"/>
          <w:szCs w:val="24"/>
          <w:lang w:val="fr-FR" w:eastAsia="zh-CN"/>
        </w:rPr>
        <w:t>occupation restreint, ce qui limite leur souplesse dans le cadre de leur recherche de travail. Par contre, le taux de sans</w:t>
      </w:r>
      <w:r w:rsidR="00C86469">
        <w:rPr>
          <w:rFonts w:eastAsia="SimSun"/>
          <w:color w:val="000000"/>
          <w:szCs w:val="24"/>
          <w:lang w:val="fr-FR" w:eastAsia="zh-CN"/>
        </w:rPr>
        <w:noBreakHyphen/>
      </w:r>
      <w:r w:rsidR="00C86469" w:rsidRPr="00673D08">
        <w:rPr>
          <w:rFonts w:eastAsia="SimSun"/>
          <w:color w:val="000000"/>
          <w:szCs w:val="24"/>
          <w:lang w:val="fr-FR" w:eastAsia="zh-CN"/>
        </w:rPr>
        <w:t>emploi parmi les hommes et les femmes sans enfant est similaire.</w:t>
      </w:r>
    </w:p>
    <w:p w:rsidR="00C86469" w:rsidRDefault="00363C2C" w:rsidP="00C86469">
      <w:pPr>
        <w:spacing w:after="240"/>
        <w:rPr>
          <w:rFonts w:eastAsia="SimSun"/>
          <w:color w:val="000000"/>
          <w:szCs w:val="24"/>
          <w:lang w:val="fr-FR" w:eastAsia="zh-CN"/>
        </w:rPr>
      </w:pPr>
      <w:r>
        <w:rPr>
          <w:rFonts w:eastAsia="SimSun"/>
          <w:color w:val="000000"/>
          <w:szCs w:val="24"/>
          <w:lang w:val="fr-FR" w:eastAsia="zh-CN"/>
        </w:rPr>
        <w:t>135.</w:t>
      </w:r>
      <w:r>
        <w:rPr>
          <w:rFonts w:eastAsia="SimSun"/>
          <w:color w:val="000000"/>
          <w:szCs w:val="24"/>
          <w:lang w:val="fr-FR" w:eastAsia="zh-CN"/>
        </w:rPr>
        <w:tab/>
      </w:r>
      <w:r w:rsidR="00C86469" w:rsidRPr="00673D08">
        <w:rPr>
          <w:rFonts w:eastAsia="SimSun"/>
          <w:color w:val="000000"/>
          <w:szCs w:val="24"/>
          <w:lang w:val="fr-FR" w:eastAsia="zh-CN"/>
        </w:rPr>
        <w:t>Les différences salariales entre hommes et femmes persistent en Suisse. A ce sujet, on pourra consulter les commentaires de l</w:t>
      </w:r>
      <w:r w:rsidR="00C86469">
        <w:rPr>
          <w:rFonts w:eastAsia="SimSun"/>
          <w:color w:val="000000"/>
          <w:szCs w:val="24"/>
          <w:lang w:val="fr-FR" w:eastAsia="zh-CN"/>
        </w:rPr>
        <w:t>’art. </w:t>
      </w:r>
      <w:r w:rsidR="00C86469" w:rsidRPr="00673D08">
        <w:rPr>
          <w:rFonts w:eastAsia="SimSun"/>
          <w:color w:val="000000"/>
          <w:szCs w:val="24"/>
          <w:lang w:val="fr-FR" w:eastAsia="zh-CN"/>
        </w:rPr>
        <w:t>7 (</w:t>
      </w:r>
      <w:r w:rsidR="00C86469">
        <w:rPr>
          <w:rFonts w:eastAsia="SimSun"/>
          <w:color w:val="000000"/>
          <w:szCs w:val="24"/>
          <w:lang w:val="fr-FR" w:eastAsia="zh-CN"/>
        </w:rPr>
        <w:t>par. </w:t>
      </w:r>
      <w:r w:rsidR="00C86469" w:rsidRPr="00673D08">
        <w:rPr>
          <w:rFonts w:eastAsia="SimSun"/>
          <w:color w:val="000000"/>
          <w:szCs w:val="24"/>
          <w:lang w:val="fr-FR" w:eastAsia="zh-CN"/>
        </w:rPr>
        <w:t>168ss).</w:t>
      </w:r>
    </w:p>
    <w:p w:rsidR="00C86469" w:rsidRDefault="00363C2C" w:rsidP="00C8646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15.6.</w:t>
      </w:r>
      <w:r>
        <w:rPr>
          <w:rFonts w:eastAsia="SimSun"/>
          <w:b/>
          <w:bCs/>
          <w:color w:val="000000"/>
          <w:szCs w:val="24"/>
          <w:lang w:val="fr-FR" w:eastAsia="zh-CN"/>
        </w:rPr>
        <w:tab/>
      </w:r>
      <w:r w:rsidR="00C86469" w:rsidRPr="00673D08">
        <w:rPr>
          <w:rFonts w:eastAsia="SimSun"/>
          <w:b/>
          <w:bCs/>
          <w:color w:val="000000"/>
          <w:szCs w:val="24"/>
          <w:lang w:val="fr-FR" w:eastAsia="zh-CN"/>
        </w:rPr>
        <w:t>Situation des personnes invalides sur le marché du travail</w:t>
      </w:r>
    </w:p>
    <w:p w:rsidR="00C86469" w:rsidRDefault="00363C2C" w:rsidP="00C86469">
      <w:pPr>
        <w:spacing w:after="240"/>
        <w:rPr>
          <w:rFonts w:eastAsia="SimSun"/>
          <w:color w:val="000000"/>
          <w:szCs w:val="24"/>
          <w:lang w:val="fr-FR" w:eastAsia="zh-CN"/>
        </w:rPr>
      </w:pPr>
      <w:r>
        <w:rPr>
          <w:rFonts w:eastAsia="SimSun"/>
          <w:color w:val="000000"/>
          <w:szCs w:val="24"/>
          <w:lang w:val="fr-FR" w:eastAsia="zh-CN"/>
        </w:rPr>
        <w:t>136.</w:t>
      </w:r>
      <w:r>
        <w:rPr>
          <w:rFonts w:eastAsia="SimSun"/>
          <w:color w:val="000000"/>
          <w:szCs w:val="24"/>
          <w:lang w:val="fr-FR" w:eastAsia="zh-CN"/>
        </w:rPr>
        <w:tab/>
      </w:r>
      <w:r w:rsidR="00C86469" w:rsidRPr="00673D08">
        <w:rPr>
          <w:rFonts w:eastAsia="SimSun"/>
          <w:color w:val="000000"/>
          <w:szCs w:val="24"/>
          <w:lang w:val="fr-FR" w:eastAsia="zh-CN"/>
        </w:rPr>
        <w:t>La promotion de l</w:t>
      </w:r>
      <w:r w:rsidR="00C86469">
        <w:rPr>
          <w:rFonts w:eastAsia="SimSun"/>
          <w:color w:val="000000"/>
          <w:szCs w:val="24"/>
          <w:lang w:val="fr-FR" w:eastAsia="zh-CN"/>
        </w:rPr>
        <w:t>’</w:t>
      </w:r>
      <w:r w:rsidR="00C86469" w:rsidRPr="00673D08">
        <w:rPr>
          <w:rFonts w:eastAsia="SimSun"/>
          <w:color w:val="000000"/>
          <w:szCs w:val="24"/>
          <w:lang w:val="fr-FR" w:eastAsia="zh-CN"/>
        </w:rPr>
        <w:t>insertion professionnelle des personnes invalides se voit accorder une grande importance, en particulier dans le cadre de la loi sur l</w:t>
      </w:r>
      <w:r w:rsidR="00C86469">
        <w:rPr>
          <w:rFonts w:eastAsia="SimSun"/>
          <w:color w:val="000000"/>
          <w:szCs w:val="24"/>
          <w:lang w:val="fr-FR" w:eastAsia="zh-CN"/>
        </w:rPr>
        <w:t>’</w:t>
      </w:r>
      <w:r w:rsidR="00C86469" w:rsidRPr="00673D08">
        <w:rPr>
          <w:rFonts w:eastAsia="SimSun"/>
          <w:color w:val="000000"/>
          <w:szCs w:val="24"/>
          <w:lang w:val="fr-FR" w:eastAsia="zh-CN"/>
        </w:rPr>
        <w:t>égalité pour les handicapés (LHand) et de la loi fédérale sur l</w:t>
      </w:r>
      <w:r w:rsidR="00C86469">
        <w:rPr>
          <w:rFonts w:eastAsia="SimSun"/>
          <w:color w:val="000000"/>
          <w:szCs w:val="24"/>
          <w:lang w:val="fr-FR" w:eastAsia="zh-CN"/>
        </w:rPr>
        <w:t>’</w:t>
      </w:r>
      <w:r w:rsidR="00C86469" w:rsidRPr="00673D08">
        <w:rPr>
          <w:rFonts w:eastAsia="SimSun"/>
          <w:color w:val="000000"/>
          <w:szCs w:val="24"/>
          <w:lang w:val="fr-FR" w:eastAsia="zh-CN"/>
        </w:rPr>
        <w:t>assurance</w:t>
      </w:r>
      <w:r w:rsidR="00C86469">
        <w:rPr>
          <w:rFonts w:eastAsia="SimSun"/>
          <w:color w:val="000000"/>
          <w:szCs w:val="24"/>
          <w:lang w:val="fr-FR" w:eastAsia="zh-CN"/>
        </w:rPr>
        <w:noBreakHyphen/>
      </w:r>
      <w:r w:rsidR="00C86469" w:rsidRPr="00673D08">
        <w:rPr>
          <w:rFonts w:eastAsia="SimSun"/>
          <w:color w:val="000000"/>
          <w:szCs w:val="24"/>
          <w:lang w:val="fr-FR" w:eastAsia="zh-CN"/>
        </w:rPr>
        <w:t>invalidité (LAI).</w:t>
      </w:r>
    </w:p>
    <w:p w:rsidR="00C86469" w:rsidRDefault="00363C2C" w:rsidP="00C86469">
      <w:pPr>
        <w:spacing w:after="240"/>
        <w:rPr>
          <w:rFonts w:eastAsia="SimSun"/>
          <w:color w:val="000000"/>
          <w:szCs w:val="24"/>
          <w:lang w:val="fr-FR" w:eastAsia="zh-CN"/>
        </w:rPr>
      </w:pPr>
      <w:r>
        <w:rPr>
          <w:rFonts w:eastAsia="SimSun"/>
          <w:color w:val="000000"/>
          <w:szCs w:val="24"/>
          <w:lang w:val="fr-FR" w:eastAsia="zh-CN"/>
        </w:rPr>
        <w:t>137.</w:t>
      </w:r>
      <w:r>
        <w:rPr>
          <w:rFonts w:eastAsia="SimSun"/>
          <w:color w:val="000000"/>
          <w:szCs w:val="24"/>
          <w:lang w:val="fr-FR" w:eastAsia="zh-CN"/>
        </w:rPr>
        <w:tab/>
      </w:r>
      <w:r w:rsidR="00C86469" w:rsidRPr="00673D08">
        <w:rPr>
          <w:rFonts w:eastAsia="SimSun"/>
          <w:color w:val="000000"/>
          <w:szCs w:val="24"/>
          <w:lang w:val="fr-FR" w:eastAsia="zh-CN"/>
        </w:rPr>
        <w:t>La LHand ne prévoit pas de règles spécifiques pour supprimer les inégalités et promouvoir l</w:t>
      </w:r>
      <w:r w:rsidR="00C86469">
        <w:rPr>
          <w:rFonts w:eastAsia="SimSun"/>
          <w:color w:val="000000"/>
          <w:szCs w:val="24"/>
          <w:lang w:val="fr-FR" w:eastAsia="zh-CN"/>
        </w:rPr>
        <w:t>’</w:t>
      </w:r>
      <w:r w:rsidR="00C86469" w:rsidRPr="00673D08">
        <w:rPr>
          <w:rFonts w:eastAsia="SimSun"/>
          <w:color w:val="000000"/>
          <w:szCs w:val="24"/>
          <w:lang w:val="fr-FR" w:eastAsia="zh-CN"/>
        </w:rPr>
        <w:t>égalité dans le domaine du travail. Elle dispose toutefois que la Confédération, en sa qualité d</w:t>
      </w:r>
      <w:r w:rsidR="00C86469">
        <w:rPr>
          <w:rFonts w:eastAsia="SimSun"/>
          <w:color w:val="000000"/>
          <w:szCs w:val="24"/>
          <w:lang w:val="fr-FR" w:eastAsia="zh-CN"/>
        </w:rPr>
        <w:t>’</w:t>
      </w:r>
      <w:r w:rsidR="00C86469" w:rsidRPr="00673D08">
        <w:rPr>
          <w:rFonts w:eastAsia="SimSun"/>
          <w:color w:val="000000"/>
          <w:szCs w:val="24"/>
          <w:lang w:val="fr-FR" w:eastAsia="zh-CN"/>
        </w:rPr>
        <w:t>employeur, doit jouer un rôle de pionnier et promouvoir l</w:t>
      </w:r>
      <w:r w:rsidR="00C86469">
        <w:rPr>
          <w:rFonts w:eastAsia="SimSun"/>
          <w:color w:val="000000"/>
          <w:szCs w:val="24"/>
          <w:lang w:val="fr-FR" w:eastAsia="zh-CN"/>
        </w:rPr>
        <w:t>’</w:t>
      </w:r>
      <w:r w:rsidR="00C86469" w:rsidRPr="00673D08">
        <w:rPr>
          <w:rFonts w:eastAsia="SimSun"/>
          <w:color w:val="000000"/>
          <w:szCs w:val="24"/>
          <w:lang w:val="fr-FR" w:eastAsia="zh-CN"/>
        </w:rPr>
        <w:t>engagement des personnes handicapées (</w:t>
      </w:r>
      <w:r w:rsidR="00C86469">
        <w:rPr>
          <w:rFonts w:eastAsia="SimSun"/>
          <w:color w:val="000000"/>
          <w:szCs w:val="24"/>
          <w:lang w:val="fr-FR" w:eastAsia="zh-CN"/>
        </w:rPr>
        <w:t>art. </w:t>
      </w:r>
      <w:r w:rsidR="00C86469" w:rsidRPr="00673D08">
        <w:rPr>
          <w:rFonts w:eastAsia="SimSun"/>
          <w:color w:val="000000"/>
          <w:szCs w:val="24"/>
          <w:lang w:val="fr-FR" w:eastAsia="zh-CN"/>
        </w:rPr>
        <w:t xml:space="preserve">13, </w:t>
      </w:r>
      <w:r w:rsidR="00C86469">
        <w:rPr>
          <w:rFonts w:eastAsia="SimSun"/>
          <w:color w:val="000000"/>
          <w:szCs w:val="24"/>
          <w:lang w:val="fr-FR" w:eastAsia="zh-CN"/>
        </w:rPr>
        <w:t>al. </w:t>
      </w:r>
      <w:r w:rsidR="00C86469" w:rsidRPr="00673D08">
        <w:rPr>
          <w:rFonts w:eastAsia="SimSun"/>
          <w:color w:val="000000"/>
          <w:szCs w:val="24"/>
          <w:lang w:val="fr-FR" w:eastAsia="zh-CN"/>
        </w:rPr>
        <w:t>1, LHand). La loi prévoit en outre la possibilité de soutenir des projets pilotes visant la promotion de l</w:t>
      </w:r>
      <w:r w:rsidR="00C86469">
        <w:rPr>
          <w:rFonts w:eastAsia="SimSun"/>
          <w:color w:val="000000"/>
          <w:szCs w:val="24"/>
          <w:lang w:val="fr-FR" w:eastAsia="zh-CN"/>
        </w:rPr>
        <w:t>’</w:t>
      </w:r>
      <w:r w:rsidR="00C86469" w:rsidRPr="00673D08">
        <w:rPr>
          <w:rFonts w:eastAsia="SimSun"/>
          <w:color w:val="000000"/>
          <w:szCs w:val="24"/>
          <w:lang w:val="fr-FR" w:eastAsia="zh-CN"/>
        </w:rPr>
        <w:t>insertion professionnelle des personnes handicapées en plus des mesures prises dans le cadre de l</w:t>
      </w:r>
      <w:r w:rsidR="00C86469">
        <w:rPr>
          <w:rFonts w:eastAsia="SimSun"/>
          <w:color w:val="000000"/>
          <w:szCs w:val="24"/>
          <w:lang w:val="fr-FR" w:eastAsia="zh-CN"/>
        </w:rPr>
        <w:t>’</w:t>
      </w:r>
      <w:r w:rsidR="00C86469" w:rsidRPr="00673D08">
        <w:rPr>
          <w:rFonts w:eastAsia="SimSun"/>
          <w:color w:val="000000"/>
          <w:szCs w:val="24"/>
          <w:lang w:val="fr-FR" w:eastAsia="zh-CN"/>
        </w:rPr>
        <w:t>assurance</w:t>
      </w:r>
      <w:r w:rsidR="00C86469">
        <w:rPr>
          <w:rFonts w:eastAsia="SimSun"/>
          <w:color w:val="000000"/>
          <w:szCs w:val="24"/>
          <w:lang w:val="fr-FR" w:eastAsia="zh-CN"/>
        </w:rPr>
        <w:noBreakHyphen/>
      </w:r>
      <w:r w:rsidR="00C86469" w:rsidRPr="00673D08">
        <w:rPr>
          <w:rFonts w:eastAsia="SimSun"/>
          <w:color w:val="000000"/>
          <w:szCs w:val="24"/>
          <w:lang w:val="fr-FR" w:eastAsia="zh-CN"/>
        </w:rPr>
        <w:t>invalidité.</w:t>
      </w:r>
    </w:p>
    <w:p w:rsidR="00C86469" w:rsidRDefault="00363C2C" w:rsidP="00C86469">
      <w:pPr>
        <w:spacing w:after="240"/>
        <w:rPr>
          <w:rFonts w:ascii="Arial" w:eastAsia="SimSun" w:hAnsi="Arial" w:cs="Arial"/>
          <w:color w:val="000000"/>
          <w:sz w:val="22"/>
          <w:szCs w:val="22"/>
          <w:lang w:val="fr-FR" w:eastAsia="zh-CN"/>
        </w:rPr>
      </w:pPr>
      <w:r>
        <w:rPr>
          <w:rFonts w:eastAsia="SimSun"/>
          <w:color w:val="000000"/>
          <w:szCs w:val="24"/>
          <w:lang w:val="fr-FR" w:eastAsia="zh-CN"/>
        </w:rPr>
        <w:t>138.</w:t>
      </w:r>
      <w:r>
        <w:rPr>
          <w:rFonts w:eastAsia="SimSun"/>
          <w:color w:val="000000"/>
          <w:szCs w:val="24"/>
          <w:lang w:val="fr-FR" w:eastAsia="zh-CN"/>
        </w:rPr>
        <w:tab/>
      </w:r>
      <w:r w:rsidR="00C86469" w:rsidRPr="00673D08">
        <w:rPr>
          <w:rFonts w:eastAsia="SimSun"/>
          <w:color w:val="000000"/>
          <w:szCs w:val="24"/>
          <w:lang w:val="fr-FR" w:eastAsia="zh-CN"/>
        </w:rPr>
        <w:t>La 5e révision de la LAI, entrée en vigueur le 1er janvier 2008, a comme principal objectif le maintien ou la réinsertion sur le marché du travail des personnes invalides ou menacées d</w:t>
      </w:r>
      <w:r w:rsidR="00C86469">
        <w:rPr>
          <w:rFonts w:eastAsia="SimSun"/>
          <w:color w:val="000000"/>
          <w:szCs w:val="24"/>
          <w:lang w:val="fr-FR" w:eastAsia="zh-CN"/>
        </w:rPr>
        <w:t>’</w:t>
      </w:r>
      <w:r w:rsidR="00C86469" w:rsidRPr="00673D08">
        <w:rPr>
          <w:rFonts w:eastAsia="SimSun"/>
          <w:color w:val="000000"/>
          <w:szCs w:val="24"/>
          <w:lang w:val="fr-FR" w:eastAsia="zh-CN"/>
        </w:rPr>
        <w:t>invalidité, afin d</w:t>
      </w:r>
      <w:r w:rsidR="00C86469">
        <w:rPr>
          <w:rFonts w:eastAsia="SimSun"/>
          <w:color w:val="000000"/>
          <w:szCs w:val="24"/>
          <w:lang w:val="fr-FR" w:eastAsia="zh-CN"/>
        </w:rPr>
        <w:t>’</w:t>
      </w:r>
      <w:r w:rsidR="00C86469" w:rsidRPr="00673D08">
        <w:rPr>
          <w:rFonts w:eastAsia="SimSun"/>
          <w:color w:val="000000"/>
          <w:szCs w:val="24"/>
          <w:lang w:val="fr-FR" w:eastAsia="zh-CN"/>
        </w:rPr>
        <w:t>éviter le versement d</w:t>
      </w:r>
      <w:r w:rsidR="00C86469">
        <w:rPr>
          <w:rFonts w:eastAsia="SimSun"/>
          <w:color w:val="000000"/>
          <w:szCs w:val="24"/>
          <w:lang w:val="fr-FR" w:eastAsia="zh-CN"/>
        </w:rPr>
        <w:t>’</w:t>
      </w:r>
      <w:r w:rsidR="00C86469" w:rsidRPr="00673D08">
        <w:rPr>
          <w:rFonts w:eastAsia="SimSun"/>
          <w:color w:val="000000"/>
          <w:szCs w:val="24"/>
          <w:lang w:val="fr-FR" w:eastAsia="zh-CN"/>
        </w:rPr>
        <w:t>une rente. Pour atteindre cet objectif, la 5e révision de l</w:t>
      </w:r>
      <w:r w:rsidR="00C86469">
        <w:rPr>
          <w:rFonts w:eastAsia="SimSun"/>
          <w:color w:val="000000"/>
          <w:szCs w:val="24"/>
          <w:lang w:val="fr-FR" w:eastAsia="zh-CN"/>
        </w:rPr>
        <w:t>’</w:t>
      </w:r>
      <w:r w:rsidR="00C86469" w:rsidRPr="00673D08">
        <w:rPr>
          <w:rFonts w:eastAsia="SimSun"/>
          <w:color w:val="000000"/>
          <w:szCs w:val="24"/>
          <w:lang w:val="fr-FR" w:eastAsia="zh-CN"/>
        </w:rPr>
        <w:t>assurance</w:t>
      </w:r>
      <w:r w:rsidR="00C86469">
        <w:rPr>
          <w:rFonts w:eastAsia="SimSun"/>
          <w:color w:val="000000"/>
          <w:szCs w:val="24"/>
          <w:lang w:val="fr-FR" w:eastAsia="zh-CN"/>
        </w:rPr>
        <w:noBreakHyphen/>
      </w:r>
      <w:r w:rsidR="00C86469" w:rsidRPr="00673D08">
        <w:rPr>
          <w:rFonts w:eastAsia="SimSun"/>
          <w:color w:val="000000"/>
          <w:szCs w:val="24"/>
          <w:lang w:val="fr-FR" w:eastAsia="zh-CN"/>
        </w:rPr>
        <w:t>invalidité prévoit notamment la mise en place d</w:t>
      </w:r>
      <w:r w:rsidR="00C86469">
        <w:rPr>
          <w:rFonts w:eastAsia="SimSun"/>
          <w:color w:val="000000"/>
          <w:szCs w:val="24"/>
          <w:lang w:val="fr-FR" w:eastAsia="zh-CN"/>
        </w:rPr>
        <w:t>’</w:t>
      </w:r>
      <w:r w:rsidR="00C86469" w:rsidRPr="00673D08">
        <w:rPr>
          <w:rFonts w:eastAsia="SimSun"/>
          <w:color w:val="000000"/>
          <w:szCs w:val="24"/>
          <w:lang w:val="fr-FR" w:eastAsia="zh-CN"/>
        </w:rPr>
        <w:t>un système de détection et d</w:t>
      </w:r>
      <w:r w:rsidR="00C86469">
        <w:rPr>
          <w:rFonts w:eastAsia="SimSun"/>
          <w:color w:val="000000"/>
          <w:szCs w:val="24"/>
          <w:lang w:val="fr-FR" w:eastAsia="zh-CN"/>
        </w:rPr>
        <w:t>’</w:t>
      </w:r>
      <w:r w:rsidR="00C86469" w:rsidRPr="00673D08">
        <w:rPr>
          <w:rFonts w:eastAsia="SimSun"/>
          <w:color w:val="000000"/>
          <w:szCs w:val="24"/>
          <w:lang w:val="fr-FR" w:eastAsia="zh-CN"/>
        </w:rPr>
        <w:t>intervention précoces, la création de mesures de réinsertion préparant à la réadaptation professionnelle et l</w:t>
      </w:r>
      <w:r w:rsidR="00C86469">
        <w:rPr>
          <w:rFonts w:eastAsia="SimSun"/>
          <w:color w:val="000000"/>
          <w:szCs w:val="24"/>
          <w:lang w:val="fr-FR" w:eastAsia="zh-CN"/>
        </w:rPr>
        <w:t>’</w:t>
      </w:r>
      <w:r w:rsidR="00C86469" w:rsidRPr="00673D08">
        <w:rPr>
          <w:rFonts w:eastAsia="SimSun"/>
          <w:color w:val="000000"/>
          <w:szCs w:val="24"/>
          <w:lang w:val="fr-FR" w:eastAsia="zh-CN"/>
        </w:rPr>
        <w:t>extension des mesures de réadaptation d</w:t>
      </w:r>
      <w:r w:rsidR="00C86469">
        <w:rPr>
          <w:rFonts w:eastAsia="SimSun"/>
          <w:color w:val="000000"/>
          <w:szCs w:val="24"/>
          <w:lang w:val="fr-FR" w:eastAsia="zh-CN"/>
        </w:rPr>
        <w:t>’</w:t>
      </w:r>
      <w:r w:rsidR="00C86469" w:rsidRPr="00673D08">
        <w:rPr>
          <w:rFonts w:eastAsia="SimSun"/>
          <w:color w:val="000000"/>
          <w:szCs w:val="24"/>
          <w:lang w:val="fr-FR" w:eastAsia="zh-CN"/>
        </w:rPr>
        <w:t>ordre professionnel existantes</w:t>
      </w:r>
      <w:r w:rsidR="00C86469" w:rsidRPr="00673D08">
        <w:rPr>
          <w:rFonts w:eastAsia="SimSun"/>
          <w:b/>
          <w:color w:val="000000"/>
          <w:szCs w:val="24"/>
          <w:vertAlign w:val="superscript"/>
          <w:lang w:val="fr-FR" w:eastAsia="zh-CN"/>
        </w:rPr>
        <w:footnoteReference w:id="74"/>
      </w:r>
      <w:r w:rsidR="00C86469" w:rsidRPr="00673D08">
        <w:rPr>
          <w:rFonts w:ascii="Arial" w:eastAsia="SimSun" w:hAnsi="Arial" w:cs="Arial"/>
          <w:color w:val="000000"/>
          <w:sz w:val="22"/>
          <w:szCs w:val="22"/>
          <w:lang w:val="fr-FR" w:eastAsia="zh-CN"/>
        </w:rPr>
        <w:t>.</w:t>
      </w:r>
    </w:p>
    <w:p w:rsidR="00C86469" w:rsidRDefault="00363C2C" w:rsidP="00C86469">
      <w:pPr>
        <w:spacing w:after="240"/>
        <w:rPr>
          <w:rFonts w:eastAsia="SimSun"/>
          <w:color w:val="000000"/>
          <w:szCs w:val="24"/>
          <w:lang w:val="fr-FR" w:eastAsia="zh-CN"/>
        </w:rPr>
      </w:pPr>
      <w:r>
        <w:rPr>
          <w:rFonts w:eastAsia="SimSun"/>
          <w:color w:val="000000"/>
          <w:szCs w:val="24"/>
          <w:lang w:val="fr-FR" w:eastAsia="zh-CN"/>
        </w:rPr>
        <w:t>139.</w:t>
      </w:r>
      <w:r>
        <w:rPr>
          <w:rFonts w:eastAsia="SimSun"/>
          <w:color w:val="000000"/>
          <w:szCs w:val="24"/>
          <w:lang w:val="fr-FR" w:eastAsia="zh-CN"/>
        </w:rPr>
        <w:tab/>
      </w:r>
      <w:r w:rsidR="00C86469" w:rsidRPr="00673D08">
        <w:rPr>
          <w:rFonts w:eastAsia="SimSun"/>
          <w:color w:val="000000"/>
          <w:szCs w:val="24"/>
          <w:lang w:val="fr-FR" w:eastAsia="zh-CN"/>
        </w:rPr>
        <w:t>Pour le reste, nous renvoyons au rapport du 30 novembre 2004 sur la mise en œuvre de la Convention 159 sur la réadaptation professionnelle et l</w:t>
      </w:r>
      <w:r w:rsidR="00C86469">
        <w:rPr>
          <w:rFonts w:eastAsia="SimSun"/>
          <w:color w:val="000000"/>
          <w:szCs w:val="24"/>
          <w:lang w:val="fr-FR" w:eastAsia="zh-CN"/>
        </w:rPr>
        <w:t>’</w:t>
      </w:r>
      <w:r w:rsidR="00C86469" w:rsidRPr="00673D08">
        <w:rPr>
          <w:rFonts w:eastAsia="SimSun"/>
          <w:color w:val="000000"/>
          <w:szCs w:val="24"/>
          <w:lang w:val="fr-FR" w:eastAsia="zh-CN"/>
        </w:rPr>
        <w:t>emploi des personnes handicapées rédigé par la Suisse à l</w:t>
      </w:r>
      <w:r w:rsidR="00C86469">
        <w:rPr>
          <w:rFonts w:eastAsia="SimSun"/>
          <w:color w:val="000000"/>
          <w:szCs w:val="24"/>
          <w:lang w:val="fr-FR" w:eastAsia="zh-CN"/>
        </w:rPr>
        <w:t>’</w:t>
      </w:r>
      <w:r w:rsidR="00C86469" w:rsidRPr="00673D08">
        <w:rPr>
          <w:rFonts w:eastAsia="SimSun"/>
          <w:color w:val="000000"/>
          <w:szCs w:val="24"/>
          <w:lang w:val="fr-FR" w:eastAsia="zh-CN"/>
        </w:rPr>
        <w:t>intention des organes de l</w:t>
      </w:r>
      <w:r w:rsidR="00C86469">
        <w:rPr>
          <w:rFonts w:eastAsia="SimSun"/>
          <w:color w:val="000000"/>
          <w:szCs w:val="24"/>
          <w:lang w:val="fr-FR" w:eastAsia="zh-CN"/>
        </w:rPr>
        <w:t>’</w:t>
      </w:r>
      <w:r w:rsidR="00C86469" w:rsidRPr="00673D08">
        <w:rPr>
          <w:rFonts w:eastAsia="SimSun"/>
          <w:color w:val="000000"/>
          <w:szCs w:val="24"/>
          <w:lang w:val="fr-FR" w:eastAsia="zh-CN"/>
        </w:rPr>
        <w:t>OIT.</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16.</w:t>
      </w:r>
      <w:r>
        <w:rPr>
          <w:b/>
          <w:bCs/>
          <w:szCs w:val="24"/>
          <w:lang w:val="fr-FR"/>
        </w:rPr>
        <w:tab/>
      </w:r>
      <w:r w:rsidRPr="00DB77DB">
        <w:rPr>
          <w:b/>
          <w:bCs/>
          <w:szCs w:val="24"/>
          <w:lang w:val="fr-FR"/>
        </w:rPr>
        <w:t>Services de placement publics</w:t>
      </w:r>
    </w:p>
    <w:p w:rsidR="00DB77DB" w:rsidRPr="00DB77DB" w:rsidRDefault="00DB77DB" w:rsidP="00DB77DB">
      <w:pPr>
        <w:keepNext/>
        <w:autoSpaceDE w:val="0"/>
        <w:autoSpaceDN w:val="0"/>
        <w:adjustRightInd w:val="0"/>
        <w:spacing w:after="240"/>
        <w:ind w:left="567" w:hanging="567"/>
        <w:rPr>
          <w:b/>
          <w:bCs/>
          <w:szCs w:val="24"/>
          <w:lang w:val="fr-FR"/>
        </w:rPr>
      </w:pPr>
      <w:r w:rsidRPr="00DB77DB">
        <w:rPr>
          <w:b/>
          <w:bCs/>
          <w:szCs w:val="24"/>
          <w:lang w:val="fr-FR"/>
        </w:rPr>
        <w:t>16.1.</w:t>
      </w:r>
      <w:r>
        <w:rPr>
          <w:b/>
          <w:bCs/>
          <w:szCs w:val="24"/>
          <w:lang w:val="fr-FR"/>
        </w:rPr>
        <w:tab/>
      </w:r>
      <w:r w:rsidRPr="00DB77DB">
        <w:rPr>
          <w:b/>
          <w:bCs/>
          <w:szCs w:val="24"/>
          <w:lang w:val="fr-FR"/>
        </w:rPr>
        <w:t>Collaboration entre Confédération et cantons</w:t>
      </w:r>
    </w:p>
    <w:p w:rsidR="00DB77DB" w:rsidRPr="00DB77DB" w:rsidRDefault="00DB77DB" w:rsidP="00DB77DB">
      <w:pPr>
        <w:autoSpaceDE w:val="0"/>
        <w:autoSpaceDN w:val="0"/>
        <w:adjustRightInd w:val="0"/>
        <w:spacing w:after="240"/>
        <w:rPr>
          <w:szCs w:val="24"/>
          <w:lang w:val="fr-FR"/>
        </w:rPr>
      </w:pPr>
      <w:r>
        <w:rPr>
          <w:szCs w:val="24"/>
          <w:lang w:val="fr-FR"/>
        </w:rPr>
        <w:t>140.</w:t>
      </w:r>
      <w:r>
        <w:rPr>
          <w:szCs w:val="24"/>
          <w:lang w:val="fr-FR"/>
        </w:rPr>
        <w:tab/>
      </w:r>
      <w:r w:rsidRPr="00DB77DB">
        <w:rPr>
          <w:szCs w:val="24"/>
          <w:lang w:val="fr-FR"/>
        </w:rPr>
        <w:t>A la suite de la révision de la loi sur l’assurance</w:t>
      </w:r>
      <w:r w:rsidRPr="00DB77DB">
        <w:rPr>
          <w:szCs w:val="24"/>
          <w:lang w:val="fr-FR"/>
        </w:rPr>
        <w:noBreakHyphen/>
        <w:t>chômage (LACI) de 1995, les cantons se sont vus obligés d’instituer, à partir de 1997, des offices régionaux de placement (ORP). Au cours des premières années, le SECO s’est efforcé de contrôler les décisions cantonales en publiant de nombreuses circulaires informant en détail sur les prestations financées par l’assurance</w:t>
      </w:r>
      <w:r w:rsidRPr="00DB77DB">
        <w:rPr>
          <w:szCs w:val="24"/>
          <w:lang w:val="fr-FR"/>
        </w:rPr>
        <w:noBreakHyphen/>
        <w:t>chômage finançait.</w:t>
      </w:r>
    </w:p>
    <w:p w:rsidR="00DB77DB" w:rsidRPr="00DB77DB" w:rsidRDefault="00DB77DB" w:rsidP="00DB77DB">
      <w:pPr>
        <w:autoSpaceDE w:val="0"/>
        <w:autoSpaceDN w:val="0"/>
        <w:adjustRightInd w:val="0"/>
        <w:spacing w:after="240"/>
        <w:rPr>
          <w:szCs w:val="24"/>
          <w:lang w:val="fr-FR"/>
        </w:rPr>
      </w:pPr>
      <w:r>
        <w:rPr>
          <w:szCs w:val="24"/>
          <w:lang w:val="fr-FR"/>
        </w:rPr>
        <w:t>141.</w:t>
      </w:r>
      <w:r>
        <w:rPr>
          <w:szCs w:val="24"/>
          <w:lang w:val="fr-FR"/>
        </w:rPr>
        <w:tab/>
      </w:r>
      <w:r w:rsidRPr="00DB77DB">
        <w:rPr>
          <w:szCs w:val="24"/>
          <w:lang w:val="fr-FR"/>
        </w:rPr>
        <w:t>Le 1er janvier 2000, un «accord de prestations axé sur les résultats des Offices régionaux de placement, les services de logistique des mesures de marché du travail et l’autorité cantonale 2000» mentionnait en détail les tâches que les cantons devaient remplir et énumérait les contre</w:t>
      </w:r>
      <w:r w:rsidRPr="00DB77DB">
        <w:rPr>
          <w:szCs w:val="24"/>
          <w:lang w:val="fr-FR"/>
        </w:rPr>
        <w:noBreakHyphen/>
        <w:t>prestations de la Confédération. Le 1er janvier 2003, un nouvel accord, valable jusqu’en 2005, est entré en vigueur. Le système bonus/malus en a été supprimé. Le troisième accord, valable à partir du début 2005, y a également renoncé.</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16.2.</w:t>
      </w:r>
      <w:r>
        <w:rPr>
          <w:b/>
          <w:bCs/>
          <w:szCs w:val="24"/>
          <w:lang w:val="fr-FR"/>
        </w:rPr>
        <w:tab/>
      </w:r>
      <w:r w:rsidRPr="00DB77DB">
        <w:rPr>
          <w:b/>
          <w:bCs/>
          <w:szCs w:val="24"/>
          <w:lang w:val="fr-FR"/>
        </w:rPr>
        <w:t>Collaboration avec des agences de placement privées</w:t>
      </w:r>
    </w:p>
    <w:p w:rsidR="00DB77DB" w:rsidRPr="00DB77DB" w:rsidRDefault="00DB77DB" w:rsidP="00DB77DB">
      <w:pPr>
        <w:autoSpaceDE w:val="0"/>
        <w:autoSpaceDN w:val="0"/>
        <w:adjustRightInd w:val="0"/>
        <w:spacing w:after="240"/>
        <w:rPr>
          <w:szCs w:val="24"/>
          <w:lang w:val="fr-FR"/>
        </w:rPr>
      </w:pPr>
      <w:r>
        <w:rPr>
          <w:szCs w:val="24"/>
          <w:lang w:val="fr-FR"/>
        </w:rPr>
        <w:t>142.</w:t>
      </w:r>
      <w:r>
        <w:rPr>
          <w:szCs w:val="24"/>
          <w:lang w:val="fr-FR"/>
        </w:rPr>
        <w:tab/>
      </w:r>
      <w:r w:rsidRPr="00DB77DB">
        <w:rPr>
          <w:szCs w:val="24"/>
          <w:lang w:val="fr-FR"/>
        </w:rPr>
        <w:t>Une collaboration avec les agences de placement privées a été mise en place dans le but d’améliorer le placement des demandeurs d’emploi. Aussi bien les ORP que les agences de placement privées communiquent aux demandeurs d’emploi des offres de travail rémunéré, tout en soutenant les employeurs dans leur recherche de personnel. Ainsi, une collaboration entre ces deux entités est la bienvenue. Suite à un accord conclu entre le SECO et l’Union suisse des services de l’emploi Swissstaffing (USSE), les agences de placement privées peuvent, depuis 1997, accéder par internet aux données personnelles des demandeurs d’emploi saisies par le SECO, pour autant que ces derniers aient donné leur accord par écrit. Les demandeurs d’emploi peuvent en effet décider s’ils souhaitent ou non que leurs données personnelles demeurent anonymes ou que leur nom et leur adresse soient communiqués à des tiers. Les agences de placement privées désirant accéder à ces informations doivent remplir certaines conditions et également être enregistrées auprès du SECO.</w:t>
      </w:r>
    </w:p>
    <w:p w:rsidR="00DB77DB" w:rsidRPr="00DB77DB" w:rsidRDefault="00DB77DB" w:rsidP="00DB77DB">
      <w:pPr>
        <w:autoSpaceDE w:val="0"/>
        <w:autoSpaceDN w:val="0"/>
        <w:adjustRightInd w:val="0"/>
        <w:spacing w:after="240"/>
        <w:rPr>
          <w:szCs w:val="24"/>
          <w:lang w:val="fr-FR"/>
        </w:rPr>
      </w:pPr>
      <w:r>
        <w:rPr>
          <w:szCs w:val="24"/>
          <w:lang w:val="fr-FR"/>
        </w:rPr>
        <w:t>143.</w:t>
      </w:r>
      <w:r>
        <w:rPr>
          <w:szCs w:val="24"/>
          <w:lang w:val="fr-FR"/>
        </w:rPr>
        <w:tab/>
      </w:r>
      <w:r w:rsidRPr="00DB77DB">
        <w:rPr>
          <w:szCs w:val="24"/>
          <w:lang w:val="fr-FR"/>
        </w:rPr>
        <w:t>Pour l’essentiel, la collaboration ne s’effectue pas par cette base de données informatique, mais par le contact direct qu’entretient chaque ORP avec les agences de placement privées. Dans plusieurs cantons, il est courant que les conseillers ORP fournissent aux demandeurs d’emploi une liste contenant les adresses d’agences de placement privées et qu’ils leur conseillent de s’inscrire également auprès d’elles. Conseil que nombre d’assurés suivent. La collaboration au niveau du placement pour des postes en intérimaire est également intense. Lorsqu’un employeur doit engager du personnel pour des missions à durée déterminée, il préfère souvent s’adresser à une entreprise spécialisée dans la location de services que chercher lui</w:t>
      </w:r>
      <w:r w:rsidRPr="00DB77DB">
        <w:rPr>
          <w:szCs w:val="24"/>
          <w:lang w:val="fr-FR"/>
        </w:rPr>
        <w:noBreakHyphen/>
        <w:t>même un candidat potentiel. Les ORP recourent ainsi souvent à des sociétés de location de services, du fait qu’ils ne fournissent pas eux</w:t>
      </w:r>
      <w:r w:rsidRPr="00DB77DB">
        <w:rPr>
          <w:szCs w:val="24"/>
          <w:lang w:val="fr-FR"/>
        </w:rPr>
        <w:noBreakHyphen/>
        <w:t>mêmes ce type de prestations. Dans certains cantons, il existe des accords spécifiques qui règlent le placement lors d’activités intérimaires en recourant à des services de location privés.</w:t>
      </w:r>
    </w:p>
    <w:p w:rsidR="00DB77DB" w:rsidRPr="00DB77DB" w:rsidRDefault="00DB77DB" w:rsidP="00DB77DB">
      <w:pPr>
        <w:autoSpaceDE w:val="0"/>
        <w:autoSpaceDN w:val="0"/>
        <w:adjustRightInd w:val="0"/>
        <w:spacing w:after="240"/>
        <w:rPr>
          <w:szCs w:val="24"/>
          <w:lang w:val="fr-FR"/>
        </w:rPr>
      </w:pPr>
      <w:r>
        <w:rPr>
          <w:szCs w:val="24"/>
          <w:lang w:val="fr-FR"/>
        </w:rPr>
        <w:t>144.</w:t>
      </w:r>
      <w:r>
        <w:rPr>
          <w:szCs w:val="24"/>
          <w:lang w:val="fr-FR"/>
        </w:rPr>
        <w:tab/>
      </w:r>
      <w:r w:rsidRPr="00DB77DB">
        <w:rPr>
          <w:szCs w:val="24"/>
          <w:lang w:val="fr-FR"/>
        </w:rPr>
        <w:t>Il ne fait aucun doute que les efforts déployés il y a dix ans ont porté leurs fruits. Les ORP, au même titre que la réforme de fond touchant aux mesures de marché du travail, ont sensiblement amélioré l’efficacité du service public de l’emploi.</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w:t>
      </w:r>
      <w:r>
        <w:rPr>
          <w:b/>
          <w:bCs/>
          <w:szCs w:val="24"/>
          <w:lang w:val="fr-FR"/>
        </w:rPr>
        <w:tab/>
      </w:r>
      <w:r w:rsidRPr="00DB77DB">
        <w:rPr>
          <w:b/>
          <w:bCs/>
          <w:szCs w:val="24"/>
          <w:lang w:val="fr-FR"/>
        </w:rPr>
        <w:t>Mesures en faveur de l’emploi</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17.1.</w:t>
      </w:r>
      <w:r>
        <w:rPr>
          <w:b/>
          <w:bCs/>
          <w:szCs w:val="24"/>
          <w:lang w:val="fr-FR"/>
        </w:rPr>
        <w:tab/>
      </w:r>
      <w:r w:rsidRPr="00DB77DB">
        <w:rPr>
          <w:b/>
          <w:bCs/>
          <w:szCs w:val="24"/>
          <w:lang w:val="fr-FR"/>
        </w:rPr>
        <w:t>Généralités</w:t>
      </w:r>
    </w:p>
    <w:p w:rsidR="00DB77DB" w:rsidRPr="00DB77DB" w:rsidRDefault="00DB77DB" w:rsidP="00DB77DB">
      <w:pPr>
        <w:autoSpaceDE w:val="0"/>
        <w:autoSpaceDN w:val="0"/>
        <w:adjustRightInd w:val="0"/>
        <w:spacing w:after="240"/>
        <w:rPr>
          <w:szCs w:val="24"/>
          <w:lang w:val="fr-FR"/>
        </w:rPr>
      </w:pPr>
      <w:r>
        <w:rPr>
          <w:szCs w:val="24"/>
          <w:lang w:val="fr-FR"/>
        </w:rPr>
        <w:t>145.</w:t>
      </w:r>
      <w:r>
        <w:rPr>
          <w:szCs w:val="24"/>
          <w:lang w:val="fr-FR"/>
        </w:rPr>
        <w:tab/>
      </w:r>
      <w:r w:rsidRPr="00DB77DB">
        <w:rPr>
          <w:szCs w:val="24"/>
          <w:lang w:val="fr-FR"/>
        </w:rPr>
        <w:t>On distingue trois catégories de mesures en faveur de l’emploi: les mesures de formation, les mesures d’emploi et les mesures spéciales. De plus, la Confédération a adopté en 2006 un nouveau mode de financement des mesures de marché du travail (MMT). Les cantons disposent maintenant d’un montant maximal fixé en fonction du nombre de demandeurs d’emploi inscrits sur leur territoire. Les dépenses faites en 2006 au titre des MMT se sont élevées à 608,9 millions de francs, ce qui représente une diminution de 8,8 % par rapport à l’année précédente. En 1996, elles s’élevaient à 408,7 millions.</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17.2.</w:t>
      </w:r>
      <w:r>
        <w:rPr>
          <w:b/>
          <w:bCs/>
          <w:szCs w:val="24"/>
          <w:lang w:val="fr-FR"/>
        </w:rPr>
        <w:tab/>
      </w:r>
      <w:r w:rsidRPr="00DB77DB">
        <w:rPr>
          <w:b/>
          <w:bCs/>
          <w:szCs w:val="24"/>
          <w:lang w:val="fr-FR"/>
        </w:rPr>
        <w:t>Les mesures de formation</w:t>
      </w:r>
    </w:p>
    <w:p w:rsidR="00DB77DB" w:rsidRPr="00DB77DB" w:rsidRDefault="00DB77DB" w:rsidP="00DB77DB">
      <w:pPr>
        <w:autoSpaceDE w:val="0"/>
        <w:autoSpaceDN w:val="0"/>
        <w:adjustRightInd w:val="0"/>
        <w:spacing w:after="240"/>
        <w:rPr>
          <w:szCs w:val="24"/>
          <w:lang w:val="fr-FR"/>
        </w:rPr>
      </w:pPr>
      <w:r>
        <w:rPr>
          <w:szCs w:val="24"/>
          <w:lang w:val="fr-FR"/>
        </w:rPr>
        <w:t>146.</w:t>
      </w:r>
      <w:r>
        <w:rPr>
          <w:szCs w:val="24"/>
          <w:lang w:val="fr-FR"/>
        </w:rPr>
        <w:tab/>
      </w:r>
      <w:r w:rsidRPr="00DB77DB">
        <w:rPr>
          <w:szCs w:val="24"/>
          <w:lang w:val="fr-FR"/>
        </w:rPr>
        <w:t>L’assurance</w:t>
      </w:r>
      <w:r w:rsidRPr="00DB77DB">
        <w:rPr>
          <w:szCs w:val="24"/>
          <w:lang w:val="fr-FR"/>
        </w:rPr>
        <w:noBreakHyphen/>
        <w:t>chômage finance des mesures de formation en vue d’accroître l’adéquation entre les exigences du marché du travail et la structure de qualification des chômeurs (art. 60 à 62 LACI). Afin de répondre à la situation particulière des chômeurs, les autorités du marché du travail leur offrent trois types de mesures de formation: des cours, des entreprises d’entraînement et des stages de formation.</w:t>
      </w:r>
    </w:p>
    <w:p w:rsidR="00DB77DB" w:rsidRPr="00DB77DB" w:rsidRDefault="00DB77DB" w:rsidP="00DB77DB">
      <w:pPr>
        <w:numPr>
          <w:ilvl w:val="0"/>
          <w:numId w:val="24"/>
        </w:numPr>
        <w:tabs>
          <w:tab w:val="clear" w:pos="2268"/>
        </w:tabs>
        <w:autoSpaceDE w:val="0"/>
        <w:autoSpaceDN w:val="0"/>
        <w:adjustRightInd w:val="0"/>
        <w:spacing w:after="240"/>
        <w:ind w:left="0" w:firstLine="567"/>
        <w:rPr>
          <w:szCs w:val="24"/>
          <w:lang w:val="fr-FR"/>
        </w:rPr>
      </w:pPr>
      <w:r w:rsidRPr="00DB77DB">
        <w:rPr>
          <w:szCs w:val="24"/>
          <w:lang w:val="fr-FR"/>
        </w:rPr>
        <w:t xml:space="preserve">Cours de perfectionnement et de reconversion. On distingue deux types de cours: </w:t>
      </w:r>
      <w:r>
        <w:rPr>
          <w:szCs w:val="24"/>
          <w:lang w:val="fr-FR"/>
        </w:rPr>
        <w:t>les </w:t>
      </w:r>
      <w:r w:rsidRPr="00DB77DB">
        <w:rPr>
          <w:szCs w:val="24"/>
          <w:lang w:val="fr-FR"/>
        </w:rPr>
        <w:t>cours collectifs et les cours individuels. Alors que les cours collectifs sont spécialement organisés à l’intention des assurés, les cours individuels sont offerts sur le marché libre de la formation et ouverts à tout le monde. Les deux sortes de cours visent à améliorer l’aptitude au placement des assurés sur le marché du travail. Dans la mesure du possible, les cours de perfectionnement et de reconversion doivent être organisés de ma</w:t>
      </w:r>
      <w:r>
        <w:rPr>
          <w:szCs w:val="24"/>
          <w:lang w:val="fr-FR"/>
        </w:rPr>
        <w:t>nière collective. Cependant, si </w:t>
      </w:r>
      <w:r w:rsidRPr="00DB77DB">
        <w:rPr>
          <w:szCs w:val="24"/>
          <w:lang w:val="fr-FR"/>
        </w:rPr>
        <w:t>la mesure de perfectionnement et de reconversion ne peut être accomplie de manière optimale dans le cadre d’un cours collectif, un cours individuel est possible. Les domaines proposés sont par exemple l’informatique, les langues, le perfectionnement commercial, la technique, les arts graphiques, l’hôtellerie et la restauration, etc.</w:t>
      </w:r>
    </w:p>
    <w:p w:rsidR="00DB77DB" w:rsidRPr="00DB77DB" w:rsidRDefault="00DB77DB" w:rsidP="00DB77DB">
      <w:pPr>
        <w:numPr>
          <w:ilvl w:val="0"/>
          <w:numId w:val="24"/>
        </w:numPr>
        <w:tabs>
          <w:tab w:val="clear" w:pos="2268"/>
        </w:tabs>
        <w:autoSpaceDE w:val="0"/>
        <w:autoSpaceDN w:val="0"/>
        <w:adjustRightInd w:val="0"/>
        <w:spacing w:after="240"/>
        <w:ind w:left="0" w:firstLine="567"/>
        <w:rPr>
          <w:szCs w:val="24"/>
          <w:lang w:val="fr-FR"/>
        </w:rPr>
      </w:pPr>
      <w:r w:rsidRPr="00DB77DB">
        <w:rPr>
          <w:szCs w:val="24"/>
          <w:lang w:val="fr-FR"/>
        </w:rPr>
        <w:t>Les entreprises d’entraînement (EE). Les EE sont considérées comme des cours de perfectionnement. La mesure a pour objectif de fournir aux participants une première expérience professionnelle ou d’approfondir leurs connaissances professionnelles principalement dans le secteur commercial, mais aussi dans d’autres secteurs d’activité comme l’artisanat, la technique, etc. Le but d’une EE est de faciliter l’insertion ou la réinsertion des assurés selon la méthode de l’appretissage sur le tas (</w:t>
      </w:r>
      <w:r w:rsidRPr="00DB77DB">
        <w:rPr>
          <w:i/>
          <w:iCs/>
          <w:szCs w:val="24"/>
          <w:lang w:val="fr-FR"/>
        </w:rPr>
        <w:t>learning by doing)</w:t>
      </w:r>
      <w:r w:rsidRPr="00DB77DB">
        <w:rPr>
          <w:szCs w:val="24"/>
          <w:lang w:val="fr-FR"/>
        </w:rPr>
        <w:t>, leur apportant des expériences au sein d’un environnement proche de la pratique.</w:t>
      </w:r>
    </w:p>
    <w:p w:rsidR="00DB77DB" w:rsidRPr="00DB77DB" w:rsidRDefault="00DB77DB" w:rsidP="00DB77DB">
      <w:pPr>
        <w:numPr>
          <w:ilvl w:val="0"/>
          <w:numId w:val="24"/>
        </w:numPr>
        <w:tabs>
          <w:tab w:val="clear" w:pos="2268"/>
        </w:tabs>
        <w:autoSpaceDE w:val="0"/>
        <w:autoSpaceDN w:val="0"/>
        <w:adjustRightInd w:val="0"/>
        <w:spacing w:after="240"/>
        <w:ind w:left="0" w:firstLine="567"/>
        <w:rPr>
          <w:szCs w:val="24"/>
          <w:lang w:val="fr-FR"/>
        </w:rPr>
      </w:pPr>
      <w:r w:rsidRPr="00DB77DB">
        <w:rPr>
          <w:szCs w:val="24"/>
          <w:lang w:val="fr-FR"/>
        </w:rPr>
        <w:t>Les stages de formation. Les stages de formation ont pour but essentiel de compléter de manière ciblée les connaissances professionnelles de l’assuré dans le domaine où celui</w:t>
      </w:r>
      <w:r w:rsidRPr="00DB77DB">
        <w:rPr>
          <w:szCs w:val="24"/>
          <w:lang w:val="fr-FR"/>
        </w:rPr>
        <w:noBreakHyphen/>
        <w:t>ci a des lacunes, afin d’approfondir les connaissances des participants. Ils se déroulent sous la forme d’un cours de perfectionnement et de reconversion au sein d’une entreprise. Un accord de stage est conclu entre le participant, l’entreprise formatrice et l’autorité compétente. A la fin de la période convenue, un rapport de stage est établi à l’intention de l’autorité compétente.</w:t>
      </w:r>
    </w:p>
    <w:p w:rsidR="00DB77DB" w:rsidRPr="00DB77DB" w:rsidRDefault="00DB77DB" w:rsidP="00DB77DB">
      <w:pPr>
        <w:autoSpaceDE w:val="0"/>
        <w:autoSpaceDN w:val="0"/>
        <w:adjustRightInd w:val="0"/>
        <w:spacing w:after="240"/>
        <w:rPr>
          <w:szCs w:val="24"/>
          <w:lang w:val="fr-FR"/>
        </w:rPr>
      </w:pPr>
      <w:r>
        <w:rPr>
          <w:szCs w:val="24"/>
          <w:lang w:val="fr-FR"/>
        </w:rPr>
        <w:t>147.</w:t>
      </w:r>
      <w:r>
        <w:rPr>
          <w:szCs w:val="24"/>
          <w:lang w:val="fr-FR"/>
        </w:rPr>
        <w:tab/>
        <w:t>Sur les 162 </w:t>
      </w:r>
      <w:r w:rsidRPr="00DB77DB">
        <w:rPr>
          <w:szCs w:val="24"/>
          <w:lang w:val="fr-FR"/>
        </w:rPr>
        <w:t>648 bénéficiaires de mesures d</w:t>
      </w:r>
      <w:r>
        <w:rPr>
          <w:szCs w:val="24"/>
          <w:lang w:val="fr-FR"/>
        </w:rPr>
        <w:t>e marché du travail en 2006, 91 </w:t>
      </w:r>
      <w:r w:rsidRPr="00DB77DB">
        <w:rPr>
          <w:szCs w:val="24"/>
          <w:lang w:val="fr-FR"/>
        </w:rPr>
        <w:t>615 ont suivi une ou plusieurs mesures de formation. Les coûts ont baissé de 9,4 % par rapport à l’année précédente (339 millions de francs) et se sont chiffés à 305,4 millions de francs. En 1996, ils étaient de 205,6 millions. Les cours représentent une part majeure des mesures de formation, mais il existe aussi des entreprises d’entraînement qui permettent aux assurés du secteur commercial, entre autres, de développer leurs compétences. Il existe par ailleurs des stages de formation d’une durée de trois mois dans une entreprise privée ou une administration publique.</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17.3.</w:t>
      </w:r>
      <w:r>
        <w:rPr>
          <w:b/>
          <w:bCs/>
          <w:szCs w:val="24"/>
          <w:lang w:val="fr-FR"/>
        </w:rPr>
        <w:tab/>
      </w:r>
      <w:r w:rsidRPr="00DB77DB">
        <w:rPr>
          <w:b/>
          <w:bCs/>
          <w:szCs w:val="24"/>
          <w:lang w:val="fr-FR"/>
        </w:rPr>
        <w:t>Les mesures d’emploi</w:t>
      </w:r>
    </w:p>
    <w:p w:rsidR="00DB77DB" w:rsidRPr="00DB77DB" w:rsidRDefault="00DB77DB" w:rsidP="00DB77DB">
      <w:pPr>
        <w:autoSpaceDE w:val="0"/>
        <w:autoSpaceDN w:val="0"/>
        <w:adjustRightInd w:val="0"/>
        <w:spacing w:after="240"/>
        <w:rPr>
          <w:szCs w:val="24"/>
          <w:lang w:val="fr-FR"/>
        </w:rPr>
      </w:pPr>
      <w:r>
        <w:rPr>
          <w:szCs w:val="24"/>
          <w:lang w:val="fr-FR"/>
        </w:rPr>
        <w:t>148.</w:t>
      </w:r>
      <w:r>
        <w:rPr>
          <w:szCs w:val="24"/>
          <w:lang w:val="fr-FR"/>
        </w:rPr>
        <w:tab/>
      </w:r>
      <w:r w:rsidRPr="00DB77DB">
        <w:rPr>
          <w:szCs w:val="24"/>
          <w:lang w:val="fr-FR"/>
        </w:rPr>
        <w:t>L’assurance</w:t>
      </w:r>
      <w:r w:rsidRPr="00DB77DB">
        <w:rPr>
          <w:szCs w:val="24"/>
          <w:lang w:val="fr-FR"/>
        </w:rPr>
        <w:noBreakHyphen/>
        <w:t>chômage finance trois types de mesures d’emploi (art. 64a et 64b LACI):</w:t>
      </w:r>
    </w:p>
    <w:p w:rsidR="00DB77DB" w:rsidRPr="00DB77DB" w:rsidRDefault="00DB77DB" w:rsidP="00DB77DB">
      <w:pPr>
        <w:numPr>
          <w:ilvl w:val="0"/>
          <w:numId w:val="26"/>
        </w:numPr>
        <w:tabs>
          <w:tab w:val="clear" w:pos="1080"/>
        </w:tabs>
        <w:autoSpaceDE w:val="0"/>
        <w:autoSpaceDN w:val="0"/>
        <w:adjustRightInd w:val="0"/>
        <w:spacing w:after="240"/>
        <w:ind w:firstLine="567"/>
        <w:rPr>
          <w:szCs w:val="24"/>
          <w:lang w:val="fr-FR"/>
        </w:rPr>
      </w:pPr>
      <w:r w:rsidRPr="00DB77DB">
        <w:rPr>
          <w:szCs w:val="24"/>
          <w:lang w:val="fr-FR"/>
        </w:rPr>
        <w:t>Les programmes d’emploi temporaires (PET). Les PET s’adressent en priorité aux personnes à faible niveau de qualification ayant besoin de retrouver une structure journalière par un travail concret. La mesure permet en outre de combler certaines lacunes professionnelles et de maintenir un contact avec le marché du travail sous forme de réseautage. Un nouveau label de qualité assure le bon développement de la mesure en adéquation avec les besoins des participants.</w:t>
      </w:r>
    </w:p>
    <w:p w:rsidR="00DB77DB" w:rsidRPr="00DB77DB" w:rsidRDefault="00DB77DB" w:rsidP="00DB77DB">
      <w:pPr>
        <w:numPr>
          <w:ilvl w:val="0"/>
          <w:numId w:val="26"/>
        </w:numPr>
        <w:tabs>
          <w:tab w:val="clear" w:pos="1080"/>
        </w:tabs>
        <w:autoSpaceDE w:val="0"/>
        <w:autoSpaceDN w:val="0"/>
        <w:adjustRightInd w:val="0"/>
        <w:spacing w:after="240"/>
        <w:ind w:firstLine="567"/>
        <w:rPr>
          <w:szCs w:val="24"/>
          <w:lang w:val="fr-FR"/>
        </w:rPr>
      </w:pPr>
      <w:r w:rsidRPr="00DB77DB">
        <w:rPr>
          <w:szCs w:val="24"/>
          <w:lang w:val="fr-FR"/>
        </w:rPr>
        <w:t>Les stages professionnels (SP). Les SP dans une entreprise ou dans une administration permettent aux participants de consolider ou d’élargir leurs compétences professionnelles par la mise en pratique de leurs connaissances. Le stage professionnel est une des mesures de marché du travail les plus efficaces car les personnes qui y participent sont en contact direct avec le marché du travail primaire. Il contribue ainsi à réduire le chômage des jeunes.</w:t>
      </w:r>
    </w:p>
    <w:p w:rsidR="00DB77DB" w:rsidRPr="00DB77DB" w:rsidRDefault="00DB77DB" w:rsidP="00DB77DB">
      <w:pPr>
        <w:numPr>
          <w:ilvl w:val="0"/>
          <w:numId w:val="26"/>
        </w:numPr>
        <w:tabs>
          <w:tab w:val="clear" w:pos="1080"/>
        </w:tabs>
        <w:autoSpaceDE w:val="0"/>
        <w:autoSpaceDN w:val="0"/>
        <w:adjustRightInd w:val="0"/>
        <w:spacing w:after="240"/>
        <w:ind w:firstLine="567"/>
        <w:rPr>
          <w:szCs w:val="24"/>
          <w:lang w:val="fr-FR"/>
        </w:rPr>
      </w:pPr>
      <w:r w:rsidRPr="00DB77DB">
        <w:rPr>
          <w:szCs w:val="24"/>
          <w:lang w:val="fr-FR"/>
        </w:rPr>
        <w:t>Le semestre de motivation (semo). Le semo est une mesure conçue spécialement pour les jeunes qui ont terminé ou interrompu une école ou un apprentissage et qui ne se sont pas encore forgé une idée précise de leur avenir professionnel. Cette mesure a pour but d’aider les jeunes à trouver une filière de formation et une place d’apprentissage. Elle favorise l’intégration sociale des jeunes et leur permet de maintenir, voire d’améliorer leurs qualifications de base (langues, mathématiques).</w:t>
      </w:r>
    </w:p>
    <w:p w:rsidR="00DB77DB" w:rsidRPr="00DB77DB" w:rsidRDefault="00DB77DB" w:rsidP="00DB77DB">
      <w:pPr>
        <w:autoSpaceDE w:val="0"/>
        <w:autoSpaceDN w:val="0"/>
        <w:adjustRightInd w:val="0"/>
        <w:spacing w:after="240"/>
        <w:rPr>
          <w:szCs w:val="24"/>
          <w:lang w:val="fr-FR"/>
        </w:rPr>
      </w:pPr>
      <w:r>
        <w:rPr>
          <w:szCs w:val="24"/>
          <w:lang w:val="fr-FR"/>
        </w:rPr>
        <w:t>149.</w:t>
      </w:r>
      <w:r>
        <w:rPr>
          <w:szCs w:val="24"/>
          <w:lang w:val="fr-FR"/>
        </w:rPr>
        <w:tab/>
      </w:r>
      <w:r w:rsidRPr="00DB77DB">
        <w:rPr>
          <w:szCs w:val="24"/>
          <w:lang w:val="fr-FR"/>
        </w:rPr>
        <w:t>Au cours de l’année 2006, 27 601 personnes ont participé à une mesure d’emploi. Les coûts de ces mesures d’emploi se sont élevés à 255,2 millions de francs, contre 281,8 millions en 2005 et 166,9 millions en 1996.</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17.4.</w:t>
      </w:r>
      <w:r>
        <w:rPr>
          <w:b/>
          <w:bCs/>
          <w:szCs w:val="24"/>
          <w:lang w:val="fr-FR"/>
        </w:rPr>
        <w:tab/>
      </w:r>
      <w:r w:rsidRPr="00DB77DB">
        <w:rPr>
          <w:b/>
          <w:bCs/>
          <w:szCs w:val="24"/>
          <w:lang w:val="fr-FR"/>
        </w:rPr>
        <w:t>Les mesures spéciales</w:t>
      </w:r>
    </w:p>
    <w:p w:rsidR="00DB77DB" w:rsidRPr="00DB77DB" w:rsidRDefault="00DB77DB" w:rsidP="00DB77DB">
      <w:pPr>
        <w:autoSpaceDE w:val="0"/>
        <w:autoSpaceDN w:val="0"/>
        <w:adjustRightInd w:val="0"/>
        <w:spacing w:after="240"/>
        <w:rPr>
          <w:szCs w:val="24"/>
          <w:lang w:val="fr-FR"/>
        </w:rPr>
      </w:pPr>
      <w:r>
        <w:rPr>
          <w:szCs w:val="24"/>
          <w:lang w:val="fr-FR"/>
        </w:rPr>
        <w:t>150.</w:t>
      </w:r>
      <w:r>
        <w:rPr>
          <w:szCs w:val="24"/>
          <w:lang w:val="fr-FR"/>
        </w:rPr>
        <w:tab/>
      </w:r>
      <w:r w:rsidRPr="00DB77DB">
        <w:rPr>
          <w:szCs w:val="24"/>
          <w:lang w:val="fr-FR"/>
        </w:rPr>
        <w:t>L’assurance</w:t>
      </w:r>
      <w:r w:rsidRPr="00DB77DB">
        <w:rPr>
          <w:szCs w:val="24"/>
          <w:lang w:val="fr-FR"/>
        </w:rPr>
        <w:noBreakHyphen/>
        <w:t>chômage prévoit les mesures spéciales suivantes (art. 65 à 71d LACI):</w:t>
      </w:r>
    </w:p>
    <w:p w:rsidR="00DB77DB" w:rsidRPr="00DB77DB" w:rsidRDefault="00DB77DB" w:rsidP="00DB77DB">
      <w:pPr>
        <w:numPr>
          <w:ilvl w:val="0"/>
          <w:numId w:val="28"/>
        </w:numPr>
        <w:tabs>
          <w:tab w:val="clear" w:pos="1080"/>
        </w:tabs>
        <w:autoSpaceDE w:val="0"/>
        <w:autoSpaceDN w:val="0"/>
        <w:adjustRightInd w:val="0"/>
        <w:spacing w:after="240"/>
        <w:ind w:firstLine="567"/>
        <w:rPr>
          <w:szCs w:val="24"/>
          <w:lang w:val="fr-FR"/>
        </w:rPr>
      </w:pPr>
      <w:r w:rsidRPr="00DB77DB">
        <w:rPr>
          <w:szCs w:val="24"/>
          <w:lang w:val="fr-FR"/>
        </w:rPr>
        <w:t>Les allocations d’initiation au travail (AIT). Les AIT visent à aider les assurés dont le placement est difficile à trouver un emploi fixe dans une entreprise qui accepte de les engager malgré leur besoin d’initiation accrue. Pendant cette initiation, d’</w:t>
      </w:r>
      <w:r>
        <w:rPr>
          <w:szCs w:val="24"/>
          <w:lang w:val="fr-FR"/>
        </w:rPr>
        <w:t>une durée habituelle de 6 </w:t>
      </w:r>
      <w:r w:rsidRPr="00DB77DB">
        <w:rPr>
          <w:szCs w:val="24"/>
          <w:lang w:val="fr-FR"/>
        </w:rPr>
        <w:t>mois (jusqu’à 12 mois dans les cas difficiles), l’assurance</w:t>
      </w:r>
      <w:r w:rsidRPr="00DB77DB">
        <w:rPr>
          <w:szCs w:val="24"/>
          <w:lang w:val="fr-FR"/>
        </w:rPr>
        <w:noBreakHyphen/>
        <w:t>chômage prend à sa charge en moyenne 40 % des frais de salaire.</w:t>
      </w:r>
    </w:p>
    <w:p w:rsidR="00DB77DB" w:rsidRPr="00DB77DB" w:rsidRDefault="00DB77DB" w:rsidP="00DB77DB">
      <w:pPr>
        <w:numPr>
          <w:ilvl w:val="0"/>
          <w:numId w:val="28"/>
        </w:numPr>
        <w:tabs>
          <w:tab w:val="clear" w:pos="1080"/>
        </w:tabs>
        <w:autoSpaceDE w:val="0"/>
        <w:autoSpaceDN w:val="0"/>
        <w:adjustRightInd w:val="0"/>
        <w:spacing w:after="240"/>
        <w:ind w:firstLine="567"/>
        <w:rPr>
          <w:szCs w:val="24"/>
          <w:lang w:val="fr-FR"/>
        </w:rPr>
      </w:pPr>
      <w:r w:rsidRPr="00DB77DB">
        <w:rPr>
          <w:szCs w:val="24"/>
          <w:lang w:val="fr-FR"/>
        </w:rPr>
        <w:t>Les allocations de formation (AFO). Les AFO perme</w:t>
      </w:r>
      <w:r w:rsidR="009B073A">
        <w:rPr>
          <w:szCs w:val="24"/>
          <w:lang w:val="fr-FR"/>
        </w:rPr>
        <w:t>ttent aux assurés de plus de 30 </w:t>
      </w:r>
      <w:r w:rsidRPr="00DB77DB">
        <w:rPr>
          <w:szCs w:val="24"/>
          <w:lang w:val="fr-FR"/>
        </w:rPr>
        <w:t>ans, sans formation de base ou dont la profession est devenue obsolète, d’effectuer un apprentissage aboutissant à un certificat reconnu et répondant aux exigences du marché du travail tout en bénéficiant d’un revenu supérieur au simple salaire d’apprenant.</w:t>
      </w:r>
    </w:p>
    <w:p w:rsidR="00DB77DB" w:rsidRPr="00DB77DB" w:rsidRDefault="00DB77DB" w:rsidP="00DB77DB">
      <w:pPr>
        <w:numPr>
          <w:ilvl w:val="0"/>
          <w:numId w:val="28"/>
        </w:numPr>
        <w:tabs>
          <w:tab w:val="clear" w:pos="1080"/>
        </w:tabs>
        <w:autoSpaceDE w:val="0"/>
        <w:autoSpaceDN w:val="0"/>
        <w:adjustRightInd w:val="0"/>
        <w:spacing w:after="240"/>
        <w:ind w:firstLine="567"/>
        <w:rPr>
          <w:szCs w:val="24"/>
          <w:lang w:val="fr-FR"/>
        </w:rPr>
      </w:pPr>
      <w:r w:rsidRPr="00DB77DB">
        <w:rPr>
          <w:szCs w:val="24"/>
          <w:lang w:val="fr-FR"/>
        </w:rPr>
        <w:t>Le soutien à une activité indépendante (SAI). Le SAI est destiné à faciliter le passage du statut de salarié à celui d’indépendant. L’assurance</w:t>
      </w:r>
      <w:r w:rsidRPr="00DB77DB">
        <w:rPr>
          <w:szCs w:val="24"/>
          <w:lang w:val="fr-FR"/>
        </w:rPr>
        <w:noBreakHyphen/>
        <w:t>chômage aide les assurés qui envisagent de franchir ce pas en leur versant jusqu’à 90 indemnités journalières pendant la phase de préparation de leur activité indépendante. En outre, si l’assuré obtient le soutien d’une coopérative de cautionnement, l’assurance</w:t>
      </w:r>
      <w:r w:rsidRPr="00DB77DB">
        <w:rPr>
          <w:szCs w:val="24"/>
          <w:lang w:val="fr-FR"/>
        </w:rPr>
        <w:noBreakHyphen/>
        <w:t>chômage peut accorder à son tour une garantie supplémentaire de 20 % des risques de perte, voire encourager le microcrédit.</w:t>
      </w:r>
    </w:p>
    <w:p w:rsidR="00DB77DB" w:rsidRPr="00DB77DB" w:rsidRDefault="00DB77DB" w:rsidP="00DB77DB">
      <w:pPr>
        <w:numPr>
          <w:ilvl w:val="0"/>
          <w:numId w:val="28"/>
        </w:numPr>
        <w:tabs>
          <w:tab w:val="clear" w:pos="1080"/>
        </w:tabs>
        <w:autoSpaceDE w:val="0"/>
        <w:autoSpaceDN w:val="0"/>
        <w:adjustRightInd w:val="0"/>
        <w:spacing w:after="240"/>
        <w:ind w:firstLine="567"/>
        <w:rPr>
          <w:szCs w:val="24"/>
          <w:lang w:val="fr-FR"/>
        </w:rPr>
      </w:pPr>
      <w:r w:rsidRPr="00DB77DB">
        <w:rPr>
          <w:szCs w:val="24"/>
          <w:lang w:val="fr-FR"/>
        </w:rPr>
        <w:t>Contribution aux frais de déplacement quotidien et aux frais de déplacement et de séjour hebdomadaire (PeSe). La mesure précitée vise à encourager la mobilité géographique des assurés et à favoriser ainsi une meilleure exploitation des possibilités d’emploi. L’assurance</w:t>
      </w:r>
      <w:r w:rsidRPr="00DB77DB">
        <w:rPr>
          <w:szCs w:val="24"/>
          <w:lang w:val="fr-FR"/>
        </w:rPr>
        <w:noBreakHyphen/>
        <w:t>chômage peut prendre à sa charge pendant 6 mois au maximum, à certaines conditions, les frais de déplacement ou les frais de logement et de subsistance à l’extérieur des assurés qui, n’ayant pas trouvé d’emploi convenable dans leur région de domicile, acceptent d’aller travailler hors de cette région plutôt que de rester au chômage et subissent de ce fait un manque à gagner par rapport à leur situation financière antérieure.</w:t>
      </w:r>
    </w:p>
    <w:p w:rsidR="00DB77DB" w:rsidRPr="00DB77DB" w:rsidRDefault="00DB77DB" w:rsidP="00DB77DB">
      <w:pPr>
        <w:autoSpaceDE w:val="0"/>
        <w:autoSpaceDN w:val="0"/>
        <w:adjustRightInd w:val="0"/>
        <w:spacing w:after="240"/>
        <w:rPr>
          <w:szCs w:val="24"/>
          <w:lang w:val="fr-FR"/>
        </w:rPr>
      </w:pPr>
      <w:r>
        <w:rPr>
          <w:szCs w:val="24"/>
          <w:lang w:val="fr-FR"/>
        </w:rPr>
        <w:t>151.</w:t>
      </w:r>
      <w:r>
        <w:rPr>
          <w:szCs w:val="24"/>
          <w:lang w:val="fr-FR"/>
        </w:rPr>
        <w:tab/>
      </w:r>
      <w:r w:rsidRPr="00DB77DB">
        <w:rPr>
          <w:szCs w:val="24"/>
          <w:lang w:val="fr-FR"/>
        </w:rPr>
        <w:t>En 2006, 9 780 personnes ont participé à une ou plusieu</w:t>
      </w:r>
      <w:r>
        <w:rPr>
          <w:szCs w:val="24"/>
          <w:lang w:val="fr-FR"/>
        </w:rPr>
        <w:t>rs mesures spéciales (contre 10 </w:t>
      </w:r>
      <w:r w:rsidRPr="00DB77DB">
        <w:rPr>
          <w:szCs w:val="24"/>
          <w:lang w:val="fr-FR"/>
        </w:rPr>
        <w:t>155 en 2005). Le coût de ces mesures s’est élevé à 48,4 millions de francs, alors qu’il représentait 48,7 millions de francs l’année précédente et 36,2 millions en 1996.</w:t>
      </w:r>
    </w:p>
    <w:p w:rsidR="00DB77DB" w:rsidRPr="00DB77DB" w:rsidRDefault="00DB77DB" w:rsidP="00DB77DB">
      <w:pPr>
        <w:keepNext/>
        <w:autoSpaceDE w:val="0"/>
        <w:autoSpaceDN w:val="0"/>
        <w:adjustRightInd w:val="0"/>
        <w:spacing w:after="240"/>
        <w:jc w:val="center"/>
        <w:rPr>
          <w:b/>
          <w:bCs/>
          <w:szCs w:val="24"/>
        </w:rPr>
      </w:pPr>
      <w:r w:rsidRPr="00DB77DB">
        <w:rPr>
          <w:b/>
          <w:bCs/>
          <w:szCs w:val="24"/>
        </w:rPr>
        <w:t>Tableau 6: Coûts des MMT (en millions de francs)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2"/>
        <w:gridCol w:w="1583"/>
        <w:gridCol w:w="1583"/>
        <w:gridCol w:w="1583"/>
        <w:gridCol w:w="1583"/>
        <w:gridCol w:w="1583"/>
      </w:tblGrid>
      <w:tr w:rsidR="00DB77DB" w:rsidRPr="00D348B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Année</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MF</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ME</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AIT</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AFO</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348BB" w:rsidRDefault="00DB77DB" w:rsidP="00DB77DB">
            <w:pPr>
              <w:autoSpaceDE w:val="0"/>
              <w:autoSpaceDN w:val="0"/>
              <w:adjustRightInd w:val="0"/>
              <w:spacing w:before="60" w:after="60"/>
              <w:jc w:val="center"/>
              <w:rPr>
                <w:bCs/>
                <w:szCs w:val="24"/>
              </w:rPr>
            </w:pPr>
            <w:r w:rsidRPr="00D348BB">
              <w:rPr>
                <w:bCs/>
                <w:szCs w:val="24"/>
              </w:rPr>
              <w:t>PeSe</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168,3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141,4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25,1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4,5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1,2</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153,3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117,5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16,3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1,2</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2002</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211,8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157,1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16,9</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1,7</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314,3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190,0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29,7</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5,1</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2,7</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356,7</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267,6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36,3</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7,0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3,6</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2005</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339,0</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281,8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37,6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8,4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3,6</w:t>
            </w:r>
          </w:p>
        </w:tc>
      </w:tr>
      <w:tr w:rsidR="00DB77DB" w:rsidRPr="00DB77DB" w:rsidTr="00BF3F73">
        <w:tblPrEx>
          <w:tblCellMar>
            <w:top w:w="0" w:type="dxa"/>
            <w:bottom w:w="0" w:type="dxa"/>
          </w:tblCellMar>
        </w:tblPrEx>
        <w:tc>
          <w:tcPr>
            <w:tcW w:w="1582"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rPr>
                <w:szCs w:val="24"/>
              </w:rPr>
            </w:pPr>
            <w:r w:rsidRPr="00DB77DB">
              <w:rPr>
                <w:szCs w:val="24"/>
              </w:rPr>
              <w:t>2006</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305,4</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255,2</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35,8</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9</w:t>
            </w:r>
          </w:p>
        </w:tc>
        <w:tc>
          <w:tcPr>
            <w:tcW w:w="1583" w:type="dxa"/>
            <w:tcBorders>
              <w:top w:val="single" w:sz="4" w:space="0" w:color="auto"/>
              <w:left w:val="single" w:sz="4" w:space="0" w:color="auto"/>
              <w:bottom w:val="single" w:sz="4" w:space="0" w:color="auto"/>
              <w:right w:val="single" w:sz="4" w:space="0" w:color="auto"/>
            </w:tcBorders>
            <w:tcMar>
              <w:left w:w="85" w:type="dxa"/>
              <w:right w:w="85" w:type="dxa"/>
            </w:tcMar>
          </w:tcPr>
          <w:p w:rsidR="00DB77DB" w:rsidRPr="00DB77DB" w:rsidRDefault="00DB77DB" w:rsidP="00BF3F73">
            <w:pPr>
              <w:autoSpaceDE w:val="0"/>
              <w:autoSpaceDN w:val="0"/>
              <w:adjustRightInd w:val="0"/>
              <w:spacing w:before="60" w:after="60"/>
              <w:jc w:val="right"/>
              <w:rPr>
                <w:szCs w:val="24"/>
              </w:rPr>
            </w:pPr>
            <w:r w:rsidRPr="00DB77DB">
              <w:rPr>
                <w:szCs w:val="24"/>
              </w:rPr>
              <w:t>3,6</w:t>
            </w:r>
          </w:p>
        </w:tc>
      </w:tr>
    </w:tbl>
    <w:p w:rsidR="00DB77DB" w:rsidRPr="00DB77DB" w:rsidRDefault="00DB77DB" w:rsidP="00DB77DB">
      <w:pPr>
        <w:autoSpaceDE w:val="0"/>
        <w:autoSpaceDN w:val="0"/>
        <w:adjustRightInd w:val="0"/>
        <w:spacing w:before="120" w:after="120"/>
        <w:rPr>
          <w:sz w:val="22"/>
          <w:szCs w:val="22"/>
        </w:rPr>
      </w:pPr>
      <w:r w:rsidRPr="00DB77DB">
        <w:rPr>
          <w:sz w:val="22"/>
          <w:szCs w:val="22"/>
        </w:rPr>
        <w:t>i) SAI: la prestation se traduit par des indemnités journalières versées pendant la phase de planification et qui ne sont pas comptées dans les coûts des MMT.</w:t>
      </w:r>
    </w:p>
    <w:p w:rsidR="00DB77DB" w:rsidRPr="00DB77DB" w:rsidRDefault="00DB77DB" w:rsidP="00DB77DB">
      <w:pPr>
        <w:autoSpaceDE w:val="0"/>
        <w:autoSpaceDN w:val="0"/>
        <w:adjustRightInd w:val="0"/>
        <w:spacing w:after="240"/>
        <w:ind w:firstLine="567"/>
        <w:rPr>
          <w:sz w:val="22"/>
          <w:szCs w:val="22"/>
        </w:rPr>
      </w:pPr>
      <w:r w:rsidRPr="00DB77DB">
        <w:rPr>
          <w:i/>
          <w:sz w:val="22"/>
          <w:szCs w:val="22"/>
        </w:rPr>
        <w:t>Source</w:t>
      </w:r>
      <w:r w:rsidRPr="00DB77DB">
        <w:rPr>
          <w:sz w:val="22"/>
          <w:szCs w:val="22"/>
        </w:rPr>
        <w:t>: SECO, Marché du travail et assurance</w:t>
      </w:r>
      <w:r w:rsidRPr="00DB77DB">
        <w:rPr>
          <w:sz w:val="22"/>
          <w:szCs w:val="22"/>
        </w:rPr>
        <w:noBreakHyphen/>
        <w:t>chômage: Rappor</w:t>
      </w:r>
      <w:r>
        <w:rPr>
          <w:sz w:val="22"/>
          <w:szCs w:val="22"/>
        </w:rPr>
        <w:t>t annuel 2006, Berne, SECO, mai </w:t>
      </w:r>
      <w:r w:rsidRPr="00DB77DB">
        <w:rPr>
          <w:sz w:val="22"/>
          <w:szCs w:val="22"/>
        </w:rPr>
        <w:t>2007, p. 35</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17.5.</w:t>
      </w:r>
      <w:r>
        <w:rPr>
          <w:b/>
          <w:bCs/>
          <w:szCs w:val="24"/>
          <w:lang w:val="fr-FR"/>
        </w:rPr>
        <w:tab/>
      </w:r>
      <w:r w:rsidRPr="00DB77DB">
        <w:rPr>
          <w:b/>
          <w:bCs/>
          <w:szCs w:val="24"/>
          <w:lang w:val="fr-FR"/>
        </w:rPr>
        <w:t>Libre choix de l’emploi</w:t>
      </w:r>
    </w:p>
    <w:p w:rsidR="00DB77DB" w:rsidRPr="00DB77DB" w:rsidRDefault="00DB77DB" w:rsidP="00DB77DB">
      <w:pPr>
        <w:autoSpaceDE w:val="0"/>
        <w:autoSpaceDN w:val="0"/>
        <w:adjustRightInd w:val="0"/>
        <w:spacing w:after="240"/>
        <w:rPr>
          <w:szCs w:val="24"/>
          <w:lang w:val="fr-FR"/>
        </w:rPr>
      </w:pPr>
      <w:r>
        <w:rPr>
          <w:szCs w:val="24"/>
          <w:lang w:val="fr-FR"/>
        </w:rPr>
        <w:t>152.</w:t>
      </w:r>
      <w:r>
        <w:rPr>
          <w:szCs w:val="24"/>
          <w:lang w:val="fr-FR"/>
        </w:rPr>
        <w:tab/>
      </w:r>
      <w:r w:rsidRPr="00DB77DB">
        <w:rPr>
          <w:szCs w:val="24"/>
          <w:lang w:val="fr-FR"/>
        </w:rPr>
        <w:t>L’ALCP garantit aux ressortissants de l’UE et de l’AELE le droit à la mobilité professionnelle, y compris à une activité indépendante (art. 4 ALCP et annexe 1, art. 2).</w:t>
      </w:r>
    </w:p>
    <w:p w:rsidR="00DB77DB" w:rsidRPr="00DB77DB" w:rsidRDefault="00DB77DB" w:rsidP="00DB77DB">
      <w:pPr>
        <w:autoSpaceDE w:val="0"/>
        <w:autoSpaceDN w:val="0"/>
        <w:adjustRightInd w:val="0"/>
        <w:spacing w:after="240"/>
        <w:rPr>
          <w:szCs w:val="24"/>
          <w:lang w:val="fr-FR"/>
        </w:rPr>
      </w:pPr>
      <w:r>
        <w:rPr>
          <w:szCs w:val="24"/>
          <w:lang w:val="fr-FR"/>
        </w:rPr>
        <w:t>153.</w:t>
      </w:r>
      <w:r>
        <w:rPr>
          <w:szCs w:val="24"/>
          <w:lang w:val="fr-FR"/>
        </w:rPr>
        <w:tab/>
      </w:r>
      <w:r w:rsidRPr="00DB77DB">
        <w:rPr>
          <w:szCs w:val="24"/>
          <w:lang w:val="fr-FR"/>
        </w:rPr>
        <w:t>La nouvelle loi sur les étrangers (LEtr), approuvée le 24 septembre 2006 par le peuple, prévoit que les titulaires d’un permis de séjour et les résidents peuvent changer de profession et d’emploi sans demander d’autorisation.</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17.6.</w:t>
      </w:r>
      <w:r>
        <w:rPr>
          <w:b/>
          <w:bCs/>
          <w:szCs w:val="24"/>
          <w:lang w:val="fr-FR"/>
        </w:rPr>
        <w:tab/>
      </w:r>
      <w:r w:rsidRPr="00DB77DB">
        <w:rPr>
          <w:b/>
          <w:bCs/>
          <w:szCs w:val="24"/>
          <w:lang w:val="fr-FR"/>
        </w:rPr>
        <w:t>Formation et orientation professionnelles</w:t>
      </w:r>
    </w:p>
    <w:p w:rsidR="00DB77DB" w:rsidRPr="00DB77DB" w:rsidRDefault="00DB77DB" w:rsidP="00DB77DB">
      <w:pPr>
        <w:autoSpaceDE w:val="0"/>
        <w:autoSpaceDN w:val="0"/>
        <w:adjustRightInd w:val="0"/>
        <w:spacing w:after="240"/>
        <w:rPr>
          <w:szCs w:val="24"/>
          <w:lang w:val="fr-FR"/>
        </w:rPr>
      </w:pPr>
      <w:r>
        <w:rPr>
          <w:szCs w:val="24"/>
          <w:lang w:val="fr-FR"/>
        </w:rPr>
        <w:t>154.</w:t>
      </w:r>
      <w:r>
        <w:rPr>
          <w:szCs w:val="24"/>
          <w:lang w:val="fr-FR"/>
        </w:rPr>
        <w:tab/>
      </w:r>
      <w:r w:rsidRPr="00DB77DB">
        <w:rPr>
          <w:szCs w:val="24"/>
          <w:lang w:val="fr-FR"/>
        </w:rPr>
        <w:t>L’orientation professionnelle est de la compétence des cantons. L’</w:t>
      </w:r>
      <w:r>
        <w:rPr>
          <w:szCs w:val="24"/>
          <w:lang w:val="fr-FR"/>
        </w:rPr>
        <w:t>arrêté du 18 </w:t>
      </w:r>
      <w:r w:rsidRPr="00DB77DB">
        <w:rPr>
          <w:szCs w:val="24"/>
          <w:lang w:val="fr-FR"/>
        </w:rPr>
        <w:t>juin 1999 relatif à des mesures visant à améliorer l’offre des places d’apprentissage et à développer la formation professionnelle fournit la base légale à un engagement actif de la Confédération pour augmenter l’offre de places d’apprentissage</w:t>
      </w:r>
      <w:r w:rsidRPr="00DB77DB">
        <w:rPr>
          <w:b/>
          <w:szCs w:val="24"/>
          <w:vertAlign w:val="superscript"/>
          <w:lang w:val="fr-FR"/>
        </w:rPr>
        <w:footnoteReference w:id="75"/>
      </w:r>
      <w:r w:rsidRPr="00DB77DB">
        <w:rPr>
          <w:szCs w:val="24"/>
          <w:lang w:val="fr-FR"/>
        </w:rPr>
        <w:t>. Dans ce cadre, on met un accent spécial sur l’égalité de traitement entre les sexes. Des projets sont par exemple financés pour permettre aux jeunes filles de choisir leur formation professionnelle au sein d’une large palette de professions. Sur la base de cet arrêté fédéral sur les places d’apprentissage, le gouvernement a soutenu différentes activités additionnelles dans le domaine. Il a par exemple subventionné des «salons de la formation professionnelle» organisés à l’échelle régionale dans le but de présenter aux jeunes les différentes filières, professions et entreprises de la région. A l’échelle suisse, des subventions ont été accordées pour la mise en œuvre d’un site internet donnant accès à des fiches sur les professions, aux filières et écoles ainsi qu’aux bourses cantonales des places d’apprentissage</w:t>
      </w:r>
      <w:r w:rsidRPr="00DB77DB">
        <w:rPr>
          <w:b/>
          <w:szCs w:val="24"/>
          <w:vertAlign w:val="superscript"/>
          <w:lang w:val="fr-FR"/>
        </w:rPr>
        <w:footnoteReference w:id="76"/>
      </w:r>
      <w:r w:rsidRPr="00DB77DB">
        <w:rPr>
          <w:szCs w:val="24"/>
          <w:lang w:val="fr-FR"/>
        </w:rPr>
        <w:t>.</w:t>
      </w:r>
    </w:p>
    <w:p w:rsidR="00DB77DB" w:rsidRPr="00DB77DB" w:rsidRDefault="00DB77DB" w:rsidP="00DB77DB">
      <w:pPr>
        <w:autoSpaceDE w:val="0"/>
        <w:autoSpaceDN w:val="0"/>
        <w:adjustRightInd w:val="0"/>
        <w:spacing w:after="240"/>
        <w:rPr>
          <w:szCs w:val="24"/>
          <w:lang w:val="fr-FR"/>
        </w:rPr>
      </w:pPr>
      <w:r>
        <w:rPr>
          <w:szCs w:val="24"/>
          <w:lang w:val="fr-FR"/>
        </w:rPr>
        <w:t>155.</w:t>
      </w:r>
      <w:r>
        <w:rPr>
          <w:szCs w:val="24"/>
          <w:lang w:val="fr-FR"/>
        </w:rPr>
        <w:tab/>
      </w:r>
      <w:r w:rsidRPr="00DB77DB">
        <w:rPr>
          <w:szCs w:val="24"/>
          <w:lang w:val="fr-FR"/>
        </w:rPr>
        <w:t xml:space="preserve">En ce qui concerne la formation professionnelle, une nouvelle loi sur la formation professionnelle (LFPr) a été mise en vigueur en janvier 2004. Le but de cette loi est de renforcer la formation professionnelle, qui – en termes de participation </w:t>
      </w:r>
      <w:r w:rsidRPr="00DB77DB">
        <w:rPr>
          <w:szCs w:val="24"/>
          <w:lang w:val="fr-FR"/>
        </w:rPr>
        <w:noBreakHyphen/>
        <w:t xml:space="preserve"> représente la formation la plus importante en Suisse. Un élément fondamental de la nouvelle LFPr est que tout ce qui concerne la formation professionnelle est désormais regroupé dans un seul texte législatif. Un autre aspect particulièrement novateur est que la LFPr dissocie les filières de formation et les procédures de qualification; les démarches de prise en compte des acquis sont ainsi encouragées et facilitées. De plus, la collaboration entre les trois partenaires de la formation professionnelle que sont les organisations du monde du travail, les cantons et la Confédération, est renforcée.</w:t>
      </w:r>
    </w:p>
    <w:p w:rsidR="00DB77DB" w:rsidRPr="00DB77DB" w:rsidRDefault="00DB77DB" w:rsidP="00DB77DB">
      <w:pPr>
        <w:autoSpaceDE w:val="0"/>
        <w:autoSpaceDN w:val="0"/>
        <w:adjustRightInd w:val="0"/>
        <w:spacing w:after="240"/>
        <w:rPr>
          <w:szCs w:val="24"/>
          <w:lang w:val="fr-FR"/>
        </w:rPr>
      </w:pPr>
      <w:r>
        <w:rPr>
          <w:szCs w:val="24"/>
          <w:lang w:val="fr-FR"/>
        </w:rPr>
        <w:t>156.</w:t>
      </w:r>
      <w:r>
        <w:rPr>
          <w:szCs w:val="24"/>
          <w:lang w:val="fr-FR"/>
        </w:rPr>
        <w:tab/>
      </w:r>
      <w:r w:rsidRPr="00DB77DB">
        <w:rPr>
          <w:szCs w:val="24"/>
          <w:lang w:val="fr-FR"/>
        </w:rPr>
        <w:t>En ce qui concerne les services de l’emploi, il faut mentionner que l’assurancechômage (AC) est depuis 1997 un des plus grands consommateurs de f</w:t>
      </w:r>
      <w:r>
        <w:rPr>
          <w:szCs w:val="24"/>
          <w:lang w:val="fr-FR"/>
        </w:rPr>
        <w:t>ormation continue en Suisse. En </w:t>
      </w:r>
      <w:r w:rsidRPr="00DB77DB">
        <w:rPr>
          <w:szCs w:val="24"/>
          <w:lang w:val="fr-FR"/>
        </w:rPr>
        <w:t>effet, à la suite d’une révision de l’AC, l’accent a été mis sur le suivi et la formation des chômeurs qui en ont besoin pour se réinsérer rapidement et durablement sur le marché du travail.</w:t>
      </w:r>
    </w:p>
    <w:p w:rsidR="00DB77DB" w:rsidRPr="00DB77DB" w:rsidRDefault="00DB77DB" w:rsidP="00A57613">
      <w:pPr>
        <w:keepLines/>
        <w:autoSpaceDE w:val="0"/>
        <w:autoSpaceDN w:val="0"/>
        <w:adjustRightInd w:val="0"/>
        <w:spacing w:after="240"/>
        <w:rPr>
          <w:szCs w:val="24"/>
          <w:lang w:val="fr-FR"/>
        </w:rPr>
      </w:pPr>
      <w:r>
        <w:rPr>
          <w:szCs w:val="24"/>
          <w:lang w:val="fr-FR"/>
        </w:rPr>
        <w:t>157.</w:t>
      </w:r>
      <w:r>
        <w:rPr>
          <w:szCs w:val="24"/>
          <w:lang w:val="fr-FR"/>
        </w:rPr>
        <w:tab/>
      </w:r>
      <w:r w:rsidRPr="00DB77DB">
        <w:rPr>
          <w:szCs w:val="24"/>
          <w:lang w:val="fr-FR"/>
        </w:rPr>
        <w:t>Le rapport du 30 novembre 2004 de la Suisse sur la mise en œuvre de la convention 142 de l’OIT concernant le rôle de l’orientation et de la formation professionnelles dans la mise en valeur des ressources humaines contient des informations détaillées sur les questions de formation et d’orientation professionnelles.</w:t>
      </w:r>
    </w:p>
    <w:p w:rsidR="00DB77DB" w:rsidRPr="00DB77DB" w:rsidRDefault="00DB77DB" w:rsidP="00DB77DB">
      <w:pPr>
        <w:keepNext/>
        <w:autoSpaceDE w:val="0"/>
        <w:autoSpaceDN w:val="0"/>
        <w:adjustRightInd w:val="0"/>
        <w:spacing w:after="240"/>
        <w:ind w:left="567" w:hanging="567"/>
        <w:rPr>
          <w:b/>
          <w:bCs/>
          <w:szCs w:val="24"/>
          <w:lang w:val="fr-FR"/>
        </w:rPr>
      </w:pPr>
      <w:r>
        <w:rPr>
          <w:b/>
          <w:bCs/>
          <w:szCs w:val="24"/>
          <w:lang w:val="fr-FR"/>
        </w:rPr>
        <w:t>17.7.</w:t>
      </w:r>
      <w:r>
        <w:rPr>
          <w:b/>
          <w:bCs/>
          <w:szCs w:val="24"/>
          <w:lang w:val="fr-FR"/>
        </w:rPr>
        <w:tab/>
      </w:r>
      <w:r w:rsidRPr="00DB77DB">
        <w:rPr>
          <w:b/>
          <w:bCs/>
          <w:szCs w:val="24"/>
          <w:lang w:val="fr-FR"/>
        </w:rPr>
        <w:t>Travail à domicile</w:t>
      </w:r>
    </w:p>
    <w:p w:rsidR="00DB77DB" w:rsidRPr="00DB77DB" w:rsidRDefault="00DB77DB" w:rsidP="00DB77DB">
      <w:pPr>
        <w:autoSpaceDE w:val="0"/>
        <w:autoSpaceDN w:val="0"/>
        <w:adjustRightInd w:val="0"/>
        <w:spacing w:after="240"/>
        <w:rPr>
          <w:szCs w:val="24"/>
          <w:lang w:val="fr-FR"/>
        </w:rPr>
      </w:pPr>
      <w:r>
        <w:rPr>
          <w:szCs w:val="24"/>
          <w:lang w:val="fr-FR"/>
        </w:rPr>
        <w:t>158.</w:t>
      </w:r>
      <w:r>
        <w:rPr>
          <w:szCs w:val="24"/>
          <w:lang w:val="fr-FR"/>
        </w:rPr>
        <w:tab/>
      </w:r>
      <w:r w:rsidRPr="00DB77DB">
        <w:rPr>
          <w:szCs w:val="24"/>
          <w:lang w:val="fr-FR"/>
        </w:rPr>
        <w:t>Conformément à l’arrêté fédéral tendant à encourager le travail à domicile</w:t>
      </w:r>
      <w:r w:rsidRPr="00DB77DB">
        <w:rPr>
          <w:b/>
          <w:szCs w:val="24"/>
          <w:vertAlign w:val="superscript"/>
          <w:lang w:val="fr-FR"/>
        </w:rPr>
        <w:footnoteReference w:id="77"/>
      </w:r>
      <w:r w:rsidRPr="00DB77DB">
        <w:rPr>
          <w:szCs w:val="24"/>
          <w:lang w:val="fr-FR"/>
        </w:rPr>
        <w:t>, la Confédération encourage le travail à domicile lorsqu’il joue un rôle social ou qu’il est utile au pays, en particulier lorsqu’il est de nature à améliorer les conditions d’existence des populations montagnardes. La promotion du travail à domicile se limite aux travaux manuels et mécaniques dans l’artisanat et l’industrie.</w:t>
      </w:r>
    </w:p>
    <w:p w:rsidR="00DB77DB" w:rsidRPr="00DB77DB" w:rsidRDefault="00DB77DB" w:rsidP="00DB77DB">
      <w:pPr>
        <w:keepNext/>
        <w:autoSpaceDE w:val="0"/>
        <w:autoSpaceDN w:val="0"/>
        <w:adjustRightInd w:val="0"/>
        <w:spacing w:after="240"/>
        <w:ind w:left="567" w:hanging="567"/>
        <w:rPr>
          <w:b/>
          <w:bCs/>
          <w:szCs w:val="24"/>
          <w:lang w:val="fr-FR"/>
        </w:rPr>
      </w:pPr>
      <w:r w:rsidRPr="00DB77DB">
        <w:rPr>
          <w:b/>
          <w:bCs/>
          <w:szCs w:val="24"/>
          <w:lang w:val="fr-FR"/>
        </w:rPr>
        <w:t>17.8.</w:t>
      </w:r>
      <w:r>
        <w:rPr>
          <w:b/>
          <w:bCs/>
          <w:szCs w:val="24"/>
          <w:lang w:val="fr-FR"/>
        </w:rPr>
        <w:tab/>
      </w:r>
      <w:r w:rsidRPr="00DB77DB">
        <w:rPr>
          <w:b/>
          <w:bCs/>
          <w:szCs w:val="24"/>
          <w:lang w:val="fr-FR"/>
        </w:rPr>
        <w:t>Lutte contre le travail au noir</w:t>
      </w:r>
    </w:p>
    <w:p w:rsidR="00DB77DB" w:rsidRPr="00DB77DB" w:rsidRDefault="00DB77DB" w:rsidP="00DB77DB">
      <w:pPr>
        <w:autoSpaceDE w:val="0"/>
        <w:autoSpaceDN w:val="0"/>
        <w:adjustRightInd w:val="0"/>
        <w:spacing w:after="240"/>
        <w:rPr>
          <w:szCs w:val="24"/>
          <w:lang w:val="fr-FR"/>
        </w:rPr>
      </w:pPr>
      <w:r>
        <w:rPr>
          <w:szCs w:val="24"/>
          <w:lang w:val="fr-FR"/>
        </w:rPr>
        <w:t>159.</w:t>
      </w:r>
      <w:r>
        <w:rPr>
          <w:szCs w:val="24"/>
          <w:lang w:val="fr-FR"/>
        </w:rPr>
        <w:tab/>
      </w:r>
      <w:r w:rsidRPr="00DB77DB">
        <w:rPr>
          <w:szCs w:val="24"/>
          <w:lang w:val="fr-FR"/>
        </w:rPr>
        <w:t>Pour lutter de manière ciblée contre le travail au no</w:t>
      </w:r>
      <w:r w:rsidR="00A132C3">
        <w:rPr>
          <w:szCs w:val="24"/>
          <w:lang w:val="fr-FR"/>
        </w:rPr>
        <w:t>ir, le Parlement a adopté le 17 </w:t>
      </w:r>
      <w:r w:rsidRPr="00DB77DB">
        <w:rPr>
          <w:szCs w:val="24"/>
          <w:lang w:val="fr-FR"/>
        </w:rPr>
        <w:t>juin 2005 la loi fédérale concernant des mesures en matière de lutte contre le travail au noir (loi sur le travail au noir, LTN), entrée en vigueur le 1er janvier 2008. La loi et son ordonnance d’exécution règlent le problème du manque de coordination des informations entre les autorités chargées de mettre en œuvre les bases légales pertinentes sur le travail au noir (droit des assurances sociales, des étrangers et des impôts à la source). Les organes de contrôle cantonaux ont des compétences de contrôle étendues et assument une fonction de coordination. Le renforcement des sanctions vise à prévenir efficacement le travail au noir.</w:t>
      </w:r>
    </w:p>
    <w:p w:rsidR="00A132C3" w:rsidRDefault="00A132C3" w:rsidP="00A132C3">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7 – Droit à des conditions de travail justes et favorables</w:t>
      </w:r>
    </w:p>
    <w:p w:rsidR="00A132C3" w:rsidRDefault="00A132C3"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18.</w:t>
      </w:r>
      <w:r>
        <w:rPr>
          <w:rFonts w:eastAsia="SimSun"/>
          <w:b/>
          <w:bCs/>
          <w:color w:val="000000"/>
          <w:szCs w:val="24"/>
          <w:lang w:val="fr-FR" w:eastAsia="zh-CN"/>
        </w:rPr>
        <w:tab/>
      </w:r>
      <w:r w:rsidRPr="00673D08">
        <w:rPr>
          <w:rFonts w:eastAsia="SimSun"/>
          <w:b/>
          <w:bCs/>
          <w:color w:val="000000"/>
          <w:szCs w:val="24"/>
          <w:lang w:val="fr-FR" w:eastAsia="zh-CN"/>
        </w:rPr>
        <w:t>Salaires et promotions</w:t>
      </w:r>
    </w:p>
    <w:p w:rsidR="00A132C3" w:rsidRDefault="00A132C3"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18.1.</w:t>
      </w:r>
      <w:r>
        <w:rPr>
          <w:rFonts w:eastAsia="SimSun"/>
          <w:b/>
          <w:bCs/>
          <w:color w:val="000000"/>
          <w:szCs w:val="24"/>
          <w:lang w:val="fr-FR" w:eastAsia="zh-CN"/>
        </w:rPr>
        <w:tab/>
      </w:r>
      <w:r w:rsidRPr="00673D08">
        <w:rPr>
          <w:rFonts w:eastAsia="SimSun"/>
          <w:b/>
          <w:bCs/>
          <w:color w:val="000000"/>
          <w:szCs w:val="24"/>
          <w:lang w:val="fr-FR" w:eastAsia="zh-CN"/>
        </w:rPr>
        <w:t>Salaires minimaux</w:t>
      </w:r>
    </w:p>
    <w:p w:rsidR="00A132C3" w:rsidRDefault="00A132C3" w:rsidP="00A132C3">
      <w:pPr>
        <w:spacing w:after="240"/>
        <w:rPr>
          <w:rFonts w:eastAsia="SimSun"/>
          <w:color w:val="000000"/>
          <w:szCs w:val="24"/>
          <w:lang w:val="fr-FR" w:eastAsia="zh-CN"/>
        </w:rPr>
      </w:pPr>
      <w:r>
        <w:rPr>
          <w:rFonts w:eastAsia="SimSun"/>
          <w:color w:val="000000"/>
          <w:szCs w:val="24"/>
          <w:lang w:val="fr-FR" w:eastAsia="zh-CN"/>
        </w:rPr>
        <w:t>160.</w:t>
      </w:r>
      <w:r>
        <w:rPr>
          <w:rFonts w:eastAsia="SimSun"/>
          <w:color w:val="000000"/>
          <w:szCs w:val="24"/>
          <w:lang w:val="fr-FR" w:eastAsia="zh-CN"/>
        </w:rPr>
        <w:tab/>
      </w:r>
      <w:r w:rsidRPr="00673D08">
        <w:rPr>
          <w:rFonts w:eastAsia="SimSun"/>
          <w:color w:val="000000"/>
          <w:szCs w:val="24"/>
          <w:lang w:val="fr-FR" w:eastAsia="zh-CN"/>
        </w:rPr>
        <w:t>Le droit suisse du travail se fonde encore et toujours sur le principe de la liberté contractuelle. La loi ne prescrit pas de salaires minimaux</w:t>
      </w:r>
      <w:r w:rsidRPr="00673D08">
        <w:rPr>
          <w:rFonts w:eastAsia="SimSun"/>
          <w:b/>
          <w:color w:val="000000"/>
          <w:szCs w:val="24"/>
          <w:vertAlign w:val="superscript"/>
          <w:lang w:val="fr-FR" w:eastAsia="zh-CN"/>
        </w:rPr>
        <w:footnoteReference w:id="78"/>
      </w:r>
      <w:r w:rsidRPr="00673D08">
        <w:rPr>
          <w:rFonts w:eastAsia="SimSun"/>
          <w:color w:val="000000"/>
          <w:szCs w:val="24"/>
          <w:lang w:val="fr-FR" w:eastAsia="zh-CN"/>
        </w:rPr>
        <w:t>. Les conventions collectives, en revanche, contiennent parfois des clauses relatives à un salaire minim</w:t>
      </w:r>
      <w:r>
        <w:rPr>
          <w:rFonts w:eastAsia="SimSun"/>
          <w:color w:val="000000"/>
          <w:szCs w:val="24"/>
          <w:lang w:val="fr-FR" w:eastAsia="zh-CN"/>
        </w:rPr>
        <w:t>al. </w:t>
      </w:r>
      <w:r w:rsidRPr="00673D08">
        <w:rPr>
          <w:rFonts w:eastAsia="SimSun"/>
          <w:color w:val="000000"/>
          <w:szCs w:val="24"/>
          <w:lang w:val="fr-FR" w:eastAsia="zh-CN"/>
        </w:rPr>
        <w:t>Les salaires minimaux fixés par convention collective de travail (CCT) en 2005 se situaient, selon la branche, entre 2200 et 4200 francs pour les travailleurs non qualifiés et entre 2800 et 5300 francs pour le personnel qualifié.</w:t>
      </w:r>
    </w:p>
    <w:p w:rsidR="00A132C3" w:rsidRDefault="00A132C3" w:rsidP="00A132C3">
      <w:pPr>
        <w:spacing w:after="240"/>
        <w:rPr>
          <w:rFonts w:eastAsia="SimSun"/>
          <w:color w:val="000000"/>
          <w:szCs w:val="24"/>
          <w:lang w:val="fr-FR" w:eastAsia="zh-CN"/>
        </w:rPr>
      </w:pPr>
      <w:r>
        <w:rPr>
          <w:rFonts w:eastAsia="SimSun"/>
          <w:color w:val="000000"/>
          <w:szCs w:val="24"/>
          <w:lang w:val="fr-FR" w:eastAsia="zh-CN"/>
        </w:rPr>
        <w:t>161.</w:t>
      </w:r>
      <w:r>
        <w:rPr>
          <w:rFonts w:eastAsia="SimSun"/>
          <w:color w:val="000000"/>
          <w:szCs w:val="24"/>
          <w:lang w:val="fr-FR" w:eastAsia="zh-CN"/>
        </w:rPr>
        <w:tab/>
      </w:r>
      <w:r w:rsidRPr="00673D08">
        <w:rPr>
          <w:rFonts w:eastAsia="SimSun"/>
          <w:color w:val="000000"/>
          <w:szCs w:val="24"/>
          <w:lang w:val="fr-FR" w:eastAsia="zh-CN"/>
        </w:rPr>
        <w:t>Selon l</w:t>
      </w:r>
      <w:r>
        <w:rPr>
          <w:rFonts w:eastAsia="SimSun"/>
          <w:color w:val="000000"/>
          <w:szCs w:val="24"/>
          <w:lang w:val="fr-FR" w:eastAsia="zh-CN"/>
        </w:rPr>
        <w:t>’</w:t>
      </w:r>
      <w:r w:rsidRPr="00673D08">
        <w:rPr>
          <w:rFonts w:eastAsia="SimSun"/>
          <w:color w:val="000000"/>
          <w:szCs w:val="24"/>
          <w:lang w:val="fr-FR" w:eastAsia="zh-CN"/>
        </w:rPr>
        <w:t>enquête suisse sur la structure des salaires 2004, le revenu mensuel brut médian s</w:t>
      </w:r>
      <w:r>
        <w:rPr>
          <w:rFonts w:eastAsia="SimSun"/>
          <w:color w:val="000000"/>
          <w:szCs w:val="24"/>
          <w:lang w:val="fr-FR" w:eastAsia="zh-CN"/>
        </w:rPr>
        <w:t>’</w:t>
      </w:r>
      <w:r w:rsidRPr="00673D08">
        <w:rPr>
          <w:rFonts w:eastAsia="SimSun"/>
          <w:color w:val="000000"/>
          <w:szCs w:val="24"/>
          <w:lang w:val="fr-FR" w:eastAsia="zh-CN"/>
        </w:rPr>
        <w:t>élevait à 5548 francs en Suisse. Les personnes figurant dans les 10</w:t>
      </w:r>
      <w:r>
        <w:rPr>
          <w:rFonts w:eastAsia="SimSun"/>
          <w:color w:val="000000"/>
          <w:szCs w:val="24"/>
          <w:lang w:val="fr-FR" w:eastAsia="zh-CN"/>
        </w:rPr>
        <w:t> %</w:t>
      </w:r>
      <w:r w:rsidRPr="00673D08">
        <w:rPr>
          <w:rFonts w:eastAsia="SimSun"/>
          <w:color w:val="000000"/>
          <w:szCs w:val="24"/>
          <w:lang w:val="fr-FR" w:eastAsia="zh-CN"/>
        </w:rPr>
        <w:t xml:space="preserve"> inférieurs de l</w:t>
      </w:r>
      <w:r>
        <w:rPr>
          <w:rFonts w:eastAsia="SimSun"/>
          <w:color w:val="000000"/>
          <w:szCs w:val="24"/>
          <w:lang w:val="fr-FR" w:eastAsia="zh-CN"/>
        </w:rPr>
        <w:t>’</w:t>
      </w:r>
      <w:r w:rsidR="00A57613">
        <w:rPr>
          <w:rFonts w:eastAsia="SimSun"/>
          <w:color w:val="000000"/>
          <w:szCs w:val="24"/>
          <w:lang w:val="fr-FR" w:eastAsia="zh-CN"/>
        </w:rPr>
        <w:t>échelle des </w:t>
      </w:r>
      <w:r w:rsidRPr="00673D08">
        <w:rPr>
          <w:rFonts w:eastAsia="SimSun"/>
          <w:color w:val="000000"/>
          <w:szCs w:val="24"/>
          <w:lang w:val="fr-FR" w:eastAsia="zh-CN"/>
        </w:rPr>
        <w:t>salaires gagnaient moins de 3687 francs, tandis que celles classées dans les 10</w:t>
      </w:r>
      <w:r>
        <w:rPr>
          <w:rFonts w:eastAsia="SimSun"/>
          <w:color w:val="000000"/>
          <w:szCs w:val="24"/>
          <w:lang w:val="fr-FR" w:eastAsia="zh-CN"/>
        </w:rPr>
        <w:t> %</w:t>
      </w:r>
      <w:r w:rsidRPr="00673D08">
        <w:rPr>
          <w:rFonts w:eastAsia="SimSun"/>
          <w:color w:val="000000"/>
          <w:szCs w:val="24"/>
          <w:lang w:val="fr-FR" w:eastAsia="zh-CN"/>
        </w:rPr>
        <w:t xml:space="preserve"> supérieurs gagnaient plus de 9718 francs.</w:t>
      </w:r>
    </w:p>
    <w:p w:rsidR="00A132C3" w:rsidRDefault="00A132C3" w:rsidP="00A132C3">
      <w:pPr>
        <w:spacing w:after="240"/>
        <w:rPr>
          <w:rFonts w:eastAsia="SimSun"/>
          <w:color w:val="000000"/>
          <w:szCs w:val="24"/>
          <w:lang w:val="fr-FR" w:eastAsia="zh-CN"/>
        </w:rPr>
      </w:pPr>
      <w:r>
        <w:rPr>
          <w:rFonts w:eastAsia="SimSun"/>
          <w:color w:val="000000"/>
          <w:szCs w:val="24"/>
          <w:lang w:val="fr-FR" w:eastAsia="zh-CN"/>
        </w:rPr>
        <w:t>162.</w:t>
      </w:r>
      <w:r>
        <w:rPr>
          <w:rFonts w:eastAsia="SimSun"/>
          <w:color w:val="000000"/>
          <w:szCs w:val="24"/>
          <w:lang w:val="fr-FR" w:eastAsia="zh-CN"/>
        </w:rPr>
        <w:tab/>
      </w:r>
      <w:r w:rsidRPr="00673D08">
        <w:rPr>
          <w:rFonts w:eastAsia="SimSun"/>
          <w:color w:val="000000"/>
          <w:szCs w:val="24"/>
          <w:lang w:val="fr-FR" w:eastAsia="zh-CN"/>
        </w:rPr>
        <w:t xml:space="preserve">En 2004, on comptait en Suisse près de 244 000 emplois à </w:t>
      </w:r>
      <w:r w:rsidR="00A57613">
        <w:rPr>
          <w:rFonts w:eastAsia="SimSun"/>
          <w:color w:val="000000"/>
          <w:szCs w:val="24"/>
          <w:lang w:val="fr-FR" w:eastAsia="zh-CN"/>
        </w:rPr>
        <w:t>bas salaire en Suisse, soit des </w:t>
      </w:r>
      <w:r w:rsidRPr="00673D08">
        <w:rPr>
          <w:rFonts w:eastAsia="SimSun"/>
          <w:color w:val="000000"/>
          <w:szCs w:val="24"/>
          <w:lang w:val="fr-FR" w:eastAsia="zh-CN"/>
        </w:rPr>
        <w:t xml:space="preserve">postes rémunérés moins de 3699 francs bruts par mois pour 40 </w:t>
      </w:r>
      <w:r w:rsidR="00A57613">
        <w:rPr>
          <w:rFonts w:eastAsia="SimSun"/>
          <w:color w:val="000000"/>
          <w:szCs w:val="24"/>
          <w:lang w:val="fr-FR" w:eastAsia="zh-CN"/>
        </w:rPr>
        <w:t>heures/semaine. On estime à 315 </w:t>
      </w:r>
      <w:r w:rsidRPr="00673D08">
        <w:rPr>
          <w:rFonts w:eastAsia="SimSun"/>
          <w:color w:val="000000"/>
          <w:szCs w:val="24"/>
          <w:lang w:val="fr-FR" w:eastAsia="zh-CN"/>
        </w:rPr>
        <w:t>900 le nombre de personnes occupant de tels postes, les femmes étant largement surreprésentées (221 600, soit 70,1</w:t>
      </w:r>
      <w:r>
        <w:rPr>
          <w:rFonts w:eastAsia="SimSun"/>
          <w:color w:val="000000"/>
          <w:szCs w:val="24"/>
          <w:lang w:val="fr-FR" w:eastAsia="zh-CN"/>
        </w:rPr>
        <w:t> %</w:t>
      </w:r>
      <w:r w:rsidRPr="00673D08">
        <w:rPr>
          <w:rFonts w:eastAsia="SimSun"/>
          <w:color w:val="000000"/>
          <w:szCs w:val="24"/>
          <w:lang w:val="fr-FR" w:eastAsia="zh-CN"/>
        </w:rPr>
        <w:t>).</w:t>
      </w:r>
    </w:p>
    <w:p w:rsidR="00A132C3" w:rsidRPr="00A132C3" w:rsidRDefault="00A132C3" w:rsidP="00A132C3">
      <w:pPr>
        <w:keepNext/>
        <w:spacing w:after="240"/>
        <w:jc w:val="center"/>
        <w:rPr>
          <w:szCs w:val="24"/>
          <w:lang w:eastAsia="de-DE"/>
        </w:rPr>
      </w:pPr>
      <w:r w:rsidRPr="00A132C3">
        <w:rPr>
          <w:b/>
          <w:bCs/>
          <w:szCs w:val="24"/>
          <w:lang w:eastAsia="fr-FR"/>
        </w:rPr>
        <w:t xml:space="preserve">Tableau 7: </w:t>
      </w:r>
      <w:r w:rsidRPr="00A132C3">
        <w:rPr>
          <w:b/>
          <w:bCs/>
          <w:noProof/>
          <w:szCs w:val="24"/>
          <w:lang w:eastAsia="fr-FR"/>
        </w:rPr>
        <w:t>Salaire brut mensuel standardisé</w:t>
      </w:r>
      <w:r>
        <w:rPr>
          <w:b/>
          <w:bCs/>
          <w:noProof/>
          <w:szCs w:val="24"/>
          <w:lang w:eastAsia="fr-FR"/>
        </w:rPr>
        <w:t xml:space="preserve"> (valeur centrale) en francs, selon</w:t>
      </w:r>
      <w:r>
        <w:rPr>
          <w:b/>
          <w:bCs/>
          <w:noProof/>
          <w:szCs w:val="24"/>
          <w:lang w:eastAsia="fr-FR"/>
        </w:rPr>
        <w:br/>
      </w:r>
      <w:r w:rsidRPr="00A132C3">
        <w:rPr>
          <w:b/>
          <w:bCs/>
          <w:noProof/>
          <w:szCs w:val="24"/>
          <w:lang w:eastAsia="fr-FR"/>
        </w:rPr>
        <w:t>le niveau des qualifications requises pour</w:t>
      </w:r>
      <w:r>
        <w:rPr>
          <w:b/>
          <w:bCs/>
          <w:noProof/>
          <w:szCs w:val="24"/>
          <w:lang w:eastAsia="fr-FR"/>
        </w:rPr>
        <w:t xml:space="preserve"> le poste de travail et le sexe</w:t>
      </w:r>
      <w:r>
        <w:rPr>
          <w:b/>
          <w:bCs/>
          <w:noProof/>
          <w:szCs w:val="24"/>
          <w:lang w:eastAsia="fr-FR"/>
        </w:rPr>
        <w:br/>
      </w:r>
      <w:r w:rsidRPr="00A132C3">
        <w:rPr>
          <w:b/>
          <w:bCs/>
          <w:noProof/>
          <w:szCs w:val="24"/>
          <w:lang w:eastAsia="fr-FR"/>
        </w:rPr>
        <w:t>(</w:t>
      </w:r>
      <w:r w:rsidRPr="00A132C3">
        <w:rPr>
          <w:noProof/>
          <w:szCs w:val="24"/>
          <w:lang w:eastAsia="de-DE"/>
        </w:rPr>
        <w:t>Secteur public cantonal / Confédération / Secteur privé,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31"/>
        <w:gridCol w:w="597"/>
        <w:gridCol w:w="597"/>
        <w:gridCol w:w="597"/>
        <w:gridCol w:w="597"/>
        <w:gridCol w:w="597"/>
        <w:gridCol w:w="598"/>
        <w:gridCol w:w="597"/>
        <w:gridCol w:w="597"/>
        <w:gridCol w:w="597"/>
        <w:gridCol w:w="597"/>
        <w:gridCol w:w="597"/>
        <w:gridCol w:w="598"/>
      </w:tblGrid>
      <w:tr w:rsidR="00A132C3" w:rsidRPr="00A132C3" w:rsidTr="00D348BB">
        <w:tblPrEx>
          <w:tblCellMar>
            <w:top w:w="0" w:type="dxa"/>
            <w:bottom w:w="0" w:type="dxa"/>
          </w:tblCellMar>
        </w:tblPrEx>
        <w:tc>
          <w:tcPr>
            <w:tcW w:w="2331" w:type="dxa"/>
            <w:vMerge w:val="restart"/>
            <w:shd w:val="clear" w:color="auto" w:fill="auto"/>
            <w:tcMar>
              <w:left w:w="85" w:type="dxa"/>
              <w:right w:w="85" w:type="dxa"/>
            </w:tcMar>
          </w:tcPr>
          <w:p w:rsidR="00A132C3" w:rsidRPr="002E4133" w:rsidRDefault="00A132C3" w:rsidP="00A132C3">
            <w:pPr>
              <w:spacing w:before="60" w:after="60"/>
              <w:rPr>
                <w:sz w:val="16"/>
                <w:szCs w:val="16"/>
                <w:lang w:eastAsia="de-DE"/>
              </w:rPr>
            </w:pPr>
          </w:p>
        </w:tc>
        <w:tc>
          <w:tcPr>
            <w:tcW w:w="7166" w:type="dxa"/>
            <w:gridSpan w:val="12"/>
            <w:shd w:val="clear" w:color="auto" w:fill="auto"/>
            <w:tcMar>
              <w:left w:w="85" w:type="dxa"/>
              <w:right w:w="85" w:type="dxa"/>
            </w:tcMar>
            <w:vAlign w:val="center"/>
          </w:tcPr>
          <w:p w:rsidR="00A132C3" w:rsidRPr="00A132C3" w:rsidRDefault="00A132C3" w:rsidP="00A132C3">
            <w:pPr>
              <w:spacing w:before="60" w:after="60"/>
              <w:jc w:val="center"/>
              <w:rPr>
                <w:sz w:val="16"/>
                <w:szCs w:val="16"/>
                <w:lang w:eastAsia="de-DE"/>
              </w:rPr>
            </w:pPr>
            <w:r w:rsidRPr="00A132C3">
              <w:rPr>
                <w:noProof/>
                <w:sz w:val="16"/>
                <w:szCs w:val="16"/>
                <w:lang w:eastAsia="de-DE"/>
              </w:rPr>
              <w:t>Niveau de qualification</w:t>
            </w:r>
          </w:p>
        </w:tc>
      </w:tr>
      <w:tr w:rsidR="00A132C3" w:rsidRPr="00A132C3" w:rsidTr="00D348BB">
        <w:tblPrEx>
          <w:tblCellMar>
            <w:top w:w="0" w:type="dxa"/>
            <w:bottom w:w="0" w:type="dxa"/>
          </w:tblCellMar>
        </w:tblPrEx>
        <w:tc>
          <w:tcPr>
            <w:tcW w:w="2331" w:type="dxa"/>
            <w:vMerge/>
            <w:shd w:val="clear" w:color="auto" w:fill="auto"/>
            <w:tcMar>
              <w:left w:w="85" w:type="dxa"/>
              <w:right w:w="85" w:type="dxa"/>
            </w:tcMar>
          </w:tcPr>
          <w:p w:rsidR="00A132C3" w:rsidRPr="002E4133" w:rsidRDefault="00A132C3" w:rsidP="00A132C3">
            <w:pPr>
              <w:spacing w:before="60" w:after="60"/>
              <w:rPr>
                <w:sz w:val="16"/>
                <w:szCs w:val="16"/>
                <w:lang w:eastAsia="de-DE"/>
              </w:rPr>
            </w:pPr>
          </w:p>
        </w:tc>
        <w:tc>
          <w:tcPr>
            <w:tcW w:w="1791" w:type="dxa"/>
            <w:gridSpan w:val="3"/>
            <w:shd w:val="clear" w:color="auto" w:fill="auto"/>
            <w:tcMar>
              <w:left w:w="85" w:type="dxa"/>
              <w:right w:w="85" w:type="dxa"/>
            </w:tcMar>
            <w:vAlign w:val="center"/>
          </w:tcPr>
          <w:p w:rsidR="00A132C3" w:rsidRPr="00A132C3" w:rsidRDefault="00A132C3" w:rsidP="00A132C3">
            <w:pPr>
              <w:spacing w:before="60" w:after="60"/>
              <w:jc w:val="center"/>
              <w:rPr>
                <w:sz w:val="16"/>
                <w:szCs w:val="16"/>
                <w:lang w:eastAsia="de-DE"/>
              </w:rPr>
            </w:pPr>
            <w:r w:rsidRPr="00A132C3">
              <w:rPr>
                <w:noProof/>
                <w:sz w:val="16"/>
                <w:szCs w:val="16"/>
                <w:lang w:eastAsia="de-DE"/>
              </w:rPr>
              <w:t>Total</w:t>
            </w:r>
          </w:p>
        </w:tc>
        <w:tc>
          <w:tcPr>
            <w:tcW w:w="1792" w:type="dxa"/>
            <w:gridSpan w:val="3"/>
            <w:shd w:val="clear" w:color="auto" w:fill="auto"/>
            <w:tcMar>
              <w:left w:w="85" w:type="dxa"/>
              <w:right w:w="85" w:type="dxa"/>
            </w:tcMar>
            <w:vAlign w:val="center"/>
          </w:tcPr>
          <w:p w:rsidR="00A132C3" w:rsidRPr="00A132C3" w:rsidRDefault="00A132C3" w:rsidP="00A132C3">
            <w:pPr>
              <w:spacing w:before="60" w:after="60"/>
              <w:jc w:val="center"/>
              <w:rPr>
                <w:sz w:val="16"/>
                <w:szCs w:val="16"/>
                <w:lang w:eastAsia="de-DE"/>
              </w:rPr>
            </w:pPr>
            <w:r w:rsidRPr="00A132C3">
              <w:rPr>
                <w:sz w:val="16"/>
                <w:szCs w:val="16"/>
                <w:lang w:eastAsia="de-DE"/>
              </w:rPr>
              <w:t>1+2</w:t>
            </w:r>
          </w:p>
        </w:tc>
        <w:tc>
          <w:tcPr>
            <w:tcW w:w="1791" w:type="dxa"/>
            <w:gridSpan w:val="3"/>
            <w:shd w:val="clear" w:color="auto" w:fill="auto"/>
            <w:tcMar>
              <w:left w:w="85" w:type="dxa"/>
              <w:right w:w="85" w:type="dxa"/>
            </w:tcMar>
            <w:vAlign w:val="center"/>
          </w:tcPr>
          <w:p w:rsidR="00A132C3" w:rsidRPr="00A132C3" w:rsidRDefault="00A132C3" w:rsidP="00A132C3">
            <w:pPr>
              <w:spacing w:before="60" w:after="60"/>
              <w:jc w:val="center"/>
              <w:rPr>
                <w:sz w:val="16"/>
                <w:szCs w:val="16"/>
                <w:lang w:eastAsia="de-DE"/>
              </w:rPr>
            </w:pPr>
            <w:r w:rsidRPr="00A132C3">
              <w:rPr>
                <w:sz w:val="16"/>
                <w:szCs w:val="16"/>
                <w:lang w:eastAsia="de-DE"/>
              </w:rPr>
              <w:t>3</w:t>
            </w:r>
          </w:p>
        </w:tc>
        <w:tc>
          <w:tcPr>
            <w:tcW w:w="1792" w:type="dxa"/>
            <w:gridSpan w:val="3"/>
            <w:shd w:val="clear" w:color="auto" w:fill="auto"/>
            <w:tcMar>
              <w:left w:w="85" w:type="dxa"/>
              <w:right w:w="85" w:type="dxa"/>
            </w:tcMar>
            <w:vAlign w:val="center"/>
          </w:tcPr>
          <w:p w:rsidR="00A132C3" w:rsidRPr="00A132C3" w:rsidRDefault="00A132C3" w:rsidP="00A132C3">
            <w:pPr>
              <w:spacing w:before="60" w:after="60"/>
              <w:jc w:val="center"/>
              <w:rPr>
                <w:sz w:val="16"/>
                <w:szCs w:val="16"/>
                <w:lang w:eastAsia="de-DE"/>
              </w:rPr>
            </w:pPr>
            <w:r w:rsidRPr="00A132C3">
              <w:rPr>
                <w:sz w:val="16"/>
                <w:szCs w:val="16"/>
                <w:lang w:eastAsia="de-DE"/>
              </w:rPr>
              <w:t>4</w:t>
            </w:r>
          </w:p>
        </w:tc>
      </w:tr>
      <w:tr w:rsidR="00A132C3" w:rsidRPr="00A132C3" w:rsidTr="00D348BB">
        <w:tblPrEx>
          <w:tblCellMar>
            <w:top w:w="0" w:type="dxa"/>
            <w:bottom w:w="0" w:type="dxa"/>
          </w:tblCellMar>
        </w:tblPrEx>
        <w:tc>
          <w:tcPr>
            <w:tcW w:w="2331" w:type="dxa"/>
            <w:vMerge/>
            <w:shd w:val="clear" w:color="auto" w:fill="auto"/>
            <w:noWrap/>
            <w:tcMar>
              <w:left w:w="85" w:type="dxa"/>
              <w:right w:w="85" w:type="dxa"/>
            </w:tcMar>
            <w:tcFitText/>
          </w:tcPr>
          <w:p w:rsidR="00A132C3" w:rsidRPr="002E4133" w:rsidRDefault="00A132C3" w:rsidP="00A132C3">
            <w:pPr>
              <w:spacing w:before="60" w:after="60"/>
              <w:jc w:val="center"/>
              <w:rPr>
                <w:sz w:val="16"/>
                <w:szCs w:val="16"/>
                <w:lang w:eastAsia="de-DE"/>
              </w:rPr>
            </w:pP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spacing w:val="17"/>
                <w:sz w:val="16"/>
                <w:szCs w:val="16"/>
                <w:lang w:eastAsia="de-DE"/>
              </w:rPr>
              <w:t>Tota</w:t>
            </w:r>
            <w:r w:rsidRPr="002E4133">
              <w:rPr>
                <w:noProof/>
                <w:spacing w:val="2"/>
                <w:sz w:val="16"/>
                <w:szCs w:val="16"/>
                <w:lang w:eastAsia="de-DE"/>
              </w:rPr>
              <w:t>l</w:t>
            </w:r>
          </w:p>
        </w:tc>
        <w:tc>
          <w:tcPr>
            <w:tcW w:w="597" w:type="dxa"/>
            <w:shd w:val="clear" w:color="auto" w:fill="auto"/>
            <w:noWrap/>
            <w:tcMar>
              <w:left w:w="85" w:type="dxa"/>
              <w:right w:w="85" w:type="dxa"/>
            </w:tcMar>
            <w:tcFitText/>
            <w:vAlign w:val="center"/>
          </w:tcPr>
          <w:p w:rsidR="00A132C3" w:rsidRPr="002E4133" w:rsidRDefault="00A132C3" w:rsidP="002E4133">
            <w:pPr>
              <w:spacing w:before="60" w:after="60"/>
              <w:jc w:val="center"/>
              <w:rPr>
                <w:sz w:val="16"/>
                <w:szCs w:val="16"/>
                <w:lang w:eastAsia="de-DE"/>
              </w:rPr>
            </w:pPr>
            <w:r w:rsidRPr="002E4133">
              <w:rPr>
                <w:noProof/>
                <w:spacing w:val="12"/>
                <w:w w:val="64"/>
                <w:sz w:val="16"/>
                <w:szCs w:val="16"/>
                <w:lang w:eastAsia="de-DE"/>
              </w:rPr>
              <w:t>Femme</w:t>
            </w:r>
            <w:r w:rsidRPr="002E4133">
              <w:rPr>
                <w:noProof/>
                <w:spacing w:val="1"/>
                <w:w w:val="64"/>
                <w:sz w:val="16"/>
                <w:szCs w:val="16"/>
                <w:lang w:eastAsia="de-DE"/>
              </w:rPr>
              <w:t>s</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0"/>
                <w:sz w:val="16"/>
                <w:szCs w:val="16"/>
                <w:lang w:eastAsia="de-DE"/>
              </w:rPr>
              <w:t>Homme</w:t>
            </w:r>
            <w:r w:rsidRPr="002E4133">
              <w:rPr>
                <w:noProof/>
                <w:spacing w:val="3"/>
                <w:w w:val="70"/>
                <w:sz w:val="16"/>
                <w:szCs w:val="16"/>
                <w:lang w:eastAsia="de-DE"/>
              </w:rPr>
              <w:t>s</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spacing w:val="17"/>
                <w:sz w:val="16"/>
                <w:szCs w:val="16"/>
                <w:lang w:eastAsia="de-DE"/>
              </w:rPr>
              <w:t>Tota</w:t>
            </w:r>
            <w:r w:rsidRPr="002E4133">
              <w:rPr>
                <w:noProof/>
                <w:spacing w:val="2"/>
                <w:sz w:val="16"/>
                <w:szCs w:val="16"/>
                <w:lang w:eastAsia="de-DE"/>
              </w:rPr>
              <w:t>l</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ind w:left="-70"/>
              <w:jc w:val="center"/>
              <w:rPr>
                <w:sz w:val="16"/>
                <w:szCs w:val="16"/>
                <w:lang w:eastAsia="de-DE"/>
              </w:rPr>
            </w:pPr>
            <w:r w:rsidRPr="002E4133">
              <w:rPr>
                <w:noProof/>
                <w:w w:val="87"/>
                <w:sz w:val="16"/>
                <w:szCs w:val="16"/>
                <w:lang w:eastAsia="de-DE"/>
              </w:rPr>
              <w:t>Femmes</w:t>
            </w:r>
          </w:p>
        </w:tc>
        <w:tc>
          <w:tcPr>
            <w:tcW w:w="598"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0"/>
                <w:sz w:val="16"/>
                <w:szCs w:val="16"/>
                <w:lang w:eastAsia="de-DE"/>
              </w:rPr>
              <w:t>Homme</w:t>
            </w:r>
            <w:r w:rsidRPr="002E4133">
              <w:rPr>
                <w:noProof/>
                <w:spacing w:val="4"/>
                <w:w w:val="70"/>
                <w:sz w:val="16"/>
                <w:szCs w:val="16"/>
                <w:lang w:eastAsia="de-DE"/>
              </w:rPr>
              <w:t>s</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spacing w:val="17"/>
                <w:sz w:val="16"/>
                <w:szCs w:val="16"/>
                <w:lang w:eastAsia="de-DE"/>
              </w:rPr>
              <w:t>Tota</w:t>
            </w:r>
            <w:r w:rsidRPr="002E4133">
              <w:rPr>
                <w:noProof/>
                <w:spacing w:val="2"/>
                <w:sz w:val="16"/>
                <w:szCs w:val="16"/>
                <w:lang w:eastAsia="de-DE"/>
              </w:rPr>
              <w:t>l</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5"/>
                <w:sz w:val="16"/>
                <w:szCs w:val="16"/>
                <w:lang w:eastAsia="de-DE"/>
              </w:rPr>
              <w:t>Femmes</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0"/>
                <w:sz w:val="16"/>
                <w:szCs w:val="16"/>
                <w:lang w:eastAsia="de-DE"/>
              </w:rPr>
              <w:t>Homme</w:t>
            </w:r>
            <w:r w:rsidRPr="002E4133">
              <w:rPr>
                <w:noProof/>
                <w:spacing w:val="3"/>
                <w:w w:val="70"/>
                <w:sz w:val="16"/>
                <w:szCs w:val="16"/>
                <w:lang w:eastAsia="de-DE"/>
              </w:rPr>
              <w:t>s</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spacing w:val="17"/>
                <w:sz w:val="16"/>
                <w:szCs w:val="16"/>
                <w:lang w:eastAsia="de-DE"/>
              </w:rPr>
              <w:t>Tota</w:t>
            </w:r>
            <w:r w:rsidRPr="002E4133">
              <w:rPr>
                <w:noProof/>
                <w:spacing w:val="2"/>
                <w:sz w:val="16"/>
                <w:szCs w:val="16"/>
                <w:lang w:eastAsia="de-DE"/>
              </w:rPr>
              <w:t>l</w:t>
            </w:r>
          </w:p>
        </w:tc>
        <w:tc>
          <w:tcPr>
            <w:tcW w:w="597"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5"/>
                <w:sz w:val="16"/>
                <w:szCs w:val="16"/>
                <w:lang w:eastAsia="de-DE"/>
              </w:rPr>
              <w:t>Femmes</w:t>
            </w:r>
          </w:p>
        </w:tc>
        <w:tc>
          <w:tcPr>
            <w:tcW w:w="598" w:type="dxa"/>
            <w:shd w:val="clear" w:color="auto" w:fill="auto"/>
            <w:noWrap/>
            <w:tcMar>
              <w:left w:w="85" w:type="dxa"/>
              <w:right w:w="85" w:type="dxa"/>
            </w:tcMar>
            <w:tcFitText/>
            <w:vAlign w:val="center"/>
          </w:tcPr>
          <w:p w:rsidR="00A132C3" w:rsidRPr="002E4133" w:rsidRDefault="00A132C3" w:rsidP="00A132C3">
            <w:pPr>
              <w:spacing w:before="60" w:after="60"/>
              <w:jc w:val="center"/>
              <w:rPr>
                <w:sz w:val="16"/>
                <w:szCs w:val="16"/>
                <w:lang w:eastAsia="de-DE"/>
              </w:rPr>
            </w:pPr>
            <w:r w:rsidRPr="002E4133">
              <w:rPr>
                <w:noProof/>
                <w:w w:val="70"/>
                <w:sz w:val="16"/>
                <w:szCs w:val="16"/>
                <w:lang w:eastAsia="de-DE"/>
              </w:rPr>
              <w:t>Homme</w:t>
            </w:r>
            <w:r w:rsidRPr="002E4133">
              <w:rPr>
                <w:noProof/>
                <w:spacing w:val="4"/>
                <w:w w:val="70"/>
                <w:sz w:val="16"/>
                <w:szCs w:val="16"/>
                <w:lang w:eastAsia="de-DE"/>
              </w:rPr>
              <w:t>s</w:t>
            </w:r>
          </w:p>
        </w:tc>
      </w:tr>
      <w:tr w:rsidR="00A132C3" w:rsidRPr="00A132C3" w:rsidTr="00A132C3">
        <w:tblPrEx>
          <w:tblCellMar>
            <w:top w:w="0" w:type="dxa"/>
            <w:bottom w:w="0" w:type="dxa"/>
          </w:tblCellMar>
        </w:tblPrEx>
        <w:tc>
          <w:tcPr>
            <w:tcW w:w="2331" w:type="dxa"/>
            <w:tcMar>
              <w:left w:w="85" w:type="dxa"/>
              <w:right w:w="85" w:type="dxa"/>
            </w:tcMar>
          </w:tcPr>
          <w:p w:rsidR="00A132C3" w:rsidRPr="002E4133" w:rsidRDefault="00A132C3" w:rsidP="00A132C3">
            <w:pPr>
              <w:spacing w:before="60" w:after="60"/>
              <w:rPr>
                <w:sz w:val="16"/>
                <w:szCs w:val="16"/>
                <w:lang w:eastAsia="de-DE"/>
              </w:rPr>
            </w:pPr>
            <w:r w:rsidRPr="002E4133">
              <w:rPr>
                <w:noProof/>
                <w:sz w:val="16"/>
                <w:szCs w:val="16"/>
                <w:lang w:eastAsia="de-DE"/>
              </w:rPr>
              <w:t>Secteur public cantonal</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7156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6503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8018</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8794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7792</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9605</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6429</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6126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6846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5134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4851</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5532</w:t>
            </w:r>
          </w:p>
        </w:tc>
      </w:tr>
      <w:tr w:rsidR="00A132C3" w:rsidRPr="00A132C3" w:rsidTr="00A132C3">
        <w:tblPrEx>
          <w:tblCellMar>
            <w:top w:w="0" w:type="dxa"/>
            <w:bottom w:w="0" w:type="dxa"/>
          </w:tblCellMar>
        </w:tblPrEx>
        <w:tc>
          <w:tcPr>
            <w:tcW w:w="2331" w:type="dxa"/>
            <w:tcMar>
              <w:left w:w="85" w:type="dxa"/>
              <w:right w:w="85" w:type="dxa"/>
            </w:tcMar>
          </w:tcPr>
          <w:p w:rsidR="00A132C3" w:rsidRPr="002E4133" w:rsidRDefault="00A132C3" w:rsidP="00A132C3">
            <w:pPr>
              <w:spacing w:before="60" w:after="60"/>
              <w:rPr>
                <w:sz w:val="16"/>
                <w:szCs w:val="16"/>
                <w:lang w:eastAsia="de-DE"/>
              </w:rPr>
            </w:pPr>
            <w:r w:rsidRPr="002E4133">
              <w:rPr>
                <w:noProof/>
                <w:sz w:val="16"/>
                <w:szCs w:val="16"/>
                <w:lang w:eastAsia="de-DE"/>
              </w:rPr>
              <w:t>Confédération</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6378</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5908</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6535</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9016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8105</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9190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6456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6073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6522</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5238</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5000</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5301</w:t>
            </w:r>
          </w:p>
        </w:tc>
      </w:tr>
      <w:tr w:rsidR="00A132C3" w:rsidRPr="00A132C3" w:rsidTr="00A132C3">
        <w:tblPrEx>
          <w:tblCellMar>
            <w:top w:w="0" w:type="dxa"/>
            <w:bottom w:w="0" w:type="dxa"/>
          </w:tblCellMar>
        </w:tblPrEx>
        <w:tc>
          <w:tcPr>
            <w:tcW w:w="2331" w:type="dxa"/>
            <w:tcMar>
              <w:left w:w="85" w:type="dxa"/>
              <w:right w:w="85" w:type="dxa"/>
            </w:tcMar>
          </w:tcPr>
          <w:p w:rsidR="00A132C3" w:rsidRPr="002E4133" w:rsidRDefault="00A132C3" w:rsidP="00A132C3">
            <w:pPr>
              <w:spacing w:before="60" w:after="60"/>
              <w:rPr>
                <w:sz w:val="16"/>
                <w:szCs w:val="16"/>
                <w:lang w:eastAsia="de-DE"/>
              </w:rPr>
            </w:pPr>
            <w:r w:rsidRPr="002E4133">
              <w:rPr>
                <w:noProof/>
                <w:sz w:val="16"/>
                <w:szCs w:val="16"/>
                <w:lang w:eastAsia="de-DE"/>
              </w:rPr>
              <w:t>Secteur privé</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5500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4735</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5910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7290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6241</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7722</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5323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4870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5550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4235</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3593</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4588</w:t>
            </w:r>
          </w:p>
        </w:tc>
      </w:tr>
      <w:tr w:rsidR="00A132C3" w:rsidRPr="00A132C3" w:rsidTr="00A132C3">
        <w:tblPrEx>
          <w:tblCellMar>
            <w:top w:w="0" w:type="dxa"/>
            <w:bottom w:w="0" w:type="dxa"/>
          </w:tblCellMar>
        </w:tblPrEx>
        <w:tc>
          <w:tcPr>
            <w:tcW w:w="2331" w:type="dxa"/>
            <w:tcMar>
              <w:left w:w="85" w:type="dxa"/>
              <w:right w:w="85" w:type="dxa"/>
            </w:tcMar>
          </w:tcPr>
          <w:p w:rsidR="00A132C3" w:rsidRPr="002E4133" w:rsidRDefault="00A132C3" w:rsidP="00A132C3">
            <w:pPr>
              <w:spacing w:before="60" w:after="60"/>
              <w:rPr>
                <w:sz w:val="16"/>
                <w:szCs w:val="16"/>
                <w:lang w:eastAsia="de-DE"/>
              </w:rPr>
            </w:pPr>
            <w:r w:rsidRPr="002E4133">
              <w:rPr>
                <w:noProof/>
                <w:sz w:val="16"/>
                <w:szCs w:val="16"/>
                <w:lang w:eastAsia="de-DE"/>
              </w:rPr>
              <w:t>Secteur privé (entreprise avec moins de 5 employés)</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4883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4326</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5262</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5694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5067</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6044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4607</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4263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4837</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3727</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3495</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4084</w:t>
            </w:r>
          </w:p>
        </w:tc>
      </w:tr>
      <w:tr w:rsidR="00A132C3" w:rsidRPr="00A132C3" w:rsidTr="00A132C3">
        <w:tblPrEx>
          <w:tblCellMar>
            <w:top w:w="0" w:type="dxa"/>
            <w:bottom w:w="0" w:type="dxa"/>
          </w:tblCellMar>
        </w:tblPrEx>
        <w:tc>
          <w:tcPr>
            <w:tcW w:w="2331" w:type="dxa"/>
            <w:tcMar>
              <w:left w:w="85" w:type="dxa"/>
              <w:right w:w="85" w:type="dxa"/>
            </w:tcMar>
          </w:tcPr>
          <w:p w:rsidR="00A132C3" w:rsidRPr="002E4133" w:rsidRDefault="00A132C3" w:rsidP="00A132C3">
            <w:pPr>
              <w:spacing w:before="60" w:after="60"/>
              <w:rPr>
                <w:sz w:val="16"/>
                <w:szCs w:val="16"/>
                <w:lang w:eastAsia="de-DE"/>
              </w:rPr>
            </w:pPr>
            <w:r w:rsidRPr="002E4133">
              <w:rPr>
                <w:noProof/>
                <w:sz w:val="16"/>
                <w:szCs w:val="16"/>
                <w:lang w:eastAsia="de-DE"/>
              </w:rPr>
              <w:t>Se</w:t>
            </w:r>
            <w:r w:rsidR="002E4133">
              <w:rPr>
                <w:noProof/>
                <w:sz w:val="16"/>
                <w:szCs w:val="16"/>
                <w:lang w:eastAsia="de-DE"/>
              </w:rPr>
              <w:t>cteur privé (entreprise avec au </w:t>
            </w:r>
            <w:r w:rsidRPr="002E4133">
              <w:rPr>
                <w:noProof/>
                <w:sz w:val="16"/>
                <w:szCs w:val="16"/>
                <w:lang w:eastAsia="de-DE"/>
              </w:rPr>
              <w:t>moins 1000 employés)</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6024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4829</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6975</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9100</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7742</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9493</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5624</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4968</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6169</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4271</w:t>
            </w:r>
          </w:p>
        </w:tc>
        <w:tc>
          <w:tcPr>
            <w:tcW w:w="597"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4000</w:t>
            </w:r>
          </w:p>
        </w:tc>
        <w:tc>
          <w:tcPr>
            <w:tcW w:w="598" w:type="dxa"/>
            <w:tcMar>
              <w:left w:w="85" w:type="dxa"/>
              <w:right w:w="85" w:type="dxa"/>
            </w:tcMar>
            <w:vAlign w:val="bottom"/>
          </w:tcPr>
          <w:p w:rsidR="00A132C3" w:rsidRPr="00A132C3" w:rsidRDefault="00A132C3" w:rsidP="00A132C3">
            <w:pPr>
              <w:spacing w:before="60" w:after="60"/>
              <w:jc w:val="right"/>
              <w:rPr>
                <w:sz w:val="16"/>
                <w:szCs w:val="16"/>
                <w:lang w:eastAsia="de-DE"/>
              </w:rPr>
            </w:pPr>
            <w:r w:rsidRPr="00A132C3">
              <w:rPr>
                <w:sz w:val="16"/>
                <w:szCs w:val="16"/>
                <w:lang w:eastAsia="de-DE"/>
              </w:rPr>
              <w:t>4766</w:t>
            </w:r>
          </w:p>
        </w:tc>
      </w:tr>
    </w:tbl>
    <w:p w:rsidR="002E4133" w:rsidRDefault="00A132C3" w:rsidP="002E4133">
      <w:pPr>
        <w:spacing w:before="120" w:after="120"/>
        <w:rPr>
          <w:noProof/>
          <w:sz w:val="22"/>
          <w:szCs w:val="22"/>
          <w:lang w:eastAsia="de-DE"/>
        </w:rPr>
      </w:pPr>
      <w:r w:rsidRPr="002E4133">
        <w:rPr>
          <w:noProof/>
          <w:sz w:val="22"/>
          <w:szCs w:val="22"/>
          <w:lang w:eastAsia="de-DE"/>
        </w:rPr>
        <w:t>Niv</w:t>
      </w:r>
      <w:r w:rsidR="002E4133">
        <w:rPr>
          <w:noProof/>
          <w:sz w:val="22"/>
          <w:szCs w:val="22"/>
          <w:lang w:eastAsia="de-DE"/>
        </w:rPr>
        <w:t xml:space="preserve">eau des qualifications requises </w:t>
      </w:r>
      <w:r w:rsidRPr="002E4133">
        <w:rPr>
          <w:noProof/>
          <w:sz w:val="22"/>
          <w:szCs w:val="22"/>
          <w:lang w:eastAsia="de-DE"/>
        </w:rPr>
        <w:t>pour le poste:</w:t>
      </w:r>
    </w:p>
    <w:p w:rsidR="00A132C3" w:rsidRPr="002E4133" w:rsidRDefault="00A132C3" w:rsidP="002E4133">
      <w:pPr>
        <w:spacing w:after="120"/>
        <w:ind w:left="567"/>
        <w:rPr>
          <w:sz w:val="22"/>
          <w:szCs w:val="22"/>
          <w:lang w:eastAsia="de-DE"/>
        </w:rPr>
      </w:pPr>
      <w:r w:rsidRPr="002E4133">
        <w:rPr>
          <w:noProof/>
          <w:sz w:val="22"/>
          <w:szCs w:val="22"/>
          <w:lang w:eastAsia="de-DE"/>
        </w:rPr>
        <w:t>1 = Travaux les plus exigeants et tâches les plus difficiles</w:t>
      </w:r>
    </w:p>
    <w:p w:rsidR="00A132C3" w:rsidRPr="002E4133" w:rsidRDefault="00A132C3" w:rsidP="002E4133">
      <w:pPr>
        <w:spacing w:after="120"/>
        <w:ind w:left="567"/>
        <w:rPr>
          <w:sz w:val="22"/>
          <w:szCs w:val="22"/>
          <w:lang w:eastAsia="de-DE"/>
        </w:rPr>
      </w:pPr>
      <w:r w:rsidRPr="002E4133">
        <w:rPr>
          <w:noProof/>
          <w:sz w:val="22"/>
          <w:szCs w:val="22"/>
          <w:lang w:eastAsia="de-DE"/>
        </w:rPr>
        <w:t>2 = Travail indépendant et très qualifié</w:t>
      </w:r>
    </w:p>
    <w:p w:rsidR="00A132C3" w:rsidRPr="002E4133" w:rsidRDefault="00A132C3" w:rsidP="002E4133">
      <w:pPr>
        <w:spacing w:after="120"/>
        <w:ind w:left="567"/>
        <w:rPr>
          <w:sz w:val="22"/>
          <w:szCs w:val="22"/>
          <w:lang w:eastAsia="de-DE"/>
        </w:rPr>
      </w:pPr>
      <w:r w:rsidRPr="002E4133">
        <w:rPr>
          <w:noProof/>
          <w:sz w:val="22"/>
          <w:szCs w:val="22"/>
          <w:lang w:eastAsia="de-DE"/>
        </w:rPr>
        <w:t>3 = Connaissances professionnelles spécialisées</w:t>
      </w:r>
    </w:p>
    <w:p w:rsidR="00A132C3" w:rsidRPr="002E4133" w:rsidRDefault="00A132C3" w:rsidP="002E4133">
      <w:pPr>
        <w:spacing w:after="120"/>
        <w:ind w:left="567"/>
        <w:rPr>
          <w:noProof/>
          <w:sz w:val="22"/>
          <w:szCs w:val="22"/>
          <w:lang w:eastAsia="de-DE"/>
        </w:rPr>
      </w:pPr>
      <w:r w:rsidRPr="002E4133">
        <w:rPr>
          <w:noProof/>
          <w:sz w:val="22"/>
          <w:szCs w:val="22"/>
          <w:lang w:eastAsia="de-DE"/>
        </w:rPr>
        <w:t>4 = Activités simples et répétitives</w:t>
      </w:r>
    </w:p>
    <w:p w:rsidR="00A132C3" w:rsidRPr="002E4133" w:rsidRDefault="00A132C3" w:rsidP="002E4133">
      <w:pPr>
        <w:spacing w:after="240"/>
        <w:ind w:firstLine="567"/>
        <w:rPr>
          <w:noProof/>
          <w:sz w:val="22"/>
          <w:szCs w:val="22"/>
          <w:lang w:eastAsia="de-DE"/>
        </w:rPr>
      </w:pPr>
      <w:r w:rsidRPr="002E4133">
        <w:rPr>
          <w:i/>
          <w:noProof/>
          <w:sz w:val="22"/>
          <w:szCs w:val="22"/>
          <w:lang w:eastAsia="de-DE"/>
        </w:rPr>
        <w:t>Source</w:t>
      </w:r>
      <w:r w:rsidRPr="002E4133">
        <w:rPr>
          <w:noProof/>
          <w:sz w:val="22"/>
          <w:szCs w:val="22"/>
          <w:lang w:eastAsia="de-DE"/>
        </w:rPr>
        <w:t>: OFS, Enquete suisse sur la structure des salaires 2004</w:t>
      </w:r>
    </w:p>
    <w:p w:rsidR="00A132C3" w:rsidRDefault="002E4133" w:rsidP="00A132C3">
      <w:pPr>
        <w:spacing w:after="240"/>
        <w:rPr>
          <w:rFonts w:eastAsia="SimSun"/>
          <w:color w:val="000000"/>
          <w:szCs w:val="24"/>
          <w:lang w:val="fr-FR" w:eastAsia="zh-CN"/>
        </w:rPr>
      </w:pPr>
      <w:r>
        <w:rPr>
          <w:rFonts w:eastAsia="SimSun"/>
          <w:color w:val="000000"/>
          <w:szCs w:val="24"/>
          <w:lang w:val="fr-FR" w:eastAsia="zh-CN"/>
        </w:rPr>
        <w:t>163.</w:t>
      </w:r>
      <w:r>
        <w:rPr>
          <w:rFonts w:eastAsia="SimSun"/>
          <w:color w:val="000000"/>
          <w:szCs w:val="24"/>
          <w:lang w:val="fr-FR" w:eastAsia="zh-CN"/>
        </w:rPr>
        <w:tab/>
      </w:r>
      <w:r w:rsidR="00A132C3" w:rsidRPr="00673D08">
        <w:rPr>
          <w:rFonts w:eastAsia="SimSun"/>
          <w:color w:val="000000"/>
          <w:szCs w:val="24"/>
          <w:lang w:val="fr-FR" w:eastAsia="zh-CN"/>
        </w:rPr>
        <w:t>Les mesures d</w:t>
      </w:r>
      <w:r w:rsidR="00A132C3">
        <w:rPr>
          <w:rFonts w:eastAsia="SimSun"/>
          <w:color w:val="000000"/>
          <w:szCs w:val="24"/>
          <w:lang w:val="fr-FR" w:eastAsia="zh-CN"/>
        </w:rPr>
        <w:t>’</w:t>
      </w:r>
      <w:r w:rsidR="00A132C3" w:rsidRPr="00673D08">
        <w:rPr>
          <w:rFonts w:eastAsia="SimSun"/>
          <w:color w:val="000000"/>
          <w:szCs w:val="24"/>
          <w:lang w:val="fr-FR" w:eastAsia="zh-CN"/>
        </w:rPr>
        <w:t>accompagnement de la libre circulation des personnes</w:t>
      </w:r>
      <w:r w:rsidR="00A132C3" w:rsidRPr="00673D08">
        <w:rPr>
          <w:rFonts w:eastAsia="SimSun"/>
          <w:b/>
          <w:color w:val="000000"/>
          <w:szCs w:val="24"/>
          <w:vertAlign w:val="superscript"/>
          <w:lang w:val="fr-FR" w:eastAsia="zh-CN"/>
        </w:rPr>
        <w:footnoteReference w:id="79"/>
      </w:r>
      <w:r w:rsidR="00A132C3" w:rsidRPr="00673D08">
        <w:rPr>
          <w:rFonts w:eastAsia="SimSun"/>
          <w:color w:val="000000"/>
          <w:szCs w:val="24"/>
          <w:lang w:val="fr-FR" w:eastAsia="zh-CN"/>
        </w:rPr>
        <w:t xml:space="preserve"> entrées en vigueur le 1er juin 2004 doivent permettre de prévenir le dumping salarial et soci</w:t>
      </w:r>
      <w:r>
        <w:rPr>
          <w:rFonts w:eastAsia="SimSun"/>
          <w:color w:val="000000"/>
          <w:szCs w:val="24"/>
          <w:lang w:val="fr-FR" w:eastAsia="zh-CN"/>
        </w:rPr>
        <w:t xml:space="preserve">al. </w:t>
      </w:r>
      <w:r w:rsidR="00A132C3" w:rsidRPr="00673D08">
        <w:rPr>
          <w:rFonts w:eastAsia="SimSun"/>
          <w:color w:val="000000"/>
          <w:szCs w:val="24"/>
          <w:lang w:val="fr-FR" w:eastAsia="zh-CN"/>
        </w:rPr>
        <w:t>Elles permettent de fixer des salaires minimaux et facilitent la déclaration de force ob</w:t>
      </w:r>
      <w:r>
        <w:rPr>
          <w:rFonts w:eastAsia="SimSun"/>
          <w:color w:val="000000"/>
          <w:szCs w:val="24"/>
          <w:lang w:val="fr-FR" w:eastAsia="zh-CN"/>
        </w:rPr>
        <w:t>ligatoire générale des CCT. Les </w:t>
      </w:r>
      <w:r w:rsidR="00A132C3" w:rsidRPr="00673D08">
        <w:rPr>
          <w:rFonts w:eastAsia="SimSun"/>
          <w:color w:val="000000"/>
          <w:szCs w:val="24"/>
          <w:lang w:val="fr-FR" w:eastAsia="zh-CN"/>
        </w:rPr>
        <w:t>employés d</w:t>
      </w:r>
      <w:r w:rsidR="00A132C3">
        <w:rPr>
          <w:rFonts w:eastAsia="SimSun"/>
          <w:color w:val="000000"/>
          <w:szCs w:val="24"/>
          <w:lang w:val="fr-FR" w:eastAsia="zh-CN"/>
        </w:rPr>
        <w:t>’</w:t>
      </w:r>
      <w:r w:rsidR="00A132C3" w:rsidRPr="00673D08">
        <w:rPr>
          <w:rFonts w:eastAsia="SimSun"/>
          <w:color w:val="000000"/>
          <w:szCs w:val="24"/>
          <w:lang w:val="fr-FR" w:eastAsia="zh-CN"/>
        </w:rPr>
        <w:t>une entreprise étrangère sont par ailleurs soumis à la loi fédérale sur les conditions minimales de travail et de salaire applicables aux travailleurs détachés en Suisse et sur les mesures d</w:t>
      </w:r>
      <w:r w:rsidR="00A132C3">
        <w:rPr>
          <w:rFonts w:eastAsia="SimSun"/>
          <w:color w:val="000000"/>
          <w:szCs w:val="24"/>
          <w:lang w:val="fr-FR" w:eastAsia="zh-CN"/>
        </w:rPr>
        <w:t>’</w:t>
      </w:r>
      <w:r w:rsidR="00A132C3" w:rsidRPr="00673D08">
        <w:rPr>
          <w:rFonts w:eastAsia="SimSun"/>
          <w:color w:val="000000"/>
          <w:szCs w:val="24"/>
          <w:lang w:val="fr-FR" w:eastAsia="zh-CN"/>
        </w:rPr>
        <w:t>accompagnement (loi sur les travailleurs détachés). Cette loi règle les conditions minimales de salaire et de travail. Les dispositions portent sur la rémunération minimale, la durée du travail et du repos, la durée minimale des vacances, la sécurité, la santé et l</w:t>
      </w:r>
      <w:r w:rsidR="00A132C3">
        <w:rPr>
          <w:rFonts w:eastAsia="SimSun"/>
          <w:color w:val="000000"/>
          <w:szCs w:val="24"/>
          <w:lang w:val="fr-FR" w:eastAsia="zh-CN"/>
        </w:rPr>
        <w:t>’</w:t>
      </w:r>
      <w:r w:rsidR="00A132C3" w:rsidRPr="00673D08">
        <w:rPr>
          <w:rFonts w:eastAsia="SimSun"/>
          <w:color w:val="000000"/>
          <w:szCs w:val="24"/>
          <w:lang w:val="fr-FR" w:eastAsia="zh-CN"/>
        </w:rPr>
        <w:t>hygiène au travail, la protection des femmes enceintes et des accouchées ainsi que la non</w:t>
      </w:r>
      <w:r w:rsidR="00A132C3">
        <w:rPr>
          <w:rFonts w:eastAsia="SimSun"/>
          <w:color w:val="000000"/>
          <w:szCs w:val="24"/>
          <w:lang w:val="fr-FR" w:eastAsia="zh-CN"/>
        </w:rPr>
        <w:noBreakHyphen/>
      </w:r>
      <w:r w:rsidR="00A132C3" w:rsidRPr="00673D08">
        <w:rPr>
          <w:rFonts w:eastAsia="SimSun"/>
          <w:color w:val="000000"/>
          <w:szCs w:val="24"/>
          <w:lang w:val="fr-FR" w:eastAsia="zh-CN"/>
        </w:rPr>
        <w:t>discrimination. Depuis lors, le Code des obligations a été complété par l</w:t>
      </w:r>
      <w:r w:rsidR="00A132C3">
        <w:rPr>
          <w:rFonts w:eastAsia="SimSun"/>
          <w:color w:val="000000"/>
          <w:szCs w:val="24"/>
          <w:lang w:val="fr-FR" w:eastAsia="zh-CN"/>
        </w:rPr>
        <w:t>’</w:t>
      </w:r>
      <w:r w:rsidR="00A132C3" w:rsidRPr="00673D08">
        <w:rPr>
          <w:rFonts w:eastAsia="SimSun"/>
          <w:color w:val="000000"/>
          <w:szCs w:val="24"/>
          <w:lang w:val="fr-FR" w:eastAsia="zh-CN"/>
        </w:rPr>
        <w:t>art 360a, traitant des conditions permettant de fixer des salaires minimaux.</w:t>
      </w:r>
    </w:p>
    <w:p w:rsidR="00A132C3" w:rsidRDefault="002E4133" w:rsidP="00A132C3">
      <w:pPr>
        <w:spacing w:after="240"/>
        <w:rPr>
          <w:rFonts w:eastAsia="SimSun"/>
          <w:color w:val="000000"/>
          <w:szCs w:val="24"/>
          <w:lang w:val="fr-FR" w:eastAsia="zh-CN"/>
        </w:rPr>
      </w:pPr>
      <w:r>
        <w:rPr>
          <w:rFonts w:eastAsia="SimSun"/>
          <w:color w:val="000000"/>
          <w:szCs w:val="24"/>
          <w:lang w:val="fr-FR" w:eastAsia="zh-CN"/>
        </w:rPr>
        <w:t>164.</w:t>
      </w:r>
      <w:r>
        <w:rPr>
          <w:rFonts w:eastAsia="SimSun"/>
          <w:color w:val="000000"/>
          <w:szCs w:val="24"/>
          <w:lang w:val="fr-FR" w:eastAsia="zh-CN"/>
        </w:rPr>
        <w:tab/>
      </w:r>
      <w:r w:rsidR="00A132C3" w:rsidRPr="00673D08">
        <w:rPr>
          <w:rFonts w:eastAsia="SimSun"/>
          <w:color w:val="000000"/>
          <w:szCs w:val="24"/>
          <w:lang w:val="fr-FR" w:eastAsia="zh-CN"/>
        </w:rPr>
        <w:t>Cette disposition a été introduite par la loi du 8 octobre 1999 sur les travailleurs détachés, mais n</w:t>
      </w:r>
      <w:r w:rsidR="00A132C3">
        <w:rPr>
          <w:rFonts w:eastAsia="SimSun"/>
          <w:color w:val="000000"/>
          <w:szCs w:val="24"/>
          <w:lang w:val="fr-FR" w:eastAsia="zh-CN"/>
        </w:rPr>
        <w:t>’</w:t>
      </w:r>
      <w:r w:rsidR="00A132C3" w:rsidRPr="00673D08">
        <w:rPr>
          <w:rFonts w:eastAsia="SimSun"/>
          <w:color w:val="000000"/>
          <w:szCs w:val="24"/>
          <w:lang w:val="fr-FR" w:eastAsia="zh-CN"/>
        </w:rPr>
        <w:t>est entrée en vigueur que le 1er juin 2004. Selon cette disposition, si, au sein d</w:t>
      </w:r>
      <w:r w:rsidR="00A132C3">
        <w:rPr>
          <w:rFonts w:eastAsia="SimSun"/>
          <w:color w:val="000000"/>
          <w:szCs w:val="24"/>
          <w:lang w:val="fr-FR" w:eastAsia="zh-CN"/>
        </w:rPr>
        <w:t>’</w:t>
      </w:r>
      <w:r w:rsidR="00A132C3" w:rsidRPr="00673D08">
        <w:rPr>
          <w:rFonts w:eastAsia="SimSun"/>
          <w:color w:val="000000"/>
          <w:szCs w:val="24"/>
          <w:lang w:val="fr-FR" w:eastAsia="zh-CN"/>
        </w:rPr>
        <w:t>une branche économique ou d</w:t>
      </w:r>
      <w:r w:rsidR="00A132C3">
        <w:rPr>
          <w:rFonts w:eastAsia="SimSun"/>
          <w:color w:val="000000"/>
          <w:szCs w:val="24"/>
          <w:lang w:val="fr-FR" w:eastAsia="zh-CN"/>
        </w:rPr>
        <w:t>’</w:t>
      </w:r>
      <w:r w:rsidR="00A132C3" w:rsidRPr="00673D08">
        <w:rPr>
          <w:rFonts w:eastAsia="SimSun"/>
          <w:color w:val="000000"/>
          <w:szCs w:val="24"/>
          <w:lang w:val="fr-FR" w:eastAsia="zh-CN"/>
        </w:rPr>
        <w:t>une profession, les salaires usuels dans la localité, la branche ou la profession font l</w:t>
      </w:r>
      <w:r w:rsidR="00A132C3">
        <w:rPr>
          <w:rFonts w:eastAsia="SimSun"/>
          <w:color w:val="000000"/>
          <w:szCs w:val="24"/>
          <w:lang w:val="fr-FR" w:eastAsia="zh-CN"/>
        </w:rPr>
        <w:t>’</w:t>
      </w:r>
      <w:r w:rsidR="00A132C3" w:rsidRPr="00673D08">
        <w:rPr>
          <w:rFonts w:eastAsia="SimSun"/>
          <w:color w:val="000000"/>
          <w:szCs w:val="24"/>
          <w:lang w:val="fr-FR" w:eastAsia="zh-CN"/>
        </w:rPr>
        <w:t>objet d</w:t>
      </w:r>
      <w:r w:rsidR="00A132C3">
        <w:rPr>
          <w:rFonts w:eastAsia="SimSun"/>
          <w:color w:val="000000"/>
          <w:szCs w:val="24"/>
          <w:lang w:val="fr-FR" w:eastAsia="zh-CN"/>
        </w:rPr>
        <w:t>’</w:t>
      </w:r>
      <w:r w:rsidR="00A132C3" w:rsidRPr="00673D08">
        <w:rPr>
          <w:rFonts w:eastAsia="SimSun"/>
          <w:color w:val="000000"/>
          <w:szCs w:val="24"/>
          <w:lang w:val="fr-FR" w:eastAsia="zh-CN"/>
        </w:rPr>
        <w:t>une sous</w:t>
      </w:r>
      <w:r w:rsidR="00A132C3">
        <w:rPr>
          <w:rFonts w:eastAsia="SimSun"/>
          <w:color w:val="000000"/>
          <w:szCs w:val="24"/>
          <w:lang w:val="fr-FR" w:eastAsia="zh-CN"/>
        </w:rPr>
        <w:noBreakHyphen/>
      </w:r>
      <w:r w:rsidR="00A132C3" w:rsidRPr="00673D08">
        <w:rPr>
          <w:rFonts w:eastAsia="SimSun"/>
          <w:color w:val="000000"/>
          <w:szCs w:val="24"/>
          <w:lang w:val="fr-FR" w:eastAsia="zh-CN"/>
        </w:rPr>
        <w:t>enchère abusive et répétée et qu</w:t>
      </w:r>
      <w:r w:rsidR="00A132C3">
        <w:rPr>
          <w:rFonts w:eastAsia="SimSun"/>
          <w:color w:val="000000"/>
          <w:szCs w:val="24"/>
          <w:lang w:val="fr-FR" w:eastAsia="zh-CN"/>
        </w:rPr>
        <w:t>’</w:t>
      </w:r>
      <w:r w:rsidR="00A132C3" w:rsidRPr="00673D08">
        <w:rPr>
          <w:rFonts w:eastAsia="SimSun"/>
          <w:color w:val="000000"/>
          <w:szCs w:val="24"/>
          <w:lang w:val="fr-FR" w:eastAsia="zh-CN"/>
        </w:rPr>
        <w:t>il n</w:t>
      </w:r>
      <w:r w:rsidR="00A132C3">
        <w:rPr>
          <w:rFonts w:eastAsia="SimSun"/>
          <w:color w:val="000000"/>
          <w:szCs w:val="24"/>
          <w:lang w:val="fr-FR" w:eastAsia="zh-CN"/>
        </w:rPr>
        <w:t>’</w:t>
      </w:r>
      <w:r w:rsidR="00A132C3" w:rsidRPr="00673D08">
        <w:rPr>
          <w:rFonts w:eastAsia="SimSun"/>
          <w:color w:val="000000"/>
          <w:szCs w:val="24"/>
          <w:lang w:val="fr-FR" w:eastAsia="zh-CN"/>
        </w:rPr>
        <w:t>existe pas de CCT contenant des dispositions relatives aux salaires minimaux pouvant être étendue, des salaires minimaux peuvent être prévus par le biais de contrats</w:t>
      </w:r>
      <w:r w:rsidR="00A132C3">
        <w:rPr>
          <w:rFonts w:eastAsia="SimSun"/>
          <w:color w:val="000000"/>
          <w:szCs w:val="24"/>
          <w:lang w:val="fr-FR" w:eastAsia="zh-CN"/>
        </w:rPr>
        <w:noBreakHyphen/>
      </w:r>
      <w:r w:rsidR="00A132C3" w:rsidRPr="00673D08">
        <w:rPr>
          <w:rFonts w:eastAsia="SimSun"/>
          <w:color w:val="000000"/>
          <w:szCs w:val="24"/>
          <w:lang w:val="fr-FR" w:eastAsia="zh-CN"/>
        </w:rPr>
        <w:t>type de travail.</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165.</w:t>
      </w:r>
      <w:r>
        <w:rPr>
          <w:rFonts w:eastAsia="SimSun"/>
          <w:color w:val="000000"/>
          <w:szCs w:val="24"/>
          <w:lang w:val="fr-FR" w:eastAsia="zh-CN"/>
        </w:rPr>
        <w:tab/>
      </w:r>
      <w:r w:rsidR="00A132C3" w:rsidRPr="00673D08">
        <w:rPr>
          <w:rFonts w:eastAsia="SimSun"/>
          <w:color w:val="000000"/>
          <w:szCs w:val="24"/>
          <w:lang w:val="fr-FR" w:eastAsia="zh-CN"/>
        </w:rPr>
        <w:t>Il ressort des contrôles que, dans la grande majorité des co</w:t>
      </w:r>
      <w:r>
        <w:rPr>
          <w:rFonts w:eastAsia="SimSun"/>
          <w:color w:val="000000"/>
          <w:szCs w:val="24"/>
          <w:lang w:val="fr-FR" w:eastAsia="zh-CN"/>
        </w:rPr>
        <w:t>ntrats de travail examinés, les </w:t>
      </w:r>
      <w:r w:rsidR="00A132C3" w:rsidRPr="00673D08">
        <w:rPr>
          <w:rFonts w:eastAsia="SimSun"/>
          <w:color w:val="000000"/>
          <w:szCs w:val="24"/>
          <w:lang w:val="fr-FR" w:eastAsia="zh-CN"/>
        </w:rPr>
        <w:t>conditions de salaire et de travail usuelles en Suisse ont été respectées. Les infractions représentaient un peu moins de 6</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cas. Seul 2,5</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cas portaient sur le non</w:t>
      </w:r>
      <w:r w:rsidR="00A132C3">
        <w:rPr>
          <w:rFonts w:eastAsia="SimSun"/>
          <w:color w:val="000000"/>
          <w:szCs w:val="24"/>
          <w:lang w:val="fr-FR" w:eastAsia="zh-CN"/>
        </w:rPr>
        <w:noBreakHyphen/>
      </w:r>
      <w:r w:rsidR="00A132C3" w:rsidRPr="00673D08">
        <w:rPr>
          <w:rFonts w:eastAsia="SimSun"/>
          <w:color w:val="000000"/>
          <w:szCs w:val="24"/>
          <w:lang w:val="fr-FR" w:eastAsia="zh-CN"/>
        </w:rPr>
        <w:t>respect des dispositions salariales en vigueur (dumping salarial).</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166.</w:t>
      </w:r>
      <w:r>
        <w:rPr>
          <w:rFonts w:eastAsia="SimSun"/>
          <w:color w:val="000000"/>
          <w:szCs w:val="24"/>
          <w:lang w:val="fr-FR" w:eastAsia="zh-CN"/>
        </w:rPr>
        <w:tab/>
      </w:r>
      <w:r w:rsidR="00A132C3" w:rsidRPr="00673D08">
        <w:rPr>
          <w:rFonts w:eastAsia="SimSun"/>
          <w:color w:val="000000"/>
          <w:szCs w:val="24"/>
          <w:lang w:val="fr-FR" w:eastAsia="zh-CN"/>
        </w:rPr>
        <w:t>La loi sur le statut des fonctionnaires (StF) mentionnée dans le rapport initial (E/1990/5/Add.33,</w:t>
      </w:r>
      <w:r w:rsidR="00A132C3" w:rsidRPr="00673D08">
        <w:rPr>
          <w:rFonts w:ascii="Verdana" w:eastAsia="SimSun" w:hAnsi="Verdana"/>
          <w:color w:val="000000"/>
          <w:sz w:val="18"/>
          <w:szCs w:val="18"/>
          <w:lang w:val="fr-FR" w:eastAsia="zh-CN"/>
        </w:rPr>
        <w:t xml:space="preserve"> </w:t>
      </w:r>
      <w:r w:rsidR="00A132C3" w:rsidRPr="00673D08">
        <w:rPr>
          <w:rFonts w:eastAsia="SimSun"/>
          <w:color w:val="000000"/>
          <w:szCs w:val="24"/>
          <w:lang w:val="fr-FR" w:eastAsia="zh-CN"/>
        </w:rPr>
        <w:t>par.136) a été remplacée par la nouvelle loi sur le personnel de la Confédération (LPers) le 1er janvier 2001 (le 1er janvier 2002 dans certaines unités de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La LPers constitue la base légale sur laquelle repose une gestion du personnel moderne dans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La Poste et les Chemins de fer fédéraux (CFF).</w:t>
      </w:r>
    </w:p>
    <w:p w:rsidR="00A132C3" w:rsidRDefault="00BF661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18.2.</w:t>
      </w:r>
      <w:r>
        <w:rPr>
          <w:rFonts w:eastAsia="SimSun"/>
          <w:b/>
          <w:bCs/>
          <w:color w:val="000000"/>
          <w:szCs w:val="24"/>
          <w:lang w:val="fr-FR" w:eastAsia="zh-CN"/>
        </w:rPr>
        <w:tab/>
      </w:r>
      <w:r w:rsidR="00A132C3" w:rsidRPr="00673D08">
        <w:rPr>
          <w:rFonts w:eastAsia="SimSun"/>
          <w:b/>
          <w:bCs/>
          <w:color w:val="000000"/>
          <w:szCs w:val="24"/>
          <w:lang w:val="fr-FR" w:eastAsia="zh-CN"/>
        </w:rPr>
        <w:t>Rémunération égale pour un travail de valeur égale</w:t>
      </w:r>
    </w:p>
    <w:tbl>
      <w:tblPr>
        <w:tblStyle w:val="TableGrid"/>
        <w:tblW w:w="0" w:type="auto"/>
        <w:tblLook w:val="01E0" w:firstRow="1" w:lastRow="1" w:firstColumn="1" w:lastColumn="1" w:noHBand="0" w:noVBand="0"/>
      </w:tblPr>
      <w:tblGrid>
        <w:gridCol w:w="9496"/>
      </w:tblGrid>
      <w:tr w:rsidR="00BF6614" w:rsidTr="00BF6614">
        <w:tc>
          <w:tcPr>
            <w:tcW w:w="9496" w:type="dxa"/>
            <w:shd w:val="clear" w:color="auto" w:fill="E0E0E0"/>
          </w:tcPr>
          <w:p w:rsidR="00BF6614" w:rsidRDefault="00BF6614" w:rsidP="00BF6614">
            <w:pPr>
              <w:autoSpaceDE w:val="0"/>
              <w:autoSpaceDN w:val="0"/>
              <w:adjustRightInd w:val="0"/>
              <w:spacing w:before="120" w:after="120"/>
              <w:rPr>
                <w:rFonts w:eastAsia="SimSun"/>
                <w:bCs/>
                <w:color w:val="000000"/>
                <w:szCs w:val="24"/>
                <w:lang w:val="fr-FR" w:eastAsia="zh-CN"/>
              </w:rPr>
            </w:pPr>
            <w:r w:rsidRPr="00BF6614">
              <w:rPr>
                <w:i/>
                <w:iCs/>
                <w:szCs w:val="24"/>
                <w:lang w:eastAsia="fr-FR"/>
              </w:rPr>
              <w:t xml:space="preserve">par. 32: </w:t>
            </w:r>
            <w:r w:rsidRPr="00BF6614">
              <w:rPr>
                <w:i/>
                <w:iCs/>
                <w:noProof/>
                <w:szCs w:val="24"/>
                <w:lang w:eastAsia="fr-FR"/>
              </w:rPr>
              <w:t>Le Comité recommande à l’État partie d’intensifier ses efforts pour garantir aux hommes et aux femmes un accès égal à l’emploi et l’égalité de rémunération pour un travail de valeur égale.</w:t>
            </w:r>
          </w:p>
        </w:tc>
      </w:tr>
    </w:tbl>
    <w:p w:rsidR="00A132C3" w:rsidRDefault="00BF6614" w:rsidP="00BF6614">
      <w:pPr>
        <w:spacing w:before="240" w:after="240"/>
        <w:rPr>
          <w:rFonts w:eastAsia="SimSun"/>
          <w:color w:val="000000"/>
          <w:szCs w:val="24"/>
          <w:lang w:val="fr-FR" w:eastAsia="zh-CN"/>
        </w:rPr>
      </w:pPr>
      <w:r>
        <w:rPr>
          <w:rFonts w:eastAsia="SimSun"/>
          <w:color w:val="000000"/>
          <w:szCs w:val="24"/>
          <w:lang w:val="fr-FR" w:eastAsia="zh-CN"/>
        </w:rPr>
        <w:t>167.</w:t>
      </w:r>
      <w:r>
        <w:rPr>
          <w:rFonts w:eastAsia="SimSun"/>
          <w:color w:val="000000"/>
          <w:szCs w:val="24"/>
          <w:lang w:val="fr-FR" w:eastAsia="zh-CN"/>
        </w:rPr>
        <w:tab/>
      </w:r>
      <w:r w:rsidR="00A132C3" w:rsidRPr="00673D08">
        <w:rPr>
          <w:rFonts w:eastAsia="SimSun"/>
          <w:color w:val="000000"/>
          <w:szCs w:val="24"/>
          <w:lang w:val="fr-FR" w:eastAsia="zh-CN"/>
        </w:rPr>
        <w:t>Selon l</w:t>
      </w:r>
      <w:r w:rsidR="00A132C3">
        <w:rPr>
          <w:rFonts w:eastAsia="SimSun"/>
          <w:color w:val="000000"/>
          <w:szCs w:val="24"/>
          <w:lang w:val="fr-FR" w:eastAsia="zh-CN"/>
        </w:rPr>
        <w:t>’</w:t>
      </w:r>
      <w:r w:rsidR="00A132C3" w:rsidRPr="00673D08">
        <w:rPr>
          <w:rFonts w:eastAsia="SimSun"/>
          <w:color w:val="000000"/>
          <w:szCs w:val="24"/>
          <w:lang w:val="fr-FR" w:eastAsia="zh-CN"/>
        </w:rPr>
        <w:t>enquête sur la structure des salaires 2004, le salaire mensuel brut standardisé (médian) des femmes s</w:t>
      </w:r>
      <w:r w:rsidR="00A132C3">
        <w:rPr>
          <w:rFonts w:eastAsia="SimSun"/>
          <w:color w:val="000000"/>
          <w:szCs w:val="24"/>
          <w:lang w:val="fr-FR" w:eastAsia="zh-CN"/>
        </w:rPr>
        <w:t>’</w:t>
      </w:r>
      <w:r w:rsidR="00A132C3" w:rsidRPr="00673D08">
        <w:rPr>
          <w:rFonts w:eastAsia="SimSun"/>
          <w:color w:val="000000"/>
          <w:szCs w:val="24"/>
          <w:lang w:val="fr-FR" w:eastAsia="zh-CN"/>
        </w:rPr>
        <w:t>élève à 4735 francs dans le secteur privé, alors que celui des hommes s</w:t>
      </w:r>
      <w:r w:rsidR="00A132C3">
        <w:rPr>
          <w:rFonts w:eastAsia="SimSun"/>
          <w:color w:val="000000"/>
          <w:szCs w:val="24"/>
          <w:lang w:val="fr-FR" w:eastAsia="zh-CN"/>
        </w:rPr>
        <w:t>’</w:t>
      </w:r>
      <w:r w:rsidR="00A132C3" w:rsidRPr="00673D08">
        <w:rPr>
          <w:rFonts w:eastAsia="SimSun"/>
          <w:color w:val="000000"/>
          <w:szCs w:val="24"/>
          <w:lang w:val="fr-FR" w:eastAsia="zh-CN"/>
        </w:rPr>
        <w:t>élève à 5910 francs, ce qui correspond à une différence salariale de 19,9</w:t>
      </w:r>
      <w:r w:rsidR="00A132C3">
        <w:rPr>
          <w:rFonts w:eastAsia="SimSun"/>
          <w:color w:val="000000"/>
          <w:szCs w:val="24"/>
          <w:lang w:val="fr-FR" w:eastAsia="zh-CN"/>
        </w:rPr>
        <w:t> %</w:t>
      </w:r>
      <w:r w:rsidR="00A132C3" w:rsidRPr="00673D08">
        <w:rPr>
          <w:rFonts w:eastAsia="SimSun"/>
          <w:color w:val="000000"/>
          <w:szCs w:val="24"/>
          <w:lang w:val="fr-FR" w:eastAsia="zh-CN"/>
        </w:rPr>
        <w:t>. En 1998, cet écart était de 23,8</w:t>
      </w:r>
      <w:r w:rsidR="00A132C3">
        <w:rPr>
          <w:rFonts w:eastAsia="SimSun"/>
          <w:color w:val="000000"/>
          <w:szCs w:val="24"/>
          <w:lang w:val="fr-FR" w:eastAsia="zh-CN"/>
        </w:rPr>
        <w:t> %</w:t>
      </w:r>
      <w:r w:rsidR="00A132C3" w:rsidRPr="00673D08">
        <w:rPr>
          <w:rFonts w:eastAsia="SimSun"/>
          <w:color w:val="000000"/>
          <w:szCs w:val="24"/>
          <w:lang w:val="fr-FR" w:eastAsia="zh-CN"/>
        </w:rPr>
        <w:t>. La différence salariale entre les hommes et les femmes affecte toutes les branches de l</w:t>
      </w:r>
      <w:r w:rsidR="00A132C3">
        <w:rPr>
          <w:rFonts w:eastAsia="SimSun"/>
          <w:color w:val="000000"/>
          <w:szCs w:val="24"/>
          <w:lang w:val="fr-FR" w:eastAsia="zh-CN"/>
        </w:rPr>
        <w:t>’</w:t>
      </w:r>
      <w:r w:rsidR="00A132C3" w:rsidRPr="00673D08">
        <w:rPr>
          <w:rFonts w:eastAsia="SimSun"/>
          <w:color w:val="000000"/>
          <w:szCs w:val="24"/>
          <w:lang w:val="fr-FR" w:eastAsia="zh-CN"/>
        </w:rPr>
        <w:t>économie</w:t>
      </w:r>
      <w:r w:rsidR="00A132C3">
        <w:rPr>
          <w:rFonts w:eastAsia="SimSun"/>
          <w:color w:val="000000"/>
          <w:szCs w:val="24"/>
          <w:lang w:val="fr-FR" w:eastAsia="zh-CN"/>
        </w:rPr>
        <w:t>;</w:t>
      </w:r>
      <w:r w:rsidR="00A132C3" w:rsidRPr="00673D08">
        <w:rPr>
          <w:rFonts w:eastAsia="SimSun"/>
          <w:color w:val="000000"/>
          <w:szCs w:val="24"/>
          <w:lang w:val="fr-FR" w:eastAsia="zh-CN"/>
        </w:rPr>
        <w:t xml:space="preserve"> les salaires varient en outre fortement d</w:t>
      </w:r>
      <w:r w:rsidR="00A132C3">
        <w:rPr>
          <w:rFonts w:eastAsia="SimSun"/>
          <w:color w:val="000000"/>
          <w:szCs w:val="24"/>
          <w:lang w:val="fr-FR" w:eastAsia="zh-CN"/>
        </w:rPr>
        <w:t>’</w:t>
      </w:r>
      <w:r w:rsidR="00A132C3" w:rsidRPr="00673D08">
        <w:rPr>
          <w:rFonts w:eastAsia="SimSun"/>
          <w:color w:val="000000"/>
          <w:szCs w:val="24"/>
          <w:lang w:val="fr-FR" w:eastAsia="zh-CN"/>
        </w:rPr>
        <w:t>une branche à l</w:t>
      </w:r>
      <w:r w:rsidR="00A132C3">
        <w:rPr>
          <w:rFonts w:eastAsia="SimSun"/>
          <w:color w:val="000000"/>
          <w:szCs w:val="24"/>
          <w:lang w:val="fr-FR" w:eastAsia="zh-CN"/>
        </w:rPr>
        <w:t>’</w:t>
      </w:r>
      <w:r w:rsidR="00A132C3" w:rsidRPr="00673D08">
        <w:rPr>
          <w:rFonts w:eastAsia="SimSun"/>
          <w:color w:val="000000"/>
          <w:szCs w:val="24"/>
          <w:lang w:val="fr-FR" w:eastAsia="zh-CN"/>
        </w:rPr>
        <w:t>autre. Dans la branche où les salaires sont les plus faibles, les différences salariales entre les femmes et les hommes oscillent entre 8</w:t>
      </w:r>
      <w:r w:rsidR="00A132C3">
        <w:rPr>
          <w:rFonts w:eastAsia="SimSun"/>
          <w:color w:val="000000"/>
          <w:szCs w:val="24"/>
          <w:lang w:val="fr-FR" w:eastAsia="zh-CN"/>
        </w:rPr>
        <w:t> %</w:t>
      </w:r>
      <w:r w:rsidR="00A132C3" w:rsidRPr="00673D08">
        <w:rPr>
          <w:rFonts w:eastAsia="SimSun"/>
          <w:color w:val="000000"/>
          <w:szCs w:val="24"/>
          <w:lang w:val="fr-FR" w:eastAsia="zh-CN"/>
        </w:rPr>
        <w:t xml:space="preserve"> et 30</w:t>
      </w:r>
      <w:r w:rsidR="00A132C3">
        <w:rPr>
          <w:rFonts w:eastAsia="SimSun"/>
          <w:color w:val="000000"/>
          <w:szCs w:val="24"/>
          <w:lang w:val="fr-FR" w:eastAsia="zh-CN"/>
        </w:rPr>
        <w:t> %</w:t>
      </w:r>
      <w:r w:rsidR="00A132C3" w:rsidRPr="00673D08">
        <w:rPr>
          <w:rFonts w:eastAsia="SimSun"/>
          <w:color w:val="000000"/>
          <w:szCs w:val="24"/>
          <w:lang w:val="fr-FR" w:eastAsia="zh-CN"/>
        </w:rPr>
        <w:t>. L</w:t>
      </w:r>
      <w:r w:rsidR="00A132C3">
        <w:rPr>
          <w:rFonts w:eastAsia="SimSun"/>
          <w:color w:val="000000"/>
          <w:szCs w:val="24"/>
          <w:lang w:val="fr-FR" w:eastAsia="zh-CN"/>
        </w:rPr>
        <w:t>’</w:t>
      </w:r>
      <w:r w:rsidR="00A132C3" w:rsidRPr="00673D08">
        <w:rPr>
          <w:rFonts w:eastAsia="SimSun"/>
          <w:color w:val="000000"/>
          <w:szCs w:val="24"/>
          <w:lang w:val="fr-FR" w:eastAsia="zh-CN"/>
        </w:rPr>
        <w:t>hôtellerie restauration, qui emploie 56</w:t>
      </w:r>
      <w:r w:rsidR="00A132C3">
        <w:rPr>
          <w:rFonts w:eastAsia="SimSun"/>
          <w:color w:val="000000"/>
          <w:szCs w:val="24"/>
          <w:lang w:val="fr-FR" w:eastAsia="zh-CN"/>
        </w:rPr>
        <w:t> %</w:t>
      </w:r>
      <w:r w:rsidR="00A132C3" w:rsidRPr="00673D08">
        <w:rPr>
          <w:rFonts w:eastAsia="SimSun"/>
          <w:color w:val="000000"/>
          <w:szCs w:val="24"/>
          <w:lang w:val="fr-FR" w:eastAsia="zh-CN"/>
        </w:rPr>
        <w:t xml:space="preserve"> de femmes, affiche le moins de différences salariales. C</w:t>
      </w:r>
      <w:r w:rsidR="00A132C3">
        <w:rPr>
          <w:rFonts w:eastAsia="SimSun"/>
          <w:color w:val="000000"/>
          <w:szCs w:val="24"/>
          <w:lang w:val="fr-FR" w:eastAsia="zh-CN"/>
        </w:rPr>
        <w:t>’</w:t>
      </w:r>
      <w:r w:rsidR="00A132C3" w:rsidRPr="00673D08">
        <w:rPr>
          <w:rFonts w:eastAsia="SimSun"/>
          <w:color w:val="000000"/>
          <w:szCs w:val="24"/>
          <w:lang w:val="fr-FR" w:eastAsia="zh-CN"/>
        </w:rPr>
        <w:t>est dans l</w:t>
      </w:r>
      <w:r w:rsidR="00A132C3">
        <w:rPr>
          <w:rFonts w:eastAsia="SimSun"/>
          <w:color w:val="000000"/>
          <w:szCs w:val="24"/>
          <w:lang w:val="fr-FR" w:eastAsia="zh-CN"/>
        </w:rPr>
        <w:t>’</w:t>
      </w:r>
      <w:r w:rsidR="00A132C3" w:rsidRPr="00673D08">
        <w:rPr>
          <w:rFonts w:eastAsia="SimSun"/>
          <w:color w:val="000000"/>
          <w:szCs w:val="24"/>
          <w:lang w:val="fr-FR" w:eastAsia="zh-CN"/>
        </w:rPr>
        <w:t>industrie de l</w:t>
      </w:r>
      <w:r w:rsidR="00A132C3">
        <w:rPr>
          <w:rFonts w:eastAsia="SimSun"/>
          <w:color w:val="000000"/>
          <w:szCs w:val="24"/>
          <w:lang w:val="fr-FR" w:eastAsia="zh-CN"/>
        </w:rPr>
        <w:t>’</w:t>
      </w:r>
      <w:r w:rsidR="00A132C3" w:rsidRPr="00673D08">
        <w:rPr>
          <w:rFonts w:eastAsia="SimSun"/>
          <w:color w:val="000000"/>
          <w:szCs w:val="24"/>
          <w:lang w:val="fr-FR" w:eastAsia="zh-CN"/>
        </w:rPr>
        <w:t>habillement et des fourrures, qui occupe 78</w:t>
      </w:r>
      <w:r w:rsidR="00A132C3">
        <w:rPr>
          <w:rFonts w:eastAsia="SimSun"/>
          <w:color w:val="000000"/>
          <w:szCs w:val="24"/>
          <w:lang w:val="fr-FR" w:eastAsia="zh-CN"/>
        </w:rPr>
        <w:t> %</w:t>
      </w:r>
      <w:r w:rsidR="00A132C3" w:rsidRPr="00673D08">
        <w:rPr>
          <w:rFonts w:eastAsia="SimSun"/>
          <w:color w:val="000000"/>
          <w:szCs w:val="24"/>
          <w:lang w:val="fr-FR" w:eastAsia="zh-CN"/>
        </w:rPr>
        <w:t xml:space="preserve"> de femmes, que les différences salariales sont les plus marquées. Dans les branches aux revenus supérieurs, les variations de différences salariales entre les hommes et les femmes sont moindres</w:t>
      </w:r>
      <w:r w:rsidR="00A132C3">
        <w:rPr>
          <w:rFonts w:eastAsia="SimSun"/>
          <w:color w:val="000000"/>
          <w:szCs w:val="24"/>
          <w:lang w:val="fr-FR" w:eastAsia="zh-CN"/>
        </w:rPr>
        <w:t>:</w:t>
      </w:r>
      <w:r w:rsidR="00A132C3" w:rsidRPr="00673D08">
        <w:rPr>
          <w:rFonts w:eastAsia="SimSun"/>
          <w:color w:val="000000"/>
          <w:szCs w:val="24"/>
          <w:lang w:val="fr-FR" w:eastAsia="zh-CN"/>
        </w:rPr>
        <w:t xml:space="preserve"> les femmes gagnent entre 21 et 36</w:t>
      </w:r>
      <w:r w:rsidR="00A132C3">
        <w:rPr>
          <w:rFonts w:eastAsia="SimSun"/>
          <w:color w:val="000000"/>
          <w:szCs w:val="24"/>
          <w:lang w:val="fr-FR" w:eastAsia="zh-CN"/>
        </w:rPr>
        <w:t> %</w:t>
      </w:r>
      <w:r w:rsidR="00A132C3" w:rsidRPr="00673D08">
        <w:rPr>
          <w:rFonts w:eastAsia="SimSun"/>
          <w:color w:val="000000"/>
          <w:szCs w:val="24"/>
          <w:lang w:val="fr-FR" w:eastAsia="zh-CN"/>
        </w:rPr>
        <w:t xml:space="preserve"> de moins que les hommes.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168.</w:t>
      </w:r>
      <w:r>
        <w:rPr>
          <w:rFonts w:eastAsia="SimSun"/>
          <w:color w:val="000000"/>
          <w:szCs w:val="24"/>
          <w:lang w:val="fr-FR" w:eastAsia="zh-CN"/>
        </w:rPr>
        <w:tab/>
      </w:r>
      <w:r w:rsidR="00A132C3" w:rsidRPr="00673D08">
        <w:rPr>
          <w:rFonts w:eastAsia="SimSun"/>
          <w:color w:val="000000"/>
          <w:szCs w:val="24"/>
          <w:lang w:val="fr-FR" w:eastAsia="zh-CN"/>
        </w:rPr>
        <w:t>Selon le niveau de formation, les femmes gagnent entre 14,2</w:t>
      </w:r>
      <w:r w:rsidR="00A132C3">
        <w:rPr>
          <w:rFonts w:eastAsia="SimSun"/>
          <w:color w:val="000000"/>
          <w:szCs w:val="24"/>
          <w:lang w:val="fr-FR" w:eastAsia="zh-CN"/>
        </w:rPr>
        <w:t> %</w:t>
      </w:r>
      <w:r w:rsidR="00A132C3" w:rsidRPr="00673D08">
        <w:rPr>
          <w:rFonts w:eastAsia="SimSun"/>
          <w:color w:val="000000"/>
          <w:szCs w:val="24"/>
          <w:lang w:val="fr-FR" w:eastAsia="zh-CN"/>
        </w:rPr>
        <w:t xml:space="preserve"> (formation professionnelle) et 22</w:t>
      </w:r>
      <w:r w:rsidR="00A132C3">
        <w:rPr>
          <w:rFonts w:eastAsia="SimSun"/>
          <w:color w:val="000000"/>
          <w:szCs w:val="24"/>
          <w:lang w:val="fr-FR" w:eastAsia="zh-CN"/>
        </w:rPr>
        <w:t> %</w:t>
      </w:r>
      <w:r w:rsidR="00A132C3" w:rsidRPr="00673D08">
        <w:rPr>
          <w:rFonts w:eastAsia="SimSun"/>
          <w:color w:val="000000"/>
          <w:szCs w:val="24"/>
          <w:lang w:val="fr-FR" w:eastAsia="zh-CN"/>
        </w:rPr>
        <w:t xml:space="preserve"> (université, haute école) de moins que les hommes. Le salaire des femmes est de 14</w:t>
      </w:r>
      <w:r w:rsidR="00A132C3">
        <w:rPr>
          <w:rFonts w:eastAsia="SimSun"/>
          <w:color w:val="000000"/>
          <w:szCs w:val="24"/>
          <w:lang w:val="fr-FR" w:eastAsia="zh-CN"/>
        </w:rPr>
        <w:t> %</w:t>
      </w:r>
      <w:r w:rsidR="00A132C3" w:rsidRPr="00673D08">
        <w:rPr>
          <w:rFonts w:eastAsia="SimSun"/>
          <w:color w:val="000000"/>
          <w:szCs w:val="24"/>
          <w:lang w:val="fr-FR" w:eastAsia="zh-CN"/>
        </w:rPr>
        <w:t xml:space="preserve"> inférieur à celui des hommes chez les cadres inférieurs et de 24</w:t>
      </w:r>
      <w:r w:rsidR="00A132C3">
        <w:rPr>
          <w:rFonts w:eastAsia="SimSun"/>
          <w:color w:val="000000"/>
          <w:szCs w:val="24"/>
          <w:lang w:val="fr-FR" w:eastAsia="zh-CN"/>
        </w:rPr>
        <w:t> %</w:t>
      </w:r>
      <w:r w:rsidR="00A132C3" w:rsidRPr="00673D08">
        <w:rPr>
          <w:rFonts w:eastAsia="SimSun"/>
          <w:color w:val="000000"/>
          <w:szCs w:val="24"/>
          <w:lang w:val="fr-FR" w:eastAsia="zh-CN"/>
        </w:rPr>
        <w:t xml:space="preserve"> inférieur chez les cadres moyens et supérieurs. Il ressort de ces chiffres que l</w:t>
      </w:r>
      <w:r w:rsidR="00A132C3">
        <w:rPr>
          <w:rFonts w:eastAsia="SimSun"/>
          <w:color w:val="000000"/>
          <w:szCs w:val="24"/>
          <w:lang w:val="fr-FR" w:eastAsia="zh-CN"/>
        </w:rPr>
        <w:t>’</w:t>
      </w:r>
      <w:r w:rsidR="00A132C3" w:rsidRPr="00673D08">
        <w:rPr>
          <w:rFonts w:eastAsia="SimSun"/>
          <w:color w:val="000000"/>
          <w:szCs w:val="24"/>
          <w:lang w:val="fr-FR" w:eastAsia="zh-CN"/>
        </w:rPr>
        <w:t>écart salarial se creuse à mesure que la formation et la situation professionnelles augmentent.</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169.</w:t>
      </w:r>
      <w:r>
        <w:rPr>
          <w:rFonts w:eastAsia="SimSun"/>
          <w:color w:val="000000"/>
          <w:szCs w:val="24"/>
          <w:lang w:val="fr-FR" w:eastAsia="zh-CN"/>
        </w:rPr>
        <w:tab/>
      </w:r>
      <w:r w:rsidR="00A132C3" w:rsidRPr="00673D08">
        <w:rPr>
          <w:rFonts w:eastAsia="SimSun"/>
          <w:color w:val="000000"/>
          <w:szCs w:val="24"/>
          <w:lang w:val="fr-FR" w:eastAsia="zh-CN"/>
        </w:rPr>
        <w:t>Dans le secteur public, au niveau de la Confédération, les écarts sont nettement moindres que dans le secteur privé. En 2004, le salaire mensuel brut standardisé (médian) des femmes s</w:t>
      </w:r>
      <w:r w:rsidR="00A132C3">
        <w:rPr>
          <w:rFonts w:eastAsia="SimSun"/>
          <w:color w:val="000000"/>
          <w:szCs w:val="24"/>
          <w:lang w:val="fr-FR" w:eastAsia="zh-CN"/>
        </w:rPr>
        <w:t>’</w:t>
      </w:r>
      <w:r w:rsidR="00A132C3" w:rsidRPr="00673D08">
        <w:rPr>
          <w:rFonts w:eastAsia="SimSun"/>
          <w:color w:val="000000"/>
          <w:szCs w:val="24"/>
          <w:lang w:val="fr-FR" w:eastAsia="zh-CN"/>
        </w:rPr>
        <w:t>élevait à 5908 francs dans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alors que cel</w:t>
      </w:r>
      <w:r w:rsidR="00A132C3">
        <w:rPr>
          <w:rFonts w:eastAsia="SimSun"/>
          <w:color w:val="000000"/>
          <w:szCs w:val="24"/>
          <w:lang w:val="fr-FR" w:eastAsia="zh-CN"/>
        </w:rPr>
        <w:t>ui des hommes se montait à 6535 </w:t>
      </w:r>
      <w:r w:rsidR="00A132C3" w:rsidRPr="00673D08">
        <w:rPr>
          <w:rFonts w:eastAsia="SimSun"/>
          <w:color w:val="000000"/>
          <w:szCs w:val="24"/>
          <w:lang w:val="fr-FR" w:eastAsia="zh-CN"/>
        </w:rPr>
        <w:t>francs, ce qui équivaut à une différence de 9,6</w:t>
      </w:r>
      <w:r w:rsidR="00A132C3">
        <w:rPr>
          <w:rFonts w:eastAsia="SimSun"/>
          <w:color w:val="000000"/>
          <w:szCs w:val="24"/>
          <w:lang w:val="fr-FR" w:eastAsia="zh-CN"/>
        </w:rPr>
        <w:t> %</w:t>
      </w:r>
      <w:r w:rsidR="00A132C3" w:rsidRPr="00673D08">
        <w:rPr>
          <w:rFonts w:eastAsia="SimSun"/>
          <w:color w:val="000000"/>
          <w:szCs w:val="24"/>
          <w:lang w:val="fr-FR" w:eastAsia="zh-CN"/>
        </w:rPr>
        <w:t>. Dans les administrations cantonales, par contre, les différences étaient semblables à celles observées dans le secteur privé (différences salariales de 18,9</w:t>
      </w:r>
      <w:r w:rsidR="00A132C3">
        <w:rPr>
          <w:rFonts w:eastAsia="SimSun"/>
          <w:color w:val="000000"/>
          <w:szCs w:val="24"/>
          <w:lang w:val="fr-FR" w:eastAsia="zh-CN"/>
        </w:rPr>
        <w:t> %</w:t>
      </w:r>
      <w:r w:rsidR="00A132C3" w:rsidRPr="00673D08">
        <w:rPr>
          <w:rFonts w:eastAsia="SimSun"/>
          <w:color w:val="000000"/>
          <w:szCs w:val="24"/>
          <w:lang w:val="fr-FR" w:eastAsia="zh-CN"/>
        </w:rPr>
        <w:t xml:space="preserve"> en 2004). Pour l</w:t>
      </w:r>
      <w:r w:rsidR="00A132C3">
        <w:rPr>
          <w:rFonts w:eastAsia="SimSun"/>
          <w:color w:val="000000"/>
          <w:szCs w:val="24"/>
          <w:lang w:val="fr-FR" w:eastAsia="zh-CN"/>
        </w:rPr>
        <w:t>’</w:t>
      </w:r>
      <w:r w:rsidR="00A132C3" w:rsidRPr="00673D08">
        <w:rPr>
          <w:rFonts w:eastAsia="SimSun"/>
          <w:color w:val="000000"/>
          <w:szCs w:val="24"/>
          <w:lang w:val="fr-FR" w:eastAsia="zh-CN"/>
        </w:rPr>
        <w:t>heure, il est encore difficile d</w:t>
      </w:r>
      <w:r w:rsidR="00A132C3">
        <w:rPr>
          <w:rFonts w:eastAsia="SimSun"/>
          <w:color w:val="000000"/>
          <w:szCs w:val="24"/>
          <w:lang w:val="fr-FR" w:eastAsia="zh-CN"/>
        </w:rPr>
        <w:t>’</w:t>
      </w:r>
      <w:r w:rsidR="00A132C3" w:rsidRPr="00673D08">
        <w:rPr>
          <w:rFonts w:eastAsia="SimSun"/>
          <w:color w:val="000000"/>
          <w:szCs w:val="24"/>
          <w:lang w:val="fr-FR" w:eastAsia="zh-CN"/>
        </w:rPr>
        <w:t>évaluer la manière dont le système des salaires au mérite, mis en place dans de nombreuses administrations publiques, se répercutera sur les différences salariales entre les hommes et les femmes.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170.</w:t>
      </w:r>
      <w:r>
        <w:rPr>
          <w:rFonts w:eastAsia="SimSun"/>
          <w:color w:val="000000"/>
          <w:szCs w:val="24"/>
          <w:lang w:val="fr-FR" w:eastAsia="zh-CN"/>
        </w:rPr>
        <w:tab/>
      </w:r>
      <w:r w:rsidR="00A132C3" w:rsidRPr="00673D08">
        <w:rPr>
          <w:rFonts w:eastAsia="SimSun"/>
          <w:color w:val="000000"/>
          <w:szCs w:val="24"/>
          <w:lang w:val="fr-FR" w:eastAsia="zh-CN"/>
        </w:rPr>
        <w:t>Aux termes de l</w:t>
      </w:r>
      <w:r w:rsidR="00A132C3">
        <w:rPr>
          <w:rFonts w:eastAsia="SimSun"/>
          <w:color w:val="000000"/>
          <w:szCs w:val="24"/>
          <w:lang w:val="fr-FR" w:eastAsia="zh-CN"/>
        </w:rPr>
        <w:t>’art. </w:t>
      </w:r>
      <w:r w:rsidR="00A132C3" w:rsidRPr="00673D08">
        <w:rPr>
          <w:rFonts w:eastAsia="SimSun"/>
          <w:color w:val="000000"/>
          <w:szCs w:val="24"/>
          <w:lang w:val="fr-FR" w:eastAsia="zh-CN"/>
        </w:rPr>
        <w:t xml:space="preserve">15, </w:t>
      </w:r>
      <w:r w:rsidR="00A132C3">
        <w:rPr>
          <w:rFonts w:eastAsia="SimSun"/>
          <w:color w:val="000000"/>
          <w:szCs w:val="24"/>
          <w:lang w:val="fr-FR" w:eastAsia="zh-CN"/>
        </w:rPr>
        <w:t>al. </w:t>
      </w:r>
      <w:r w:rsidR="00A132C3" w:rsidRPr="00673D08">
        <w:rPr>
          <w:rFonts w:eastAsia="SimSun"/>
          <w:color w:val="000000"/>
          <w:szCs w:val="24"/>
          <w:lang w:val="fr-FR" w:eastAsia="zh-CN"/>
        </w:rPr>
        <w:t>1, LPers, les salaires des employés de la Confédération dépendent de la fonction, de l</w:t>
      </w:r>
      <w:r w:rsidR="00A132C3">
        <w:rPr>
          <w:rFonts w:eastAsia="SimSun"/>
          <w:color w:val="000000"/>
          <w:szCs w:val="24"/>
          <w:lang w:val="fr-FR" w:eastAsia="zh-CN"/>
        </w:rPr>
        <w:t>’</w:t>
      </w:r>
      <w:r w:rsidR="00A132C3" w:rsidRPr="00673D08">
        <w:rPr>
          <w:rFonts w:eastAsia="SimSun"/>
          <w:color w:val="000000"/>
          <w:szCs w:val="24"/>
          <w:lang w:val="fr-FR" w:eastAsia="zh-CN"/>
        </w:rPr>
        <w:t>expérience et de la prestation. L</w:t>
      </w:r>
      <w:r w:rsidR="00A132C3">
        <w:rPr>
          <w:rFonts w:eastAsia="SimSun"/>
          <w:color w:val="000000"/>
          <w:szCs w:val="24"/>
          <w:lang w:val="fr-FR" w:eastAsia="zh-CN"/>
        </w:rPr>
        <w:t>’</w:t>
      </w:r>
      <w:r w:rsidR="00A132C3" w:rsidRPr="00673D08">
        <w:rPr>
          <w:rFonts w:eastAsia="SimSun"/>
          <w:color w:val="000000"/>
          <w:szCs w:val="24"/>
          <w:lang w:val="fr-FR" w:eastAsia="zh-CN"/>
        </w:rPr>
        <w:t>ordonnance sur le personnel de la Confédération (OPers) précise ce principe de la manière suivante</w:t>
      </w:r>
      <w:r w:rsidR="00A132C3">
        <w:rPr>
          <w:rFonts w:eastAsia="SimSun"/>
          <w:color w:val="000000"/>
          <w:szCs w:val="24"/>
          <w:lang w:val="fr-FR" w:eastAsia="zh-CN"/>
        </w:rPr>
        <w:t>:</w:t>
      </w:r>
      <w:r w:rsidR="00A132C3" w:rsidRPr="00673D08">
        <w:rPr>
          <w:rFonts w:eastAsia="SimSun"/>
          <w:color w:val="000000"/>
          <w:szCs w:val="24"/>
          <w:lang w:val="fr-FR" w:eastAsia="zh-CN"/>
        </w:rPr>
        <w:t xml:space="preserve"> l</w:t>
      </w:r>
      <w:r w:rsidR="00A132C3">
        <w:rPr>
          <w:rFonts w:eastAsia="SimSun"/>
          <w:color w:val="000000"/>
          <w:szCs w:val="24"/>
          <w:lang w:val="fr-FR" w:eastAsia="zh-CN"/>
        </w:rPr>
        <w:t>’</w:t>
      </w:r>
      <w:r w:rsidR="00A132C3" w:rsidRPr="00673D08">
        <w:rPr>
          <w:rFonts w:eastAsia="SimSun"/>
          <w:color w:val="000000"/>
          <w:szCs w:val="24"/>
          <w:lang w:val="fr-FR" w:eastAsia="zh-CN"/>
        </w:rPr>
        <w:t>évaluation de la fonction tient compte de la formation, du cahier des charges, du niveau des exigences, des responsabilités et des risques liés à la fonction. Ces critères s</w:t>
      </w:r>
      <w:r w:rsidR="00A132C3">
        <w:rPr>
          <w:rFonts w:eastAsia="SimSun"/>
          <w:color w:val="000000"/>
          <w:szCs w:val="24"/>
          <w:lang w:val="fr-FR" w:eastAsia="zh-CN"/>
        </w:rPr>
        <w:t>’</w:t>
      </w:r>
      <w:r w:rsidR="00A132C3" w:rsidRPr="00673D08">
        <w:rPr>
          <w:rFonts w:eastAsia="SimSun"/>
          <w:color w:val="000000"/>
          <w:szCs w:val="24"/>
          <w:lang w:val="fr-FR" w:eastAsia="zh-CN"/>
        </w:rPr>
        <w:t>appliquent à toutes les fonctions. Accompagnés de la procédure d</w:t>
      </w:r>
      <w:r w:rsidR="00A132C3">
        <w:rPr>
          <w:rFonts w:eastAsia="SimSun"/>
          <w:color w:val="000000"/>
          <w:szCs w:val="24"/>
          <w:lang w:val="fr-FR" w:eastAsia="zh-CN"/>
        </w:rPr>
        <w:t>’</w:t>
      </w:r>
      <w:r w:rsidR="00A132C3" w:rsidRPr="00673D08">
        <w:rPr>
          <w:rFonts w:eastAsia="SimSun"/>
          <w:color w:val="000000"/>
          <w:szCs w:val="24"/>
          <w:lang w:val="fr-FR" w:eastAsia="zh-CN"/>
        </w:rPr>
        <w:t>évaluation échelonnée, ils contribuent au respect du principe d</w:t>
      </w:r>
      <w:r w:rsidR="00A132C3">
        <w:rPr>
          <w:rFonts w:eastAsia="SimSun"/>
          <w:color w:val="000000"/>
          <w:szCs w:val="24"/>
          <w:lang w:val="fr-FR" w:eastAsia="zh-CN"/>
        </w:rPr>
        <w:t>’</w:t>
      </w:r>
      <w:r w:rsidR="00A132C3" w:rsidRPr="00673D08">
        <w:rPr>
          <w:rFonts w:eastAsia="SimSun"/>
          <w:color w:val="000000"/>
          <w:szCs w:val="24"/>
          <w:lang w:val="fr-FR" w:eastAsia="zh-CN"/>
        </w:rPr>
        <w:t>une rémunération égale pour une prestation égale. Les classements subjectifs qui ne sont pas</w:t>
      </w:r>
      <w:r w:rsidR="00A132C3">
        <w:rPr>
          <w:rFonts w:eastAsia="SimSun"/>
          <w:color w:val="000000"/>
          <w:szCs w:val="24"/>
          <w:lang w:val="fr-FR" w:eastAsia="zh-CN"/>
        </w:rPr>
        <w:t xml:space="preserve"> fondés sur des critères liés à la </w:t>
      </w:r>
      <w:r w:rsidR="00A132C3" w:rsidRPr="00673D08">
        <w:rPr>
          <w:rFonts w:eastAsia="SimSun"/>
          <w:color w:val="000000"/>
          <w:szCs w:val="24"/>
          <w:lang w:val="fr-FR" w:eastAsia="zh-CN"/>
        </w:rPr>
        <w:t xml:space="preserve">fonction, comme le sexe, sont ainsi rendus plus difficiles par </w:t>
      </w:r>
      <w:r w:rsidR="00A132C3">
        <w:rPr>
          <w:rFonts w:eastAsia="SimSun"/>
          <w:color w:val="000000"/>
          <w:szCs w:val="24"/>
          <w:lang w:val="fr-FR" w:eastAsia="zh-CN"/>
        </w:rPr>
        <w:t>des systèmes d’évaluation comme </w:t>
      </w:r>
      <w:r w:rsidR="00A132C3" w:rsidRPr="00673D08">
        <w:rPr>
          <w:rFonts w:eastAsia="SimSun"/>
          <w:color w:val="000000"/>
          <w:szCs w:val="24"/>
          <w:lang w:val="fr-FR" w:eastAsia="zh-CN"/>
        </w:rPr>
        <w:t xml:space="preserve">celui utilisé par la Confédération. Appliqué correctement, le système empêche le </w:t>
      </w:r>
      <w:r w:rsidR="00A132C3">
        <w:rPr>
          <w:rFonts w:eastAsia="SimSun"/>
          <w:color w:val="000000"/>
          <w:szCs w:val="24"/>
          <w:lang w:val="fr-FR" w:eastAsia="zh-CN"/>
        </w:rPr>
        <w:t>«</w:t>
      </w:r>
      <w:r w:rsidR="00A132C3" w:rsidRPr="00673D08">
        <w:rPr>
          <w:rFonts w:eastAsia="SimSun"/>
          <w:color w:val="000000"/>
          <w:szCs w:val="24"/>
          <w:lang w:val="fr-FR" w:eastAsia="zh-CN"/>
        </w:rPr>
        <w:t>sous</w:t>
      </w:r>
      <w:r w:rsidR="00A132C3">
        <w:rPr>
          <w:rFonts w:eastAsia="SimSun"/>
          <w:color w:val="000000"/>
          <w:szCs w:val="24"/>
          <w:lang w:val="fr-FR" w:eastAsia="zh-CN"/>
        </w:rPr>
        <w:noBreakHyphen/>
      </w:r>
      <w:r w:rsidR="00A132C3" w:rsidRPr="00673D08">
        <w:rPr>
          <w:rFonts w:eastAsia="SimSun"/>
          <w:color w:val="000000"/>
          <w:szCs w:val="24"/>
          <w:lang w:val="fr-FR" w:eastAsia="zh-CN"/>
        </w:rPr>
        <w:t>classement</w:t>
      </w:r>
      <w:r w:rsidR="00A132C3">
        <w:rPr>
          <w:rFonts w:eastAsia="SimSun"/>
          <w:color w:val="000000"/>
          <w:szCs w:val="24"/>
          <w:lang w:val="fr-FR" w:eastAsia="zh-CN"/>
        </w:rPr>
        <w:t>»</w:t>
      </w:r>
      <w:r w:rsidR="00A132C3" w:rsidRPr="00673D08">
        <w:rPr>
          <w:rFonts w:eastAsia="SimSun"/>
          <w:color w:val="000000"/>
          <w:szCs w:val="24"/>
          <w:lang w:val="fr-FR" w:eastAsia="zh-CN"/>
        </w:rPr>
        <w:t xml:space="preserve"> volontaire des employées et des fonctions principalement occupées par des femmes.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171.</w:t>
      </w:r>
      <w:r>
        <w:rPr>
          <w:rFonts w:eastAsia="SimSun"/>
          <w:color w:val="000000"/>
          <w:szCs w:val="24"/>
          <w:lang w:val="fr-FR" w:eastAsia="zh-CN"/>
        </w:rPr>
        <w:tab/>
      </w:r>
      <w:r w:rsidR="00A132C3" w:rsidRPr="00673D08">
        <w:rPr>
          <w:rFonts w:eastAsia="SimSun"/>
          <w:color w:val="000000"/>
          <w:szCs w:val="24"/>
          <w:lang w:val="fr-FR" w:eastAsia="zh-CN"/>
        </w:rPr>
        <w:t>Les salaires initiaux sont fixés selon des directives générales, en fonction du diplôme requis et de l</w:t>
      </w:r>
      <w:r w:rsidR="00A132C3">
        <w:rPr>
          <w:rFonts w:eastAsia="SimSun"/>
          <w:color w:val="000000"/>
          <w:szCs w:val="24"/>
          <w:lang w:val="fr-FR" w:eastAsia="zh-CN"/>
        </w:rPr>
        <w:t>’</w:t>
      </w:r>
      <w:r w:rsidR="00A132C3" w:rsidRPr="00673D08">
        <w:rPr>
          <w:rFonts w:eastAsia="SimSun"/>
          <w:color w:val="000000"/>
          <w:szCs w:val="24"/>
          <w:lang w:val="fr-FR" w:eastAsia="zh-CN"/>
        </w:rPr>
        <w:t>expérience professionnelle pertinente. L</w:t>
      </w:r>
      <w:r w:rsidR="00A132C3">
        <w:rPr>
          <w:rFonts w:eastAsia="SimSun"/>
          <w:color w:val="000000"/>
          <w:szCs w:val="24"/>
          <w:lang w:val="fr-FR" w:eastAsia="zh-CN"/>
        </w:rPr>
        <w:t>’</w:t>
      </w:r>
      <w:r w:rsidR="00A132C3" w:rsidRPr="00673D08">
        <w:rPr>
          <w:rFonts w:eastAsia="SimSun"/>
          <w:color w:val="000000"/>
          <w:szCs w:val="24"/>
          <w:lang w:val="fr-FR" w:eastAsia="zh-CN"/>
        </w:rPr>
        <w:t>évolution salariale dépend de l</w:t>
      </w:r>
      <w:r w:rsidR="00A132C3">
        <w:rPr>
          <w:rFonts w:eastAsia="SimSun"/>
          <w:color w:val="000000"/>
          <w:szCs w:val="24"/>
          <w:lang w:val="fr-FR" w:eastAsia="zh-CN"/>
        </w:rPr>
        <w:t>’</w:t>
      </w:r>
      <w:r w:rsidR="00A132C3" w:rsidRPr="00673D08">
        <w:rPr>
          <w:rFonts w:eastAsia="SimSun"/>
          <w:color w:val="000000"/>
          <w:szCs w:val="24"/>
          <w:lang w:val="fr-FR" w:eastAsia="zh-CN"/>
        </w:rPr>
        <w:t>évaluation et progresse, selon les prestations, dans une fourchette allant de 0 à 6</w:t>
      </w:r>
      <w:r w:rsidR="00A132C3">
        <w:rPr>
          <w:rFonts w:eastAsia="SimSun"/>
          <w:color w:val="000000"/>
          <w:szCs w:val="24"/>
          <w:lang w:val="fr-FR" w:eastAsia="zh-CN"/>
        </w:rPr>
        <w:t> %</w:t>
      </w:r>
      <w:r w:rsidR="00A132C3" w:rsidRPr="00673D08">
        <w:rPr>
          <w:rFonts w:eastAsia="SimSun"/>
          <w:color w:val="000000"/>
          <w:szCs w:val="24"/>
          <w:lang w:val="fr-FR" w:eastAsia="zh-CN"/>
        </w:rPr>
        <w:t>. Les rapports de suivi annuels relatifs à l</w:t>
      </w:r>
      <w:r w:rsidR="00A132C3">
        <w:rPr>
          <w:rFonts w:eastAsia="SimSun"/>
          <w:color w:val="000000"/>
          <w:szCs w:val="24"/>
          <w:lang w:val="fr-FR" w:eastAsia="zh-CN"/>
        </w:rPr>
        <w:t>’</w:t>
      </w:r>
      <w:r w:rsidR="00A132C3" w:rsidRPr="00673D08">
        <w:rPr>
          <w:rFonts w:eastAsia="SimSun"/>
          <w:color w:val="000000"/>
          <w:szCs w:val="24"/>
          <w:lang w:val="fr-FR" w:eastAsia="zh-CN"/>
        </w:rPr>
        <w:t>application du système salarial montrent que, trois ans après la mise en place du système, on ne peut pas parler d</w:t>
      </w:r>
      <w:r w:rsidR="00A132C3">
        <w:rPr>
          <w:rFonts w:eastAsia="SimSun"/>
          <w:color w:val="000000"/>
          <w:szCs w:val="24"/>
          <w:lang w:val="fr-FR" w:eastAsia="zh-CN"/>
        </w:rPr>
        <w:t>’</w:t>
      </w:r>
      <w:r w:rsidR="00A132C3" w:rsidRPr="00673D08">
        <w:rPr>
          <w:rFonts w:eastAsia="SimSun"/>
          <w:color w:val="000000"/>
          <w:szCs w:val="24"/>
          <w:lang w:val="fr-FR" w:eastAsia="zh-CN"/>
        </w:rPr>
        <w:t>une différence fondamentale entre les femmes et les hommes pour ce qui est de la répartition des échelons d</w:t>
      </w:r>
      <w:r w:rsidR="00A132C3">
        <w:rPr>
          <w:rFonts w:eastAsia="SimSun"/>
          <w:color w:val="000000"/>
          <w:szCs w:val="24"/>
          <w:lang w:val="fr-FR" w:eastAsia="zh-CN"/>
        </w:rPr>
        <w:t>’</w:t>
      </w:r>
      <w:r w:rsidR="00A132C3" w:rsidRPr="00673D08">
        <w:rPr>
          <w:rFonts w:eastAsia="SimSun"/>
          <w:color w:val="000000"/>
          <w:szCs w:val="24"/>
          <w:lang w:val="fr-FR" w:eastAsia="zh-CN"/>
        </w:rPr>
        <w:t xml:space="preserve">évaluation. Au cours de la phase initiale, les hommes recevaient un peu plus souvent des appréciations </w:t>
      </w:r>
      <w:r w:rsidR="00A132C3">
        <w:rPr>
          <w:rFonts w:eastAsia="SimSun"/>
          <w:color w:val="000000"/>
          <w:szCs w:val="24"/>
          <w:lang w:val="fr-FR" w:eastAsia="zh-CN"/>
        </w:rPr>
        <w:t>«</w:t>
      </w:r>
      <w:r w:rsidR="00A132C3" w:rsidRPr="00673D08">
        <w:rPr>
          <w:rFonts w:eastAsia="SimSun"/>
          <w:color w:val="000000"/>
          <w:szCs w:val="24"/>
          <w:lang w:val="fr-FR" w:eastAsia="zh-CN"/>
        </w:rPr>
        <w:t>A+</w:t>
      </w:r>
      <w:r w:rsidR="00A132C3">
        <w:rPr>
          <w:rFonts w:eastAsia="SimSun"/>
          <w:color w:val="000000"/>
          <w:szCs w:val="24"/>
          <w:lang w:val="fr-FR" w:eastAsia="zh-CN"/>
        </w:rPr>
        <w:t>»</w:t>
      </w:r>
      <w:r w:rsidR="00A132C3" w:rsidRPr="00673D08">
        <w:rPr>
          <w:rFonts w:eastAsia="SimSun"/>
          <w:color w:val="000000"/>
          <w:szCs w:val="24"/>
          <w:lang w:val="fr-FR" w:eastAsia="zh-CN"/>
        </w:rPr>
        <w:t xml:space="preserve"> que les femmes. Mais depuis 2004, on a pu constater une homogénéisation des évaluations. Les dirigeants sont toujours formés pour être capables de procéder à des évaluations non discriminatoires. Les résultats de l</w:t>
      </w:r>
      <w:r w:rsidR="00A132C3">
        <w:rPr>
          <w:rFonts w:eastAsia="SimSun"/>
          <w:color w:val="000000"/>
          <w:szCs w:val="24"/>
          <w:lang w:val="fr-FR" w:eastAsia="zh-CN"/>
        </w:rPr>
        <w:t>’</w:t>
      </w:r>
      <w:r w:rsidR="00A132C3" w:rsidRPr="00673D08">
        <w:rPr>
          <w:rFonts w:eastAsia="SimSun"/>
          <w:color w:val="000000"/>
          <w:szCs w:val="24"/>
          <w:lang w:val="fr-FR" w:eastAsia="zh-CN"/>
        </w:rPr>
        <w:t>évaluation du personnel révèlent qu</w:t>
      </w:r>
      <w:r w:rsidR="00A132C3">
        <w:rPr>
          <w:rFonts w:eastAsia="SimSun"/>
          <w:color w:val="000000"/>
          <w:szCs w:val="24"/>
          <w:lang w:val="fr-FR" w:eastAsia="zh-CN"/>
        </w:rPr>
        <w:t>’</w:t>
      </w:r>
      <w:r w:rsidR="00A132C3" w:rsidRPr="00673D08">
        <w:rPr>
          <w:rFonts w:eastAsia="SimSun"/>
          <w:color w:val="000000"/>
          <w:szCs w:val="24"/>
          <w:lang w:val="fr-FR" w:eastAsia="zh-CN"/>
        </w:rPr>
        <w:t>il existe des différences entre les sexes, en particulier s</w:t>
      </w:r>
      <w:r w:rsidR="00A132C3">
        <w:rPr>
          <w:rFonts w:eastAsia="SimSun"/>
          <w:color w:val="000000"/>
          <w:szCs w:val="24"/>
          <w:lang w:val="fr-FR" w:eastAsia="zh-CN"/>
        </w:rPr>
        <w:t>’</w:t>
      </w:r>
      <w:r w:rsidR="00A132C3" w:rsidRPr="00673D08">
        <w:rPr>
          <w:rFonts w:eastAsia="SimSun"/>
          <w:color w:val="000000"/>
          <w:szCs w:val="24"/>
          <w:lang w:val="fr-FR" w:eastAsia="zh-CN"/>
        </w:rPr>
        <w:t>agissant de la répartition des évaluations les plus élevées. Les hommes reçoivent plus souvent de meilleures évaluations que les femmes. La répartition des sexes est aussi inégale s</w:t>
      </w:r>
      <w:r w:rsidR="00A132C3">
        <w:rPr>
          <w:rFonts w:eastAsia="SimSun"/>
          <w:color w:val="000000"/>
          <w:szCs w:val="24"/>
          <w:lang w:val="fr-FR" w:eastAsia="zh-CN"/>
        </w:rPr>
        <w:t>’</w:t>
      </w:r>
      <w:r w:rsidR="00A132C3" w:rsidRPr="00673D08">
        <w:rPr>
          <w:rFonts w:eastAsia="SimSun"/>
          <w:color w:val="000000"/>
          <w:szCs w:val="24"/>
          <w:lang w:val="fr-FR" w:eastAsia="zh-CN"/>
        </w:rPr>
        <w:t>agissant des primes. Seul un quart des bénéficiaires des primes de prestation sont des femmes et leur part tombe à un huitième s</w:t>
      </w:r>
      <w:r w:rsidR="00A132C3">
        <w:rPr>
          <w:rFonts w:eastAsia="SimSun"/>
          <w:color w:val="000000"/>
          <w:szCs w:val="24"/>
          <w:lang w:val="fr-FR" w:eastAsia="zh-CN"/>
        </w:rPr>
        <w:t>’</w:t>
      </w:r>
      <w:r w:rsidR="00A132C3" w:rsidRPr="00673D08">
        <w:rPr>
          <w:rFonts w:eastAsia="SimSun"/>
          <w:color w:val="000000"/>
          <w:szCs w:val="24"/>
          <w:lang w:val="fr-FR" w:eastAsia="zh-CN"/>
        </w:rPr>
        <w:t>agissant des primes de reconnaissance. Selon l</w:t>
      </w:r>
      <w:r w:rsidR="00A132C3">
        <w:rPr>
          <w:rFonts w:eastAsia="SimSun"/>
          <w:color w:val="000000"/>
          <w:szCs w:val="24"/>
          <w:lang w:val="fr-FR" w:eastAsia="zh-CN"/>
        </w:rPr>
        <w:t>’</w:t>
      </w:r>
      <w:r w:rsidR="00A132C3" w:rsidRPr="00673D08">
        <w:rPr>
          <w:rFonts w:eastAsia="SimSun"/>
          <w:color w:val="000000"/>
          <w:szCs w:val="24"/>
          <w:lang w:val="fr-FR" w:eastAsia="zh-CN"/>
        </w:rPr>
        <w:t>OFPER, cette situation tient en partie au fait que de nombreuses femmes sont actuellement en train de progresser dans la hiérarchie et qu</w:t>
      </w:r>
      <w:r w:rsidR="00A132C3">
        <w:rPr>
          <w:rFonts w:eastAsia="SimSun"/>
          <w:color w:val="000000"/>
          <w:szCs w:val="24"/>
          <w:lang w:val="fr-FR" w:eastAsia="zh-CN"/>
        </w:rPr>
        <w:t>’</w:t>
      </w:r>
      <w:r w:rsidR="00A132C3" w:rsidRPr="00673D08">
        <w:rPr>
          <w:rFonts w:eastAsia="SimSun"/>
          <w:color w:val="000000"/>
          <w:szCs w:val="24"/>
          <w:lang w:val="fr-FR" w:eastAsia="zh-CN"/>
        </w:rPr>
        <w:t>elles n</w:t>
      </w:r>
      <w:r w:rsidR="00A132C3">
        <w:rPr>
          <w:rFonts w:eastAsia="SimSun"/>
          <w:color w:val="000000"/>
          <w:szCs w:val="24"/>
          <w:lang w:val="fr-FR" w:eastAsia="zh-CN"/>
        </w:rPr>
        <w:t>’</w:t>
      </w:r>
      <w:r w:rsidR="00A132C3" w:rsidRPr="00673D08">
        <w:rPr>
          <w:rFonts w:eastAsia="SimSun"/>
          <w:color w:val="000000"/>
          <w:szCs w:val="24"/>
          <w:lang w:val="fr-FR" w:eastAsia="zh-CN"/>
        </w:rPr>
        <w:t>ont pas encore atteint le maximum de leur classe de salaire, ce qui fait qu</w:t>
      </w:r>
      <w:r w:rsidR="00A132C3">
        <w:rPr>
          <w:rFonts w:eastAsia="SimSun"/>
          <w:color w:val="000000"/>
          <w:szCs w:val="24"/>
          <w:lang w:val="fr-FR" w:eastAsia="zh-CN"/>
        </w:rPr>
        <w:t>’</w:t>
      </w:r>
      <w:r w:rsidR="00A132C3" w:rsidRPr="00673D08">
        <w:rPr>
          <w:rFonts w:eastAsia="SimSun"/>
          <w:color w:val="000000"/>
          <w:szCs w:val="24"/>
          <w:lang w:val="fr-FR" w:eastAsia="zh-CN"/>
        </w:rPr>
        <w:t xml:space="preserve">elles perçoivent leurs </w:t>
      </w:r>
      <w:r w:rsidR="00A132C3">
        <w:rPr>
          <w:rFonts w:eastAsia="SimSun"/>
          <w:color w:val="000000"/>
          <w:szCs w:val="24"/>
          <w:lang w:val="fr-FR" w:eastAsia="zh-CN"/>
        </w:rPr>
        <w:t>«</w:t>
      </w:r>
      <w:r w:rsidR="00A132C3" w:rsidRPr="00673D08">
        <w:rPr>
          <w:rFonts w:eastAsia="SimSun"/>
          <w:color w:val="000000"/>
          <w:szCs w:val="24"/>
          <w:lang w:val="fr-FR" w:eastAsia="zh-CN"/>
        </w:rPr>
        <w:t>primes</w:t>
      </w:r>
      <w:r w:rsidR="00A132C3">
        <w:rPr>
          <w:rFonts w:eastAsia="SimSun"/>
          <w:color w:val="000000"/>
          <w:szCs w:val="24"/>
          <w:lang w:val="fr-FR" w:eastAsia="zh-CN"/>
        </w:rPr>
        <w:t>»</w:t>
      </w:r>
      <w:r w:rsidR="00A132C3" w:rsidRPr="00673D08">
        <w:rPr>
          <w:rFonts w:eastAsia="SimSun"/>
          <w:color w:val="000000"/>
          <w:szCs w:val="24"/>
          <w:lang w:val="fr-FR" w:eastAsia="zh-CN"/>
        </w:rPr>
        <w:t xml:space="preserve"> sous forme de rémunération ordinaire axée sur les prestations. Soulignons tout de même que l</w:t>
      </w:r>
      <w:r w:rsidR="00A132C3">
        <w:rPr>
          <w:rFonts w:eastAsia="SimSun"/>
          <w:color w:val="000000"/>
          <w:szCs w:val="24"/>
          <w:lang w:val="fr-FR" w:eastAsia="zh-CN"/>
        </w:rPr>
        <w:t>’</w:t>
      </w:r>
      <w:r w:rsidR="00A132C3" w:rsidRPr="00673D08">
        <w:rPr>
          <w:rFonts w:eastAsia="SimSun"/>
          <w:color w:val="000000"/>
          <w:szCs w:val="24"/>
          <w:lang w:val="fr-FR" w:eastAsia="zh-CN"/>
        </w:rPr>
        <w:t>OFPER devra continuer de garder un oeil critique sur cet aspect afin de prévenir d</w:t>
      </w:r>
      <w:r w:rsidR="00A132C3">
        <w:rPr>
          <w:rFonts w:eastAsia="SimSun"/>
          <w:color w:val="000000"/>
          <w:szCs w:val="24"/>
          <w:lang w:val="fr-FR" w:eastAsia="zh-CN"/>
        </w:rPr>
        <w:t>’</w:t>
      </w:r>
      <w:r w:rsidR="00A132C3" w:rsidRPr="00673D08">
        <w:rPr>
          <w:rFonts w:eastAsia="SimSun"/>
          <w:color w:val="000000"/>
          <w:szCs w:val="24"/>
          <w:lang w:val="fr-FR" w:eastAsia="zh-CN"/>
        </w:rPr>
        <w:t>éventuelles discriminations. Rien ne permet en effet de supposer que les femmes fournissent un travail moins digne de reconnaissance ou des prestations inférieures à celles des hommes, seule raison qui justifierait qu</w:t>
      </w:r>
      <w:r w:rsidR="00A132C3">
        <w:rPr>
          <w:rFonts w:eastAsia="SimSun"/>
          <w:color w:val="000000"/>
          <w:szCs w:val="24"/>
          <w:lang w:val="fr-FR" w:eastAsia="zh-CN"/>
        </w:rPr>
        <w:t>’</w:t>
      </w:r>
      <w:r w:rsidR="00A132C3" w:rsidRPr="00673D08">
        <w:rPr>
          <w:rFonts w:eastAsia="SimSun"/>
          <w:color w:val="000000"/>
          <w:szCs w:val="24"/>
          <w:lang w:val="fr-FR" w:eastAsia="zh-CN"/>
        </w:rPr>
        <w:t>elles ne reçoivent pas les mêmes primes qu</w:t>
      </w:r>
      <w:r w:rsidR="00A132C3">
        <w:rPr>
          <w:rFonts w:eastAsia="SimSun"/>
          <w:color w:val="000000"/>
          <w:szCs w:val="24"/>
          <w:lang w:val="fr-FR" w:eastAsia="zh-CN"/>
        </w:rPr>
        <w:t>’</w:t>
      </w:r>
      <w:r w:rsidR="00A132C3" w:rsidRPr="00673D08">
        <w:rPr>
          <w:rFonts w:eastAsia="SimSun"/>
          <w:color w:val="000000"/>
          <w:szCs w:val="24"/>
          <w:lang w:val="fr-FR" w:eastAsia="zh-CN"/>
        </w:rPr>
        <w:t>eux.</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172.</w:t>
      </w:r>
      <w:r>
        <w:rPr>
          <w:rFonts w:eastAsia="SimSun"/>
          <w:color w:val="000000"/>
          <w:szCs w:val="24"/>
          <w:lang w:val="fr-FR" w:eastAsia="zh-CN"/>
        </w:rPr>
        <w:tab/>
      </w:r>
      <w:r w:rsidR="00A132C3" w:rsidRPr="00673D08">
        <w:rPr>
          <w:rFonts w:eastAsia="SimSun"/>
          <w:color w:val="000000"/>
          <w:szCs w:val="24"/>
          <w:lang w:val="fr-FR" w:eastAsia="zh-CN"/>
        </w:rPr>
        <w:t>Une analyse de la loi sur l</w:t>
      </w:r>
      <w:r w:rsidR="00A132C3">
        <w:rPr>
          <w:rFonts w:eastAsia="SimSun"/>
          <w:color w:val="000000"/>
          <w:szCs w:val="24"/>
          <w:lang w:val="fr-FR" w:eastAsia="zh-CN"/>
        </w:rPr>
        <w:t>’</w:t>
      </w:r>
      <w:r w:rsidR="00A132C3" w:rsidRPr="00673D08">
        <w:rPr>
          <w:rFonts w:eastAsia="SimSun"/>
          <w:color w:val="000000"/>
          <w:szCs w:val="24"/>
          <w:lang w:val="fr-FR" w:eastAsia="zh-CN"/>
        </w:rPr>
        <w:t>égalité, réalisée sur mandat du Parlement, a révélé que la LEg prévoyait des instruments utiles aux travailleurs pour se prémunir contre des discriminations du fait de leur sexe</w:t>
      </w:r>
      <w:r w:rsidR="00A132C3" w:rsidRPr="00673D08">
        <w:rPr>
          <w:rFonts w:eastAsia="SimSun"/>
          <w:b/>
          <w:color w:val="000000"/>
          <w:szCs w:val="24"/>
          <w:vertAlign w:val="superscript"/>
          <w:lang w:val="fr-FR" w:eastAsia="zh-CN"/>
        </w:rPr>
        <w:footnoteReference w:id="80"/>
      </w:r>
      <w:r w:rsidR="00A132C3" w:rsidRPr="00673D08">
        <w:rPr>
          <w:rFonts w:eastAsia="SimSun"/>
          <w:color w:val="000000"/>
          <w:szCs w:val="24"/>
          <w:lang w:val="fr-FR" w:eastAsia="zh-CN"/>
        </w:rPr>
        <w:t>. Malgré les progrès que la LEg a permis de réaliser, un certain nombre de problèmes subsistent. Comme par le passé, la peur de perdre son emploi, reste pour les victimes d</w:t>
      </w:r>
      <w:r w:rsidR="00A132C3">
        <w:rPr>
          <w:rFonts w:eastAsia="SimSun"/>
          <w:color w:val="000000"/>
          <w:szCs w:val="24"/>
          <w:lang w:val="fr-FR" w:eastAsia="zh-CN"/>
        </w:rPr>
        <w:t>’</w:t>
      </w:r>
      <w:r w:rsidR="00A132C3" w:rsidRPr="00673D08">
        <w:rPr>
          <w:rFonts w:eastAsia="SimSun"/>
          <w:color w:val="000000"/>
          <w:szCs w:val="24"/>
          <w:lang w:val="fr-FR" w:eastAsia="zh-CN"/>
        </w:rPr>
        <w:t>une discrimination, un obstacle qui les dissuade de faire valoir leurs droits. La difficulté de se procurer des informations en cas de présomption de discrimination demeure elle aussi. De plus, il a été établi que la LEg était trop rarement appliquée. Cela s</w:t>
      </w:r>
      <w:r w:rsidR="00A132C3">
        <w:rPr>
          <w:rFonts w:eastAsia="SimSun"/>
          <w:color w:val="000000"/>
          <w:szCs w:val="24"/>
          <w:lang w:val="fr-FR" w:eastAsia="zh-CN"/>
        </w:rPr>
        <w:t>’</w:t>
      </w:r>
      <w:r w:rsidR="00A132C3" w:rsidRPr="00673D08">
        <w:rPr>
          <w:rFonts w:eastAsia="SimSun"/>
          <w:color w:val="000000"/>
          <w:szCs w:val="24"/>
          <w:lang w:val="fr-FR" w:eastAsia="zh-CN"/>
        </w:rPr>
        <w:t>explique, d</w:t>
      </w:r>
      <w:r w:rsidR="00A132C3">
        <w:rPr>
          <w:rFonts w:eastAsia="SimSun"/>
          <w:color w:val="000000"/>
          <w:szCs w:val="24"/>
          <w:lang w:val="fr-FR" w:eastAsia="zh-CN"/>
        </w:rPr>
        <w:t>’</w:t>
      </w:r>
      <w:r w:rsidR="00A132C3" w:rsidRPr="00673D08">
        <w:rPr>
          <w:rFonts w:eastAsia="SimSun"/>
          <w:color w:val="000000"/>
          <w:szCs w:val="24"/>
          <w:lang w:val="fr-FR" w:eastAsia="zh-CN"/>
        </w:rPr>
        <w:t>une part, par le fait que la loi est encore relativement récente</w:t>
      </w:r>
      <w:r w:rsidR="00A132C3">
        <w:rPr>
          <w:rFonts w:eastAsia="SimSun"/>
          <w:color w:val="000000"/>
          <w:szCs w:val="24"/>
          <w:lang w:val="fr-FR" w:eastAsia="zh-CN"/>
        </w:rPr>
        <w:t>;</w:t>
      </w:r>
      <w:r w:rsidR="00A132C3" w:rsidRPr="00673D08">
        <w:rPr>
          <w:rFonts w:eastAsia="SimSun"/>
          <w:color w:val="000000"/>
          <w:szCs w:val="24"/>
          <w:lang w:val="fr-FR" w:eastAsia="zh-CN"/>
        </w:rPr>
        <w:t xml:space="preserve"> elle est certes connue,</w:t>
      </w:r>
      <w:r w:rsidR="00A57613">
        <w:rPr>
          <w:rFonts w:eastAsia="SimSun"/>
          <w:color w:val="000000"/>
          <w:szCs w:val="24"/>
          <w:lang w:val="fr-FR" w:eastAsia="zh-CN"/>
        </w:rPr>
        <w:t xml:space="preserve"> mais encore insuffisamment. On </w:t>
      </w:r>
      <w:r w:rsidR="00A132C3" w:rsidRPr="00673D08">
        <w:rPr>
          <w:rFonts w:eastAsia="SimSun"/>
          <w:color w:val="000000"/>
          <w:szCs w:val="24"/>
          <w:lang w:val="fr-FR" w:eastAsia="zh-CN"/>
        </w:rPr>
        <w:t>observe que ce sont plus particulièrement les travailleurs, pourtant le groupe cible de la loi, qui, souvent, ne connaissent pas les instruments proposés. D</w:t>
      </w:r>
      <w:r w:rsidR="00A132C3">
        <w:rPr>
          <w:rFonts w:eastAsia="SimSun"/>
          <w:color w:val="000000"/>
          <w:szCs w:val="24"/>
          <w:lang w:val="fr-FR" w:eastAsia="zh-CN"/>
        </w:rPr>
        <w:t>’</w:t>
      </w:r>
      <w:r w:rsidR="00A132C3" w:rsidRPr="00673D08">
        <w:rPr>
          <w:rFonts w:eastAsia="SimSun"/>
          <w:color w:val="000000"/>
          <w:szCs w:val="24"/>
          <w:lang w:val="fr-FR" w:eastAsia="zh-CN"/>
        </w:rPr>
        <w:t>autre part, les possibilités offertes par la LEg ne sont pas assez connues des avocats et des juges. Enfin, le législateur ayant choisi de laisser les personnes directement concernées défendre elles</w:t>
      </w:r>
      <w:r w:rsidR="00A132C3">
        <w:rPr>
          <w:rFonts w:eastAsia="SimSun"/>
          <w:color w:val="000000"/>
          <w:szCs w:val="24"/>
          <w:lang w:val="fr-FR" w:eastAsia="zh-CN"/>
        </w:rPr>
        <w:noBreakHyphen/>
      </w:r>
      <w:r w:rsidR="00A132C3" w:rsidRPr="00673D08">
        <w:rPr>
          <w:rFonts w:eastAsia="SimSun"/>
          <w:color w:val="000000"/>
          <w:szCs w:val="24"/>
          <w:lang w:val="fr-FR" w:eastAsia="zh-CN"/>
        </w:rPr>
        <w:t>mêmes leur droit (sous rés</w:t>
      </w:r>
      <w:r w:rsidR="00A57613">
        <w:rPr>
          <w:rFonts w:eastAsia="SimSun"/>
          <w:color w:val="000000"/>
          <w:szCs w:val="24"/>
          <w:lang w:val="fr-FR" w:eastAsia="zh-CN"/>
        </w:rPr>
        <w:t>erve du </w:t>
      </w:r>
      <w:r w:rsidR="00A132C3" w:rsidRPr="00673D08">
        <w:rPr>
          <w:rFonts w:eastAsia="SimSun"/>
          <w:color w:val="000000"/>
          <w:szCs w:val="24"/>
          <w:lang w:val="fr-FR" w:eastAsia="zh-CN"/>
        </w:rPr>
        <w:t>droit des organisations d</w:t>
      </w:r>
      <w:r w:rsidR="00A132C3">
        <w:rPr>
          <w:rFonts w:eastAsia="SimSun"/>
          <w:color w:val="000000"/>
          <w:szCs w:val="24"/>
          <w:lang w:val="fr-FR" w:eastAsia="zh-CN"/>
        </w:rPr>
        <w:t>’</w:t>
      </w:r>
      <w:r w:rsidR="00A132C3" w:rsidRPr="00673D08">
        <w:rPr>
          <w:rFonts w:eastAsia="SimSun"/>
          <w:color w:val="000000"/>
          <w:szCs w:val="24"/>
          <w:lang w:val="fr-FR" w:eastAsia="zh-CN"/>
        </w:rPr>
        <w:t>intenter une action en constatation de la discrimination), aucune autorité étatique ou indépendante n</w:t>
      </w:r>
      <w:r w:rsidR="00A132C3">
        <w:rPr>
          <w:rFonts w:eastAsia="SimSun"/>
          <w:color w:val="000000"/>
          <w:szCs w:val="24"/>
          <w:lang w:val="fr-FR" w:eastAsia="zh-CN"/>
        </w:rPr>
        <w:t>’</w:t>
      </w:r>
      <w:r w:rsidR="00A132C3" w:rsidRPr="00673D08">
        <w:rPr>
          <w:rFonts w:eastAsia="SimSun"/>
          <w:color w:val="000000"/>
          <w:szCs w:val="24"/>
          <w:lang w:val="fr-FR" w:eastAsia="zh-CN"/>
        </w:rPr>
        <w:t>est habilitée à intervenir pour favoriser la mise en œuvre de la loi.</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173.</w:t>
      </w:r>
      <w:r>
        <w:rPr>
          <w:rFonts w:eastAsia="SimSun"/>
          <w:color w:val="000000"/>
          <w:szCs w:val="24"/>
          <w:lang w:val="fr-FR" w:eastAsia="zh-CN"/>
        </w:rPr>
        <w:tab/>
      </w:r>
      <w:r w:rsidR="00A132C3" w:rsidRPr="00673D08">
        <w:rPr>
          <w:rFonts w:eastAsia="SimSun"/>
          <w:color w:val="000000"/>
          <w:szCs w:val="24"/>
          <w:lang w:val="fr-FR" w:eastAsia="zh-CN"/>
        </w:rPr>
        <w:t>Le nombre de cas portés devant les tribunaux concernant des discriminations salariales a considérablement augmenté depuis l</w:t>
      </w:r>
      <w:r w:rsidR="00A132C3">
        <w:rPr>
          <w:rFonts w:eastAsia="SimSun"/>
          <w:color w:val="000000"/>
          <w:szCs w:val="24"/>
          <w:lang w:val="fr-FR" w:eastAsia="zh-CN"/>
        </w:rPr>
        <w:t>’</w:t>
      </w:r>
      <w:r w:rsidR="00A132C3" w:rsidRPr="00673D08">
        <w:rPr>
          <w:rFonts w:eastAsia="SimSun"/>
          <w:color w:val="000000"/>
          <w:szCs w:val="24"/>
          <w:lang w:val="fr-FR" w:eastAsia="zh-CN"/>
        </w:rPr>
        <w:t>entrée en vigueur</w:t>
      </w:r>
      <w:r w:rsidR="00A57613">
        <w:rPr>
          <w:rFonts w:eastAsia="SimSun"/>
          <w:color w:val="000000"/>
          <w:szCs w:val="24"/>
          <w:lang w:val="fr-FR" w:eastAsia="zh-CN"/>
        </w:rPr>
        <w:t xml:space="preserve"> de la LEg en 1996. Quelque 270 </w:t>
      </w:r>
      <w:r w:rsidR="00A132C3" w:rsidRPr="00673D08">
        <w:rPr>
          <w:rFonts w:eastAsia="SimSun"/>
          <w:color w:val="000000"/>
          <w:szCs w:val="24"/>
          <w:lang w:val="fr-FR" w:eastAsia="zh-CN"/>
        </w:rPr>
        <w:t>décisions ont depuis lors été rendues par les tribunaux. Jusqu</w:t>
      </w:r>
      <w:r w:rsidR="00A132C3">
        <w:rPr>
          <w:rFonts w:eastAsia="SimSun"/>
          <w:color w:val="000000"/>
          <w:szCs w:val="24"/>
          <w:lang w:val="fr-FR" w:eastAsia="zh-CN"/>
        </w:rPr>
        <w:t>’</w:t>
      </w:r>
      <w:r w:rsidR="00A132C3" w:rsidRPr="00673D08">
        <w:rPr>
          <w:rFonts w:eastAsia="SimSun"/>
          <w:color w:val="000000"/>
          <w:szCs w:val="24"/>
          <w:lang w:val="fr-FR" w:eastAsia="zh-CN"/>
        </w:rPr>
        <w:t>à l</w:t>
      </w:r>
      <w:r w:rsidR="00A132C3">
        <w:rPr>
          <w:rFonts w:eastAsia="SimSun"/>
          <w:color w:val="000000"/>
          <w:szCs w:val="24"/>
          <w:lang w:val="fr-FR" w:eastAsia="zh-CN"/>
        </w:rPr>
        <w:t>’</w:t>
      </w:r>
      <w:r w:rsidR="00A57613">
        <w:rPr>
          <w:rFonts w:eastAsia="SimSun"/>
          <w:color w:val="000000"/>
          <w:szCs w:val="24"/>
          <w:lang w:val="fr-FR" w:eastAsia="zh-CN"/>
        </w:rPr>
        <w:t>introduction de la LEg, on </w:t>
      </w:r>
      <w:r w:rsidR="00A132C3" w:rsidRPr="00673D08">
        <w:rPr>
          <w:rFonts w:eastAsia="SimSun"/>
          <w:color w:val="000000"/>
          <w:szCs w:val="24"/>
          <w:lang w:val="fr-FR" w:eastAsia="zh-CN"/>
        </w:rPr>
        <w:t>ne comptait qu</w:t>
      </w:r>
      <w:r w:rsidR="00A132C3">
        <w:rPr>
          <w:rFonts w:eastAsia="SimSun"/>
          <w:color w:val="000000"/>
          <w:szCs w:val="24"/>
          <w:lang w:val="fr-FR" w:eastAsia="zh-CN"/>
        </w:rPr>
        <w:t>’</w:t>
      </w:r>
      <w:r w:rsidR="00A132C3" w:rsidRPr="00673D08">
        <w:rPr>
          <w:rFonts w:eastAsia="SimSun"/>
          <w:color w:val="000000"/>
          <w:szCs w:val="24"/>
          <w:lang w:val="fr-FR" w:eastAsia="zh-CN"/>
        </w:rPr>
        <w:t>une quinzaine de plaintes fondées sur l</w:t>
      </w:r>
      <w:r w:rsidR="00A132C3">
        <w:rPr>
          <w:rFonts w:eastAsia="SimSun"/>
          <w:color w:val="000000"/>
          <w:szCs w:val="24"/>
          <w:lang w:val="fr-FR" w:eastAsia="zh-CN"/>
        </w:rPr>
        <w:t>’</w:t>
      </w:r>
      <w:r w:rsidR="00A132C3" w:rsidRPr="00673D08">
        <w:rPr>
          <w:rFonts w:eastAsia="SimSun"/>
          <w:color w:val="000000"/>
          <w:szCs w:val="24"/>
          <w:lang w:val="fr-FR" w:eastAsia="zh-CN"/>
        </w:rPr>
        <w:t>article constitutionnel fixant le principe de l</w:t>
      </w:r>
      <w:r w:rsidR="00A132C3">
        <w:rPr>
          <w:rFonts w:eastAsia="SimSun"/>
          <w:color w:val="000000"/>
          <w:szCs w:val="24"/>
          <w:lang w:val="fr-FR" w:eastAsia="zh-CN"/>
        </w:rPr>
        <w:t>’</w:t>
      </w:r>
      <w:r w:rsidR="00A132C3" w:rsidRPr="00673D08">
        <w:rPr>
          <w:rFonts w:eastAsia="SimSun"/>
          <w:color w:val="000000"/>
          <w:szCs w:val="24"/>
          <w:lang w:val="fr-FR" w:eastAsia="zh-CN"/>
        </w:rPr>
        <w:t xml:space="preserve">égalité des salaires </w:t>
      </w:r>
      <w:r w:rsidR="00A132C3" w:rsidRPr="00673D08">
        <w:rPr>
          <w:rFonts w:eastAsia="SimSun"/>
          <w:i/>
          <w:iCs/>
          <w:color w:val="000000"/>
          <w:szCs w:val="24"/>
          <w:lang w:val="fr-FR" w:eastAsia="zh-CN"/>
        </w:rPr>
        <w:t>(</w:t>
      </w:r>
      <w:r w:rsidR="00A132C3">
        <w:rPr>
          <w:rFonts w:eastAsia="SimSun"/>
          <w:color w:val="000000"/>
          <w:szCs w:val="24"/>
          <w:lang w:val="fr-FR" w:eastAsia="zh-CN"/>
        </w:rPr>
        <w:t>art. </w:t>
      </w:r>
      <w:r w:rsidR="00A132C3" w:rsidRPr="00673D08">
        <w:rPr>
          <w:rFonts w:eastAsia="SimSun"/>
          <w:color w:val="000000"/>
          <w:szCs w:val="24"/>
          <w:lang w:val="fr-FR" w:eastAsia="zh-CN"/>
        </w:rPr>
        <w:t xml:space="preserve">4, </w:t>
      </w:r>
      <w:r w:rsidR="00A132C3">
        <w:rPr>
          <w:rFonts w:eastAsia="SimSun"/>
          <w:color w:val="000000"/>
          <w:szCs w:val="24"/>
          <w:lang w:val="fr-FR" w:eastAsia="zh-CN"/>
        </w:rPr>
        <w:t>al. </w:t>
      </w:r>
      <w:r w:rsidR="00A132C3" w:rsidRPr="00673D08">
        <w:rPr>
          <w:rFonts w:eastAsia="SimSun"/>
          <w:color w:val="000000"/>
          <w:szCs w:val="24"/>
          <w:lang w:val="fr-FR" w:eastAsia="zh-CN"/>
        </w:rPr>
        <w:t>2, aCst.</w:t>
      </w:r>
      <w:r w:rsidR="00A132C3">
        <w:rPr>
          <w:rFonts w:eastAsia="SimSun"/>
          <w:color w:val="000000"/>
          <w:szCs w:val="24"/>
          <w:lang w:val="fr-FR" w:eastAsia="zh-CN"/>
        </w:rPr>
        <w:t>;</w:t>
      </w:r>
      <w:r w:rsidR="00A132C3" w:rsidRPr="00673D08">
        <w:rPr>
          <w:rFonts w:eastAsia="SimSun"/>
          <w:color w:val="000000"/>
          <w:szCs w:val="24"/>
          <w:lang w:val="fr-FR" w:eastAsia="zh-CN"/>
        </w:rPr>
        <w:t xml:space="preserve"> </w:t>
      </w:r>
      <w:r w:rsidR="00A132C3">
        <w:rPr>
          <w:rFonts w:eastAsia="SimSun"/>
          <w:color w:val="000000"/>
          <w:szCs w:val="24"/>
          <w:lang w:val="fr-FR" w:eastAsia="zh-CN"/>
        </w:rPr>
        <w:t>art. </w:t>
      </w:r>
      <w:r w:rsidR="00A132C3" w:rsidRPr="00673D08">
        <w:rPr>
          <w:rFonts w:eastAsia="SimSun"/>
          <w:color w:val="000000"/>
          <w:szCs w:val="24"/>
          <w:lang w:val="fr-FR" w:eastAsia="zh-CN"/>
        </w:rPr>
        <w:t xml:space="preserve">8, </w:t>
      </w:r>
      <w:r w:rsidR="00A132C3">
        <w:rPr>
          <w:rFonts w:eastAsia="SimSun"/>
          <w:color w:val="000000"/>
          <w:szCs w:val="24"/>
          <w:lang w:val="fr-FR" w:eastAsia="zh-CN"/>
        </w:rPr>
        <w:t>al. </w:t>
      </w:r>
      <w:r w:rsidR="00A132C3" w:rsidRPr="00673D08">
        <w:rPr>
          <w:rFonts w:eastAsia="SimSun"/>
          <w:color w:val="000000"/>
          <w:szCs w:val="24"/>
          <w:lang w:val="fr-FR" w:eastAsia="zh-CN"/>
        </w:rPr>
        <w:t>3, Cst</w:t>
      </w:r>
      <w:r w:rsidR="00A132C3" w:rsidRPr="00673D08">
        <w:rPr>
          <w:rFonts w:eastAsia="SimSun"/>
          <w:i/>
          <w:iCs/>
          <w:color w:val="000000"/>
          <w:szCs w:val="24"/>
          <w:lang w:val="fr-FR" w:eastAsia="zh-CN"/>
        </w:rPr>
        <w:t>.)</w:t>
      </w:r>
      <w:r w:rsidR="00A132C3" w:rsidRPr="00673D08">
        <w:rPr>
          <w:rFonts w:eastAsia="SimSun"/>
          <w:color w:val="000000"/>
          <w:szCs w:val="24"/>
          <w:lang w:val="fr-FR" w:eastAsia="zh-CN"/>
        </w:rPr>
        <w:t>. Celles</w:t>
      </w:r>
      <w:r w:rsidR="00A132C3">
        <w:rPr>
          <w:rFonts w:eastAsia="SimSun"/>
          <w:color w:val="000000"/>
          <w:szCs w:val="24"/>
          <w:lang w:val="fr-FR" w:eastAsia="zh-CN"/>
        </w:rPr>
        <w:noBreakHyphen/>
      </w:r>
      <w:r w:rsidR="00A132C3" w:rsidRPr="00673D08">
        <w:rPr>
          <w:rFonts w:eastAsia="SimSun"/>
          <w:color w:val="000000"/>
          <w:szCs w:val="24"/>
          <w:lang w:val="fr-FR" w:eastAsia="zh-CN"/>
        </w:rPr>
        <w:t>ci concernaient surtout des rapports de travail dans le secteur public. Des sites internet rendent accessibles tous les jugements et décisions rendus en vertu de la LEg</w:t>
      </w:r>
      <w:r w:rsidR="00A132C3">
        <w:rPr>
          <w:rFonts w:eastAsia="SimSun"/>
          <w:color w:val="000000"/>
          <w:szCs w:val="24"/>
          <w:lang w:val="fr-FR" w:eastAsia="zh-CN"/>
        </w:rPr>
        <w:t>:</w:t>
      </w:r>
      <w:r w:rsidR="00A132C3" w:rsidRPr="00673D08">
        <w:rPr>
          <w:rFonts w:eastAsia="SimSun"/>
          <w:color w:val="000000"/>
          <w:szCs w:val="24"/>
          <w:lang w:val="fr-FR" w:eastAsia="zh-CN"/>
        </w:rPr>
        <w:t xml:space="preserve"> </w:t>
      </w:r>
      <w:hyperlink r:id="rId10" w:history="1">
        <w:r w:rsidR="00A57613" w:rsidRPr="00AC5184">
          <w:rPr>
            <w:rStyle w:val="Hyperlink"/>
            <w:rFonts w:eastAsia="SimSun"/>
            <w:szCs w:val="24"/>
            <w:lang w:val="fr-FR" w:eastAsia="zh-CN"/>
          </w:rPr>
          <w:t>www.gleichstellungsgesetz.ch</w:t>
        </w:r>
      </w:hyperlink>
      <w:r w:rsidR="00A132C3">
        <w:rPr>
          <w:rFonts w:eastAsia="SimSun"/>
          <w:color w:val="000000"/>
          <w:szCs w:val="24"/>
          <w:lang w:val="fr-FR" w:eastAsia="zh-CN"/>
        </w:rPr>
        <w:t>;</w:t>
      </w:r>
      <w:r w:rsidR="00A132C3" w:rsidRPr="00673D08">
        <w:rPr>
          <w:rFonts w:eastAsia="SimSun"/>
          <w:color w:val="000000"/>
          <w:szCs w:val="24"/>
          <w:lang w:val="fr-FR" w:eastAsia="zh-CN"/>
        </w:rPr>
        <w:t xml:space="preserve"> </w:t>
      </w:r>
      <w:hyperlink r:id="rId11" w:history="1">
        <w:r w:rsidR="00A57613" w:rsidRPr="00AC5184">
          <w:rPr>
            <w:rStyle w:val="Hyperlink"/>
            <w:rFonts w:eastAsia="SimSun"/>
            <w:szCs w:val="24"/>
            <w:lang w:val="fr-FR" w:eastAsia="zh-CN"/>
          </w:rPr>
          <w:t>www.leg.ch</w:t>
        </w:r>
      </w:hyperlink>
      <w:r w:rsidR="00A132C3" w:rsidRPr="00673D08">
        <w:rPr>
          <w:rFonts w:eastAsia="SimSun"/>
          <w:color w:val="000000"/>
          <w:szCs w:val="24"/>
          <w:lang w:val="fr-FR" w:eastAsia="zh-CN"/>
        </w:rPr>
        <w:t>.</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174.</w:t>
      </w:r>
      <w:r>
        <w:rPr>
          <w:rFonts w:eastAsia="SimSun"/>
          <w:color w:val="000000"/>
          <w:szCs w:val="24"/>
          <w:lang w:val="fr-FR" w:eastAsia="zh-CN"/>
        </w:rPr>
        <w:tab/>
      </w:r>
      <w:r w:rsidR="00A132C3" w:rsidRPr="00673D08">
        <w:rPr>
          <w:rFonts w:eastAsia="SimSun"/>
          <w:color w:val="000000"/>
          <w:szCs w:val="24"/>
          <w:lang w:val="fr-FR" w:eastAsia="zh-CN"/>
        </w:rPr>
        <w:t>Sur la base du rapport d</w:t>
      </w:r>
      <w:r w:rsidR="00A132C3">
        <w:rPr>
          <w:rFonts w:eastAsia="SimSun"/>
          <w:color w:val="000000"/>
          <w:szCs w:val="24"/>
          <w:lang w:val="fr-FR" w:eastAsia="zh-CN"/>
        </w:rPr>
        <w:t>’</w:t>
      </w:r>
      <w:r w:rsidR="00A132C3" w:rsidRPr="00673D08">
        <w:rPr>
          <w:rFonts w:eastAsia="SimSun"/>
          <w:color w:val="000000"/>
          <w:szCs w:val="24"/>
          <w:lang w:val="fr-FR" w:eastAsia="zh-CN"/>
        </w:rPr>
        <w:t>évaluation, le Conseil fédéral a confié divers mandats au Bureau fédéral de l</w:t>
      </w:r>
      <w:r w:rsidR="00A132C3">
        <w:rPr>
          <w:rFonts w:eastAsia="SimSun"/>
          <w:color w:val="000000"/>
          <w:szCs w:val="24"/>
          <w:lang w:val="fr-FR" w:eastAsia="zh-CN"/>
        </w:rPr>
        <w:t>’</w:t>
      </w:r>
      <w:r w:rsidR="00A132C3" w:rsidRPr="00673D08">
        <w:rPr>
          <w:rFonts w:eastAsia="SimSun"/>
          <w:color w:val="000000"/>
          <w:szCs w:val="24"/>
          <w:lang w:val="fr-FR" w:eastAsia="zh-CN"/>
        </w:rPr>
        <w:t>égalité entre femmes et hommes (BFEG) et à l</w:t>
      </w:r>
      <w:r w:rsidR="00A132C3">
        <w:rPr>
          <w:rFonts w:eastAsia="SimSun"/>
          <w:color w:val="000000"/>
          <w:szCs w:val="24"/>
          <w:lang w:val="fr-FR" w:eastAsia="zh-CN"/>
        </w:rPr>
        <w:t>’</w:t>
      </w:r>
      <w:r w:rsidR="00A132C3" w:rsidRPr="00673D08">
        <w:rPr>
          <w:rFonts w:eastAsia="SimSun"/>
          <w:color w:val="000000"/>
          <w:szCs w:val="24"/>
          <w:lang w:val="fr-FR" w:eastAsia="zh-CN"/>
        </w:rPr>
        <w:t>Office fédéral de la justice (OFJ). Il a mis l</w:t>
      </w:r>
      <w:r w:rsidR="00A132C3">
        <w:rPr>
          <w:rFonts w:eastAsia="SimSun"/>
          <w:color w:val="000000"/>
          <w:szCs w:val="24"/>
          <w:lang w:val="fr-FR" w:eastAsia="zh-CN"/>
        </w:rPr>
        <w:t>’</w:t>
      </w:r>
      <w:r w:rsidR="00A132C3" w:rsidRPr="00673D08">
        <w:rPr>
          <w:rFonts w:eastAsia="SimSun"/>
          <w:color w:val="000000"/>
          <w:szCs w:val="24"/>
          <w:lang w:val="fr-FR" w:eastAsia="zh-CN"/>
        </w:rPr>
        <w:t>accent sur la promotion ciblée de l</w:t>
      </w:r>
      <w:r w:rsidR="00A132C3">
        <w:rPr>
          <w:rFonts w:eastAsia="SimSun"/>
          <w:color w:val="000000"/>
          <w:szCs w:val="24"/>
          <w:lang w:val="fr-FR" w:eastAsia="zh-CN"/>
        </w:rPr>
        <w:t>’</w:t>
      </w:r>
      <w:r w:rsidR="00A132C3" w:rsidRPr="00673D08">
        <w:rPr>
          <w:rFonts w:eastAsia="SimSun"/>
          <w:color w:val="000000"/>
          <w:szCs w:val="24"/>
          <w:lang w:val="fr-FR" w:eastAsia="zh-CN"/>
        </w:rPr>
        <w:t>information et de la sensibilisation. Il demande par ailleurs que le travail des juges soit rationalisé par l</w:t>
      </w:r>
      <w:r w:rsidR="00A132C3">
        <w:rPr>
          <w:rFonts w:eastAsia="SimSun"/>
          <w:color w:val="000000"/>
          <w:szCs w:val="24"/>
          <w:lang w:val="fr-FR" w:eastAsia="zh-CN"/>
        </w:rPr>
        <w:t>’</w:t>
      </w:r>
      <w:r w:rsidR="00A132C3" w:rsidRPr="00673D08">
        <w:rPr>
          <w:rFonts w:eastAsia="SimSun"/>
          <w:color w:val="000000"/>
          <w:szCs w:val="24"/>
          <w:lang w:val="fr-FR" w:eastAsia="zh-CN"/>
        </w:rPr>
        <w:t>établissement de recommandations sur la manière d</w:t>
      </w:r>
      <w:r w:rsidR="00A132C3">
        <w:rPr>
          <w:rFonts w:eastAsia="SimSun"/>
          <w:color w:val="000000"/>
          <w:szCs w:val="24"/>
          <w:lang w:val="fr-FR" w:eastAsia="zh-CN"/>
        </w:rPr>
        <w:t>’</w:t>
      </w:r>
      <w:r w:rsidR="00A132C3" w:rsidRPr="00673D08">
        <w:rPr>
          <w:rFonts w:eastAsia="SimSun"/>
          <w:color w:val="000000"/>
          <w:szCs w:val="24"/>
          <w:lang w:val="fr-FR" w:eastAsia="zh-CN"/>
        </w:rPr>
        <w:t>élaborer des expertises en matière d</w:t>
      </w:r>
      <w:r w:rsidR="00A132C3">
        <w:rPr>
          <w:rFonts w:eastAsia="SimSun"/>
          <w:color w:val="000000"/>
          <w:szCs w:val="24"/>
          <w:lang w:val="fr-FR" w:eastAsia="zh-CN"/>
        </w:rPr>
        <w:t>’</w:t>
      </w:r>
      <w:r w:rsidR="00A132C3" w:rsidRPr="00673D08">
        <w:rPr>
          <w:rFonts w:eastAsia="SimSun"/>
          <w:color w:val="000000"/>
          <w:szCs w:val="24"/>
          <w:lang w:val="fr-FR" w:eastAsia="zh-CN"/>
        </w:rPr>
        <w:t>égalité des salaires et que les offices de conciliation soient habilités à requérir la présentation de moyens de preuves. Il propose également que soient examinées la possibilité de prendre des mesures incitatives (labels) pour les entreprises et l</w:t>
      </w:r>
      <w:r w:rsidR="00A132C3">
        <w:rPr>
          <w:rFonts w:eastAsia="SimSun"/>
          <w:color w:val="000000"/>
          <w:szCs w:val="24"/>
          <w:lang w:val="fr-FR" w:eastAsia="zh-CN"/>
        </w:rPr>
        <w:t>’</w:t>
      </w:r>
      <w:r w:rsidR="00A132C3" w:rsidRPr="00673D08">
        <w:rPr>
          <w:rFonts w:eastAsia="SimSun"/>
          <w:color w:val="000000"/>
          <w:szCs w:val="24"/>
          <w:lang w:val="fr-FR" w:eastAsia="zh-CN"/>
        </w:rPr>
        <w:t>institution d</w:t>
      </w:r>
      <w:r w:rsidR="00A132C3">
        <w:rPr>
          <w:rFonts w:eastAsia="SimSun"/>
          <w:color w:val="000000"/>
          <w:szCs w:val="24"/>
          <w:lang w:val="fr-FR" w:eastAsia="zh-CN"/>
        </w:rPr>
        <w:t>’</w:t>
      </w:r>
      <w:r w:rsidR="00A132C3" w:rsidRPr="00673D08">
        <w:rPr>
          <w:rFonts w:eastAsia="SimSun"/>
          <w:color w:val="000000"/>
          <w:szCs w:val="24"/>
          <w:lang w:val="fr-FR" w:eastAsia="zh-CN"/>
        </w:rPr>
        <w:t>une autorité dotée de compétences en matière d</w:t>
      </w:r>
      <w:r w:rsidR="00A132C3">
        <w:rPr>
          <w:rFonts w:eastAsia="SimSun"/>
          <w:color w:val="000000"/>
          <w:szCs w:val="24"/>
          <w:lang w:val="fr-FR" w:eastAsia="zh-CN"/>
        </w:rPr>
        <w:t>’</w:t>
      </w:r>
      <w:r w:rsidR="00A132C3" w:rsidRPr="00673D08">
        <w:rPr>
          <w:rFonts w:eastAsia="SimSun"/>
          <w:color w:val="000000"/>
          <w:szCs w:val="24"/>
          <w:lang w:val="fr-FR" w:eastAsia="zh-CN"/>
        </w:rPr>
        <w:t>investigation. En ce qui concerne les marchés publics, le Conseil fédéral propose de définir une procédure permettant de contrôler le respect des prescriptions légales sur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w:t>
      </w:r>
      <w:r w:rsidR="00A132C3" w:rsidRPr="00673D08">
        <w:rPr>
          <w:rFonts w:eastAsia="SimSun"/>
          <w:b/>
          <w:color w:val="000000"/>
          <w:szCs w:val="24"/>
          <w:vertAlign w:val="superscript"/>
          <w:lang w:val="fr-FR" w:eastAsia="zh-CN"/>
        </w:rPr>
        <w:footnoteReference w:id="81"/>
      </w:r>
      <w:r w:rsidR="00A132C3" w:rsidRPr="00673D08">
        <w:rPr>
          <w:rFonts w:eastAsia="SimSun"/>
          <w:color w:val="000000"/>
          <w:szCs w:val="24"/>
          <w:lang w:val="fr-FR" w:eastAsia="zh-CN"/>
        </w:rPr>
        <w:t>.</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175.</w:t>
      </w:r>
      <w:r>
        <w:rPr>
          <w:rFonts w:eastAsia="SimSun"/>
          <w:color w:val="000000"/>
          <w:szCs w:val="24"/>
          <w:lang w:val="fr-FR" w:eastAsia="zh-CN"/>
        </w:rPr>
        <w:tab/>
      </w:r>
      <w:r w:rsidR="00A132C3" w:rsidRPr="00673D08">
        <w:rPr>
          <w:rFonts w:eastAsia="SimSun"/>
          <w:color w:val="000000"/>
          <w:szCs w:val="24"/>
          <w:lang w:val="fr-FR" w:eastAsia="zh-CN"/>
        </w:rPr>
        <w:t>Depuis 2003, le BFEG a rassemblé sur l</w:t>
      </w:r>
      <w:r w:rsidR="00A132C3">
        <w:rPr>
          <w:rFonts w:eastAsia="SimSun"/>
          <w:color w:val="000000"/>
          <w:szCs w:val="24"/>
          <w:lang w:val="fr-FR" w:eastAsia="zh-CN"/>
        </w:rPr>
        <w:t>’</w:t>
      </w:r>
      <w:r w:rsidR="00A132C3" w:rsidRPr="00673D08">
        <w:rPr>
          <w:rFonts w:eastAsia="SimSun"/>
          <w:color w:val="000000"/>
          <w:szCs w:val="24"/>
          <w:lang w:val="fr-FR" w:eastAsia="zh-CN"/>
        </w:rPr>
        <w:t>internet, à l</w:t>
      </w:r>
      <w:r w:rsidR="00A132C3">
        <w:rPr>
          <w:rFonts w:eastAsia="SimSun"/>
          <w:color w:val="000000"/>
          <w:szCs w:val="24"/>
          <w:lang w:val="fr-FR" w:eastAsia="zh-CN"/>
        </w:rPr>
        <w:t>’</w:t>
      </w:r>
      <w:r w:rsidR="00A132C3" w:rsidRPr="00673D08">
        <w:rPr>
          <w:rFonts w:eastAsia="SimSun"/>
          <w:color w:val="000000"/>
          <w:szCs w:val="24"/>
          <w:lang w:val="fr-FR" w:eastAsia="zh-CN"/>
        </w:rPr>
        <w:t xml:space="preserve">adresse </w:t>
      </w:r>
      <w:hyperlink r:id="rId12" w:history="1">
        <w:r w:rsidR="00552A01" w:rsidRPr="00AC5184">
          <w:rPr>
            <w:rStyle w:val="Hyperlink"/>
            <w:rFonts w:eastAsia="SimSun"/>
            <w:szCs w:val="24"/>
            <w:lang w:val="fr-FR" w:eastAsia="zh-CN"/>
          </w:rPr>
          <w:t>www.topbox.ch</w:t>
        </w:r>
      </w:hyperlink>
      <w:r w:rsidR="00A132C3" w:rsidRPr="00673D08">
        <w:rPr>
          <w:rFonts w:eastAsia="SimSun"/>
          <w:color w:val="000000"/>
          <w:szCs w:val="24"/>
          <w:lang w:val="fr-FR" w:eastAsia="zh-CN"/>
        </w:rPr>
        <w:t>, toute une série de projets en faveur de l</w:t>
      </w:r>
      <w:r w:rsidR="00A132C3">
        <w:rPr>
          <w:rFonts w:eastAsia="SimSun"/>
          <w:color w:val="000000"/>
          <w:szCs w:val="24"/>
          <w:lang w:val="fr-FR" w:eastAsia="zh-CN"/>
        </w:rPr>
        <w:t>’</w:t>
      </w:r>
      <w:r w:rsidR="00A132C3" w:rsidRPr="00673D08">
        <w:rPr>
          <w:rFonts w:eastAsia="SimSun"/>
          <w:color w:val="000000"/>
          <w:szCs w:val="24"/>
          <w:lang w:val="fr-FR" w:eastAsia="zh-CN"/>
        </w:rPr>
        <w:t>égalité qui ont fait leurs preuves. Plus de 100 projets conçus dans toutes les régions de la Suisse y figurent en trois langues. Parmi eux, certains concernent spécifiquement l</w:t>
      </w:r>
      <w:r w:rsidR="00A132C3">
        <w:rPr>
          <w:rFonts w:eastAsia="SimSun"/>
          <w:color w:val="000000"/>
          <w:szCs w:val="24"/>
          <w:lang w:val="fr-FR" w:eastAsia="zh-CN"/>
        </w:rPr>
        <w:t>’</w:t>
      </w:r>
      <w:r w:rsidR="00A132C3" w:rsidRPr="00673D08">
        <w:rPr>
          <w:rFonts w:eastAsia="SimSun"/>
          <w:color w:val="000000"/>
          <w:szCs w:val="24"/>
          <w:lang w:val="fr-FR" w:eastAsia="zh-CN"/>
        </w:rPr>
        <w:t xml:space="preserve">égalité des salaires (Campagne </w:t>
      </w:r>
      <w:r w:rsidR="00A132C3">
        <w:rPr>
          <w:rFonts w:eastAsia="SimSun"/>
          <w:color w:val="000000"/>
          <w:szCs w:val="24"/>
          <w:lang w:val="fr-FR" w:eastAsia="zh-CN"/>
        </w:rPr>
        <w:t>«</w:t>
      </w:r>
      <w:r w:rsidR="00A132C3" w:rsidRPr="00673D08">
        <w:rPr>
          <w:rFonts w:eastAsia="SimSun"/>
          <w:color w:val="000000"/>
          <w:szCs w:val="24"/>
          <w:lang w:val="fr-FR" w:eastAsia="zh-CN"/>
        </w:rPr>
        <w:t>fairp(l)ay – égalité des salaires maintenant</w:t>
      </w:r>
      <w:r w:rsidR="00A132C3">
        <w:rPr>
          <w:rFonts w:eastAsia="SimSun"/>
          <w:color w:val="000000"/>
          <w:szCs w:val="24"/>
          <w:lang w:val="fr-FR" w:eastAsia="zh-CN"/>
        </w:rPr>
        <w:t>!»</w:t>
      </w:r>
      <w:r w:rsidR="00A132C3" w:rsidRPr="00673D08">
        <w:rPr>
          <w:rFonts w:eastAsia="SimSun"/>
          <w:color w:val="000000"/>
          <w:szCs w:val="24"/>
          <w:lang w:val="fr-FR" w:eastAsia="zh-CN"/>
        </w:rPr>
        <w:t xml:space="preserve"> menée par l</w:t>
      </w:r>
      <w:r w:rsidR="00A132C3">
        <w:rPr>
          <w:rFonts w:eastAsia="SimSun"/>
          <w:color w:val="000000"/>
          <w:szCs w:val="24"/>
          <w:lang w:val="fr-FR" w:eastAsia="zh-CN"/>
        </w:rPr>
        <w:t>’</w:t>
      </w:r>
      <w:r w:rsidR="00A132C3" w:rsidRPr="00673D08">
        <w:rPr>
          <w:rFonts w:eastAsia="SimSun"/>
          <w:color w:val="000000"/>
          <w:szCs w:val="24"/>
          <w:lang w:val="fr-FR" w:eastAsia="zh-CN"/>
        </w:rPr>
        <w:t>Union syndicale suisse)</w:t>
      </w:r>
      <w:r w:rsidR="00A132C3" w:rsidRPr="00673D08">
        <w:rPr>
          <w:rFonts w:eastAsia="SimSun"/>
          <w:b/>
          <w:color w:val="000000"/>
          <w:szCs w:val="24"/>
          <w:vertAlign w:val="superscript"/>
          <w:lang w:val="fr-FR" w:eastAsia="zh-CN"/>
        </w:rPr>
        <w:footnoteReference w:id="82"/>
      </w:r>
      <w:r w:rsidR="00A132C3" w:rsidRPr="00673D08">
        <w:rPr>
          <w:rFonts w:eastAsia="SimSun"/>
          <w:color w:val="000000"/>
          <w:szCs w:val="24"/>
          <w:lang w:val="fr-FR" w:eastAsia="zh-CN"/>
        </w:rPr>
        <w:t xml:space="preserve">. Le projet </w:t>
      </w:r>
      <w:r w:rsidR="00A132C3">
        <w:rPr>
          <w:rFonts w:eastAsia="SimSun"/>
          <w:color w:val="000000"/>
          <w:szCs w:val="24"/>
          <w:lang w:val="fr-FR" w:eastAsia="zh-CN"/>
        </w:rPr>
        <w:t>«</w:t>
      </w:r>
      <w:r w:rsidR="00A132C3" w:rsidRPr="00673D08">
        <w:rPr>
          <w:rFonts w:eastAsia="SimSun"/>
          <w:color w:val="000000"/>
          <w:szCs w:val="24"/>
          <w:lang w:val="fr-FR" w:eastAsia="zh-CN"/>
        </w:rPr>
        <w:t>info Maternité</w:t>
      </w:r>
      <w:r w:rsidR="00A132C3">
        <w:rPr>
          <w:rFonts w:eastAsia="SimSun"/>
          <w:color w:val="000000"/>
          <w:szCs w:val="24"/>
          <w:lang w:val="fr-FR" w:eastAsia="zh-CN"/>
        </w:rPr>
        <w:t>»</w:t>
      </w:r>
      <w:r w:rsidR="00A132C3" w:rsidRPr="00673D08">
        <w:rPr>
          <w:rFonts w:eastAsia="SimSun"/>
          <w:color w:val="000000"/>
          <w:szCs w:val="24"/>
          <w:lang w:val="fr-FR" w:eastAsia="zh-CN"/>
        </w:rPr>
        <w:t xml:space="preserve"> renseigne les femmes sur des aspects juridiques et en matière de santé liés à la grossesse, la maternité et l</w:t>
      </w:r>
      <w:r w:rsidR="00A132C3">
        <w:rPr>
          <w:rFonts w:eastAsia="SimSun"/>
          <w:color w:val="000000"/>
          <w:szCs w:val="24"/>
          <w:lang w:val="fr-FR" w:eastAsia="zh-CN"/>
        </w:rPr>
        <w:t>’</w:t>
      </w:r>
      <w:r w:rsidR="00A132C3" w:rsidRPr="00673D08">
        <w:rPr>
          <w:rFonts w:eastAsia="SimSun"/>
          <w:color w:val="000000"/>
          <w:szCs w:val="24"/>
          <w:lang w:val="fr-FR" w:eastAsia="zh-CN"/>
        </w:rPr>
        <w:t>exercice d</w:t>
      </w:r>
      <w:r w:rsidR="00A132C3">
        <w:rPr>
          <w:rFonts w:eastAsia="SimSun"/>
          <w:color w:val="000000"/>
          <w:szCs w:val="24"/>
          <w:lang w:val="fr-FR" w:eastAsia="zh-CN"/>
        </w:rPr>
        <w:t>’</w:t>
      </w:r>
      <w:r w:rsidR="00A132C3" w:rsidRPr="00673D08">
        <w:rPr>
          <w:rFonts w:eastAsia="SimSun"/>
          <w:color w:val="000000"/>
          <w:szCs w:val="24"/>
          <w:lang w:val="fr-FR" w:eastAsia="zh-CN"/>
        </w:rPr>
        <w:t>une activité rémunérée. Cette campagne s</w:t>
      </w:r>
      <w:r w:rsidR="00A132C3">
        <w:rPr>
          <w:rFonts w:eastAsia="SimSun"/>
          <w:color w:val="000000"/>
          <w:szCs w:val="24"/>
          <w:lang w:val="fr-FR" w:eastAsia="zh-CN"/>
        </w:rPr>
        <w:t>’</w:t>
      </w:r>
      <w:r w:rsidR="00A132C3" w:rsidRPr="00673D08">
        <w:rPr>
          <w:rFonts w:eastAsia="SimSun"/>
          <w:color w:val="000000"/>
          <w:szCs w:val="24"/>
          <w:lang w:val="fr-FR" w:eastAsia="zh-CN"/>
        </w:rPr>
        <w:t>adresse à des travailleuses faiblement qualifiées, une catégorie de femmes qui compte une majorité d</w:t>
      </w:r>
      <w:r w:rsidR="00A132C3">
        <w:rPr>
          <w:rFonts w:eastAsia="SimSun"/>
          <w:color w:val="000000"/>
          <w:szCs w:val="24"/>
          <w:lang w:val="fr-FR" w:eastAsia="zh-CN"/>
        </w:rPr>
        <w:t>’</w:t>
      </w:r>
      <w:r w:rsidR="00A132C3" w:rsidRPr="00673D08">
        <w:rPr>
          <w:rFonts w:eastAsia="SimSun"/>
          <w:color w:val="000000"/>
          <w:szCs w:val="24"/>
          <w:lang w:val="fr-FR" w:eastAsia="zh-CN"/>
        </w:rPr>
        <w:t>étrangères.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176.</w:t>
      </w:r>
      <w:r>
        <w:rPr>
          <w:rFonts w:eastAsia="SimSun"/>
          <w:color w:val="000000"/>
          <w:szCs w:val="24"/>
          <w:lang w:val="fr-FR" w:eastAsia="zh-CN"/>
        </w:rPr>
        <w:tab/>
      </w:r>
      <w:r w:rsidR="00A132C3" w:rsidRPr="00673D08">
        <w:rPr>
          <w:rFonts w:eastAsia="SimSun"/>
          <w:color w:val="000000"/>
          <w:szCs w:val="24"/>
          <w:lang w:val="fr-FR" w:eastAsia="zh-CN"/>
        </w:rPr>
        <w:t>En vertu de l</w:t>
      </w:r>
      <w:r w:rsidR="00A132C3">
        <w:rPr>
          <w:rFonts w:eastAsia="SimSun"/>
          <w:color w:val="000000"/>
          <w:szCs w:val="24"/>
          <w:lang w:val="fr-FR" w:eastAsia="zh-CN"/>
        </w:rPr>
        <w:t>’art. </w:t>
      </w:r>
      <w:r w:rsidR="00A132C3" w:rsidRPr="00673D08">
        <w:rPr>
          <w:rFonts w:eastAsia="SimSun"/>
          <w:color w:val="000000"/>
          <w:szCs w:val="24"/>
          <w:lang w:val="fr-FR" w:eastAsia="zh-CN"/>
        </w:rPr>
        <w:t xml:space="preserve">8, </w:t>
      </w:r>
      <w:r w:rsidR="00A132C3">
        <w:rPr>
          <w:rFonts w:eastAsia="SimSun"/>
          <w:color w:val="000000"/>
          <w:szCs w:val="24"/>
          <w:lang w:val="fr-FR" w:eastAsia="zh-CN"/>
        </w:rPr>
        <w:t>al. </w:t>
      </w:r>
      <w:r w:rsidR="00A132C3" w:rsidRPr="00673D08">
        <w:rPr>
          <w:rFonts w:eastAsia="SimSun"/>
          <w:color w:val="000000"/>
          <w:szCs w:val="24"/>
          <w:lang w:val="fr-FR" w:eastAsia="zh-CN"/>
        </w:rPr>
        <w:t>1, let. c, de la loi fédérale sur les marchés publics (LMP), les adjudicateurs publics ne peuvent adjuger le marché qu</w:t>
      </w:r>
      <w:r w:rsidR="00A132C3">
        <w:rPr>
          <w:rFonts w:eastAsia="SimSun"/>
          <w:color w:val="000000"/>
          <w:szCs w:val="24"/>
          <w:lang w:val="fr-FR" w:eastAsia="zh-CN"/>
        </w:rPr>
        <w:t>’</w:t>
      </w:r>
      <w:r w:rsidR="00A132C3" w:rsidRPr="00673D08">
        <w:rPr>
          <w:rFonts w:eastAsia="SimSun"/>
          <w:color w:val="000000"/>
          <w:szCs w:val="24"/>
          <w:lang w:val="fr-FR" w:eastAsia="zh-CN"/>
        </w:rPr>
        <w:t>à un soumissionnaire garantissant à ses salariés l</w:t>
      </w:r>
      <w:r w:rsidR="00A132C3">
        <w:rPr>
          <w:rFonts w:eastAsia="SimSun"/>
          <w:color w:val="000000"/>
          <w:szCs w:val="24"/>
          <w:lang w:val="fr-FR" w:eastAsia="zh-CN"/>
        </w:rPr>
        <w:t>’</w:t>
      </w:r>
      <w:r w:rsidR="00A132C3" w:rsidRPr="00673D08">
        <w:rPr>
          <w:rFonts w:eastAsia="SimSun"/>
          <w:color w:val="000000"/>
          <w:szCs w:val="24"/>
          <w:lang w:val="fr-FR" w:eastAsia="zh-CN"/>
        </w:rPr>
        <w:t>égalité de traitement entre femmes et hommes. Les entreprises qui ne répondent pas à ce critère peuvent être exclues des procédures de passation de marchés publics. En pratique, cette disposition entrée en vigueur en 1996 n</w:t>
      </w:r>
      <w:r w:rsidR="00A132C3">
        <w:rPr>
          <w:rFonts w:eastAsia="SimSun"/>
          <w:color w:val="000000"/>
          <w:szCs w:val="24"/>
          <w:lang w:val="fr-FR" w:eastAsia="zh-CN"/>
        </w:rPr>
        <w:t>’</w:t>
      </w:r>
      <w:r w:rsidR="00A132C3" w:rsidRPr="00673D08">
        <w:rPr>
          <w:rFonts w:eastAsia="SimSun"/>
          <w:color w:val="000000"/>
          <w:szCs w:val="24"/>
          <w:lang w:val="fr-FR" w:eastAsia="zh-CN"/>
        </w:rPr>
        <w:t>a pas été appliquée faute d</w:t>
      </w:r>
      <w:r w:rsidR="00A132C3">
        <w:rPr>
          <w:rFonts w:eastAsia="SimSun"/>
          <w:color w:val="000000"/>
          <w:szCs w:val="24"/>
          <w:lang w:val="fr-FR" w:eastAsia="zh-CN"/>
        </w:rPr>
        <w:t>’</w:t>
      </w:r>
      <w:r w:rsidR="00A132C3" w:rsidRPr="00673D08">
        <w:rPr>
          <w:rFonts w:eastAsia="SimSun"/>
          <w:color w:val="000000"/>
          <w:szCs w:val="24"/>
          <w:lang w:val="fr-FR" w:eastAsia="zh-CN"/>
        </w:rPr>
        <w:t>instruments et de procédures permettant de contrôler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 dans les entreprises concernées. Il est prévu de remédier à cette situation dans le cadre de la révision de la LMP. Le BFEG et la Commission des achats de la Confédération ont donné mandat de mettre au point un instrument permettant de contrôler qu</w:t>
      </w:r>
      <w:r w:rsidR="00A132C3">
        <w:rPr>
          <w:rFonts w:eastAsia="SimSun"/>
          <w:color w:val="000000"/>
          <w:szCs w:val="24"/>
          <w:lang w:val="fr-FR" w:eastAsia="zh-CN"/>
        </w:rPr>
        <w:t>’</w:t>
      </w:r>
      <w:r w:rsidR="00A132C3" w:rsidRPr="00673D08">
        <w:rPr>
          <w:rFonts w:eastAsia="SimSun"/>
          <w:color w:val="000000"/>
          <w:szCs w:val="24"/>
          <w:lang w:val="fr-FR" w:eastAsia="zh-CN"/>
        </w:rPr>
        <w:t>une entreprise respecte le principe de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 Cet instrument a été testé dans le cadre d</w:t>
      </w:r>
      <w:r w:rsidR="00A132C3">
        <w:rPr>
          <w:rFonts w:eastAsia="SimSun"/>
          <w:color w:val="000000"/>
          <w:szCs w:val="24"/>
          <w:lang w:val="fr-FR" w:eastAsia="zh-CN"/>
        </w:rPr>
        <w:t>’</w:t>
      </w:r>
      <w:r w:rsidR="00A132C3" w:rsidRPr="00673D08">
        <w:rPr>
          <w:rFonts w:eastAsia="SimSun"/>
          <w:color w:val="000000"/>
          <w:szCs w:val="24"/>
          <w:lang w:val="fr-FR" w:eastAsia="zh-CN"/>
        </w:rPr>
        <w:t>un projet pilote entre 2001 et 2003. Dans deux des cinq entreprises contrôlées, on a constaté une inégalité de salaire notable fondé</w:t>
      </w:r>
      <w:r w:rsidR="00870B59">
        <w:rPr>
          <w:rFonts w:eastAsia="SimSun"/>
          <w:color w:val="000000"/>
          <w:szCs w:val="24"/>
          <w:lang w:val="fr-FR" w:eastAsia="zh-CN"/>
        </w:rPr>
        <w:t>e sur la différence de sexe. Le </w:t>
      </w:r>
      <w:r w:rsidR="00A132C3" w:rsidRPr="00673D08">
        <w:rPr>
          <w:rFonts w:eastAsia="SimSun"/>
          <w:color w:val="000000"/>
          <w:szCs w:val="24"/>
          <w:lang w:val="fr-FR" w:eastAsia="zh-CN"/>
        </w:rPr>
        <w:t>contrôle suppose toutefois des connaissances statistiques approfondies. Le BFEG met les entreprises en contact avec des experts confirmés leur apportant leur soutien pour la réalisation de leurs propres contrôles. Il mise en premier lieu sur la responsabilisation des entreprises, qu</w:t>
      </w:r>
      <w:r w:rsidR="00A132C3">
        <w:rPr>
          <w:rFonts w:eastAsia="SimSun"/>
          <w:color w:val="000000"/>
          <w:szCs w:val="24"/>
          <w:lang w:val="fr-FR" w:eastAsia="zh-CN"/>
        </w:rPr>
        <w:t>’</w:t>
      </w:r>
      <w:r w:rsidR="00A132C3" w:rsidRPr="00673D08">
        <w:rPr>
          <w:rFonts w:eastAsia="SimSun"/>
          <w:color w:val="000000"/>
          <w:szCs w:val="24"/>
          <w:lang w:val="fr-FR" w:eastAsia="zh-CN"/>
        </w:rPr>
        <w:t>il cherche à encourager en les informant et en les sensibilisant à la problématique. Il a par ailleurs mis au point un instrument permettant aux entreprises d</w:t>
      </w:r>
      <w:r w:rsidR="00A132C3">
        <w:rPr>
          <w:rFonts w:eastAsia="SimSun"/>
          <w:color w:val="000000"/>
          <w:szCs w:val="24"/>
          <w:lang w:val="fr-FR" w:eastAsia="zh-CN"/>
        </w:rPr>
        <w:t>’</w:t>
      </w:r>
      <w:r w:rsidR="00A132C3" w:rsidRPr="00673D08">
        <w:rPr>
          <w:rFonts w:eastAsia="SimSun"/>
          <w:color w:val="000000"/>
          <w:szCs w:val="24"/>
          <w:lang w:val="fr-FR" w:eastAsia="zh-CN"/>
        </w:rPr>
        <w:t>effectuer une auto</w:t>
      </w:r>
      <w:r w:rsidR="00A132C3">
        <w:rPr>
          <w:rFonts w:eastAsia="SimSun"/>
          <w:color w:val="000000"/>
          <w:szCs w:val="24"/>
          <w:lang w:val="fr-FR" w:eastAsia="zh-CN"/>
        </w:rPr>
        <w:noBreakHyphen/>
      </w:r>
      <w:r w:rsidR="00A132C3" w:rsidRPr="00673D08">
        <w:rPr>
          <w:rFonts w:eastAsia="SimSun"/>
          <w:color w:val="000000"/>
          <w:szCs w:val="24"/>
          <w:lang w:val="fr-FR" w:eastAsia="zh-CN"/>
        </w:rPr>
        <w:t>évaluation rapide s</w:t>
      </w:r>
      <w:r w:rsidR="00A132C3">
        <w:rPr>
          <w:rFonts w:eastAsia="SimSun"/>
          <w:color w:val="000000"/>
          <w:szCs w:val="24"/>
          <w:lang w:val="fr-FR" w:eastAsia="zh-CN"/>
        </w:rPr>
        <w:t>’</w:t>
      </w:r>
      <w:r w:rsidR="00A132C3" w:rsidRPr="00673D08">
        <w:rPr>
          <w:rFonts w:eastAsia="SimSun"/>
          <w:color w:val="000000"/>
          <w:szCs w:val="24"/>
          <w:lang w:val="fr-FR" w:eastAsia="zh-CN"/>
        </w:rPr>
        <w:t>agissant de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w:t>
      </w:r>
      <w:r w:rsidR="00A132C3" w:rsidRPr="00673D08">
        <w:rPr>
          <w:rFonts w:eastAsia="SimSun"/>
          <w:b/>
          <w:color w:val="000000"/>
          <w:szCs w:val="24"/>
          <w:vertAlign w:val="superscript"/>
          <w:lang w:val="fr-FR" w:eastAsia="zh-CN"/>
        </w:rPr>
        <w:footnoteReference w:id="83"/>
      </w:r>
      <w:r w:rsidR="00A132C3" w:rsidRPr="00673D08">
        <w:rPr>
          <w:rFonts w:eastAsia="SimSun"/>
          <w:color w:val="000000"/>
          <w:szCs w:val="24"/>
          <w:lang w:val="fr-FR" w:eastAsia="zh-CN"/>
        </w:rPr>
        <w:t>.</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177.</w:t>
      </w:r>
      <w:r>
        <w:rPr>
          <w:rFonts w:eastAsia="SimSun"/>
          <w:color w:val="000000"/>
          <w:szCs w:val="24"/>
          <w:lang w:val="fr-FR" w:eastAsia="zh-CN"/>
        </w:rPr>
        <w:tab/>
      </w:r>
      <w:r w:rsidR="00A132C3" w:rsidRPr="00673D08">
        <w:rPr>
          <w:rFonts w:eastAsia="SimSun"/>
          <w:color w:val="000000"/>
          <w:szCs w:val="24"/>
          <w:lang w:val="fr-FR" w:eastAsia="zh-CN"/>
        </w:rPr>
        <w:t>La clause sur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 de la LMP ne porte que sur les prestations fournies en Suisse. La DDC est en train d</w:t>
      </w:r>
      <w:r w:rsidR="00A132C3">
        <w:rPr>
          <w:rFonts w:eastAsia="SimSun"/>
          <w:color w:val="000000"/>
          <w:szCs w:val="24"/>
          <w:lang w:val="fr-FR" w:eastAsia="zh-CN"/>
        </w:rPr>
        <w:t>’</w:t>
      </w:r>
      <w:r w:rsidR="00A132C3" w:rsidRPr="00673D08">
        <w:rPr>
          <w:rFonts w:eastAsia="SimSun"/>
          <w:color w:val="000000"/>
          <w:szCs w:val="24"/>
          <w:lang w:val="fr-FR" w:eastAsia="zh-CN"/>
        </w:rPr>
        <w:t>intégrer une telle clause dans tous ses contrats d</w:t>
      </w:r>
      <w:r w:rsidR="00A132C3">
        <w:rPr>
          <w:rFonts w:eastAsia="SimSun"/>
          <w:color w:val="000000"/>
          <w:szCs w:val="24"/>
          <w:lang w:val="fr-FR" w:eastAsia="zh-CN"/>
        </w:rPr>
        <w:t>’</w:t>
      </w:r>
      <w:r w:rsidR="00A132C3" w:rsidRPr="00673D08">
        <w:rPr>
          <w:rFonts w:eastAsia="SimSun"/>
          <w:color w:val="000000"/>
          <w:szCs w:val="24"/>
          <w:lang w:val="fr-FR" w:eastAsia="zh-CN"/>
        </w:rPr>
        <w:t>adjudication portant sur des prestations fournies à l</w:t>
      </w:r>
      <w:r w:rsidR="00A132C3">
        <w:rPr>
          <w:rFonts w:eastAsia="SimSun"/>
          <w:color w:val="000000"/>
          <w:szCs w:val="24"/>
          <w:lang w:val="fr-FR" w:eastAsia="zh-CN"/>
        </w:rPr>
        <w:t>’</w:t>
      </w:r>
      <w:r w:rsidR="00A132C3" w:rsidRPr="00673D08">
        <w:rPr>
          <w:rFonts w:eastAsia="SimSun"/>
          <w:color w:val="000000"/>
          <w:szCs w:val="24"/>
          <w:lang w:val="fr-FR" w:eastAsia="zh-CN"/>
        </w:rPr>
        <w:t>étranger.</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178.</w:t>
      </w:r>
      <w:r>
        <w:rPr>
          <w:rFonts w:eastAsia="SimSun"/>
          <w:color w:val="000000"/>
          <w:szCs w:val="24"/>
          <w:lang w:val="fr-FR" w:eastAsia="zh-CN"/>
        </w:rPr>
        <w:tab/>
      </w:r>
      <w:r w:rsidR="00A132C3" w:rsidRPr="00673D08">
        <w:rPr>
          <w:rFonts w:eastAsia="SimSun"/>
          <w:color w:val="000000"/>
          <w:szCs w:val="24"/>
          <w:lang w:val="fr-FR" w:eastAsia="zh-CN"/>
        </w:rPr>
        <w:t>Le rapport du 5 octobre 2006 de la Suisse sur la mise en œuvre de la convention 100 de l</w:t>
      </w:r>
      <w:r w:rsidR="00A132C3">
        <w:rPr>
          <w:rFonts w:eastAsia="SimSun"/>
          <w:color w:val="000000"/>
          <w:szCs w:val="24"/>
          <w:lang w:val="fr-FR" w:eastAsia="zh-CN"/>
        </w:rPr>
        <w:t>’</w:t>
      </w:r>
      <w:r w:rsidR="00A132C3" w:rsidRPr="00673D08">
        <w:rPr>
          <w:rFonts w:eastAsia="SimSun"/>
          <w:color w:val="000000"/>
          <w:szCs w:val="24"/>
          <w:lang w:val="fr-FR" w:eastAsia="zh-CN"/>
        </w:rPr>
        <w:t>OIT sur l</w:t>
      </w:r>
      <w:r w:rsidR="00A132C3">
        <w:rPr>
          <w:rFonts w:eastAsia="SimSun"/>
          <w:color w:val="000000"/>
          <w:szCs w:val="24"/>
          <w:lang w:val="fr-FR" w:eastAsia="zh-CN"/>
        </w:rPr>
        <w:t>’</w:t>
      </w:r>
      <w:r w:rsidR="00A132C3" w:rsidRPr="00673D08">
        <w:rPr>
          <w:rFonts w:eastAsia="SimSun"/>
          <w:color w:val="000000"/>
          <w:szCs w:val="24"/>
          <w:lang w:val="fr-FR" w:eastAsia="zh-CN"/>
        </w:rPr>
        <w:t>égalité de rémunération contient des informations détaillées sur la situation de l</w:t>
      </w:r>
      <w:r w:rsidR="00A132C3">
        <w:rPr>
          <w:rFonts w:eastAsia="SimSun"/>
          <w:color w:val="000000"/>
          <w:szCs w:val="24"/>
          <w:lang w:val="fr-FR" w:eastAsia="zh-CN"/>
        </w:rPr>
        <w:t>’</w:t>
      </w:r>
      <w:r w:rsidR="00A132C3" w:rsidRPr="00673D08">
        <w:rPr>
          <w:rFonts w:eastAsia="SimSun"/>
          <w:color w:val="000000"/>
          <w:szCs w:val="24"/>
          <w:lang w:val="fr-FR" w:eastAsia="zh-CN"/>
        </w:rPr>
        <w:t>égalité des salaires en Suisse et sur les mesures prises par la Confédération en vue de la garantir.</w:t>
      </w:r>
    </w:p>
    <w:p w:rsidR="00A132C3" w:rsidRDefault="00BF661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18.3.</w:t>
      </w:r>
      <w:r>
        <w:rPr>
          <w:rFonts w:eastAsia="SimSun"/>
          <w:b/>
          <w:bCs/>
          <w:color w:val="000000"/>
          <w:szCs w:val="24"/>
          <w:lang w:val="fr-FR" w:eastAsia="zh-CN"/>
        </w:rPr>
        <w:tab/>
      </w:r>
      <w:r w:rsidR="00A132C3" w:rsidRPr="00673D08">
        <w:rPr>
          <w:rFonts w:eastAsia="SimSun"/>
          <w:b/>
          <w:bCs/>
          <w:color w:val="000000"/>
          <w:szCs w:val="24"/>
          <w:lang w:val="fr-FR" w:eastAsia="zh-CN"/>
        </w:rPr>
        <w:t>Promotion de l</w:t>
      </w:r>
      <w:r w:rsidR="00A132C3">
        <w:rPr>
          <w:rFonts w:eastAsia="SimSun"/>
          <w:b/>
          <w:bCs/>
          <w:color w:val="000000"/>
          <w:szCs w:val="24"/>
          <w:lang w:val="fr-FR" w:eastAsia="zh-CN"/>
        </w:rPr>
        <w:t>’</w:t>
      </w:r>
      <w:r w:rsidR="00A132C3" w:rsidRPr="00673D08">
        <w:rPr>
          <w:rFonts w:eastAsia="SimSun"/>
          <w:b/>
          <w:bCs/>
          <w:color w:val="000000"/>
          <w:szCs w:val="24"/>
          <w:lang w:val="fr-FR" w:eastAsia="zh-CN"/>
        </w:rPr>
        <w:t>égalité</w:t>
      </w:r>
    </w:p>
    <w:tbl>
      <w:tblPr>
        <w:tblStyle w:val="TableGrid"/>
        <w:tblW w:w="0" w:type="auto"/>
        <w:tblLook w:val="01E0" w:firstRow="1" w:lastRow="1" w:firstColumn="1" w:lastColumn="1" w:noHBand="0" w:noVBand="0"/>
      </w:tblPr>
      <w:tblGrid>
        <w:gridCol w:w="9496"/>
      </w:tblGrid>
      <w:tr w:rsidR="00BF6614" w:rsidRPr="00BF6614" w:rsidTr="00BF6614">
        <w:tc>
          <w:tcPr>
            <w:tcW w:w="9496" w:type="dxa"/>
            <w:shd w:val="clear" w:color="auto" w:fill="E0E0E0"/>
          </w:tcPr>
          <w:p w:rsidR="00BF6614" w:rsidRPr="00BF6614" w:rsidRDefault="00BF6614" w:rsidP="00BF6614">
            <w:pPr>
              <w:autoSpaceDE w:val="0"/>
              <w:autoSpaceDN w:val="0"/>
              <w:adjustRightInd w:val="0"/>
              <w:spacing w:before="120" w:after="120"/>
              <w:rPr>
                <w:rFonts w:eastAsia="SimSun"/>
                <w:b/>
                <w:bCs/>
                <w:color w:val="000000"/>
                <w:szCs w:val="24"/>
                <w:lang w:val="fr-FR" w:eastAsia="zh-CN"/>
              </w:rPr>
            </w:pPr>
            <w:r w:rsidRPr="00BF6614">
              <w:rPr>
                <w:i/>
                <w:iCs/>
                <w:szCs w:val="24"/>
                <w:lang w:eastAsia="fr-FR"/>
              </w:rPr>
              <w:t xml:space="preserve">par. 33: </w:t>
            </w:r>
            <w:r w:rsidRPr="00BF6614">
              <w:rPr>
                <w:i/>
                <w:iCs/>
                <w:noProof/>
                <w:szCs w:val="24"/>
                <w:lang w:eastAsia="fr-FR"/>
              </w:rPr>
              <w:t>Le Comité recommande à l’État partie de jouer un rôle plus actif dans la promotion de l’égalité d’accès à l’enseignement supérieur pour les femmes, les immigrants et les minorités ethniques.</w:t>
            </w:r>
          </w:p>
        </w:tc>
      </w:tr>
    </w:tbl>
    <w:p w:rsidR="00A132C3" w:rsidRDefault="00BF6614" w:rsidP="00BF6614">
      <w:pPr>
        <w:spacing w:before="240" w:after="240"/>
        <w:rPr>
          <w:rFonts w:eastAsia="SimSun"/>
          <w:color w:val="000000"/>
          <w:szCs w:val="24"/>
          <w:lang w:val="fr-FR" w:eastAsia="zh-CN"/>
        </w:rPr>
      </w:pPr>
      <w:r>
        <w:rPr>
          <w:rFonts w:eastAsia="SimSun"/>
          <w:color w:val="000000"/>
          <w:szCs w:val="24"/>
          <w:lang w:val="fr-FR" w:eastAsia="zh-CN"/>
        </w:rPr>
        <w:t>179.</w:t>
      </w:r>
      <w:r>
        <w:rPr>
          <w:rFonts w:eastAsia="SimSun"/>
          <w:color w:val="000000"/>
          <w:szCs w:val="24"/>
          <w:lang w:val="fr-FR" w:eastAsia="zh-CN"/>
        </w:rPr>
        <w:tab/>
      </w:r>
      <w:r w:rsidR="00A132C3" w:rsidRPr="00673D08">
        <w:rPr>
          <w:rFonts w:eastAsia="SimSun"/>
          <w:color w:val="000000"/>
          <w:szCs w:val="24"/>
          <w:lang w:val="fr-FR" w:eastAsia="zh-CN"/>
        </w:rPr>
        <w:t>Les femmes et les hommes exercent leur activité professionnelle dans des conditions différentes. Les femmes sont de plus en plus présentes dans les professions intellectuelles et scientifiques, et il y a toujours plus de femmes cadres. Elles occupent toutefois moins souvent que les hommes des positions à responsabilités. Leur position professionnelle est généralement moins bonne que celle des hommes. En 2005, 17</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hommes exerçaient une activité indépendante, contre seulement 11</w:t>
      </w:r>
      <w:r w:rsidR="00A132C3">
        <w:rPr>
          <w:rFonts w:eastAsia="SimSun"/>
          <w:color w:val="000000"/>
          <w:szCs w:val="24"/>
          <w:lang w:val="fr-FR" w:eastAsia="zh-CN"/>
        </w:rPr>
        <w:t> %</w:t>
      </w:r>
      <w:r w:rsidR="00A132C3" w:rsidRPr="00673D08">
        <w:rPr>
          <w:rFonts w:eastAsia="SimSun"/>
          <w:color w:val="000000"/>
          <w:szCs w:val="24"/>
          <w:lang w:val="fr-FR" w:eastAsia="zh-CN"/>
        </w:rPr>
        <w:t xml:space="preserve"> de femmes. La part des femmes assumant des positions dirigeantes ou faisant partie de la direction d</w:t>
      </w:r>
      <w:r w:rsidR="00A132C3">
        <w:rPr>
          <w:rFonts w:eastAsia="SimSun"/>
          <w:color w:val="000000"/>
          <w:szCs w:val="24"/>
          <w:lang w:val="fr-FR" w:eastAsia="zh-CN"/>
        </w:rPr>
        <w:t>’</w:t>
      </w:r>
      <w:r w:rsidR="00A132C3" w:rsidRPr="00673D08">
        <w:rPr>
          <w:rFonts w:eastAsia="SimSun"/>
          <w:color w:val="000000"/>
          <w:szCs w:val="24"/>
          <w:lang w:val="fr-FR" w:eastAsia="zh-CN"/>
        </w:rPr>
        <w:t>entreprise est passée d</w:t>
      </w:r>
      <w:r w:rsidR="00A132C3">
        <w:rPr>
          <w:rFonts w:eastAsia="SimSun"/>
          <w:color w:val="000000"/>
          <w:szCs w:val="24"/>
          <w:lang w:val="fr-FR" w:eastAsia="zh-CN"/>
        </w:rPr>
        <w:t>’</w:t>
      </w:r>
      <w:r w:rsidR="00A132C3" w:rsidRPr="00673D08">
        <w:rPr>
          <w:rFonts w:eastAsia="SimSun"/>
          <w:color w:val="000000"/>
          <w:szCs w:val="24"/>
          <w:lang w:val="fr-FR" w:eastAsia="zh-CN"/>
        </w:rPr>
        <w:t>environ 16</w:t>
      </w:r>
      <w:r w:rsidR="00A132C3">
        <w:rPr>
          <w:rFonts w:eastAsia="SimSun"/>
          <w:color w:val="000000"/>
          <w:szCs w:val="24"/>
          <w:lang w:val="fr-FR" w:eastAsia="zh-CN"/>
        </w:rPr>
        <w:t> %</w:t>
      </w:r>
      <w:r w:rsidR="00A132C3" w:rsidRPr="00673D08">
        <w:rPr>
          <w:rFonts w:eastAsia="SimSun"/>
          <w:color w:val="000000"/>
          <w:szCs w:val="24"/>
          <w:lang w:val="fr-FR" w:eastAsia="zh-CN"/>
        </w:rPr>
        <w:t xml:space="preserve"> en 1991 à 22</w:t>
      </w:r>
      <w:r w:rsidR="00A132C3">
        <w:rPr>
          <w:rFonts w:eastAsia="SimSun"/>
          <w:color w:val="000000"/>
          <w:szCs w:val="24"/>
          <w:lang w:val="fr-FR" w:eastAsia="zh-CN"/>
        </w:rPr>
        <w:t> %;</w:t>
      </w:r>
      <w:r w:rsidR="00A132C3" w:rsidRPr="00673D08">
        <w:rPr>
          <w:rFonts w:eastAsia="SimSun"/>
          <w:color w:val="000000"/>
          <w:szCs w:val="24"/>
          <w:lang w:val="fr-FR" w:eastAsia="zh-CN"/>
        </w:rPr>
        <w:t xml:space="preserve"> dans le cas des hommes se trouvant dans la même situation, le taux est passé de 32 à 37</w:t>
      </w:r>
      <w:r w:rsidR="00A132C3">
        <w:rPr>
          <w:rFonts w:eastAsia="SimSun"/>
          <w:color w:val="000000"/>
          <w:szCs w:val="24"/>
          <w:lang w:val="fr-FR" w:eastAsia="zh-CN"/>
        </w:rPr>
        <w:t> %</w:t>
      </w:r>
      <w:r w:rsidR="00A132C3" w:rsidRPr="00673D08">
        <w:rPr>
          <w:rFonts w:eastAsia="SimSun"/>
          <w:color w:val="000000"/>
          <w:szCs w:val="24"/>
          <w:lang w:val="fr-FR" w:eastAsia="zh-CN"/>
        </w:rPr>
        <w:t>. Cette inégalité s</w:t>
      </w:r>
      <w:r w:rsidR="00A132C3">
        <w:rPr>
          <w:rFonts w:eastAsia="SimSun"/>
          <w:color w:val="000000"/>
          <w:szCs w:val="24"/>
          <w:lang w:val="fr-FR" w:eastAsia="zh-CN"/>
        </w:rPr>
        <w:t>’</w:t>
      </w:r>
      <w:r w:rsidR="00A132C3" w:rsidRPr="00673D08">
        <w:rPr>
          <w:rFonts w:eastAsia="SimSun"/>
          <w:color w:val="000000"/>
          <w:szCs w:val="24"/>
          <w:lang w:val="fr-FR" w:eastAsia="zh-CN"/>
        </w:rPr>
        <w:t>explique seulement en partie par des niveaux de formation différents. En effet, même à niveau de formation égal, on constate des différences entre la situation professionnelle des femmes et celle des hommes. La proportion de travailleurs sans fonction de cadre est plus élevée chez les femmes que chez les hommes, indépendam</w:t>
      </w:r>
      <w:r w:rsidR="00A57613">
        <w:rPr>
          <w:rFonts w:eastAsia="SimSun"/>
          <w:color w:val="000000"/>
          <w:szCs w:val="24"/>
          <w:lang w:val="fr-FR" w:eastAsia="zh-CN"/>
        </w:rPr>
        <w:t>ment du niveau de formation. La </w:t>
      </w:r>
      <w:r w:rsidR="00A132C3" w:rsidRPr="00673D08">
        <w:rPr>
          <w:rFonts w:eastAsia="SimSun"/>
          <w:color w:val="000000"/>
          <w:szCs w:val="24"/>
          <w:lang w:val="fr-FR" w:eastAsia="zh-CN"/>
        </w:rPr>
        <w:t>raison principale expliquant ces différences est certainement la responsabilité familiale, qui incombe toujours en grande partie aux femmes et qui est difficilement conciliable avec une carrière professionnelle. Le temps partiel est moins fréquent chez les dirigeants</w:t>
      </w:r>
      <w:r w:rsidR="00A132C3">
        <w:rPr>
          <w:rFonts w:eastAsia="SimSun"/>
          <w:color w:val="000000"/>
          <w:szCs w:val="24"/>
          <w:lang w:val="fr-FR" w:eastAsia="zh-CN"/>
        </w:rPr>
        <w:t>:</w:t>
      </w:r>
      <w:r w:rsidR="00A132C3" w:rsidRPr="00673D08">
        <w:rPr>
          <w:rFonts w:eastAsia="SimSun"/>
          <w:color w:val="000000"/>
          <w:szCs w:val="24"/>
          <w:lang w:val="fr-FR" w:eastAsia="zh-CN"/>
        </w:rPr>
        <w:t xml:space="preserve"> seul un dirigeant sur cinq (19</w:t>
      </w:r>
      <w:r w:rsidR="00A132C3">
        <w:rPr>
          <w:rFonts w:eastAsia="SimSun"/>
          <w:color w:val="000000"/>
          <w:szCs w:val="24"/>
          <w:lang w:val="fr-FR" w:eastAsia="zh-CN"/>
        </w:rPr>
        <w:t> %</w:t>
      </w:r>
      <w:r w:rsidR="00A132C3" w:rsidRPr="00673D08">
        <w:rPr>
          <w:rFonts w:eastAsia="SimSun"/>
          <w:color w:val="000000"/>
          <w:szCs w:val="24"/>
          <w:lang w:val="fr-FR" w:eastAsia="zh-CN"/>
        </w:rPr>
        <w:t>) travaillait à temps partiel en 2005, alors que chez les employés sans fonction dirigeante, cette proportion s</w:t>
      </w:r>
      <w:r w:rsidR="00A132C3">
        <w:rPr>
          <w:rFonts w:eastAsia="SimSun"/>
          <w:color w:val="000000"/>
          <w:szCs w:val="24"/>
          <w:lang w:val="fr-FR" w:eastAsia="zh-CN"/>
        </w:rPr>
        <w:t>’</w:t>
      </w:r>
      <w:r w:rsidR="00A132C3" w:rsidRPr="00673D08">
        <w:rPr>
          <w:rFonts w:eastAsia="SimSun"/>
          <w:color w:val="000000"/>
          <w:szCs w:val="24"/>
          <w:lang w:val="fr-FR" w:eastAsia="zh-CN"/>
        </w:rPr>
        <w:t>élevait à plus du double (43</w:t>
      </w:r>
      <w:r w:rsidR="00A132C3">
        <w:rPr>
          <w:rFonts w:eastAsia="SimSun"/>
          <w:color w:val="000000"/>
          <w:szCs w:val="24"/>
          <w:lang w:val="fr-FR" w:eastAsia="zh-CN"/>
        </w:rPr>
        <w:t> %</w:t>
      </w:r>
      <w:r w:rsidR="00A132C3" w:rsidRPr="00673D08">
        <w:rPr>
          <w:rFonts w:eastAsia="SimSun"/>
          <w:color w:val="000000"/>
          <w:szCs w:val="24"/>
          <w:lang w:val="fr-FR" w:eastAsia="zh-CN"/>
        </w:rPr>
        <w:t>). Alors que les hommes dirigeants sont peu nombreux à travailler à temps partiel (6</w:t>
      </w:r>
      <w:r w:rsidR="00A132C3">
        <w:rPr>
          <w:rFonts w:eastAsia="SimSun"/>
          <w:color w:val="000000"/>
          <w:szCs w:val="24"/>
          <w:lang w:val="fr-FR" w:eastAsia="zh-CN"/>
        </w:rPr>
        <w:t> %</w:t>
      </w:r>
      <w:r w:rsidR="00A132C3" w:rsidRPr="00673D08">
        <w:rPr>
          <w:rFonts w:eastAsia="SimSun"/>
          <w:color w:val="000000"/>
          <w:szCs w:val="24"/>
          <w:lang w:val="fr-FR" w:eastAsia="zh-CN"/>
        </w:rPr>
        <w:t>), près de la moitié des femmes dirigeantes (46</w:t>
      </w:r>
      <w:r w:rsidR="00A132C3">
        <w:rPr>
          <w:rFonts w:eastAsia="SimSun"/>
          <w:color w:val="000000"/>
          <w:szCs w:val="24"/>
          <w:lang w:val="fr-FR" w:eastAsia="zh-CN"/>
        </w:rPr>
        <w:t> %</w:t>
      </w:r>
      <w:r w:rsidR="00A132C3" w:rsidRPr="00673D08">
        <w:rPr>
          <w:rFonts w:eastAsia="SimSun"/>
          <w:color w:val="000000"/>
          <w:szCs w:val="24"/>
          <w:lang w:val="fr-FR" w:eastAsia="zh-CN"/>
        </w:rPr>
        <w:t>) ont fait ce choix. Au cours des quinze dernières années, les temps partiels se sont multipliés dans les postes à haute responsabilité</w:t>
      </w:r>
      <w:r w:rsidR="00A132C3">
        <w:rPr>
          <w:rFonts w:eastAsia="SimSun"/>
          <w:color w:val="000000"/>
          <w:szCs w:val="24"/>
          <w:lang w:val="fr-FR" w:eastAsia="zh-CN"/>
        </w:rPr>
        <w:t>:</w:t>
      </w:r>
      <w:r w:rsidR="00A132C3" w:rsidRPr="00673D08">
        <w:rPr>
          <w:rFonts w:eastAsia="SimSun"/>
          <w:color w:val="000000"/>
          <w:szCs w:val="24"/>
          <w:lang w:val="fr-FR" w:eastAsia="zh-CN"/>
        </w:rPr>
        <w:t xml:space="preserve"> de 1991 à 2005, le nombre des postes à temps partiel incluant des fonctions de direction a plus que doublé (+111</w:t>
      </w:r>
      <w:r w:rsidR="00A132C3">
        <w:rPr>
          <w:rFonts w:eastAsia="SimSun"/>
          <w:color w:val="000000"/>
          <w:szCs w:val="24"/>
          <w:lang w:val="fr-FR" w:eastAsia="zh-CN"/>
        </w:rPr>
        <w:t> %</w:t>
      </w:r>
      <w:r w:rsidR="00A132C3" w:rsidRPr="00673D08">
        <w:rPr>
          <w:rFonts w:eastAsia="SimSun"/>
          <w:color w:val="000000"/>
          <w:szCs w:val="24"/>
          <w:lang w:val="fr-FR" w:eastAsia="zh-CN"/>
        </w:rPr>
        <w:t>), alors que pour les autres catégories de travailleurs, l</w:t>
      </w:r>
      <w:r w:rsidR="00A132C3">
        <w:rPr>
          <w:rFonts w:eastAsia="SimSun"/>
          <w:color w:val="000000"/>
          <w:szCs w:val="24"/>
          <w:lang w:val="fr-FR" w:eastAsia="zh-CN"/>
        </w:rPr>
        <w:t>’</w:t>
      </w:r>
      <w:r w:rsidR="00A132C3" w:rsidRPr="00673D08">
        <w:rPr>
          <w:rFonts w:eastAsia="SimSun"/>
          <w:color w:val="000000"/>
          <w:szCs w:val="24"/>
          <w:lang w:val="fr-FR" w:eastAsia="zh-CN"/>
        </w:rPr>
        <w:t>augmentation n</w:t>
      </w:r>
      <w:r w:rsidR="00A132C3">
        <w:rPr>
          <w:rFonts w:eastAsia="SimSun"/>
          <w:color w:val="000000"/>
          <w:szCs w:val="24"/>
          <w:lang w:val="fr-FR" w:eastAsia="zh-CN"/>
        </w:rPr>
        <w:t>’</w:t>
      </w:r>
      <w:r w:rsidR="00A132C3" w:rsidRPr="00673D08">
        <w:rPr>
          <w:rFonts w:eastAsia="SimSun"/>
          <w:color w:val="000000"/>
          <w:szCs w:val="24"/>
          <w:lang w:val="fr-FR" w:eastAsia="zh-CN"/>
        </w:rPr>
        <w:t>a été que de 21</w:t>
      </w:r>
      <w:r w:rsidR="00A132C3">
        <w:rPr>
          <w:rFonts w:eastAsia="SimSun"/>
          <w:color w:val="000000"/>
          <w:szCs w:val="24"/>
          <w:lang w:val="fr-FR" w:eastAsia="zh-CN"/>
        </w:rPr>
        <w:t> %</w:t>
      </w:r>
      <w:r w:rsidR="00A132C3" w:rsidRPr="00673D08">
        <w:rPr>
          <w:rFonts w:eastAsia="SimSun"/>
          <w:b/>
          <w:color w:val="000000"/>
          <w:szCs w:val="24"/>
          <w:vertAlign w:val="superscript"/>
          <w:lang w:val="fr-FR" w:eastAsia="zh-CN"/>
        </w:rPr>
        <w:footnoteReference w:id="84"/>
      </w:r>
      <w:r w:rsidR="00A132C3" w:rsidRPr="00673D08">
        <w:rPr>
          <w:rFonts w:eastAsia="SimSun"/>
          <w:color w:val="000000"/>
          <w:szCs w:val="24"/>
          <w:lang w:val="fr-FR" w:eastAsia="zh-CN"/>
        </w:rPr>
        <w:t>.</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180.</w:t>
      </w:r>
      <w:r>
        <w:rPr>
          <w:rFonts w:eastAsia="SimSun"/>
          <w:color w:val="000000"/>
          <w:szCs w:val="24"/>
          <w:lang w:val="fr-FR" w:eastAsia="zh-CN"/>
        </w:rPr>
        <w:tab/>
      </w:r>
      <w:r w:rsidR="00A132C3" w:rsidRPr="00673D08">
        <w:rPr>
          <w:rFonts w:eastAsia="SimSun"/>
          <w:color w:val="000000"/>
          <w:szCs w:val="24"/>
          <w:lang w:val="fr-FR" w:eastAsia="zh-CN"/>
        </w:rPr>
        <w:t>Pour de plus amples informations, veuillez consulter les commentaires de l</w:t>
      </w:r>
      <w:r w:rsidR="00A132C3">
        <w:rPr>
          <w:rFonts w:eastAsia="SimSun"/>
          <w:color w:val="000000"/>
          <w:szCs w:val="24"/>
          <w:lang w:val="fr-FR" w:eastAsia="zh-CN"/>
        </w:rPr>
        <w:t>’</w:t>
      </w:r>
      <w:r>
        <w:rPr>
          <w:rFonts w:eastAsia="SimSun"/>
          <w:color w:val="000000"/>
          <w:szCs w:val="24"/>
          <w:lang w:val="fr-FR" w:eastAsia="zh-CN"/>
        </w:rPr>
        <w:t>article </w:t>
      </w:r>
      <w:r w:rsidR="00A132C3" w:rsidRPr="00673D08">
        <w:rPr>
          <w:rFonts w:eastAsia="SimSun"/>
          <w:color w:val="000000"/>
          <w:szCs w:val="24"/>
          <w:lang w:val="fr-FR" w:eastAsia="zh-CN"/>
        </w:rPr>
        <w:t>3 (</w:t>
      </w:r>
      <w:r w:rsidR="00A132C3">
        <w:rPr>
          <w:rFonts w:eastAsia="SimSun"/>
          <w:color w:val="000000"/>
          <w:szCs w:val="24"/>
          <w:lang w:val="fr-FR" w:eastAsia="zh-CN"/>
        </w:rPr>
        <w:t>par. </w:t>
      </w:r>
      <w:r w:rsidR="00A132C3" w:rsidRPr="00673D08">
        <w:rPr>
          <w:rFonts w:eastAsia="SimSun"/>
          <w:color w:val="000000"/>
          <w:szCs w:val="24"/>
          <w:lang w:val="fr-FR" w:eastAsia="zh-CN"/>
        </w:rPr>
        <w:t>71ss) et de l</w:t>
      </w:r>
      <w:r w:rsidR="00A132C3">
        <w:rPr>
          <w:rFonts w:eastAsia="SimSun"/>
          <w:color w:val="000000"/>
          <w:szCs w:val="24"/>
          <w:lang w:val="fr-FR" w:eastAsia="zh-CN"/>
        </w:rPr>
        <w:t>’</w:t>
      </w:r>
      <w:r w:rsidR="00A132C3" w:rsidRPr="00673D08">
        <w:rPr>
          <w:rFonts w:eastAsia="SimSun"/>
          <w:color w:val="000000"/>
          <w:szCs w:val="24"/>
          <w:lang w:val="fr-FR" w:eastAsia="zh-CN"/>
        </w:rPr>
        <w:t>article 13 (</w:t>
      </w:r>
      <w:r w:rsidR="00A132C3">
        <w:rPr>
          <w:rFonts w:eastAsia="SimSun"/>
          <w:color w:val="000000"/>
          <w:szCs w:val="24"/>
          <w:lang w:val="fr-FR" w:eastAsia="zh-CN"/>
        </w:rPr>
        <w:t>par. </w:t>
      </w:r>
      <w:r w:rsidR="00A132C3" w:rsidRPr="00673D08">
        <w:rPr>
          <w:rFonts w:eastAsia="SimSun"/>
          <w:color w:val="000000"/>
          <w:szCs w:val="24"/>
          <w:lang w:val="fr-FR" w:eastAsia="zh-CN"/>
        </w:rPr>
        <w:t>548ss)</w:t>
      </w:r>
    </w:p>
    <w:p w:rsidR="00A132C3" w:rsidRDefault="00BF661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19.</w:t>
      </w:r>
      <w:r>
        <w:rPr>
          <w:rFonts w:eastAsia="SimSun"/>
          <w:b/>
          <w:bCs/>
          <w:color w:val="000000"/>
          <w:szCs w:val="24"/>
          <w:lang w:val="fr-FR" w:eastAsia="zh-CN"/>
        </w:rPr>
        <w:tab/>
      </w:r>
      <w:r w:rsidR="00A132C3" w:rsidRPr="00673D08">
        <w:rPr>
          <w:rFonts w:eastAsia="SimSun"/>
          <w:b/>
          <w:bCs/>
          <w:color w:val="000000"/>
          <w:szCs w:val="24"/>
          <w:lang w:val="fr-FR" w:eastAsia="zh-CN"/>
        </w:rPr>
        <w:t>Santé et sécurité au travail</w:t>
      </w:r>
    </w:p>
    <w:p w:rsidR="00A132C3" w:rsidRDefault="00BF661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19.1.</w:t>
      </w:r>
      <w:r>
        <w:rPr>
          <w:rFonts w:eastAsia="SimSun"/>
          <w:b/>
          <w:bCs/>
          <w:color w:val="000000"/>
          <w:szCs w:val="24"/>
          <w:lang w:val="fr-FR" w:eastAsia="zh-CN"/>
        </w:rPr>
        <w:tab/>
      </w:r>
      <w:r w:rsidR="00A132C3" w:rsidRPr="00673D08">
        <w:rPr>
          <w:rFonts w:eastAsia="SimSun"/>
          <w:b/>
          <w:bCs/>
          <w:color w:val="000000"/>
          <w:szCs w:val="24"/>
          <w:lang w:val="fr-FR" w:eastAsia="zh-CN"/>
        </w:rPr>
        <w:t>Généralités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181.</w:t>
      </w:r>
      <w:r>
        <w:rPr>
          <w:rFonts w:eastAsia="SimSun"/>
          <w:color w:val="000000"/>
          <w:szCs w:val="24"/>
          <w:lang w:val="fr-FR" w:eastAsia="zh-CN"/>
        </w:rPr>
        <w:tab/>
      </w:r>
      <w:r w:rsidR="00A132C3" w:rsidRPr="00673D08">
        <w:rPr>
          <w:rFonts w:eastAsia="SimSun"/>
          <w:color w:val="000000"/>
          <w:szCs w:val="24"/>
          <w:lang w:val="fr-FR" w:eastAsia="zh-CN"/>
        </w:rPr>
        <w:t>La quatrième enquête européenne sur les conditions de travail</w:t>
      </w:r>
      <w:r w:rsidR="00A132C3" w:rsidRPr="00673D08">
        <w:rPr>
          <w:rFonts w:eastAsia="SimSun"/>
          <w:b/>
          <w:color w:val="000000"/>
          <w:szCs w:val="24"/>
          <w:vertAlign w:val="superscript"/>
          <w:lang w:val="fr-FR" w:eastAsia="zh-CN"/>
        </w:rPr>
        <w:footnoteReference w:id="85"/>
      </w:r>
      <w:r w:rsidR="00A132C3" w:rsidRPr="00673D08">
        <w:rPr>
          <w:rFonts w:eastAsia="SimSun"/>
          <w:color w:val="000000"/>
          <w:szCs w:val="24"/>
          <w:lang w:val="fr-FR" w:eastAsia="zh-CN"/>
        </w:rPr>
        <w:t xml:space="preserve"> a révélé que 91</w:t>
      </w:r>
      <w:r w:rsidR="00A132C3">
        <w:rPr>
          <w:rFonts w:eastAsia="SimSun"/>
          <w:color w:val="000000"/>
          <w:szCs w:val="24"/>
          <w:lang w:val="fr-FR" w:eastAsia="zh-CN"/>
        </w:rPr>
        <w:t> %</w:t>
      </w:r>
      <w:r>
        <w:rPr>
          <w:rFonts w:eastAsia="SimSun"/>
          <w:color w:val="000000"/>
          <w:szCs w:val="24"/>
          <w:lang w:val="fr-FR" w:eastAsia="zh-CN"/>
        </w:rPr>
        <w:t xml:space="preserve"> des </w:t>
      </w:r>
      <w:r w:rsidR="00A132C3" w:rsidRPr="00673D08">
        <w:rPr>
          <w:rFonts w:eastAsia="SimSun"/>
          <w:color w:val="000000"/>
          <w:szCs w:val="24"/>
          <w:lang w:val="fr-FR" w:eastAsia="zh-CN"/>
        </w:rPr>
        <w:t>travailleurs suisses sont satisfaits, voire très satisfaits, de leurs conditions de travail. Elle souligne toutefois aussi un potentiel d</w:t>
      </w:r>
      <w:r w:rsidR="00A132C3">
        <w:rPr>
          <w:rFonts w:eastAsia="SimSun"/>
          <w:color w:val="000000"/>
          <w:szCs w:val="24"/>
          <w:lang w:val="fr-FR" w:eastAsia="zh-CN"/>
        </w:rPr>
        <w:t>’</w:t>
      </w:r>
      <w:r w:rsidR="00A132C3" w:rsidRPr="00673D08">
        <w:rPr>
          <w:rFonts w:eastAsia="SimSun"/>
          <w:color w:val="000000"/>
          <w:szCs w:val="24"/>
          <w:lang w:val="fr-FR" w:eastAsia="zh-CN"/>
        </w:rPr>
        <w:t>amélioration. 19</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travailleurs suisses ont ainsi indiqué avoir été absents pour raison de santé au cours des douze mois précédents. 31</w:t>
      </w:r>
      <w:r w:rsidR="00A132C3">
        <w:rPr>
          <w:rFonts w:eastAsia="SimSun"/>
          <w:color w:val="000000"/>
          <w:szCs w:val="24"/>
          <w:lang w:val="fr-FR" w:eastAsia="zh-CN"/>
        </w:rPr>
        <w:t> %</w:t>
      </w:r>
      <w:r w:rsidR="00A132C3" w:rsidRPr="00673D08">
        <w:rPr>
          <w:rFonts w:eastAsia="SimSun"/>
          <w:color w:val="000000"/>
          <w:szCs w:val="24"/>
          <w:lang w:val="fr-FR" w:eastAsia="zh-CN"/>
        </w:rPr>
        <w:t xml:space="preserve"> sont d</w:t>
      </w:r>
      <w:r w:rsidR="00A132C3">
        <w:rPr>
          <w:rFonts w:eastAsia="SimSun"/>
          <w:color w:val="000000"/>
          <w:szCs w:val="24"/>
          <w:lang w:val="fr-FR" w:eastAsia="zh-CN"/>
        </w:rPr>
        <w:t>’</w:t>
      </w:r>
      <w:r w:rsidR="00A132C3" w:rsidRPr="00673D08">
        <w:rPr>
          <w:rFonts w:eastAsia="SimSun"/>
          <w:color w:val="000000"/>
          <w:szCs w:val="24"/>
          <w:lang w:val="fr-FR" w:eastAsia="zh-CN"/>
        </w:rPr>
        <w:t>avis que leur santé pâtit de leur travail. Les maux cités le plus souvent sont les maux de dos (18</w:t>
      </w:r>
      <w:r w:rsidR="00A132C3">
        <w:rPr>
          <w:rFonts w:eastAsia="SimSun"/>
          <w:color w:val="000000"/>
          <w:szCs w:val="24"/>
          <w:lang w:val="fr-FR" w:eastAsia="zh-CN"/>
        </w:rPr>
        <w:t> %</w:t>
      </w:r>
      <w:r w:rsidR="00A132C3" w:rsidRPr="00673D08">
        <w:rPr>
          <w:rFonts w:eastAsia="SimSun"/>
          <w:color w:val="000000"/>
          <w:szCs w:val="24"/>
          <w:lang w:val="fr-FR" w:eastAsia="zh-CN"/>
        </w:rPr>
        <w:t>), le stress (17</w:t>
      </w:r>
      <w:r w:rsidR="00A132C3">
        <w:rPr>
          <w:rFonts w:eastAsia="SimSun"/>
          <w:color w:val="000000"/>
          <w:szCs w:val="24"/>
          <w:lang w:val="fr-FR" w:eastAsia="zh-CN"/>
        </w:rPr>
        <w:t> %</w:t>
      </w:r>
      <w:r w:rsidR="00A132C3" w:rsidRPr="00673D08">
        <w:rPr>
          <w:rFonts w:eastAsia="SimSun"/>
          <w:color w:val="000000"/>
          <w:szCs w:val="24"/>
          <w:lang w:val="fr-FR" w:eastAsia="zh-CN"/>
        </w:rPr>
        <w:t xml:space="preserve">) et les douleurs musculaires dans les épaules ou la nuque </w:t>
      </w:r>
      <w:r w:rsidR="00A132C3" w:rsidRPr="00673D08">
        <w:rPr>
          <w:rFonts w:ascii="Arial" w:eastAsia="SimSun" w:hAnsi="Arial" w:cs="Arial"/>
          <w:color w:val="000000"/>
          <w:sz w:val="22"/>
          <w:szCs w:val="22"/>
          <w:lang w:val="fr-FR" w:eastAsia="zh-CN"/>
        </w:rPr>
        <w:t xml:space="preserve"> </w:t>
      </w:r>
      <w:r w:rsidR="00A132C3" w:rsidRPr="00673D08">
        <w:rPr>
          <w:rFonts w:eastAsia="SimSun"/>
          <w:color w:val="000000"/>
          <w:szCs w:val="24"/>
          <w:lang w:val="fr-FR" w:eastAsia="zh-CN"/>
        </w:rPr>
        <w:t>(13</w:t>
      </w:r>
      <w:r w:rsidR="00A132C3">
        <w:rPr>
          <w:rFonts w:eastAsia="SimSun"/>
          <w:color w:val="000000"/>
          <w:szCs w:val="24"/>
          <w:lang w:val="fr-FR" w:eastAsia="zh-CN"/>
        </w:rPr>
        <w:t> %</w:t>
      </w:r>
      <w:r w:rsidR="00A57613">
        <w:rPr>
          <w:rFonts w:eastAsia="SimSun"/>
          <w:color w:val="000000"/>
          <w:szCs w:val="24"/>
          <w:lang w:val="fr-FR" w:eastAsia="zh-CN"/>
        </w:rPr>
        <w:t>). Les </w:t>
      </w:r>
      <w:r w:rsidR="00A132C3" w:rsidRPr="00673D08">
        <w:rPr>
          <w:rFonts w:eastAsia="SimSun"/>
          <w:color w:val="000000"/>
          <w:szCs w:val="24"/>
          <w:lang w:val="fr-FR" w:eastAsia="zh-CN"/>
        </w:rPr>
        <w:t>personnes actives dans l</w:t>
      </w:r>
      <w:r w:rsidR="00A132C3">
        <w:rPr>
          <w:rFonts w:eastAsia="SimSun"/>
          <w:color w:val="000000"/>
          <w:szCs w:val="24"/>
          <w:lang w:val="fr-FR" w:eastAsia="zh-CN"/>
        </w:rPr>
        <w:t>’</w:t>
      </w:r>
      <w:r w:rsidR="00A132C3" w:rsidRPr="00673D08">
        <w:rPr>
          <w:rFonts w:eastAsia="SimSun"/>
          <w:color w:val="000000"/>
          <w:szCs w:val="24"/>
          <w:lang w:val="fr-FR" w:eastAsia="zh-CN"/>
        </w:rPr>
        <w:t>agriculture et la sylviculture ainsi que dans le secteur de l</w:t>
      </w:r>
      <w:r w:rsidR="00A132C3">
        <w:rPr>
          <w:rFonts w:eastAsia="SimSun"/>
          <w:color w:val="000000"/>
          <w:szCs w:val="24"/>
          <w:lang w:val="fr-FR" w:eastAsia="zh-CN"/>
        </w:rPr>
        <w:t>’</w:t>
      </w:r>
      <w:r w:rsidR="00A132C3" w:rsidRPr="00673D08">
        <w:rPr>
          <w:rFonts w:eastAsia="SimSun"/>
          <w:color w:val="000000"/>
          <w:szCs w:val="24"/>
          <w:lang w:val="fr-FR" w:eastAsia="zh-CN"/>
        </w:rPr>
        <w:t>industrie et du bâtiment font plus souvent état de troubles de la santé que la moyenne. Le secteur privé des services correspond à la moyenne suisse, tandis que le domaine de l</w:t>
      </w:r>
      <w:r w:rsidR="00A132C3">
        <w:rPr>
          <w:rFonts w:eastAsia="SimSun"/>
          <w:color w:val="000000"/>
          <w:szCs w:val="24"/>
          <w:lang w:val="fr-FR" w:eastAsia="zh-CN"/>
        </w:rPr>
        <w:t>’</w:t>
      </w:r>
      <w:r w:rsidR="00A132C3" w:rsidRPr="00673D08">
        <w:rPr>
          <w:rFonts w:eastAsia="SimSun"/>
          <w:color w:val="000000"/>
          <w:szCs w:val="24"/>
          <w:lang w:val="fr-FR" w:eastAsia="zh-CN"/>
        </w:rPr>
        <w:t>enseignement et du social se situe légèrement au</w:t>
      </w:r>
      <w:r w:rsidR="00A132C3">
        <w:rPr>
          <w:rFonts w:eastAsia="SimSun"/>
          <w:color w:val="000000"/>
          <w:szCs w:val="24"/>
          <w:lang w:val="fr-FR" w:eastAsia="zh-CN"/>
        </w:rPr>
        <w:noBreakHyphen/>
      </w:r>
      <w:r w:rsidR="00A132C3" w:rsidRPr="00673D08">
        <w:rPr>
          <w:rFonts w:eastAsia="SimSun"/>
          <w:color w:val="000000"/>
          <w:szCs w:val="24"/>
          <w:lang w:val="fr-FR" w:eastAsia="zh-CN"/>
        </w:rPr>
        <w:t>dessous.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182.</w:t>
      </w:r>
      <w:r>
        <w:rPr>
          <w:rFonts w:eastAsia="SimSun"/>
          <w:color w:val="000000"/>
          <w:szCs w:val="24"/>
          <w:lang w:val="fr-FR" w:eastAsia="zh-CN"/>
        </w:rPr>
        <w:tab/>
      </w:r>
      <w:r w:rsidR="00A132C3" w:rsidRPr="00673D08">
        <w:rPr>
          <w:rFonts w:eastAsia="SimSun"/>
          <w:color w:val="000000"/>
          <w:szCs w:val="24"/>
          <w:lang w:val="fr-FR" w:eastAsia="zh-CN"/>
        </w:rPr>
        <w:t>L</w:t>
      </w:r>
      <w:r w:rsidR="00A132C3">
        <w:rPr>
          <w:rFonts w:eastAsia="SimSun"/>
          <w:color w:val="000000"/>
          <w:szCs w:val="24"/>
          <w:lang w:val="fr-FR" w:eastAsia="zh-CN"/>
        </w:rPr>
        <w:t>’</w:t>
      </w:r>
      <w:r w:rsidR="00A132C3" w:rsidRPr="00673D08">
        <w:rPr>
          <w:rFonts w:eastAsia="SimSun"/>
          <w:color w:val="000000"/>
          <w:szCs w:val="24"/>
          <w:lang w:val="fr-FR" w:eastAsia="zh-CN"/>
        </w:rPr>
        <w:t>intensification du travail implique toujours plus de troubles psychiques et psychosociaux pour les travailleurs. A cela s</w:t>
      </w:r>
      <w:r w:rsidR="00A132C3">
        <w:rPr>
          <w:rFonts w:eastAsia="SimSun"/>
          <w:color w:val="000000"/>
          <w:szCs w:val="24"/>
          <w:lang w:val="fr-FR" w:eastAsia="zh-CN"/>
        </w:rPr>
        <w:t>’</w:t>
      </w:r>
      <w:r w:rsidR="00A132C3" w:rsidRPr="00673D08">
        <w:rPr>
          <w:rFonts w:eastAsia="SimSun"/>
          <w:color w:val="000000"/>
          <w:szCs w:val="24"/>
          <w:lang w:val="fr-FR" w:eastAsia="zh-CN"/>
        </w:rPr>
        <w:t>ajoute qu</w:t>
      </w:r>
      <w:r w:rsidR="00A132C3">
        <w:rPr>
          <w:rFonts w:eastAsia="SimSun"/>
          <w:color w:val="000000"/>
          <w:szCs w:val="24"/>
          <w:lang w:val="fr-FR" w:eastAsia="zh-CN"/>
        </w:rPr>
        <w:t>’</w:t>
      </w:r>
      <w:r w:rsidR="00A132C3" w:rsidRPr="00673D08">
        <w:rPr>
          <w:rFonts w:eastAsia="SimSun"/>
          <w:color w:val="000000"/>
          <w:szCs w:val="24"/>
          <w:lang w:val="fr-FR" w:eastAsia="zh-CN"/>
        </w:rPr>
        <w:t>environ 60</w:t>
      </w:r>
      <w:r w:rsidR="00A132C3">
        <w:rPr>
          <w:rFonts w:eastAsia="SimSun"/>
          <w:color w:val="000000"/>
          <w:szCs w:val="24"/>
          <w:lang w:val="fr-FR" w:eastAsia="zh-CN"/>
        </w:rPr>
        <w:t> %</w:t>
      </w:r>
      <w:r w:rsidR="00A132C3" w:rsidRPr="00673D08">
        <w:rPr>
          <w:rFonts w:eastAsia="SimSun"/>
          <w:color w:val="000000"/>
          <w:szCs w:val="24"/>
          <w:lang w:val="fr-FR" w:eastAsia="zh-CN"/>
        </w:rPr>
        <w:t xml:space="preserve"> de la population active suisse cumule, à un degré plus ou moins élevé, travail, couple, enfants, tâches domestiques et prise en charge externe de parenté. Selon des données représentatives du Panel suisse des ménages datant de 2000, 13,7</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personnes interrogées éprouvent des difficultés à concilier leur vie professionnelle et leur vie privée.</w:t>
      </w:r>
    </w:p>
    <w:p w:rsidR="00A132C3" w:rsidRDefault="00BF661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19.2.</w:t>
      </w:r>
      <w:r>
        <w:rPr>
          <w:rFonts w:eastAsia="SimSun"/>
          <w:b/>
          <w:bCs/>
          <w:color w:val="000000"/>
          <w:szCs w:val="24"/>
          <w:lang w:val="fr-FR" w:eastAsia="zh-CN"/>
        </w:rPr>
        <w:tab/>
      </w:r>
      <w:r w:rsidR="00A132C3" w:rsidRPr="00673D08">
        <w:rPr>
          <w:rFonts w:eastAsia="SimSun"/>
          <w:b/>
          <w:bCs/>
          <w:color w:val="000000"/>
          <w:szCs w:val="24"/>
          <w:lang w:val="fr-FR" w:eastAsia="zh-CN"/>
        </w:rPr>
        <w:t>Données statistiques concernant les accidents et maladies professionnels</w:t>
      </w:r>
    </w:p>
    <w:p w:rsidR="00A132C3" w:rsidRDefault="00BF6614" w:rsidP="00A132C3">
      <w:pPr>
        <w:spacing w:after="240"/>
        <w:rPr>
          <w:rFonts w:eastAsia="SimSun"/>
          <w:color w:val="000000"/>
          <w:szCs w:val="24"/>
          <w:lang w:val="fr-FR" w:eastAsia="zh-CN"/>
        </w:rPr>
      </w:pPr>
      <w:r>
        <w:rPr>
          <w:rFonts w:eastAsia="SimSun"/>
          <w:color w:val="000000"/>
          <w:szCs w:val="24"/>
          <w:lang w:val="fr-FR" w:eastAsia="zh-CN"/>
        </w:rPr>
        <w:t>183.</w:t>
      </w:r>
      <w:r>
        <w:rPr>
          <w:rFonts w:eastAsia="SimSun"/>
          <w:color w:val="000000"/>
          <w:szCs w:val="24"/>
          <w:lang w:val="fr-FR" w:eastAsia="zh-CN"/>
        </w:rPr>
        <w:tab/>
      </w:r>
      <w:r w:rsidR="00A132C3" w:rsidRPr="00673D08">
        <w:rPr>
          <w:rFonts w:eastAsia="SimSun"/>
          <w:color w:val="000000"/>
          <w:szCs w:val="24"/>
          <w:lang w:val="fr-FR" w:eastAsia="zh-CN"/>
        </w:rPr>
        <w:t>Le nombre d</w:t>
      </w:r>
      <w:r w:rsidR="00A132C3">
        <w:rPr>
          <w:rFonts w:eastAsia="SimSun"/>
          <w:color w:val="000000"/>
          <w:szCs w:val="24"/>
          <w:lang w:val="fr-FR" w:eastAsia="zh-CN"/>
        </w:rPr>
        <w:t>’</w:t>
      </w:r>
      <w:r w:rsidR="00A132C3" w:rsidRPr="00673D08">
        <w:rPr>
          <w:rFonts w:eastAsia="SimSun"/>
          <w:color w:val="000000"/>
          <w:szCs w:val="24"/>
          <w:lang w:val="fr-FR" w:eastAsia="zh-CN"/>
        </w:rPr>
        <w:t>accidents professionnels a régulièrement diminué, tandis que celui des accidents non professionnels tend à augmenter, au point que le risque de perdre la vie à la suite d</w:t>
      </w:r>
      <w:r w:rsidR="00A132C3">
        <w:rPr>
          <w:rFonts w:eastAsia="SimSun"/>
          <w:color w:val="000000"/>
          <w:szCs w:val="24"/>
          <w:lang w:val="fr-FR" w:eastAsia="zh-CN"/>
        </w:rPr>
        <w:t>’</w:t>
      </w:r>
      <w:r w:rsidR="00A132C3" w:rsidRPr="00673D08">
        <w:rPr>
          <w:rFonts w:eastAsia="SimSun"/>
          <w:color w:val="000000"/>
          <w:szCs w:val="24"/>
          <w:lang w:val="fr-FR" w:eastAsia="zh-CN"/>
        </w:rPr>
        <w:t>un accident était, en 2003, plus de deux fois plus élevé durant les loisirs (467) que sur le lieu de travail (162).</w:t>
      </w:r>
    </w:p>
    <w:p w:rsidR="00A132C3" w:rsidRPr="00673D08" w:rsidRDefault="00A132C3" w:rsidP="00BF6614">
      <w:pPr>
        <w:keepNext/>
        <w:spacing w:after="240"/>
        <w:jc w:val="center"/>
        <w:rPr>
          <w:b/>
          <w:bCs/>
          <w:szCs w:val="24"/>
          <w:lang w:eastAsia="fr-FR"/>
        </w:rPr>
      </w:pPr>
      <w:r w:rsidRPr="00673D08">
        <w:rPr>
          <w:b/>
          <w:bCs/>
          <w:szCs w:val="24"/>
          <w:lang w:eastAsia="fr-FR"/>
        </w:rPr>
        <w:t>Tableau 8</w:t>
      </w:r>
      <w:r>
        <w:rPr>
          <w:b/>
          <w:bCs/>
          <w:szCs w:val="24"/>
          <w:lang w:eastAsia="fr-FR"/>
        </w:rPr>
        <w:t>:</w:t>
      </w:r>
      <w:r w:rsidRPr="00673D08">
        <w:rPr>
          <w:b/>
          <w:bCs/>
          <w:szCs w:val="24"/>
          <w:lang w:eastAsia="fr-FR"/>
        </w:rPr>
        <w:t xml:space="preserve"> </w:t>
      </w:r>
      <w:r w:rsidRPr="00673D08">
        <w:rPr>
          <w:b/>
          <w:bCs/>
          <w:noProof/>
          <w:szCs w:val="24"/>
          <w:lang w:eastAsia="fr-FR"/>
        </w:rPr>
        <w:t>Accidents professionnels et non professionnels,</w:t>
      </w:r>
      <w:r w:rsidR="00BF6614">
        <w:rPr>
          <w:b/>
          <w:bCs/>
          <w:noProof/>
          <w:szCs w:val="24"/>
          <w:lang w:eastAsia="fr-FR"/>
        </w:rPr>
        <w:br/>
      </w:r>
      <w:r w:rsidRPr="00673D08">
        <w:rPr>
          <w:b/>
          <w:bCs/>
          <w:noProof/>
          <w:szCs w:val="24"/>
          <w:lang w:eastAsia="fr-FR"/>
        </w:rPr>
        <w:t>selon le sexe, en 1992 et en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05"/>
        <w:gridCol w:w="1723"/>
        <w:gridCol w:w="1723"/>
        <w:gridCol w:w="1723"/>
        <w:gridCol w:w="1723"/>
      </w:tblGrid>
      <w:tr w:rsidR="00923672" w:rsidRPr="00021620" w:rsidTr="00923672">
        <w:tc>
          <w:tcPr>
            <w:tcW w:w="2605" w:type="dxa"/>
            <w:vMerge w:val="restart"/>
            <w:tcBorders>
              <w:top w:val="single" w:sz="4" w:space="0" w:color="auto"/>
              <w:left w:val="single" w:sz="4" w:space="0" w:color="auto"/>
              <w:right w:val="single" w:sz="4" w:space="0" w:color="auto"/>
            </w:tcBorders>
            <w:tcMar>
              <w:left w:w="85" w:type="dxa"/>
              <w:right w:w="85" w:type="dxa"/>
            </w:tcMar>
          </w:tcPr>
          <w:p w:rsidR="00923672" w:rsidRPr="00021620" w:rsidRDefault="00923672" w:rsidP="00923672">
            <w:pPr>
              <w:spacing w:before="60" w:after="60"/>
              <w:jc w:val="both"/>
              <w:rPr>
                <w:lang w:eastAsia="de-DE"/>
              </w:rPr>
            </w:pPr>
          </w:p>
        </w:tc>
        <w:tc>
          <w:tcPr>
            <w:tcW w:w="3446" w:type="dxa"/>
            <w:gridSpan w:val="2"/>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center"/>
              <w:rPr>
                <w:lang w:eastAsia="de-DE"/>
              </w:rPr>
            </w:pPr>
            <w:r w:rsidRPr="00021620">
              <w:rPr>
                <w:bCs/>
                <w:noProof/>
                <w:lang w:eastAsia="de-DE"/>
              </w:rPr>
              <w:t>Accidents professionnels</w:t>
            </w:r>
          </w:p>
        </w:tc>
        <w:tc>
          <w:tcPr>
            <w:tcW w:w="3446" w:type="dxa"/>
            <w:gridSpan w:val="2"/>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center"/>
              <w:rPr>
                <w:lang w:eastAsia="de-DE"/>
              </w:rPr>
            </w:pPr>
            <w:r w:rsidRPr="00021620">
              <w:rPr>
                <w:bCs/>
                <w:noProof/>
                <w:lang w:eastAsia="de-DE"/>
              </w:rPr>
              <w:t>Accidents non professionnels</w:t>
            </w:r>
          </w:p>
        </w:tc>
      </w:tr>
      <w:tr w:rsidR="00923672" w:rsidRPr="00021620" w:rsidTr="00923672">
        <w:tc>
          <w:tcPr>
            <w:tcW w:w="2605" w:type="dxa"/>
            <w:vMerge/>
            <w:tcBorders>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both"/>
              <w:rPr>
                <w:lang w:eastAsia="de-DE"/>
              </w:rPr>
            </w:pP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center"/>
              <w:rPr>
                <w:bCs/>
                <w:noProof/>
                <w:lang w:eastAsia="de-DE"/>
              </w:rPr>
            </w:pPr>
            <w:r w:rsidRPr="00021620">
              <w:rPr>
                <w:bCs/>
                <w:noProof/>
                <w:lang w:eastAsia="de-DE"/>
              </w:rPr>
              <w:t>Hommes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ind w:left="57"/>
              <w:jc w:val="center"/>
              <w:rPr>
                <w:bCs/>
                <w:noProof/>
                <w:lang w:eastAsia="de-DE"/>
              </w:rPr>
            </w:pPr>
            <w:r w:rsidRPr="00021620">
              <w:rPr>
                <w:bCs/>
                <w:noProof/>
                <w:lang w:eastAsia="de-DE"/>
              </w:rPr>
              <w:t>Femmes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center"/>
              <w:rPr>
                <w:bCs/>
                <w:noProof/>
                <w:lang w:eastAsia="de-DE"/>
              </w:rPr>
            </w:pPr>
            <w:r w:rsidRPr="00021620">
              <w:rPr>
                <w:bCs/>
                <w:noProof/>
                <w:lang w:eastAsia="de-DE"/>
              </w:rPr>
              <w:t>Hommes</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ind w:left="57"/>
              <w:jc w:val="center"/>
              <w:rPr>
                <w:bCs/>
                <w:noProof/>
                <w:lang w:eastAsia="de-DE"/>
              </w:rPr>
            </w:pPr>
            <w:r w:rsidRPr="00021620">
              <w:rPr>
                <w:bCs/>
                <w:noProof/>
                <w:lang w:eastAsia="de-DE"/>
              </w:rPr>
              <w:t>Femmes</w:t>
            </w:r>
          </w:p>
        </w:tc>
      </w:tr>
      <w:tr w:rsidR="00923672" w:rsidRPr="00021620" w:rsidTr="00923672">
        <w:tc>
          <w:tcPr>
            <w:tcW w:w="2605"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both"/>
              <w:rPr>
                <w:lang w:eastAsia="de-DE"/>
              </w:rPr>
            </w:pPr>
            <w:r w:rsidRPr="00021620">
              <w:rPr>
                <w:bCs/>
                <w:noProof/>
                <w:lang w:eastAsia="de-DE"/>
              </w:rPr>
              <w:t>TOTAL 1992</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271 594</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ind w:left="57"/>
              <w:jc w:val="right"/>
              <w:rPr>
                <w:lang w:eastAsia="de-DE"/>
              </w:rPr>
            </w:pPr>
            <w:r w:rsidRPr="00021620">
              <w:rPr>
                <w:lang w:eastAsia="de-DE"/>
              </w:rPr>
              <w:t>51 373</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315 768</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ind w:left="57"/>
              <w:jc w:val="right"/>
              <w:rPr>
                <w:lang w:eastAsia="de-DE"/>
              </w:rPr>
            </w:pPr>
            <w:r w:rsidRPr="00021620">
              <w:rPr>
                <w:lang w:eastAsia="de-DE"/>
              </w:rPr>
              <w:t>143 190</w:t>
            </w:r>
          </w:p>
        </w:tc>
      </w:tr>
      <w:tr w:rsidR="00923672" w:rsidRPr="00021620" w:rsidTr="00923672">
        <w:tc>
          <w:tcPr>
            <w:tcW w:w="2605"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jc w:val="both"/>
              <w:rPr>
                <w:lang w:eastAsia="de-DE"/>
              </w:rPr>
            </w:pPr>
            <w:r w:rsidRPr="00021620">
              <w:rPr>
                <w:bCs/>
                <w:noProof/>
                <w:lang w:eastAsia="de-DE"/>
              </w:rPr>
              <w:t>TOTAL 2004</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202 620</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ind w:left="57"/>
              <w:jc w:val="right"/>
              <w:rPr>
                <w:lang w:eastAsia="de-DE"/>
              </w:rPr>
            </w:pPr>
            <w:r w:rsidRPr="00021620">
              <w:rPr>
                <w:lang w:eastAsia="de-DE"/>
              </w:rPr>
              <w:t>54 251</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289 543</w:t>
            </w:r>
          </w:p>
        </w:tc>
        <w:tc>
          <w:tcPr>
            <w:tcW w:w="172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ind w:left="57"/>
              <w:jc w:val="right"/>
              <w:rPr>
                <w:lang w:eastAsia="de-DE"/>
              </w:rPr>
            </w:pPr>
            <w:r w:rsidRPr="00021620">
              <w:rPr>
                <w:lang w:eastAsia="de-DE"/>
              </w:rPr>
              <w:t>167 882</w:t>
            </w:r>
          </w:p>
        </w:tc>
      </w:tr>
    </w:tbl>
    <w:p w:rsidR="00A132C3" w:rsidRPr="00923672" w:rsidRDefault="00A132C3" w:rsidP="00A57613">
      <w:pPr>
        <w:spacing w:before="120" w:after="360"/>
        <w:ind w:firstLine="567"/>
        <w:jc w:val="both"/>
        <w:rPr>
          <w:sz w:val="22"/>
          <w:szCs w:val="22"/>
          <w:lang w:eastAsia="de-DE"/>
        </w:rPr>
      </w:pPr>
      <w:r w:rsidRPr="00923672">
        <w:rPr>
          <w:i/>
          <w:noProof/>
          <w:sz w:val="22"/>
          <w:szCs w:val="22"/>
          <w:lang w:eastAsia="de-DE"/>
        </w:rPr>
        <w:t>Source</w:t>
      </w:r>
      <w:r w:rsidRPr="00923672">
        <w:rPr>
          <w:noProof/>
          <w:sz w:val="22"/>
          <w:szCs w:val="22"/>
          <w:lang w:eastAsia="de-DE"/>
        </w:rPr>
        <w:t>:</w:t>
      </w:r>
      <w:r w:rsidRPr="00923672">
        <w:rPr>
          <w:sz w:val="22"/>
          <w:szCs w:val="22"/>
          <w:lang w:eastAsia="de-DE"/>
        </w:rPr>
        <w:t xml:space="preserve"> </w:t>
      </w:r>
      <w:r w:rsidRPr="00923672">
        <w:rPr>
          <w:noProof/>
          <w:sz w:val="22"/>
          <w:szCs w:val="22"/>
          <w:lang w:eastAsia="de-DE"/>
        </w:rPr>
        <w:t>Service de centralisation des statistiques de l’assurance</w:t>
      </w:r>
      <w:r w:rsidRPr="00923672">
        <w:rPr>
          <w:noProof/>
          <w:sz w:val="22"/>
          <w:szCs w:val="22"/>
          <w:lang w:eastAsia="de-DE"/>
        </w:rPr>
        <w:noBreakHyphen/>
        <w:t>accidents</w:t>
      </w:r>
    </w:p>
    <w:p w:rsidR="00A132C3" w:rsidRPr="00673D08" w:rsidRDefault="00A132C3" w:rsidP="00923672">
      <w:pPr>
        <w:keepNext/>
        <w:spacing w:after="240"/>
        <w:jc w:val="center"/>
        <w:rPr>
          <w:b/>
          <w:bCs/>
          <w:szCs w:val="24"/>
          <w:lang w:eastAsia="fr-FR"/>
        </w:rPr>
      </w:pPr>
      <w:r w:rsidRPr="00673D08">
        <w:rPr>
          <w:b/>
          <w:bCs/>
          <w:szCs w:val="24"/>
          <w:lang w:eastAsia="fr-FR"/>
        </w:rPr>
        <w:t>Tableau 9</w:t>
      </w:r>
      <w:r>
        <w:rPr>
          <w:b/>
          <w:bCs/>
          <w:szCs w:val="24"/>
          <w:lang w:eastAsia="fr-FR"/>
        </w:rPr>
        <w:t>:</w:t>
      </w:r>
      <w:r w:rsidRPr="00673D08">
        <w:rPr>
          <w:b/>
          <w:bCs/>
          <w:szCs w:val="24"/>
          <w:lang w:eastAsia="fr-FR"/>
        </w:rPr>
        <w:t xml:space="preserve"> </w:t>
      </w:r>
      <w:r w:rsidRPr="00673D08">
        <w:rPr>
          <w:b/>
          <w:bCs/>
          <w:noProof/>
          <w:szCs w:val="24"/>
          <w:lang w:eastAsia="fr-FR"/>
        </w:rPr>
        <w:t>Nombre de cas d</w:t>
      </w:r>
      <w:r>
        <w:rPr>
          <w:b/>
          <w:bCs/>
          <w:noProof/>
          <w:szCs w:val="24"/>
          <w:lang w:eastAsia="fr-FR"/>
        </w:rPr>
        <w:t>’</w:t>
      </w:r>
      <w:r w:rsidRPr="00673D08">
        <w:rPr>
          <w:b/>
          <w:bCs/>
          <w:noProof/>
          <w:szCs w:val="24"/>
          <w:lang w:eastAsia="fr-FR"/>
        </w:rPr>
        <w:t>invalidité et de décès acceptés par les assureurs</w:t>
      </w:r>
      <w:r w:rsidR="00923672">
        <w:rPr>
          <w:b/>
          <w:bCs/>
          <w:noProof/>
          <w:szCs w:val="24"/>
          <w:lang w:eastAsia="fr-FR"/>
        </w:rPr>
        <w:br/>
      </w:r>
      <w:r w:rsidRPr="00673D08">
        <w:rPr>
          <w:b/>
          <w:bCs/>
          <w:noProof/>
          <w:szCs w:val="24"/>
          <w:lang w:eastAsia="fr-FR"/>
        </w:rPr>
        <w:t>entre 1993 et 2005 (accidents professionnels et non professionnels)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50"/>
        <w:gridCol w:w="764"/>
        <w:gridCol w:w="765"/>
        <w:gridCol w:w="765"/>
        <w:gridCol w:w="764"/>
        <w:gridCol w:w="765"/>
        <w:gridCol w:w="765"/>
        <w:gridCol w:w="764"/>
        <w:gridCol w:w="765"/>
        <w:gridCol w:w="765"/>
        <w:gridCol w:w="765"/>
      </w:tblGrid>
      <w:tr w:rsidR="00A132C3" w:rsidRPr="00021620" w:rsidTr="00923672">
        <w:tc>
          <w:tcPr>
            <w:tcW w:w="1850"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1996</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1997</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1998</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1999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2001</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2002</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2004</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A132C3" w:rsidRPr="00021620" w:rsidRDefault="00A132C3" w:rsidP="00923672">
            <w:pPr>
              <w:spacing w:before="60" w:after="60"/>
              <w:jc w:val="center"/>
              <w:rPr>
                <w:bCs/>
                <w:lang w:eastAsia="de-DE"/>
              </w:rPr>
            </w:pPr>
            <w:r w:rsidRPr="00021620">
              <w:rPr>
                <w:bCs/>
                <w:lang w:eastAsia="de-DE"/>
              </w:rPr>
              <w:t>2005</w:t>
            </w:r>
          </w:p>
        </w:tc>
      </w:tr>
      <w:tr w:rsidR="00A132C3" w:rsidRPr="00021620" w:rsidTr="00923672">
        <w:tc>
          <w:tcPr>
            <w:tcW w:w="1850" w:type="dxa"/>
            <w:tcBorders>
              <w:top w:val="single" w:sz="4" w:space="0" w:color="auto"/>
              <w:left w:val="single" w:sz="4" w:space="0" w:color="auto"/>
              <w:bottom w:val="single" w:sz="4" w:space="0" w:color="auto"/>
              <w:right w:val="single" w:sz="4" w:space="0" w:color="auto"/>
            </w:tcBorders>
            <w:tcMar>
              <w:left w:w="85" w:type="dxa"/>
              <w:right w:w="85" w:type="dxa"/>
            </w:tcMar>
          </w:tcPr>
          <w:p w:rsidR="00A132C3" w:rsidRPr="00021620" w:rsidRDefault="00A132C3" w:rsidP="00923672">
            <w:pPr>
              <w:spacing w:before="60" w:after="60"/>
              <w:rPr>
                <w:bCs/>
                <w:lang w:eastAsia="de-DE"/>
              </w:rPr>
            </w:pPr>
            <w:r w:rsidRPr="00021620">
              <w:rPr>
                <w:bCs/>
                <w:noProof/>
                <w:lang w:eastAsia="de-DE"/>
              </w:rPr>
              <w:t>Invalidité</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3123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3500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3390</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2923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3308</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3725</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3512</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3771</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3756</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923672">
            <w:pPr>
              <w:spacing w:before="60" w:after="60"/>
              <w:jc w:val="right"/>
              <w:rPr>
                <w:lang w:eastAsia="de-DE"/>
              </w:rPr>
            </w:pPr>
            <w:r w:rsidRPr="00021620">
              <w:rPr>
                <w:lang w:eastAsia="de-DE"/>
              </w:rPr>
              <w:t>3266</w:t>
            </w:r>
          </w:p>
        </w:tc>
      </w:tr>
      <w:tr w:rsidR="00923672" w:rsidRPr="00021620" w:rsidTr="00923672">
        <w:tc>
          <w:tcPr>
            <w:tcW w:w="1850" w:type="dxa"/>
            <w:tcBorders>
              <w:top w:val="single" w:sz="4" w:space="0" w:color="auto"/>
              <w:left w:val="single" w:sz="4" w:space="0" w:color="auto"/>
              <w:bottom w:val="single" w:sz="4" w:space="0" w:color="auto"/>
              <w:right w:val="single" w:sz="4" w:space="0" w:color="auto"/>
            </w:tcBorders>
            <w:tcMar>
              <w:left w:w="85" w:type="dxa"/>
              <w:right w:w="85" w:type="dxa"/>
            </w:tcMar>
          </w:tcPr>
          <w:p w:rsidR="00923672" w:rsidRPr="00021620" w:rsidRDefault="00923672" w:rsidP="00923672">
            <w:pPr>
              <w:spacing w:before="60" w:after="60"/>
              <w:rPr>
                <w:bCs/>
                <w:noProof/>
                <w:lang w:eastAsia="de-DE"/>
              </w:rPr>
            </w:pPr>
            <w:r w:rsidRPr="00021620">
              <w:rPr>
                <w:bCs/>
                <w:noProof/>
                <w:lang w:eastAsia="de-DE"/>
              </w:rPr>
              <w:t>Décès</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753</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711</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734</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604</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729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639</w:t>
            </w:r>
          </w:p>
        </w:tc>
        <w:tc>
          <w:tcPr>
            <w:tcW w:w="7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670</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649</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605</w:t>
            </w:r>
          </w:p>
        </w:tc>
        <w:tc>
          <w:tcPr>
            <w:tcW w:w="765"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923672" w:rsidRPr="00021620" w:rsidRDefault="00923672" w:rsidP="00923672">
            <w:pPr>
              <w:spacing w:before="60" w:after="60"/>
              <w:jc w:val="right"/>
              <w:rPr>
                <w:lang w:eastAsia="de-DE"/>
              </w:rPr>
            </w:pPr>
            <w:r w:rsidRPr="00021620">
              <w:rPr>
                <w:lang w:eastAsia="de-DE"/>
              </w:rPr>
              <w:t>628</w:t>
            </w:r>
          </w:p>
        </w:tc>
      </w:tr>
    </w:tbl>
    <w:p w:rsidR="00A132C3" w:rsidRPr="00923672" w:rsidRDefault="00A132C3" w:rsidP="00A57613">
      <w:pPr>
        <w:spacing w:before="120" w:after="360"/>
        <w:ind w:firstLine="567"/>
        <w:jc w:val="both"/>
        <w:rPr>
          <w:sz w:val="22"/>
          <w:szCs w:val="22"/>
          <w:lang w:eastAsia="fr-FR"/>
        </w:rPr>
      </w:pPr>
      <w:r w:rsidRPr="00923672">
        <w:rPr>
          <w:i/>
          <w:noProof/>
          <w:sz w:val="22"/>
          <w:szCs w:val="22"/>
          <w:lang w:eastAsia="fr-FR"/>
        </w:rPr>
        <w:t>Source</w:t>
      </w:r>
      <w:r w:rsidRPr="00923672">
        <w:rPr>
          <w:noProof/>
          <w:sz w:val="22"/>
          <w:szCs w:val="22"/>
          <w:lang w:eastAsia="fr-FR"/>
        </w:rPr>
        <w:t>:</w:t>
      </w:r>
      <w:r w:rsidRPr="00923672">
        <w:rPr>
          <w:sz w:val="22"/>
          <w:szCs w:val="22"/>
          <w:lang w:eastAsia="fr-FR"/>
        </w:rPr>
        <w:t xml:space="preserve"> </w:t>
      </w:r>
      <w:r w:rsidRPr="00923672">
        <w:rPr>
          <w:noProof/>
          <w:sz w:val="22"/>
          <w:szCs w:val="22"/>
          <w:lang w:eastAsia="fr-FR"/>
        </w:rPr>
        <w:t>Service de centralisation des statistiques de l’assurance</w:t>
      </w:r>
      <w:r w:rsidRPr="00923672">
        <w:rPr>
          <w:noProof/>
          <w:sz w:val="22"/>
          <w:szCs w:val="22"/>
          <w:lang w:eastAsia="fr-FR"/>
        </w:rPr>
        <w:noBreakHyphen/>
        <w:t>accidents</w:t>
      </w:r>
    </w:p>
    <w:p w:rsidR="00A132C3" w:rsidRDefault="00A132C3" w:rsidP="00923672">
      <w:pPr>
        <w:keepNext/>
        <w:spacing w:after="240"/>
        <w:jc w:val="center"/>
        <w:rPr>
          <w:b/>
          <w:bCs/>
          <w:noProof/>
          <w:szCs w:val="24"/>
          <w:lang w:eastAsia="fr-FR"/>
        </w:rPr>
      </w:pPr>
      <w:r w:rsidRPr="00673D08">
        <w:rPr>
          <w:b/>
          <w:bCs/>
          <w:szCs w:val="24"/>
          <w:lang w:eastAsia="fr-FR"/>
        </w:rPr>
        <w:t>Tableau 10</w:t>
      </w:r>
      <w:r>
        <w:rPr>
          <w:b/>
          <w:bCs/>
          <w:szCs w:val="24"/>
          <w:lang w:eastAsia="fr-FR"/>
        </w:rPr>
        <w:t>:</w:t>
      </w:r>
      <w:r w:rsidRPr="00673D08">
        <w:rPr>
          <w:b/>
          <w:bCs/>
          <w:szCs w:val="24"/>
          <w:lang w:eastAsia="fr-FR"/>
        </w:rPr>
        <w:t xml:space="preserve"> </w:t>
      </w:r>
      <w:r w:rsidRPr="00673D08">
        <w:rPr>
          <w:b/>
          <w:bCs/>
          <w:noProof/>
          <w:szCs w:val="24"/>
          <w:lang w:eastAsia="fr-FR"/>
        </w:rPr>
        <w:t>Cas de maladies professionnelles selon la base légale</w:t>
      </w:r>
      <w:r w:rsidR="00923672">
        <w:rPr>
          <w:b/>
          <w:bCs/>
          <w:noProof/>
          <w:szCs w:val="24"/>
          <w:lang w:eastAsia="fr-FR"/>
        </w:rPr>
        <w:br/>
      </w:r>
      <w:r w:rsidRPr="00673D08">
        <w:rPr>
          <w:b/>
          <w:bCs/>
          <w:noProof/>
          <w:szCs w:val="24"/>
          <w:lang w:eastAsia="fr-FR"/>
        </w:rPr>
        <w:t>et le genre, AAP et AAC</w:t>
      </w:r>
    </w:p>
    <w:tbl>
      <w:tblPr>
        <w:tblStyle w:val="TableGrid"/>
        <w:tblW w:w="0" w:type="auto"/>
        <w:tblBorders>
          <w:insideH w:val="none" w:sz="0" w:space="0" w:color="auto"/>
        </w:tblBorders>
        <w:tblLayout w:type="fixed"/>
        <w:tblCellMar>
          <w:left w:w="28" w:type="dxa"/>
          <w:right w:w="28" w:type="dxa"/>
        </w:tblCellMar>
        <w:tblLook w:val="01E0" w:firstRow="1" w:lastRow="1" w:firstColumn="1" w:lastColumn="1" w:noHBand="0" w:noVBand="0"/>
      </w:tblPr>
      <w:tblGrid>
        <w:gridCol w:w="6805"/>
        <w:gridCol w:w="1345"/>
        <w:gridCol w:w="1346"/>
      </w:tblGrid>
      <w:tr w:rsidR="008E46E2" w:rsidTr="00021620">
        <w:trPr>
          <w:tblHeader/>
        </w:trPr>
        <w:tc>
          <w:tcPr>
            <w:tcW w:w="6805" w:type="dxa"/>
            <w:tcBorders>
              <w:top w:val="single" w:sz="4" w:space="0" w:color="auto"/>
              <w:bottom w:val="single" w:sz="4" w:space="0" w:color="auto"/>
            </w:tcBorders>
            <w:tcMar>
              <w:left w:w="85" w:type="dxa"/>
              <w:right w:w="85" w:type="dxa"/>
            </w:tcMar>
            <w:vAlign w:val="bottom"/>
          </w:tcPr>
          <w:p w:rsidR="008E46E2" w:rsidRDefault="008E46E2" w:rsidP="009B073A">
            <w:pPr>
              <w:spacing w:before="60" w:after="60"/>
              <w:jc w:val="center"/>
              <w:rPr>
                <w:b/>
                <w:bCs/>
                <w:szCs w:val="24"/>
                <w:lang w:eastAsia="fr-FR"/>
              </w:rPr>
            </w:pPr>
            <w:r w:rsidRPr="00923672">
              <w:rPr>
                <w:noProof/>
                <w:color w:val="231F20"/>
                <w:szCs w:val="24"/>
                <w:lang w:eastAsia="de-DE"/>
              </w:rPr>
              <w:t>Recensement complet</w:t>
            </w:r>
          </w:p>
        </w:tc>
        <w:tc>
          <w:tcPr>
            <w:tcW w:w="1345" w:type="dxa"/>
            <w:tcBorders>
              <w:top w:val="single" w:sz="4" w:space="0" w:color="auto"/>
              <w:bottom w:val="single" w:sz="4" w:space="0" w:color="auto"/>
            </w:tcBorders>
            <w:tcMar>
              <w:left w:w="85" w:type="dxa"/>
              <w:right w:w="85" w:type="dxa"/>
            </w:tcMar>
            <w:vAlign w:val="center"/>
          </w:tcPr>
          <w:p w:rsidR="008E46E2" w:rsidRPr="00021620" w:rsidRDefault="008E46E2" w:rsidP="00021620">
            <w:pPr>
              <w:jc w:val="center"/>
              <w:rPr>
                <w:bCs/>
                <w:szCs w:val="24"/>
                <w:lang w:eastAsia="fr-FR"/>
              </w:rPr>
            </w:pPr>
            <w:r w:rsidRPr="00021620">
              <w:rPr>
                <w:bCs/>
                <w:color w:val="231F20"/>
                <w:szCs w:val="24"/>
                <w:lang w:eastAsia="de-DE"/>
              </w:rPr>
              <w:t>2004</w:t>
            </w:r>
          </w:p>
        </w:tc>
        <w:tc>
          <w:tcPr>
            <w:tcW w:w="1346" w:type="dxa"/>
            <w:tcBorders>
              <w:top w:val="single" w:sz="4" w:space="0" w:color="auto"/>
              <w:bottom w:val="single" w:sz="4" w:space="0" w:color="auto"/>
            </w:tcBorders>
            <w:tcMar>
              <w:left w:w="85" w:type="dxa"/>
              <w:right w:w="85" w:type="dxa"/>
            </w:tcMar>
            <w:vAlign w:val="center"/>
          </w:tcPr>
          <w:p w:rsidR="008E46E2" w:rsidRPr="00021620" w:rsidRDefault="008E46E2" w:rsidP="00021620">
            <w:pPr>
              <w:jc w:val="center"/>
              <w:rPr>
                <w:bCs/>
                <w:szCs w:val="24"/>
                <w:lang w:eastAsia="fr-FR"/>
              </w:rPr>
            </w:pPr>
            <w:r w:rsidRPr="00021620">
              <w:rPr>
                <w:bCs/>
                <w:color w:val="231F20"/>
                <w:szCs w:val="24"/>
                <w:lang w:eastAsia="de-DE"/>
              </w:rPr>
              <w:t>2005</w:t>
            </w:r>
          </w:p>
        </w:tc>
      </w:tr>
      <w:tr w:rsidR="008E46E2" w:rsidTr="008E46E2">
        <w:tc>
          <w:tcPr>
            <w:tcW w:w="6805" w:type="dxa"/>
            <w:tcBorders>
              <w:top w:val="single" w:sz="4" w:space="0" w:color="auto"/>
            </w:tcBorders>
            <w:tcMar>
              <w:left w:w="85" w:type="dxa"/>
              <w:right w:w="85" w:type="dxa"/>
            </w:tcMar>
            <w:vAlign w:val="bottom"/>
          </w:tcPr>
          <w:p w:rsidR="008E46E2" w:rsidRPr="00923672" w:rsidRDefault="008E46E2" w:rsidP="008E46E2">
            <w:pPr>
              <w:rPr>
                <w:noProof/>
                <w:color w:val="231F20"/>
                <w:szCs w:val="24"/>
                <w:lang w:eastAsia="de-DE"/>
              </w:rPr>
            </w:pPr>
          </w:p>
        </w:tc>
        <w:tc>
          <w:tcPr>
            <w:tcW w:w="1345" w:type="dxa"/>
            <w:tcBorders>
              <w:top w:val="single" w:sz="4" w:space="0" w:color="auto"/>
            </w:tcBorders>
            <w:tcMar>
              <w:left w:w="85" w:type="dxa"/>
              <w:right w:w="85" w:type="dxa"/>
            </w:tcMar>
            <w:vAlign w:val="bottom"/>
          </w:tcPr>
          <w:p w:rsidR="008E46E2" w:rsidRDefault="008E46E2" w:rsidP="00BF3F73">
            <w:pPr>
              <w:jc w:val="right"/>
              <w:rPr>
                <w:b/>
                <w:bCs/>
                <w:szCs w:val="24"/>
                <w:lang w:eastAsia="fr-FR"/>
              </w:rPr>
            </w:pPr>
          </w:p>
        </w:tc>
        <w:tc>
          <w:tcPr>
            <w:tcW w:w="1346" w:type="dxa"/>
            <w:tcBorders>
              <w:top w:val="single" w:sz="4" w:space="0" w:color="auto"/>
            </w:tcBorders>
            <w:tcMar>
              <w:left w:w="85" w:type="dxa"/>
              <w:right w:w="85" w:type="dxa"/>
            </w:tcMar>
            <w:vAlign w:val="bottom"/>
          </w:tcPr>
          <w:p w:rsidR="008E46E2" w:rsidRDefault="008E46E2" w:rsidP="00BF3F73">
            <w:pPr>
              <w:jc w:val="right"/>
              <w:rPr>
                <w:b/>
                <w:bCs/>
                <w:szCs w:val="24"/>
                <w:lang w:eastAsia="fr-FR"/>
              </w:rPr>
            </w:pP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b/>
                <w:bCs/>
                <w:noProof/>
                <w:color w:val="231F20"/>
                <w:szCs w:val="24"/>
                <w:lang w:eastAsia="de-DE"/>
              </w:rPr>
              <w:t>Affections dues à des agents nocifs selon</w:t>
            </w:r>
            <w:r>
              <w:rPr>
                <w:b/>
                <w:bCs/>
                <w:noProof/>
                <w:color w:val="231F20"/>
                <w:szCs w:val="24"/>
                <w:lang w:eastAsia="de-DE"/>
              </w:rPr>
              <w:t xml:space="preserve"> </w:t>
            </w:r>
            <w:r w:rsidRPr="00923672">
              <w:rPr>
                <w:b/>
                <w:bCs/>
                <w:noProof/>
                <w:color w:val="231F20"/>
                <w:szCs w:val="24"/>
                <w:lang w:eastAsia="de-DE"/>
              </w:rPr>
              <w:t>l’OLAA,</w:t>
            </w:r>
            <w:r>
              <w:rPr>
                <w:b/>
                <w:bCs/>
                <w:noProof/>
                <w:color w:val="231F20"/>
                <w:szCs w:val="24"/>
                <w:lang w:eastAsia="de-DE"/>
              </w:rPr>
              <w:br/>
            </w:r>
            <w:r w:rsidRPr="00923672">
              <w:rPr>
                <w:b/>
                <w:bCs/>
                <w:noProof/>
                <w:color w:val="231F20"/>
                <w:szCs w:val="24"/>
                <w:lang w:eastAsia="de-DE"/>
              </w:rPr>
              <w:t>art. 14,</w:t>
            </w:r>
            <w:r>
              <w:rPr>
                <w:b/>
                <w:bCs/>
                <w:noProof/>
                <w:color w:val="231F20"/>
                <w:szCs w:val="24"/>
                <w:lang w:eastAsia="de-DE"/>
              </w:rPr>
              <w:t xml:space="preserve"> </w:t>
            </w:r>
            <w:r w:rsidRPr="00923672">
              <w:rPr>
                <w:b/>
                <w:bCs/>
                <w:noProof/>
                <w:color w:val="231F20"/>
                <w:szCs w:val="24"/>
                <w:lang w:eastAsia="de-DE"/>
              </w:rPr>
              <w:t>annexe 1.1</w:t>
            </w:r>
            <w:r>
              <w:rPr>
                <w:b/>
                <w:bCs/>
                <w:noProof/>
                <w:color w:val="231F20"/>
                <w:szCs w:val="24"/>
                <w:lang w:eastAsia="de-DE"/>
              </w:rPr>
              <w:t xml:space="preserve"> </w:t>
            </w:r>
            <w:r w:rsidRPr="00923672">
              <w:rPr>
                <w:b/>
                <w:bCs/>
                <w:noProof/>
                <w:color w:val="231F20"/>
                <w:szCs w:val="24"/>
                <w:lang w:eastAsia="de-DE"/>
              </w:rPr>
              <w:t>et LAA 9.2</w:t>
            </w:r>
          </w:p>
        </w:tc>
        <w:tc>
          <w:tcPr>
            <w:tcW w:w="1345" w:type="dxa"/>
            <w:tcMar>
              <w:left w:w="85" w:type="dxa"/>
              <w:right w:w="85" w:type="dxa"/>
            </w:tcMar>
            <w:vAlign w:val="bottom"/>
          </w:tcPr>
          <w:p w:rsidR="008E46E2" w:rsidRPr="00923672" w:rsidRDefault="008E46E2" w:rsidP="00BF3F73">
            <w:pPr>
              <w:jc w:val="right"/>
              <w:rPr>
                <w:b/>
                <w:bCs/>
                <w:color w:val="231F20"/>
                <w:szCs w:val="24"/>
                <w:lang w:eastAsia="de-DE"/>
              </w:rPr>
            </w:pPr>
            <w:r w:rsidRPr="00923672">
              <w:rPr>
                <w:color w:val="231F20"/>
                <w:szCs w:val="24"/>
                <w:lang w:eastAsia="de-DE"/>
              </w:rPr>
              <w:t>1387</w:t>
            </w:r>
          </w:p>
        </w:tc>
        <w:tc>
          <w:tcPr>
            <w:tcW w:w="1346" w:type="dxa"/>
            <w:tcMar>
              <w:left w:w="85" w:type="dxa"/>
              <w:right w:w="85" w:type="dxa"/>
            </w:tcMar>
            <w:vAlign w:val="bottom"/>
          </w:tcPr>
          <w:p w:rsidR="008E46E2" w:rsidRPr="00923672" w:rsidRDefault="008E46E2" w:rsidP="00BF3F73">
            <w:pPr>
              <w:jc w:val="right"/>
              <w:rPr>
                <w:b/>
                <w:bCs/>
                <w:color w:val="231F20"/>
                <w:szCs w:val="24"/>
                <w:lang w:eastAsia="de-DE"/>
              </w:rPr>
            </w:pPr>
            <w:r w:rsidRPr="00923672">
              <w:rPr>
                <w:color w:val="231F20"/>
                <w:szCs w:val="24"/>
                <w:lang w:eastAsia="de-DE"/>
              </w:rPr>
              <w:t>1448</w:t>
            </w:r>
          </w:p>
        </w:tc>
      </w:tr>
      <w:tr w:rsidR="008E46E2" w:rsidTr="008E46E2">
        <w:tc>
          <w:tcPr>
            <w:tcW w:w="6805" w:type="dxa"/>
            <w:tcMar>
              <w:left w:w="85" w:type="dxa"/>
              <w:right w:w="85" w:type="dxa"/>
            </w:tcMar>
            <w:vAlign w:val="bottom"/>
          </w:tcPr>
          <w:p w:rsidR="008E46E2" w:rsidRPr="00923672" w:rsidRDefault="008E46E2" w:rsidP="008E46E2">
            <w:pPr>
              <w:rPr>
                <w:b/>
                <w:bCs/>
                <w:noProof/>
                <w:color w:val="231F20"/>
                <w:szCs w:val="24"/>
                <w:lang w:eastAsia="de-DE"/>
              </w:rPr>
            </w:pPr>
          </w:p>
        </w:tc>
        <w:tc>
          <w:tcPr>
            <w:tcW w:w="1345" w:type="dxa"/>
            <w:tcMar>
              <w:left w:w="85" w:type="dxa"/>
              <w:right w:w="85" w:type="dxa"/>
            </w:tcMar>
            <w:vAlign w:val="bottom"/>
          </w:tcPr>
          <w:p w:rsidR="008E46E2" w:rsidRPr="00923672" w:rsidRDefault="008E46E2" w:rsidP="00BF3F73">
            <w:pPr>
              <w:jc w:val="right"/>
              <w:rPr>
                <w:color w:val="231F20"/>
                <w:szCs w:val="24"/>
                <w:lang w:eastAsia="de-DE"/>
              </w:rPr>
            </w:pPr>
          </w:p>
        </w:tc>
        <w:tc>
          <w:tcPr>
            <w:tcW w:w="1346" w:type="dxa"/>
            <w:tcMar>
              <w:left w:w="85" w:type="dxa"/>
              <w:right w:w="85" w:type="dxa"/>
            </w:tcMar>
            <w:vAlign w:val="bottom"/>
          </w:tcPr>
          <w:p w:rsidR="008E46E2" w:rsidRPr="00923672" w:rsidRDefault="008E46E2" w:rsidP="00BF3F73">
            <w:pPr>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b/>
                <w:bCs/>
                <w:noProof/>
                <w:color w:val="231F20"/>
                <w:szCs w:val="24"/>
                <w:lang w:eastAsia="de-DE"/>
              </w:rPr>
            </w:pPr>
            <w:r w:rsidRPr="00923672">
              <w:rPr>
                <w:i/>
                <w:iCs/>
                <w:noProof/>
                <w:color w:val="231F20"/>
                <w:szCs w:val="24"/>
                <w:lang w:eastAsia="de-DE"/>
              </w:rPr>
              <w:t>Maladies de la peau</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p>
        </w:tc>
        <w:tc>
          <w:tcPr>
            <w:tcW w:w="1346" w:type="dxa"/>
            <w:tcMar>
              <w:left w:w="85" w:type="dxa"/>
              <w:right w:w="85" w:type="dxa"/>
            </w:tcMar>
            <w:vAlign w:val="bottom"/>
          </w:tcPr>
          <w:p w:rsidR="008E46E2" w:rsidRPr="00923672" w:rsidRDefault="008E46E2" w:rsidP="00BF3F73">
            <w:pPr>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i/>
                <w:iCs/>
                <w:noProof/>
                <w:color w:val="231F20"/>
                <w:szCs w:val="24"/>
                <w:lang w:eastAsia="de-DE"/>
              </w:rPr>
            </w:pPr>
            <w:r w:rsidRPr="00923672">
              <w:rPr>
                <w:noProof/>
                <w:color w:val="231F20"/>
                <w:szCs w:val="24"/>
                <w:lang w:eastAsia="de-DE"/>
              </w:rPr>
              <w:t>Composés du chrome</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18</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14</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Résines époxy (résines de coulée)</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52</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67</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Additifs pour caoutchouc</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14</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14</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Huiles minérales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121</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106</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Nickel</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36</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17</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Couleurs, vernis, colles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20</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20</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Poussières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30</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29</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Produits pharmaceutiques et de désinfection</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40</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50</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Cosmétiques, produits capillaires et soins de la peau</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32</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46</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Décapants, produits d’imprégnation et de nettoyage</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74</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102</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Substances inconnues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37</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46</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Ciment</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54</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62</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190</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231</w:t>
            </w:r>
          </w:p>
        </w:tc>
      </w:tr>
      <w:tr w:rsidR="008E46E2" w:rsidTr="008E46E2">
        <w:tc>
          <w:tcPr>
            <w:tcW w:w="6805" w:type="dxa"/>
            <w:tcMar>
              <w:left w:w="85" w:type="dxa"/>
              <w:right w:w="85" w:type="dxa"/>
            </w:tcMar>
            <w:vAlign w:val="bottom"/>
          </w:tcPr>
          <w:p w:rsidR="008E46E2" w:rsidRPr="00923672" w:rsidRDefault="008E46E2" w:rsidP="00A57613">
            <w:pPr>
              <w:keepNext/>
              <w:rPr>
                <w:noProof/>
                <w:color w:val="231F20"/>
                <w:szCs w:val="24"/>
                <w:lang w:eastAsia="de-DE"/>
              </w:rPr>
            </w:pPr>
          </w:p>
        </w:tc>
        <w:tc>
          <w:tcPr>
            <w:tcW w:w="1345" w:type="dxa"/>
            <w:tcMar>
              <w:left w:w="85" w:type="dxa"/>
              <w:right w:w="85" w:type="dxa"/>
            </w:tcMar>
            <w:vAlign w:val="bottom"/>
          </w:tcPr>
          <w:p w:rsidR="008E46E2" w:rsidRPr="00923672" w:rsidRDefault="008E46E2" w:rsidP="00A57613">
            <w:pPr>
              <w:keepNext/>
              <w:jc w:val="right"/>
              <w:rPr>
                <w:color w:val="231F20"/>
                <w:szCs w:val="24"/>
                <w:lang w:eastAsia="de-DE"/>
              </w:rPr>
            </w:pPr>
          </w:p>
        </w:tc>
        <w:tc>
          <w:tcPr>
            <w:tcW w:w="1346" w:type="dxa"/>
            <w:tcMar>
              <w:left w:w="85" w:type="dxa"/>
              <w:right w:w="85" w:type="dxa"/>
            </w:tcMar>
            <w:vAlign w:val="bottom"/>
          </w:tcPr>
          <w:p w:rsidR="008E46E2" w:rsidRPr="00923672" w:rsidRDefault="008E46E2" w:rsidP="00A57613">
            <w:pPr>
              <w:keepNext/>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A57613">
            <w:pPr>
              <w:keepNext/>
              <w:rPr>
                <w:noProof/>
                <w:color w:val="231F20"/>
                <w:szCs w:val="24"/>
                <w:lang w:eastAsia="de-DE"/>
              </w:rPr>
            </w:pPr>
            <w:r w:rsidRPr="00923672">
              <w:rPr>
                <w:i/>
                <w:iCs/>
                <w:noProof/>
                <w:color w:val="231F20"/>
                <w:szCs w:val="24"/>
                <w:lang w:eastAsia="de-DE"/>
              </w:rPr>
              <w:t>Maladies des voies respiratoires</w:t>
            </w:r>
          </w:p>
        </w:tc>
        <w:tc>
          <w:tcPr>
            <w:tcW w:w="1345" w:type="dxa"/>
            <w:tcMar>
              <w:left w:w="85" w:type="dxa"/>
              <w:right w:w="85" w:type="dxa"/>
            </w:tcMar>
            <w:vAlign w:val="bottom"/>
          </w:tcPr>
          <w:p w:rsidR="008E46E2" w:rsidRPr="00923672" w:rsidRDefault="008E46E2" w:rsidP="00A57613">
            <w:pPr>
              <w:keepNext/>
              <w:jc w:val="right"/>
              <w:rPr>
                <w:color w:val="231F20"/>
                <w:szCs w:val="24"/>
                <w:lang w:eastAsia="de-DE"/>
              </w:rPr>
            </w:pPr>
          </w:p>
        </w:tc>
        <w:tc>
          <w:tcPr>
            <w:tcW w:w="1346" w:type="dxa"/>
            <w:tcMar>
              <w:left w:w="85" w:type="dxa"/>
              <w:right w:w="85" w:type="dxa"/>
            </w:tcMar>
            <w:vAlign w:val="bottom"/>
          </w:tcPr>
          <w:p w:rsidR="008E46E2" w:rsidRPr="00923672" w:rsidRDefault="008E46E2" w:rsidP="00A57613">
            <w:pPr>
              <w:keepNext/>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A57613">
            <w:pPr>
              <w:keepNext/>
              <w:rPr>
                <w:i/>
                <w:iCs/>
                <w:noProof/>
                <w:color w:val="231F20"/>
                <w:szCs w:val="24"/>
                <w:lang w:eastAsia="de-DE"/>
              </w:rPr>
            </w:pPr>
            <w:r w:rsidRPr="00923672">
              <w:rPr>
                <w:noProof/>
                <w:color w:val="231F20"/>
                <w:szCs w:val="24"/>
                <w:lang w:eastAsia="de-DE"/>
              </w:rPr>
              <w:t>Poussières</w:t>
            </w:r>
          </w:p>
        </w:tc>
        <w:tc>
          <w:tcPr>
            <w:tcW w:w="1345" w:type="dxa"/>
            <w:tcMar>
              <w:left w:w="85" w:type="dxa"/>
              <w:right w:w="85" w:type="dxa"/>
            </w:tcMar>
            <w:vAlign w:val="bottom"/>
          </w:tcPr>
          <w:p w:rsidR="008E46E2" w:rsidRPr="00923672" w:rsidRDefault="008E46E2" w:rsidP="00A57613">
            <w:pPr>
              <w:keepNext/>
              <w:jc w:val="right"/>
              <w:rPr>
                <w:color w:val="231F20"/>
                <w:szCs w:val="24"/>
                <w:lang w:eastAsia="de-DE"/>
              </w:rPr>
            </w:pPr>
            <w:r w:rsidRPr="00923672">
              <w:rPr>
                <w:color w:val="231F20"/>
                <w:szCs w:val="24"/>
                <w:lang w:eastAsia="de-DE"/>
              </w:rPr>
              <w:t>23</w:t>
            </w:r>
          </w:p>
        </w:tc>
        <w:tc>
          <w:tcPr>
            <w:tcW w:w="1346" w:type="dxa"/>
            <w:tcMar>
              <w:left w:w="85" w:type="dxa"/>
              <w:right w:w="85" w:type="dxa"/>
            </w:tcMar>
            <w:vAlign w:val="bottom"/>
          </w:tcPr>
          <w:p w:rsidR="008E46E2" w:rsidRPr="00923672" w:rsidRDefault="008E46E2" w:rsidP="00A57613">
            <w:pPr>
              <w:keepNext/>
              <w:jc w:val="right"/>
              <w:rPr>
                <w:color w:val="231F20"/>
                <w:szCs w:val="24"/>
                <w:lang w:eastAsia="de-DE"/>
              </w:rPr>
            </w:pPr>
            <w:r w:rsidRPr="00923672">
              <w:rPr>
                <w:color w:val="231F20"/>
                <w:szCs w:val="24"/>
                <w:lang w:eastAsia="de-DE"/>
              </w:rPr>
              <w:t>29</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233</w:t>
            </w:r>
          </w:p>
        </w:tc>
        <w:tc>
          <w:tcPr>
            <w:tcW w:w="1346" w:type="dxa"/>
            <w:tcMar>
              <w:left w:w="85" w:type="dxa"/>
              <w:right w:w="85" w:type="dxa"/>
            </w:tcMar>
            <w:vAlign w:val="bottom"/>
          </w:tcPr>
          <w:p w:rsidR="008E46E2" w:rsidRPr="00923672" w:rsidRDefault="008E46E2" w:rsidP="00BF3F73">
            <w:pPr>
              <w:jc w:val="right"/>
              <w:rPr>
                <w:color w:val="231F20"/>
                <w:szCs w:val="24"/>
                <w:lang w:eastAsia="de-DE"/>
              </w:rPr>
            </w:pPr>
            <w:r w:rsidRPr="00923672">
              <w:rPr>
                <w:color w:val="231F20"/>
                <w:szCs w:val="24"/>
                <w:lang w:eastAsia="de-DE"/>
              </w:rPr>
              <w:t>230</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i/>
                <w:iCs/>
                <w:noProof/>
                <w:color w:val="231F20"/>
                <w:szCs w:val="24"/>
                <w:lang w:eastAsia="de-DE"/>
              </w:rPr>
              <w:t>Intoxications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i/>
                <w:iCs/>
                <w:color w:val="231F20"/>
                <w:szCs w:val="24"/>
                <w:lang w:eastAsia="de-DE"/>
              </w:rPr>
              <w:t>60</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i/>
                <w:iCs/>
                <w:color w:val="231F20"/>
                <w:szCs w:val="24"/>
                <w:lang w:eastAsia="de-DE"/>
              </w:rPr>
              <w:t>42</w:t>
            </w:r>
          </w:p>
        </w:tc>
      </w:tr>
      <w:tr w:rsidR="008E46E2" w:rsidTr="008E46E2">
        <w:tc>
          <w:tcPr>
            <w:tcW w:w="6805" w:type="dxa"/>
            <w:tcMar>
              <w:left w:w="85" w:type="dxa"/>
              <w:right w:w="85" w:type="dxa"/>
            </w:tcMar>
            <w:vAlign w:val="bottom"/>
          </w:tcPr>
          <w:p w:rsidR="008E46E2" w:rsidRPr="00923672" w:rsidRDefault="008E46E2" w:rsidP="008E46E2">
            <w:pPr>
              <w:rPr>
                <w:i/>
                <w:iCs/>
                <w:noProof/>
                <w:color w:val="231F20"/>
                <w:szCs w:val="24"/>
                <w:lang w:eastAsia="de-DE"/>
              </w:rPr>
            </w:pPr>
          </w:p>
        </w:tc>
        <w:tc>
          <w:tcPr>
            <w:tcW w:w="1345" w:type="dxa"/>
            <w:tcMar>
              <w:left w:w="85" w:type="dxa"/>
              <w:right w:w="85" w:type="dxa"/>
            </w:tcMar>
            <w:vAlign w:val="bottom"/>
          </w:tcPr>
          <w:p w:rsidR="008E46E2" w:rsidRPr="00923672" w:rsidRDefault="008E46E2" w:rsidP="008E46E2">
            <w:pPr>
              <w:ind w:right="284"/>
              <w:jc w:val="right"/>
              <w:rPr>
                <w:i/>
                <w:iCs/>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i/>
                <w:iCs/>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i/>
                <w:iCs/>
                <w:noProof/>
                <w:color w:val="231F20"/>
                <w:szCs w:val="24"/>
                <w:lang w:eastAsia="de-DE"/>
              </w:rPr>
            </w:pPr>
            <w:r w:rsidRPr="00923672">
              <w:rPr>
                <w:i/>
                <w:iCs/>
                <w:noProof/>
                <w:color w:val="231F20"/>
                <w:szCs w:val="24"/>
                <w:lang w:eastAsia="de-DE"/>
              </w:rPr>
              <w:t>Autres maladies dues à des agents nocifs</w:t>
            </w:r>
          </w:p>
        </w:tc>
        <w:tc>
          <w:tcPr>
            <w:tcW w:w="1345" w:type="dxa"/>
            <w:tcMar>
              <w:left w:w="85" w:type="dxa"/>
              <w:right w:w="85" w:type="dxa"/>
            </w:tcMar>
            <w:vAlign w:val="bottom"/>
          </w:tcPr>
          <w:p w:rsidR="008E46E2" w:rsidRPr="00923672" w:rsidRDefault="008E46E2" w:rsidP="008E46E2">
            <w:pPr>
              <w:ind w:right="284"/>
              <w:jc w:val="right"/>
              <w:rPr>
                <w:i/>
                <w:iCs/>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i/>
                <w:iCs/>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i/>
                <w:iCs/>
                <w:noProof/>
                <w:color w:val="231F20"/>
                <w:szCs w:val="24"/>
                <w:lang w:eastAsia="de-DE"/>
              </w:rPr>
            </w:pPr>
            <w:r w:rsidRPr="00923672">
              <w:rPr>
                <w:noProof/>
                <w:color w:val="231F20"/>
                <w:szCs w:val="24"/>
                <w:lang w:eastAsia="de-DE"/>
              </w:rPr>
              <w:t>Poussières d’amiante (sans les pneumoconioses)</w:t>
            </w:r>
          </w:p>
        </w:tc>
        <w:tc>
          <w:tcPr>
            <w:tcW w:w="1345" w:type="dxa"/>
            <w:tcMar>
              <w:left w:w="85" w:type="dxa"/>
              <w:right w:w="85" w:type="dxa"/>
            </w:tcMar>
            <w:vAlign w:val="bottom"/>
          </w:tcPr>
          <w:p w:rsidR="008E46E2" w:rsidRPr="00923672" w:rsidRDefault="008E46E2" w:rsidP="008E46E2">
            <w:pPr>
              <w:ind w:right="284"/>
              <w:jc w:val="right"/>
              <w:rPr>
                <w:i/>
                <w:iCs/>
                <w:color w:val="231F20"/>
                <w:szCs w:val="24"/>
                <w:lang w:eastAsia="de-DE"/>
              </w:rPr>
            </w:pPr>
            <w:r w:rsidRPr="00923672">
              <w:rPr>
                <w:color w:val="231F20"/>
                <w:szCs w:val="24"/>
                <w:lang w:eastAsia="de-DE"/>
              </w:rPr>
              <w:t>77</w:t>
            </w:r>
          </w:p>
        </w:tc>
        <w:tc>
          <w:tcPr>
            <w:tcW w:w="1346" w:type="dxa"/>
            <w:tcMar>
              <w:left w:w="85" w:type="dxa"/>
              <w:right w:w="85" w:type="dxa"/>
            </w:tcMar>
            <w:vAlign w:val="bottom"/>
          </w:tcPr>
          <w:p w:rsidR="008E46E2" w:rsidRPr="00923672" w:rsidRDefault="008E46E2" w:rsidP="008E46E2">
            <w:pPr>
              <w:ind w:right="284"/>
              <w:jc w:val="right"/>
              <w:rPr>
                <w:i/>
                <w:iCs/>
                <w:color w:val="231F20"/>
                <w:szCs w:val="24"/>
                <w:lang w:eastAsia="de-DE"/>
              </w:rPr>
            </w:pPr>
            <w:r w:rsidRPr="00923672">
              <w:rPr>
                <w:color w:val="231F20"/>
                <w:szCs w:val="24"/>
                <w:lang w:eastAsia="de-DE"/>
              </w:rPr>
              <w:t>89</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58</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43</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i/>
                <w:iCs/>
                <w:noProof/>
                <w:color w:val="231F20"/>
                <w:szCs w:val="24"/>
                <w:lang w:eastAsia="de-DE"/>
              </w:rPr>
              <w:t>Autres affections dues au travail</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i/>
                <w:iCs/>
                <w:noProof/>
                <w:color w:val="231F20"/>
                <w:szCs w:val="24"/>
                <w:lang w:eastAsia="de-DE"/>
              </w:rPr>
            </w:pPr>
            <w:r w:rsidRPr="00923672">
              <w:rPr>
                <w:noProof/>
                <w:color w:val="231F20"/>
                <w:szCs w:val="24"/>
                <w:lang w:eastAsia="de-DE"/>
              </w:rPr>
              <w:t>Maladies de l’appareil locomoteur</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206</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194</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12</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17</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b/>
                <w:bCs/>
                <w:noProof/>
                <w:color w:val="231F20"/>
                <w:szCs w:val="24"/>
                <w:lang w:eastAsia="de-DE"/>
              </w:rPr>
              <w:t>Affections dues à des agents physiques</w:t>
            </w:r>
            <w:r>
              <w:rPr>
                <w:b/>
                <w:bCs/>
                <w:noProof/>
                <w:color w:val="231F20"/>
                <w:szCs w:val="24"/>
                <w:lang w:eastAsia="de-DE"/>
              </w:rPr>
              <w:t xml:space="preserve"> </w:t>
            </w:r>
            <w:r w:rsidRPr="00923672">
              <w:rPr>
                <w:b/>
                <w:bCs/>
                <w:noProof/>
                <w:color w:val="231F20"/>
                <w:szCs w:val="24"/>
                <w:lang w:eastAsia="de-DE"/>
              </w:rPr>
              <w:t>selon l’OLAA,</w:t>
            </w:r>
            <w:r>
              <w:rPr>
                <w:b/>
                <w:bCs/>
                <w:noProof/>
                <w:color w:val="231F20"/>
                <w:szCs w:val="24"/>
                <w:lang w:eastAsia="de-DE"/>
              </w:rPr>
              <w:br/>
            </w:r>
            <w:r w:rsidRPr="00923672">
              <w:rPr>
                <w:b/>
                <w:bCs/>
                <w:noProof/>
                <w:color w:val="231F20"/>
                <w:szCs w:val="24"/>
                <w:lang w:eastAsia="de-DE"/>
              </w:rPr>
              <w:t>art. 14, annexe 1.2a</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1279</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1252</w:t>
            </w:r>
          </w:p>
        </w:tc>
      </w:tr>
      <w:tr w:rsidR="008E46E2" w:rsidTr="008E46E2">
        <w:tc>
          <w:tcPr>
            <w:tcW w:w="6805" w:type="dxa"/>
            <w:tcMar>
              <w:left w:w="85" w:type="dxa"/>
              <w:right w:w="85" w:type="dxa"/>
            </w:tcMar>
            <w:vAlign w:val="bottom"/>
          </w:tcPr>
          <w:p w:rsidR="008E46E2" w:rsidRPr="00923672" w:rsidRDefault="008E46E2" w:rsidP="008E46E2">
            <w:pPr>
              <w:rPr>
                <w:b/>
                <w:bCs/>
                <w:noProof/>
                <w:color w:val="231F20"/>
                <w:szCs w:val="24"/>
                <w:lang w:eastAsia="de-DE"/>
              </w:rPr>
            </w:pPr>
            <w:r w:rsidRPr="00923672">
              <w:rPr>
                <w:noProof/>
                <w:color w:val="231F20"/>
                <w:szCs w:val="24"/>
                <w:lang w:eastAsia="de-DE"/>
              </w:rPr>
              <w:t>Bursites chroniques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223</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209</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Paralysies nerveuses périphériques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24</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18</w:t>
            </w:r>
          </w:p>
        </w:tc>
      </w:tr>
      <w:tr w:rsidR="008E46E2" w:rsidTr="008E46E2">
        <w:tc>
          <w:tcPr>
            <w:tcW w:w="6805" w:type="dxa"/>
            <w:tcMar>
              <w:left w:w="85" w:type="dxa"/>
              <w:right w:w="85" w:type="dxa"/>
            </w:tcMar>
            <w:vAlign w:val="bottom"/>
          </w:tcPr>
          <w:p w:rsidR="008E46E2" w:rsidRPr="00923672" w:rsidRDefault="008E46E2" w:rsidP="008E46E2">
            <w:pPr>
              <w:rPr>
                <w:noProof/>
                <w:color w:val="231F20"/>
                <w:szCs w:val="24"/>
                <w:lang w:eastAsia="de-DE"/>
              </w:rPr>
            </w:pPr>
            <w:r w:rsidRPr="00923672">
              <w:rPr>
                <w:noProof/>
                <w:color w:val="231F20"/>
                <w:szCs w:val="24"/>
                <w:lang w:eastAsia="de-DE"/>
              </w:rPr>
              <w:t>Tendovaginites (Peritendinitis crepitans)</w:t>
            </w:r>
          </w:p>
        </w:tc>
        <w:tc>
          <w:tcPr>
            <w:tcW w:w="1345"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238</w:t>
            </w:r>
          </w:p>
        </w:tc>
        <w:tc>
          <w:tcPr>
            <w:tcW w:w="1346" w:type="dxa"/>
            <w:tcMar>
              <w:left w:w="85" w:type="dxa"/>
              <w:right w:w="85" w:type="dxa"/>
            </w:tcMar>
            <w:vAlign w:val="bottom"/>
          </w:tcPr>
          <w:p w:rsidR="008E46E2" w:rsidRPr="00923672" w:rsidRDefault="008E46E2" w:rsidP="008E46E2">
            <w:pPr>
              <w:ind w:right="284"/>
              <w:jc w:val="right"/>
              <w:rPr>
                <w:color w:val="231F20"/>
                <w:szCs w:val="24"/>
                <w:lang w:eastAsia="de-DE"/>
              </w:rPr>
            </w:pPr>
            <w:r w:rsidRPr="00923672">
              <w:rPr>
                <w:color w:val="231F20"/>
                <w:szCs w:val="24"/>
                <w:lang w:eastAsia="de-DE"/>
              </w:rPr>
              <w:t>192</w:t>
            </w:r>
          </w:p>
        </w:tc>
      </w:tr>
      <w:tr w:rsidR="008E46E2" w:rsidTr="008E46E2">
        <w:tc>
          <w:tcPr>
            <w:tcW w:w="6805" w:type="dxa"/>
            <w:tcMar>
              <w:left w:w="85" w:type="dxa"/>
              <w:right w:w="85" w:type="dxa"/>
            </w:tcMar>
            <w:vAlign w:val="bottom"/>
          </w:tcPr>
          <w:p w:rsidR="008E46E2" w:rsidRPr="00923672" w:rsidRDefault="00EC2256" w:rsidP="008E46E2">
            <w:pPr>
              <w:rPr>
                <w:noProof/>
                <w:color w:val="231F20"/>
                <w:szCs w:val="24"/>
                <w:lang w:eastAsia="de-DE"/>
              </w:rPr>
            </w:pPr>
            <w:r w:rsidRPr="00923672">
              <w:rPr>
                <w:noProof/>
                <w:color w:val="231F20"/>
                <w:szCs w:val="24"/>
                <w:lang w:eastAsia="de-DE"/>
              </w:rPr>
              <w:t>Lésions importantes de l’ouïe</w:t>
            </w:r>
          </w:p>
        </w:tc>
        <w:tc>
          <w:tcPr>
            <w:tcW w:w="1345" w:type="dxa"/>
            <w:tcMar>
              <w:left w:w="85" w:type="dxa"/>
              <w:right w:w="85" w:type="dxa"/>
            </w:tcMar>
            <w:vAlign w:val="bottom"/>
          </w:tcPr>
          <w:p w:rsidR="008E46E2" w:rsidRPr="00923672" w:rsidRDefault="00EC2256" w:rsidP="008E46E2">
            <w:pPr>
              <w:ind w:right="284"/>
              <w:jc w:val="right"/>
              <w:rPr>
                <w:color w:val="231F20"/>
                <w:szCs w:val="24"/>
                <w:lang w:eastAsia="de-DE"/>
              </w:rPr>
            </w:pPr>
            <w:r w:rsidRPr="00923672">
              <w:rPr>
                <w:color w:val="231F20"/>
                <w:szCs w:val="24"/>
                <w:lang w:eastAsia="de-DE"/>
              </w:rPr>
              <w:t>696</w:t>
            </w:r>
          </w:p>
        </w:tc>
        <w:tc>
          <w:tcPr>
            <w:tcW w:w="1346" w:type="dxa"/>
            <w:tcMar>
              <w:left w:w="85" w:type="dxa"/>
              <w:right w:w="85" w:type="dxa"/>
            </w:tcMar>
            <w:vAlign w:val="bottom"/>
          </w:tcPr>
          <w:p w:rsidR="008E46E2" w:rsidRPr="00923672" w:rsidRDefault="00EC2256" w:rsidP="008E46E2">
            <w:pPr>
              <w:ind w:right="284"/>
              <w:jc w:val="right"/>
              <w:rPr>
                <w:color w:val="231F20"/>
                <w:szCs w:val="24"/>
                <w:lang w:eastAsia="de-DE"/>
              </w:rPr>
            </w:pPr>
            <w:r w:rsidRPr="00923672">
              <w:rPr>
                <w:color w:val="231F20"/>
                <w:szCs w:val="24"/>
                <w:lang w:eastAsia="de-DE"/>
              </w:rPr>
              <w:t>698</w:t>
            </w:r>
          </w:p>
        </w:tc>
      </w:tr>
      <w:tr w:rsidR="00EC2256" w:rsidTr="008E46E2">
        <w:tc>
          <w:tcPr>
            <w:tcW w:w="6805" w:type="dxa"/>
            <w:tcMar>
              <w:left w:w="85" w:type="dxa"/>
              <w:right w:w="85" w:type="dxa"/>
            </w:tcMar>
            <w:vAlign w:val="bottom"/>
          </w:tcPr>
          <w:p w:rsidR="00EC2256" w:rsidRPr="00923672" w:rsidRDefault="00EC2256" w:rsidP="008E46E2">
            <w:pPr>
              <w:rPr>
                <w:noProof/>
                <w:color w:val="231F20"/>
                <w:szCs w:val="24"/>
                <w:lang w:eastAsia="de-DE"/>
              </w:rPr>
            </w:pPr>
            <w:r w:rsidRPr="00923672">
              <w:rPr>
                <w:noProof/>
                <w:color w:val="231F20"/>
                <w:szCs w:val="24"/>
                <w:lang w:eastAsia="de-DE"/>
              </w:rPr>
              <w:t>Maladies dues à des radiations non ionisantes</w:t>
            </w:r>
          </w:p>
        </w:tc>
        <w:tc>
          <w:tcPr>
            <w:tcW w:w="1345"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62</w:t>
            </w:r>
          </w:p>
        </w:tc>
        <w:tc>
          <w:tcPr>
            <w:tcW w:w="1346"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79</w:t>
            </w:r>
          </w:p>
        </w:tc>
      </w:tr>
      <w:tr w:rsidR="00EC2256" w:rsidTr="008E46E2">
        <w:tc>
          <w:tcPr>
            <w:tcW w:w="6805" w:type="dxa"/>
            <w:tcMar>
              <w:left w:w="85" w:type="dxa"/>
              <w:right w:w="85" w:type="dxa"/>
            </w:tcMar>
            <w:vAlign w:val="bottom"/>
          </w:tcPr>
          <w:p w:rsidR="00EC2256" w:rsidRPr="00923672" w:rsidRDefault="00EC2256"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36</w:t>
            </w:r>
          </w:p>
        </w:tc>
        <w:tc>
          <w:tcPr>
            <w:tcW w:w="1346"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56</w:t>
            </w:r>
          </w:p>
        </w:tc>
      </w:tr>
      <w:tr w:rsidR="00EC2256" w:rsidTr="008E46E2">
        <w:tc>
          <w:tcPr>
            <w:tcW w:w="6805" w:type="dxa"/>
            <w:tcMar>
              <w:left w:w="85" w:type="dxa"/>
              <w:right w:w="85" w:type="dxa"/>
            </w:tcMar>
            <w:vAlign w:val="bottom"/>
          </w:tcPr>
          <w:p w:rsidR="00EC2256" w:rsidRPr="00923672" w:rsidRDefault="00EC2256" w:rsidP="008E46E2">
            <w:pPr>
              <w:rPr>
                <w:noProof/>
                <w:color w:val="231F20"/>
                <w:szCs w:val="24"/>
                <w:lang w:eastAsia="de-DE"/>
              </w:rPr>
            </w:pPr>
          </w:p>
        </w:tc>
        <w:tc>
          <w:tcPr>
            <w:tcW w:w="1345" w:type="dxa"/>
            <w:tcMar>
              <w:left w:w="85" w:type="dxa"/>
              <w:right w:w="85" w:type="dxa"/>
            </w:tcMar>
            <w:vAlign w:val="bottom"/>
          </w:tcPr>
          <w:p w:rsidR="00EC2256" w:rsidRPr="00923672" w:rsidRDefault="00EC2256" w:rsidP="008E46E2">
            <w:pPr>
              <w:ind w:right="284"/>
              <w:jc w:val="right"/>
              <w:rPr>
                <w:color w:val="231F20"/>
                <w:szCs w:val="24"/>
                <w:lang w:eastAsia="de-DE"/>
              </w:rPr>
            </w:pPr>
          </w:p>
        </w:tc>
        <w:tc>
          <w:tcPr>
            <w:tcW w:w="1346" w:type="dxa"/>
            <w:tcMar>
              <w:left w:w="85" w:type="dxa"/>
              <w:right w:w="85" w:type="dxa"/>
            </w:tcMar>
            <w:vAlign w:val="bottom"/>
          </w:tcPr>
          <w:p w:rsidR="00EC2256" w:rsidRPr="00923672" w:rsidRDefault="00EC2256" w:rsidP="008E46E2">
            <w:pPr>
              <w:ind w:right="284"/>
              <w:jc w:val="right"/>
              <w:rPr>
                <w:color w:val="231F20"/>
                <w:szCs w:val="24"/>
                <w:lang w:eastAsia="de-DE"/>
              </w:rPr>
            </w:pPr>
          </w:p>
        </w:tc>
      </w:tr>
      <w:tr w:rsidR="00EC2256" w:rsidTr="008E46E2">
        <w:tc>
          <w:tcPr>
            <w:tcW w:w="6805" w:type="dxa"/>
            <w:tcMar>
              <w:left w:w="85" w:type="dxa"/>
              <w:right w:w="85" w:type="dxa"/>
            </w:tcMar>
            <w:vAlign w:val="bottom"/>
          </w:tcPr>
          <w:p w:rsidR="00EC2256" w:rsidRPr="00923672" w:rsidRDefault="00EC2256" w:rsidP="008E46E2">
            <w:pPr>
              <w:rPr>
                <w:noProof/>
                <w:color w:val="231F20"/>
                <w:szCs w:val="24"/>
                <w:lang w:eastAsia="de-DE"/>
              </w:rPr>
            </w:pPr>
            <w:r w:rsidRPr="00923672">
              <w:rPr>
                <w:b/>
                <w:bCs/>
                <w:noProof/>
                <w:color w:val="231F20"/>
                <w:szCs w:val="24"/>
                <w:lang w:eastAsia="de-DE"/>
              </w:rPr>
              <w:t>Autres affections selon l’OLAA,</w:t>
            </w:r>
            <w:r>
              <w:rPr>
                <w:b/>
                <w:bCs/>
                <w:noProof/>
                <w:color w:val="231F20"/>
                <w:szCs w:val="24"/>
                <w:lang w:eastAsia="de-DE"/>
              </w:rPr>
              <w:t xml:space="preserve"> </w:t>
            </w:r>
            <w:r w:rsidRPr="00923672">
              <w:rPr>
                <w:b/>
                <w:bCs/>
                <w:noProof/>
                <w:color w:val="231F20"/>
                <w:szCs w:val="24"/>
                <w:lang w:eastAsia="de-DE"/>
              </w:rPr>
              <w:t>art. 14, annexe 1.2b</w:t>
            </w:r>
          </w:p>
        </w:tc>
        <w:tc>
          <w:tcPr>
            <w:tcW w:w="1345"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931</w:t>
            </w:r>
          </w:p>
        </w:tc>
        <w:tc>
          <w:tcPr>
            <w:tcW w:w="1346"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794</w:t>
            </w:r>
          </w:p>
        </w:tc>
      </w:tr>
      <w:tr w:rsidR="00EC2256" w:rsidTr="008E46E2">
        <w:tc>
          <w:tcPr>
            <w:tcW w:w="6805" w:type="dxa"/>
            <w:tcMar>
              <w:left w:w="85" w:type="dxa"/>
              <w:right w:w="85" w:type="dxa"/>
            </w:tcMar>
            <w:vAlign w:val="bottom"/>
          </w:tcPr>
          <w:p w:rsidR="00EC2256" w:rsidRPr="00923672" w:rsidRDefault="00EC2256" w:rsidP="008E46E2">
            <w:pPr>
              <w:rPr>
                <w:b/>
                <w:bCs/>
                <w:noProof/>
                <w:color w:val="231F20"/>
                <w:szCs w:val="24"/>
                <w:lang w:eastAsia="de-DE"/>
              </w:rPr>
            </w:pPr>
            <w:r w:rsidRPr="00923672">
              <w:rPr>
                <w:noProof/>
                <w:color w:val="231F20"/>
                <w:szCs w:val="24"/>
                <w:lang w:eastAsia="de-DE"/>
              </w:rPr>
              <w:t>Pneumoconioses dues au quartz</w:t>
            </w:r>
          </w:p>
        </w:tc>
        <w:tc>
          <w:tcPr>
            <w:tcW w:w="1345"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16</w:t>
            </w:r>
          </w:p>
        </w:tc>
        <w:tc>
          <w:tcPr>
            <w:tcW w:w="1346" w:type="dxa"/>
            <w:tcMar>
              <w:left w:w="85" w:type="dxa"/>
              <w:right w:w="85" w:type="dxa"/>
            </w:tcMar>
            <w:vAlign w:val="bottom"/>
          </w:tcPr>
          <w:p w:rsidR="00EC2256" w:rsidRPr="00923672" w:rsidRDefault="00EC2256" w:rsidP="008E46E2">
            <w:pPr>
              <w:ind w:right="284"/>
              <w:jc w:val="right"/>
              <w:rPr>
                <w:color w:val="231F20"/>
                <w:szCs w:val="24"/>
                <w:lang w:eastAsia="de-DE"/>
              </w:rPr>
            </w:pPr>
            <w:r w:rsidRPr="00923672">
              <w:rPr>
                <w:color w:val="231F20"/>
                <w:szCs w:val="24"/>
                <w:lang w:eastAsia="de-DE"/>
              </w:rPr>
              <w:t>16</w:t>
            </w:r>
          </w:p>
        </w:tc>
      </w:tr>
      <w:tr w:rsidR="003A1040" w:rsidTr="008E46E2">
        <w:tc>
          <w:tcPr>
            <w:tcW w:w="6805" w:type="dxa"/>
            <w:tcMar>
              <w:left w:w="85" w:type="dxa"/>
              <w:right w:w="85" w:type="dxa"/>
            </w:tcMar>
            <w:vAlign w:val="bottom"/>
          </w:tcPr>
          <w:p w:rsidR="003A1040" w:rsidRPr="00923672" w:rsidRDefault="003A1040" w:rsidP="008E46E2">
            <w:pPr>
              <w:rPr>
                <w:noProof/>
                <w:color w:val="231F20"/>
                <w:szCs w:val="24"/>
                <w:lang w:eastAsia="de-DE"/>
              </w:rPr>
            </w:pPr>
            <w:r w:rsidRPr="00923672">
              <w:rPr>
                <w:noProof/>
                <w:color w:val="231F20"/>
                <w:szCs w:val="24"/>
                <w:lang w:eastAsia="de-DE"/>
              </w:rPr>
              <w:t>Maladies infectieuses</w:t>
            </w:r>
          </w:p>
        </w:tc>
        <w:tc>
          <w:tcPr>
            <w:tcW w:w="1345"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823</w:t>
            </w:r>
          </w:p>
        </w:tc>
        <w:tc>
          <w:tcPr>
            <w:tcW w:w="1346"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661</w:t>
            </w:r>
          </w:p>
        </w:tc>
      </w:tr>
      <w:tr w:rsidR="003A1040" w:rsidTr="008E46E2">
        <w:tc>
          <w:tcPr>
            <w:tcW w:w="6805" w:type="dxa"/>
            <w:tcMar>
              <w:left w:w="85" w:type="dxa"/>
              <w:right w:w="85" w:type="dxa"/>
            </w:tcMar>
            <w:vAlign w:val="bottom"/>
          </w:tcPr>
          <w:p w:rsidR="003A1040" w:rsidRPr="00923672" w:rsidRDefault="003A1040" w:rsidP="008E46E2">
            <w:pPr>
              <w:rPr>
                <w:noProof/>
                <w:color w:val="231F20"/>
                <w:szCs w:val="24"/>
                <w:lang w:eastAsia="de-DE"/>
              </w:rPr>
            </w:pPr>
            <w:r w:rsidRPr="00923672">
              <w:rPr>
                <w:noProof/>
                <w:color w:val="231F20"/>
                <w:szCs w:val="24"/>
                <w:lang w:eastAsia="de-DE"/>
              </w:rPr>
              <w:t>Maladies tropicales</w:t>
            </w:r>
          </w:p>
        </w:tc>
        <w:tc>
          <w:tcPr>
            <w:tcW w:w="1345"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11</w:t>
            </w:r>
          </w:p>
        </w:tc>
        <w:tc>
          <w:tcPr>
            <w:tcW w:w="1346"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13</w:t>
            </w:r>
          </w:p>
        </w:tc>
      </w:tr>
      <w:tr w:rsidR="003A1040" w:rsidTr="008E46E2">
        <w:tc>
          <w:tcPr>
            <w:tcW w:w="6805" w:type="dxa"/>
            <w:tcMar>
              <w:left w:w="85" w:type="dxa"/>
              <w:right w:w="85" w:type="dxa"/>
            </w:tcMar>
            <w:vAlign w:val="bottom"/>
          </w:tcPr>
          <w:p w:rsidR="003A1040" w:rsidRPr="00923672" w:rsidRDefault="003A1040" w:rsidP="008E46E2">
            <w:pPr>
              <w:rPr>
                <w:noProof/>
                <w:color w:val="231F20"/>
                <w:szCs w:val="24"/>
                <w:lang w:eastAsia="de-DE"/>
              </w:rPr>
            </w:pPr>
            <w:r w:rsidRPr="00923672">
              <w:rPr>
                <w:noProof/>
                <w:color w:val="231F20"/>
                <w:szCs w:val="24"/>
                <w:lang w:eastAsia="de-DE"/>
              </w:rPr>
              <w:t>Autres</w:t>
            </w:r>
          </w:p>
        </w:tc>
        <w:tc>
          <w:tcPr>
            <w:tcW w:w="1345"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81</w:t>
            </w:r>
          </w:p>
        </w:tc>
        <w:tc>
          <w:tcPr>
            <w:tcW w:w="1346"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104</w:t>
            </w:r>
          </w:p>
        </w:tc>
      </w:tr>
      <w:tr w:rsidR="003A1040" w:rsidTr="008E46E2">
        <w:tc>
          <w:tcPr>
            <w:tcW w:w="6805" w:type="dxa"/>
            <w:tcMar>
              <w:left w:w="85" w:type="dxa"/>
              <w:right w:w="85" w:type="dxa"/>
            </w:tcMar>
            <w:vAlign w:val="bottom"/>
          </w:tcPr>
          <w:p w:rsidR="003A1040" w:rsidRPr="00923672" w:rsidRDefault="003A1040" w:rsidP="008E46E2">
            <w:pPr>
              <w:rPr>
                <w:noProof/>
                <w:color w:val="231F20"/>
                <w:szCs w:val="24"/>
                <w:lang w:eastAsia="de-DE"/>
              </w:rPr>
            </w:pPr>
          </w:p>
        </w:tc>
        <w:tc>
          <w:tcPr>
            <w:tcW w:w="1345" w:type="dxa"/>
            <w:tcMar>
              <w:left w:w="85" w:type="dxa"/>
              <w:right w:w="85" w:type="dxa"/>
            </w:tcMar>
            <w:vAlign w:val="bottom"/>
          </w:tcPr>
          <w:p w:rsidR="003A1040" w:rsidRPr="00923672" w:rsidRDefault="003A1040" w:rsidP="008E46E2">
            <w:pPr>
              <w:ind w:right="284"/>
              <w:jc w:val="right"/>
              <w:rPr>
                <w:color w:val="231F20"/>
                <w:szCs w:val="24"/>
                <w:lang w:eastAsia="de-DE"/>
              </w:rPr>
            </w:pPr>
          </w:p>
        </w:tc>
        <w:tc>
          <w:tcPr>
            <w:tcW w:w="1346" w:type="dxa"/>
            <w:tcMar>
              <w:left w:w="85" w:type="dxa"/>
              <w:right w:w="85" w:type="dxa"/>
            </w:tcMar>
            <w:vAlign w:val="bottom"/>
          </w:tcPr>
          <w:p w:rsidR="003A1040" w:rsidRPr="00923672" w:rsidRDefault="003A1040" w:rsidP="008E46E2">
            <w:pPr>
              <w:ind w:right="284"/>
              <w:jc w:val="right"/>
              <w:rPr>
                <w:color w:val="231F20"/>
                <w:szCs w:val="24"/>
                <w:lang w:eastAsia="de-DE"/>
              </w:rPr>
            </w:pPr>
          </w:p>
        </w:tc>
      </w:tr>
      <w:tr w:rsidR="003A1040" w:rsidTr="008E46E2">
        <w:tc>
          <w:tcPr>
            <w:tcW w:w="6805" w:type="dxa"/>
            <w:tcMar>
              <w:left w:w="85" w:type="dxa"/>
              <w:right w:w="85" w:type="dxa"/>
            </w:tcMar>
            <w:vAlign w:val="bottom"/>
          </w:tcPr>
          <w:p w:rsidR="003A1040" w:rsidRPr="00923672" w:rsidRDefault="003A1040" w:rsidP="008E46E2">
            <w:pPr>
              <w:rPr>
                <w:noProof/>
                <w:color w:val="231F20"/>
                <w:szCs w:val="24"/>
                <w:lang w:eastAsia="de-DE"/>
              </w:rPr>
            </w:pPr>
            <w:r w:rsidRPr="00923672">
              <w:rPr>
                <w:noProof/>
                <w:color w:val="231F20"/>
                <w:szCs w:val="24"/>
                <w:lang w:eastAsia="de-DE"/>
              </w:rPr>
              <w:t>Total</w:t>
            </w:r>
          </w:p>
        </w:tc>
        <w:tc>
          <w:tcPr>
            <w:tcW w:w="1345"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3597</w:t>
            </w:r>
          </w:p>
        </w:tc>
        <w:tc>
          <w:tcPr>
            <w:tcW w:w="1346" w:type="dxa"/>
            <w:tcMar>
              <w:left w:w="85" w:type="dxa"/>
              <w:right w:w="85" w:type="dxa"/>
            </w:tcMar>
            <w:vAlign w:val="bottom"/>
          </w:tcPr>
          <w:p w:rsidR="003A1040" w:rsidRPr="00923672" w:rsidRDefault="003A1040" w:rsidP="008E46E2">
            <w:pPr>
              <w:ind w:right="284"/>
              <w:jc w:val="right"/>
              <w:rPr>
                <w:color w:val="231F20"/>
                <w:szCs w:val="24"/>
                <w:lang w:eastAsia="de-DE"/>
              </w:rPr>
            </w:pPr>
            <w:r w:rsidRPr="00923672">
              <w:rPr>
                <w:color w:val="231F20"/>
                <w:szCs w:val="24"/>
                <w:lang w:eastAsia="de-DE"/>
              </w:rPr>
              <w:t>3494</w:t>
            </w:r>
          </w:p>
        </w:tc>
      </w:tr>
    </w:tbl>
    <w:p w:rsidR="00923672" w:rsidRPr="003A1040" w:rsidRDefault="003A1040" w:rsidP="003A1040">
      <w:pPr>
        <w:spacing w:before="120" w:after="120"/>
        <w:rPr>
          <w:noProof/>
          <w:color w:val="231F20"/>
          <w:sz w:val="22"/>
          <w:szCs w:val="22"/>
          <w:lang w:eastAsia="de-DE"/>
        </w:rPr>
      </w:pPr>
      <w:r w:rsidRPr="003A1040">
        <w:rPr>
          <w:noProof/>
          <w:color w:val="231F20"/>
          <w:sz w:val="22"/>
          <w:szCs w:val="22"/>
          <w:vertAlign w:val="superscript"/>
          <w:lang w:eastAsia="de-DE"/>
        </w:rPr>
        <w:t>i)</w:t>
      </w:r>
      <w:r w:rsidRPr="003A1040">
        <w:rPr>
          <w:noProof/>
          <w:color w:val="231F20"/>
          <w:sz w:val="22"/>
          <w:szCs w:val="22"/>
          <w:lang w:eastAsia="de-DE"/>
        </w:rPr>
        <w:t xml:space="preserve"> Y compris les cas des personnes au chômage dans le cadre de programmes d’occupation, stages professionnels, mesures de formation</w:t>
      </w:r>
    </w:p>
    <w:p w:rsidR="003A1040" w:rsidRPr="003A1040" w:rsidRDefault="003A1040" w:rsidP="003A1040">
      <w:pPr>
        <w:spacing w:after="240"/>
        <w:ind w:firstLine="567"/>
        <w:rPr>
          <w:b/>
          <w:bCs/>
          <w:sz w:val="22"/>
          <w:szCs w:val="22"/>
          <w:lang w:eastAsia="fr-FR"/>
        </w:rPr>
      </w:pPr>
      <w:r w:rsidRPr="003A1040">
        <w:rPr>
          <w:i/>
          <w:noProof/>
          <w:sz w:val="22"/>
          <w:szCs w:val="22"/>
          <w:lang w:eastAsia="de-DE"/>
        </w:rPr>
        <w:t>Source</w:t>
      </w:r>
      <w:r w:rsidRPr="003A1040">
        <w:rPr>
          <w:noProof/>
          <w:sz w:val="22"/>
          <w:szCs w:val="22"/>
          <w:lang w:eastAsia="de-DE"/>
        </w:rPr>
        <w:t>:</w:t>
      </w:r>
      <w:r w:rsidRPr="003A1040">
        <w:rPr>
          <w:sz w:val="22"/>
          <w:szCs w:val="22"/>
          <w:lang w:eastAsia="de-DE"/>
        </w:rPr>
        <w:t xml:space="preserve"> </w:t>
      </w:r>
      <w:r w:rsidRPr="003A1040">
        <w:rPr>
          <w:noProof/>
          <w:sz w:val="22"/>
          <w:szCs w:val="22"/>
          <w:lang w:eastAsia="de-DE"/>
        </w:rPr>
        <w:t>Service de centralisation des statistiques de l’assurance</w:t>
      </w:r>
      <w:r w:rsidRPr="003A1040">
        <w:rPr>
          <w:noProof/>
          <w:sz w:val="22"/>
          <w:szCs w:val="22"/>
          <w:lang w:eastAsia="de-DE"/>
        </w:rPr>
        <w:noBreakHyphen/>
        <w:t>accidents LAA (</w:t>
      </w:r>
      <w:hyperlink r:id="rId13" w:history="1">
        <w:r w:rsidR="00B82672" w:rsidRPr="00AC5184">
          <w:rPr>
            <w:rStyle w:val="Hyperlink"/>
            <w:noProof/>
            <w:sz w:val="22"/>
            <w:szCs w:val="22"/>
            <w:lang w:eastAsia="de-DE"/>
          </w:rPr>
          <w:t>www.unfallstatistik.ch</w:t>
        </w:r>
      </w:hyperlink>
      <w:r w:rsidRPr="003A1040">
        <w:rPr>
          <w:noProof/>
          <w:sz w:val="22"/>
          <w:szCs w:val="22"/>
          <w:lang w:eastAsia="de-DE"/>
        </w:rPr>
        <w:t>)</w:t>
      </w:r>
    </w:p>
    <w:p w:rsidR="00A132C3" w:rsidRPr="00673D08" w:rsidRDefault="00A57613" w:rsidP="00A132C3">
      <w:pPr>
        <w:spacing w:after="240"/>
        <w:rPr>
          <w:rFonts w:eastAsia="SimSun"/>
          <w:color w:val="000000"/>
          <w:szCs w:val="24"/>
          <w:lang w:val="fr-FR" w:eastAsia="zh-CN"/>
        </w:rPr>
      </w:pPr>
      <w:r>
        <w:rPr>
          <w:rFonts w:eastAsia="SimSun"/>
          <w:color w:val="000000"/>
          <w:szCs w:val="24"/>
          <w:lang w:val="fr-FR" w:eastAsia="zh-CN"/>
        </w:rPr>
        <w:t>184.</w:t>
      </w:r>
      <w:r>
        <w:rPr>
          <w:rFonts w:eastAsia="SimSun"/>
          <w:color w:val="000000"/>
          <w:szCs w:val="24"/>
          <w:lang w:val="fr-FR" w:eastAsia="zh-CN"/>
        </w:rPr>
        <w:tab/>
      </w:r>
      <w:r w:rsidR="00A132C3" w:rsidRPr="00673D08">
        <w:rPr>
          <w:rFonts w:eastAsia="SimSun"/>
          <w:color w:val="000000"/>
          <w:szCs w:val="24"/>
          <w:lang w:val="fr-FR" w:eastAsia="zh-CN"/>
        </w:rPr>
        <w:t>En 2005, on a enregistré 3494 cas de maladies professionnelles, ce qui correspond à une baisse de 16</w:t>
      </w:r>
      <w:r w:rsidR="00A132C3">
        <w:rPr>
          <w:rFonts w:eastAsia="SimSun"/>
          <w:color w:val="000000"/>
          <w:szCs w:val="24"/>
          <w:lang w:val="fr-FR" w:eastAsia="zh-CN"/>
        </w:rPr>
        <w:t> %</w:t>
      </w:r>
      <w:r w:rsidR="00A132C3" w:rsidRPr="00673D08">
        <w:rPr>
          <w:rFonts w:eastAsia="SimSun"/>
          <w:color w:val="000000"/>
          <w:szCs w:val="24"/>
          <w:lang w:val="fr-FR" w:eastAsia="zh-CN"/>
        </w:rPr>
        <w:t xml:space="preserve"> par rapport à 1996. Les maladies les plus fréquentes étaient celles de l</w:t>
      </w:r>
      <w:r w:rsidR="00A132C3">
        <w:rPr>
          <w:rFonts w:eastAsia="SimSun"/>
          <w:color w:val="000000"/>
          <w:szCs w:val="24"/>
          <w:lang w:val="fr-FR" w:eastAsia="zh-CN"/>
        </w:rPr>
        <w:t>’</w:t>
      </w:r>
      <w:r w:rsidR="00A132C3" w:rsidRPr="00673D08">
        <w:rPr>
          <w:rFonts w:eastAsia="SimSun"/>
          <w:color w:val="000000"/>
          <w:szCs w:val="24"/>
          <w:lang w:val="fr-FR" w:eastAsia="zh-CN"/>
        </w:rPr>
        <w:t>appareil locomoteur, suivies des maladies de la peau, qui ensemble représentaient près de 70</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maladies professionnelles. La surdité due au bruit et les maladies respiratoires se situaient aux troisième et quatrième places. Les maladies professionnelles touchaient presque chaque branche économique dans une forme quelconque, vu la diversité des substances et activités provoquant des affections.</w:t>
      </w:r>
    </w:p>
    <w:p w:rsidR="00A132C3" w:rsidRPr="00673D08" w:rsidRDefault="00A132C3" w:rsidP="00F56965">
      <w:pPr>
        <w:keepNext/>
        <w:spacing w:after="240"/>
        <w:jc w:val="center"/>
        <w:rPr>
          <w:b/>
          <w:bCs/>
          <w:sz w:val="22"/>
          <w:szCs w:val="22"/>
          <w:lang w:eastAsia="fr-FR"/>
        </w:rPr>
      </w:pPr>
      <w:r w:rsidRPr="00673D08">
        <w:rPr>
          <w:b/>
          <w:bCs/>
          <w:sz w:val="22"/>
          <w:szCs w:val="22"/>
          <w:lang w:eastAsia="fr-FR"/>
        </w:rPr>
        <w:t>Tableau 11</w:t>
      </w:r>
      <w:r>
        <w:rPr>
          <w:b/>
          <w:bCs/>
          <w:sz w:val="22"/>
          <w:szCs w:val="22"/>
          <w:lang w:eastAsia="fr-FR"/>
        </w:rPr>
        <w:t>:</w:t>
      </w:r>
      <w:r w:rsidRPr="00673D08">
        <w:rPr>
          <w:b/>
          <w:bCs/>
          <w:sz w:val="22"/>
          <w:szCs w:val="22"/>
          <w:lang w:eastAsia="fr-FR"/>
        </w:rPr>
        <w:t xml:space="preserve"> </w:t>
      </w:r>
      <w:r w:rsidRPr="00673D08">
        <w:rPr>
          <w:b/>
          <w:bCs/>
          <w:noProof/>
          <w:sz w:val="22"/>
          <w:szCs w:val="22"/>
          <w:lang w:eastAsia="fr-FR"/>
        </w:rPr>
        <w:t>Nombre de maladies professionnelles acceptées, 1996 –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3"/>
        <w:gridCol w:w="863"/>
        <w:gridCol w:w="863"/>
        <w:gridCol w:w="864"/>
        <w:gridCol w:w="863"/>
        <w:gridCol w:w="864"/>
        <w:gridCol w:w="863"/>
        <w:gridCol w:w="863"/>
        <w:gridCol w:w="864"/>
        <w:gridCol w:w="863"/>
        <w:gridCol w:w="864"/>
      </w:tblGrid>
      <w:tr w:rsidR="00A132C3" w:rsidRPr="00021620" w:rsidTr="00F56965">
        <w:tc>
          <w:tcPr>
            <w:tcW w:w="863" w:type="dxa"/>
            <w:tcBorders>
              <w:top w:val="single" w:sz="4" w:space="0" w:color="auto"/>
              <w:left w:val="single" w:sz="4" w:space="0" w:color="auto"/>
              <w:bottom w:val="single" w:sz="4" w:space="0" w:color="auto"/>
              <w:right w:val="single" w:sz="4" w:space="0" w:color="auto"/>
            </w:tcBorders>
            <w:tcMar>
              <w:left w:w="85" w:type="dxa"/>
              <w:right w:w="85" w:type="dxa"/>
            </w:tcMar>
          </w:tcPr>
          <w:p w:rsidR="00A132C3" w:rsidRPr="00021620" w:rsidRDefault="00A132C3" w:rsidP="00F56965">
            <w:pPr>
              <w:keepNext/>
              <w:spacing w:before="60" w:after="60"/>
              <w:jc w:val="both"/>
              <w:rPr>
                <w:bCs/>
                <w:szCs w:val="24"/>
                <w:lang w:eastAsia="de-DE"/>
              </w:rPr>
            </w:pP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1996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1997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1998</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1999</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2000</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2001</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2002</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2003</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2004</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bCs/>
                <w:szCs w:val="24"/>
                <w:lang w:eastAsia="de-DE"/>
              </w:rPr>
            </w:pPr>
            <w:r w:rsidRPr="00021620">
              <w:rPr>
                <w:bCs/>
                <w:szCs w:val="24"/>
                <w:lang w:eastAsia="de-DE"/>
              </w:rPr>
              <w:t>2005</w:t>
            </w:r>
          </w:p>
        </w:tc>
      </w:tr>
      <w:tr w:rsidR="00A132C3" w:rsidRPr="00021620" w:rsidTr="00F56965">
        <w:tc>
          <w:tcPr>
            <w:tcW w:w="863" w:type="dxa"/>
            <w:tcBorders>
              <w:top w:val="single" w:sz="4" w:space="0" w:color="auto"/>
              <w:left w:val="single" w:sz="4" w:space="0" w:color="auto"/>
              <w:bottom w:val="single" w:sz="4" w:space="0" w:color="auto"/>
              <w:right w:val="single" w:sz="4" w:space="0" w:color="auto"/>
            </w:tcBorders>
            <w:tcMar>
              <w:left w:w="85" w:type="dxa"/>
              <w:right w:w="85" w:type="dxa"/>
            </w:tcMar>
          </w:tcPr>
          <w:p w:rsidR="00A132C3" w:rsidRPr="00021620" w:rsidRDefault="00A132C3" w:rsidP="00F56965">
            <w:pPr>
              <w:keepNext/>
              <w:spacing w:before="60" w:after="60"/>
              <w:jc w:val="both"/>
              <w:rPr>
                <w:bCs/>
                <w:szCs w:val="24"/>
                <w:lang w:eastAsia="de-DE"/>
              </w:rPr>
            </w:pPr>
            <w:r w:rsidRPr="00021620">
              <w:rPr>
                <w:bCs/>
                <w:noProof/>
                <w:szCs w:val="24"/>
                <w:lang w:eastAsia="de-DE"/>
              </w:rPr>
              <w:t>Cas</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4152</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3997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3966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3644</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4072</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3706</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3589</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3668</w:t>
            </w:r>
          </w:p>
        </w:tc>
        <w:tc>
          <w:tcPr>
            <w:tcW w:w="863"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3597</w:t>
            </w:r>
          </w:p>
        </w:tc>
        <w:tc>
          <w:tcPr>
            <w:tcW w:w="864" w:type="dxa"/>
            <w:tcBorders>
              <w:top w:val="single" w:sz="4" w:space="0" w:color="auto"/>
              <w:left w:val="single" w:sz="4" w:space="0" w:color="auto"/>
              <w:bottom w:val="single" w:sz="4" w:space="0" w:color="auto"/>
              <w:right w:val="single" w:sz="4" w:space="0" w:color="auto"/>
            </w:tcBorders>
            <w:tcMar>
              <w:left w:w="85" w:type="dxa"/>
              <w:right w:w="85" w:type="dxa"/>
            </w:tcMar>
            <w:vAlign w:val="bottom"/>
          </w:tcPr>
          <w:p w:rsidR="00A132C3" w:rsidRPr="00021620" w:rsidRDefault="00A132C3" w:rsidP="00F56965">
            <w:pPr>
              <w:keepNext/>
              <w:spacing w:before="60" w:after="60"/>
              <w:jc w:val="right"/>
              <w:rPr>
                <w:szCs w:val="24"/>
                <w:lang w:eastAsia="de-DE"/>
              </w:rPr>
            </w:pPr>
            <w:r w:rsidRPr="00021620">
              <w:rPr>
                <w:szCs w:val="24"/>
                <w:lang w:eastAsia="de-DE"/>
              </w:rPr>
              <w:t>3494</w:t>
            </w:r>
          </w:p>
        </w:tc>
      </w:tr>
    </w:tbl>
    <w:p w:rsidR="00A132C3" w:rsidRPr="00F56965" w:rsidRDefault="00A132C3" w:rsidP="00021620">
      <w:pPr>
        <w:spacing w:before="120" w:after="240"/>
        <w:ind w:firstLine="567"/>
        <w:jc w:val="both"/>
        <w:rPr>
          <w:sz w:val="22"/>
          <w:szCs w:val="22"/>
          <w:lang w:eastAsia="de-DE"/>
        </w:rPr>
      </w:pPr>
      <w:r w:rsidRPr="00F56965">
        <w:rPr>
          <w:i/>
          <w:noProof/>
          <w:sz w:val="22"/>
          <w:szCs w:val="22"/>
          <w:lang w:eastAsia="de-DE"/>
        </w:rPr>
        <w:t>Source</w:t>
      </w:r>
      <w:r w:rsidRPr="00F56965">
        <w:rPr>
          <w:noProof/>
          <w:sz w:val="22"/>
          <w:szCs w:val="22"/>
          <w:lang w:eastAsia="de-DE"/>
        </w:rPr>
        <w:t>:</w:t>
      </w:r>
      <w:r w:rsidRPr="00F56965">
        <w:rPr>
          <w:sz w:val="22"/>
          <w:szCs w:val="22"/>
          <w:lang w:eastAsia="de-DE"/>
        </w:rPr>
        <w:t xml:space="preserve"> </w:t>
      </w:r>
      <w:r w:rsidRPr="00F56965">
        <w:rPr>
          <w:noProof/>
          <w:sz w:val="22"/>
          <w:szCs w:val="22"/>
          <w:lang w:eastAsia="de-DE"/>
        </w:rPr>
        <w:t>Service de centralisation des statistiques de l’assurance</w:t>
      </w:r>
      <w:r w:rsidRPr="00F56965">
        <w:rPr>
          <w:noProof/>
          <w:sz w:val="22"/>
          <w:szCs w:val="22"/>
          <w:lang w:eastAsia="de-DE"/>
        </w:rPr>
        <w:noBreakHyphen/>
        <w:t>accidents</w:t>
      </w:r>
    </w:p>
    <w:p w:rsidR="00A132C3" w:rsidRDefault="00A132C3" w:rsidP="00A132C3">
      <w:pPr>
        <w:keepNext/>
        <w:autoSpaceDE w:val="0"/>
        <w:autoSpaceDN w:val="0"/>
        <w:adjustRightInd w:val="0"/>
        <w:spacing w:after="240"/>
        <w:ind w:left="567" w:hanging="567"/>
        <w:rPr>
          <w:rFonts w:eastAsia="SimSun"/>
          <w:b/>
          <w:bCs/>
          <w:color w:val="000000"/>
          <w:sz w:val="22"/>
          <w:szCs w:val="22"/>
          <w:lang w:val="fr-FR" w:eastAsia="zh-CN"/>
        </w:rPr>
      </w:pPr>
      <w:r w:rsidRPr="00673D08">
        <w:rPr>
          <w:rFonts w:eastAsia="SimSun"/>
          <w:b/>
          <w:bCs/>
          <w:color w:val="000000"/>
          <w:sz w:val="22"/>
          <w:szCs w:val="22"/>
          <w:lang w:val="fr-FR" w:eastAsia="zh-CN"/>
        </w:rPr>
        <w:t>19.3.</w:t>
      </w:r>
      <w:r w:rsidR="00F56965">
        <w:rPr>
          <w:rFonts w:eastAsia="SimSun"/>
          <w:b/>
          <w:bCs/>
          <w:color w:val="000000"/>
          <w:sz w:val="22"/>
          <w:szCs w:val="22"/>
          <w:lang w:val="fr-FR" w:eastAsia="zh-CN"/>
        </w:rPr>
        <w:tab/>
      </w:r>
      <w:r w:rsidRPr="00673D08">
        <w:rPr>
          <w:rFonts w:eastAsia="SimSun"/>
          <w:b/>
          <w:bCs/>
          <w:color w:val="000000"/>
          <w:sz w:val="22"/>
          <w:szCs w:val="22"/>
          <w:lang w:val="fr-FR" w:eastAsia="zh-CN"/>
        </w:rPr>
        <w:t>Promotion de la santé sur le lieu de travail</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185.</w:t>
      </w:r>
      <w:r>
        <w:rPr>
          <w:rFonts w:eastAsia="SimSun"/>
          <w:color w:val="000000"/>
          <w:szCs w:val="24"/>
          <w:lang w:val="fr-FR" w:eastAsia="zh-CN"/>
        </w:rPr>
        <w:tab/>
      </w:r>
      <w:r w:rsidR="00A132C3" w:rsidRPr="00673D08">
        <w:rPr>
          <w:rFonts w:eastAsia="SimSun"/>
          <w:color w:val="000000"/>
          <w:szCs w:val="24"/>
          <w:lang w:val="fr-FR" w:eastAsia="zh-CN"/>
        </w:rPr>
        <w:t>Avec la loi sur le travail (LTr), la notion d</w:t>
      </w:r>
      <w:r w:rsidR="00A132C3">
        <w:rPr>
          <w:rFonts w:eastAsia="SimSun"/>
          <w:color w:val="000000"/>
          <w:szCs w:val="24"/>
          <w:lang w:val="fr-FR" w:eastAsia="zh-CN"/>
        </w:rPr>
        <w:t>’</w:t>
      </w:r>
      <w:r w:rsidR="00A132C3" w:rsidRPr="00673D08">
        <w:rPr>
          <w:rFonts w:eastAsia="SimSun"/>
          <w:color w:val="000000"/>
          <w:szCs w:val="24"/>
          <w:lang w:val="fr-FR" w:eastAsia="zh-CN"/>
        </w:rPr>
        <w:t>hygiène a été remplacée par celle de protection de la santé.</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186.</w:t>
      </w:r>
      <w:r>
        <w:rPr>
          <w:rFonts w:eastAsia="SimSun"/>
          <w:color w:val="000000"/>
          <w:szCs w:val="24"/>
          <w:lang w:val="fr-FR" w:eastAsia="zh-CN"/>
        </w:rPr>
        <w:tab/>
      </w:r>
      <w:r w:rsidR="00A132C3" w:rsidRPr="00673D08">
        <w:rPr>
          <w:rFonts w:eastAsia="SimSun"/>
          <w:color w:val="000000"/>
          <w:szCs w:val="24"/>
          <w:lang w:val="fr-FR" w:eastAsia="zh-CN"/>
        </w:rPr>
        <w:t>A la suite de la révision de la LTr, quelques modifications sont intervenues dans son champ d</w:t>
      </w:r>
      <w:r w:rsidR="00A132C3">
        <w:rPr>
          <w:rFonts w:eastAsia="SimSun"/>
          <w:color w:val="000000"/>
          <w:szCs w:val="24"/>
          <w:lang w:val="fr-FR" w:eastAsia="zh-CN"/>
        </w:rPr>
        <w:t>’</w:t>
      </w:r>
      <w:r w:rsidR="00A132C3" w:rsidRPr="00673D08">
        <w:rPr>
          <w:rFonts w:eastAsia="SimSun"/>
          <w:color w:val="000000"/>
          <w:szCs w:val="24"/>
          <w:lang w:val="fr-FR" w:eastAsia="zh-CN"/>
        </w:rPr>
        <w:t xml:space="preserve">application. Un nouvel </w:t>
      </w:r>
      <w:r w:rsidR="00A132C3">
        <w:rPr>
          <w:rFonts w:eastAsia="SimSun"/>
          <w:color w:val="000000"/>
          <w:szCs w:val="24"/>
          <w:lang w:val="fr-FR" w:eastAsia="zh-CN"/>
        </w:rPr>
        <w:t>art. </w:t>
      </w:r>
      <w:r w:rsidR="00A132C3" w:rsidRPr="00673D08">
        <w:rPr>
          <w:rFonts w:eastAsia="SimSun"/>
          <w:color w:val="000000"/>
          <w:szCs w:val="24"/>
          <w:lang w:val="fr-FR" w:eastAsia="zh-CN"/>
        </w:rPr>
        <w:t>3</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LTr a imposé l</w:t>
      </w:r>
      <w:r w:rsidR="00A132C3">
        <w:rPr>
          <w:rFonts w:eastAsia="SimSun"/>
          <w:color w:val="000000"/>
          <w:szCs w:val="24"/>
          <w:lang w:val="fr-FR" w:eastAsia="zh-CN"/>
        </w:rPr>
        <w:t>’</w:t>
      </w:r>
      <w:r w:rsidR="00A132C3" w:rsidRPr="00673D08">
        <w:rPr>
          <w:rFonts w:eastAsia="SimSun"/>
          <w:color w:val="000000"/>
          <w:szCs w:val="24"/>
          <w:lang w:val="fr-FR" w:eastAsia="zh-CN"/>
        </w:rPr>
        <w:t>application des dispositions sur la protection de la santé à certaines catégories d</w:t>
      </w:r>
      <w:r w:rsidR="00A132C3">
        <w:rPr>
          <w:rFonts w:eastAsia="SimSun"/>
          <w:color w:val="000000"/>
          <w:szCs w:val="24"/>
          <w:lang w:val="fr-FR" w:eastAsia="zh-CN"/>
        </w:rPr>
        <w:t>’</w:t>
      </w:r>
      <w:r w:rsidR="00A132C3" w:rsidRPr="00673D08">
        <w:rPr>
          <w:rFonts w:eastAsia="SimSun"/>
          <w:color w:val="000000"/>
          <w:szCs w:val="24"/>
          <w:lang w:val="fr-FR" w:eastAsia="zh-CN"/>
        </w:rPr>
        <w:t>entreprises ou de travailleurs, jusqu</w:t>
      </w:r>
      <w:r w:rsidR="00A132C3">
        <w:rPr>
          <w:rFonts w:eastAsia="SimSun"/>
          <w:color w:val="000000"/>
          <w:szCs w:val="24"/>
          <w:lang w:val="fr-FR" w:eastAsia="zh-CN"/>
        </w:rPr>
        <w:t>’</w:t>
      </w:r>
      <w:r w:rsidR="00A132C3" w:rsidRPr="00673D08">
        <w:rPr>
          <w:rFonts w:eastAsia="SimSun"/>
          <w:color w:val="000000"/>
          <w:szCs w:val="24"/>
          <w:lang w:val="fr-FR" w:eastAsia="zh-CN"/>
        </w:rPr>
        <w:t>ici exclues de l</w:t>
      </w:r>
      <w:r w:rsidR="00A132C3">
        <w:rPr>
          <w:rFonts w:eastAsia="SimSun"/>
          <w:color w:val="000000"/>
          <w:szCs w:val="24"/>
          <w:lang w:val="fr-FR" w:eastAsia="zh-CN"/>
        </w:rPr>
        <w:t>’</w:t>
      </w:r>
      <w:r w:rsidR="00A132C3" w:rsidRPr="00673D08">
        <w:rPr>
          <w:rFonts w:eastAsia="SimSun"/>
          <w:color w:val="000000"/>
          <w:szCs w:val="24"/>
          <w:lang w:val="fr-FR" w:eastAsia="zh-CN"/>
        </w:rPr>
        <w:t>application de la loi. Il s</w:t>
      </w:r>
      <w:r w:rsidR="00A132C3">
        <w:rPr>
          <w:rFonts w:eastAsia="SimSun"/>
          <w:color w:val="000000"/>
          <w:szCs w:val="24"/>
          <w:lang w:val="fr-FR" w:eastAsia="zh-CN"/>
        </w:rPr>
        <w:t>’</w:t>
      </w:r>
      <w:r w:rsidR="00A132C3" w:rsidRPr="00673D08">
        <w:rPr>
          <w:rFonts w:eastAsia="SimSun"/>
          <w:color w:val="000000"/>
          <w:szCs w:val="24"/>
          <w:lang w:val="fr-FR" w:eastAsia="zh-CN"/>
        </w:rPr>
        <w:t>agit de l</w:t>
      </w:r>
      <w:r w:rsidR="00A132C3">
        <w:rPr>
          <w:rFonts w:eastAsia="SimSun"/>
          <w:color w:val="000000"/>
          <w:szCs w:val="24"/>
          <w:lang w:val="fr-FR" w:eastAsia="zh-CN"/>
        </w:rPr>
        <w:t>’art. </w:t>
      </w:r>
      <w:r w:rsidR="00A132C3" w:rsidRPr="00673D08">
        <w:rPr>
          <w:rFonts w:eastAsia="SimSun"/>
          <w:color w:val="000000"/>
          <w:szCs w:val="24"/>
          <w:lang w:val="fr-FR" w:eastAsia="zh-CN"/>
        </w:rPr>
        <w:t>6 LTr sur les obligations des employeurs et des travailleurs en matière de protection de la santé, de l</w:t>
      </w:r>
      <w:r w:rsidR="00A132C3">
        <w:rPr>
          <w:rFonts w:eastAsia="SimSun"/>
          <w:color w:val="000000"/>
          <w:szCs w:val="24"/>
          <w:lang w:val="fr-FR" w:eastAsia="zh-CN"/>
        </w:rPr>
        <w:t>’art. </w:t>
      </w:r>
      <w:r w:rsidR="00A132C3" w:rsidRPr="00673D08">
        <w:rPr>
          <w:rFonts w:eastAsia="SimSun"/>
          <w:color w:val="000000"/>
          <w:szCs w:val="24"/>
          <w:lang w:val="fr-FR" w:eastAsia="zh-CN"/>
        </w:rPr>
        <w:t>35 relatif à la protection de la santé durant la maternité et de l</w:t>
      </w:r>
      <w:r w:rsidR="00A132C3">
        <w:rPr>
          <w:rFonts w:eastAsia="SimSun"/>
          <w:color w:val="000000"/>
          <w:szCs w:val="24"/>
          <w:lang w:val="fr-FR" w:eastAsia="zh-CN"/>
        </w:rPr>
        <w:t>’art. </w:t>
      </w:r>
      <w:r w:rsidR="00A132C3" w:rsidRPr="00673D08">
        <w:rPr>
          <w:rFonts w:eastAsia="SimSun"/>
          <w:color w:val="000000"/>
          <w:szCs w:val="24"/>
          <w:lang w:val="fr-FR" w:eastAsia="zh-CN"/>
        </w:rPr>
        <w:t>36</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sur la possibilité d</w:t>
      </w:r>
      <w:r w:rsidR="00A132C3">
        <w:rPr>
          <w:rFonts w:eastAsia="SimSun"/>
          <w:color w:val="000000"/>
          <w:szCs w:val="24"/>
          <w:lang w:val="fr-FR" w:eastAsia="zh-CN"/>
        </w:rPr>
        <w:t>’</w:t>
      </w:r>
      <w:r w:rsidR="00A132C3" w:rsidRPr="00673D08">
        <w:rPr>
          <w:rFonts w:eastAsia="SimSun"/>
          <w:color w:val="000000"/>
          <w:szCs w:val="24"/>
          <w:lang w:val="fr-FR" w:eastAsia="zh-CN"/>
        </w:rPr>
        <w:t>interdire à certaines catégories de travailleurs des travaux pénibles ou dangereux ou d</w:t>
      </w:r>
      <w:r w:rsidR="00A132C3">
        <w:rPr>
          <w:rFonts w:eastAsia="SimSun"/>
          <w:color w:val="000000"/>
          <w:szCs w:val="24"/>
          <w:lang w:val="fr-FR" w:eastAsia="zh-CN"/>
        </w:rPr>
        <w:t>’</w:t>
      </w:r>
      <w:r w:rsidR="00A132C3" w:rsidRPr="00673D08">
        <w:rPr>
          <w:rFonts w:eastAsia="SimSun"/>
          <w:color w:val="000000"/>
          <w:szCs w:val="24"/>
          <w:lang w:val="fr-FR" w:eastAsia="zh-CN"/>
        </w:rPr>
        <w:t>assortir leur exécution de conditions particulières. Les entreprises et travailleurs concernés sont en particulier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et les administrations cantonales et communales, les travailleurs exerçant une fonction dirigeante élevée, une activité artistique indépendante ou une activité scientifique, les assistants sociaux, etc.</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187.</w:t>
      </w:r>
      <w:r>
        <w:rPr>
          <w:rFonts w:eastAsia="SimSun"/>
          <w:color w:val="000000"/>
          <w:szCs w:val="24"/>
          <w:lang w:val="fr-FR" w:eastAsia="zh-CN"/>
        </w:rPr>
        <w:tab/>
      </w:r>
      <w:r w:rsidR="00A132C3" w:rsidRPr="00673D08">
        <w:rPr>
          <w:rFonts w:eastAsia="SimSun"/>
          <w:color w:val="000000"/>
          <w:szCs w:val="24"/>
          <w:lang w:val="fr-FR" w:eastAsia="zh-CN"/>
        </w:rPr>
        <w:t>Il faut noter que les compétences cantonales figurent à l</w:t>
      </w:r>
      <w:r w:rsidR="00A132C3">
        <w:rPr>
          <w:rFonts w:eastAsia="SimSun"/>
          <w:color w:val="000000"/>
          <w:szCs w:val="24"/>
          <w:lang w:val="fr-FR" w:eastAsia="zh-CN"/>
        </w:rPr>
        <w:t>’art. </w:t>
      </w:r>
      <w:r w:rsidR="00A132C3" w:rsidRPr="00673D08">
        <w:rPr>
          <w:rFonts w:eastAsia="SimSun"/>
          <w:color w:val="000000"/>
          <w:szCs w:val="24"/>
          <w:lang w:val="fr-FR" w:eastAsia="zh-CN"/>
        </w:rPr>
        <w:t>79 de la nouvelle ordonnance relative à la loi sur le travail (OLT 1) et que les attributions de la Confédération sont maintenant confiées au SECO, qui a partiellement intégré l</w:t>
      </w:r>
      <w:r w:rsidR="00A132C3">
        <w:rPr>
          <w:rFonts w:eastAsia="SimSun"/>
          <w:color w:val="000000"/>
          <w:szCs w:val="24"/>
          <w:lang w:val="fr-FR" w:eastAsia="zh-CN"/>
        </w:rPr>
        <w:t>’</w:t>
      </w:r>
      <w:r w:rsidR="00A132C3" w:rsidRPr="00673D08">
        <w:rPr>
          <w:rFonts w:eastAsia="SimSun"/>
          <w:color w:val="000000"/>
          <w:szCs w:val="24"/>
          <w:lang w:val="fr-FR" w:eastAsia="zh-CN"/>
        </w:rPr>
        <w:t>ancien office compétent, l</w:t>
      </w:r>
      <w:r w:rsidR="00A132C3">
        <w:rPr>
          <w:rFonts w:eastAsia="SimSun"/>
          <w:color w:val="000000"/>
          <w:szCs w:val="24"/>
          <w:lang w:val="fr-FR" w:eastAsia="zh-CN"/>
        </w:rPr>
        <w:t>’</w:t>
      </w:r>
      <w:r w:rsidR="00A132C3" w:rsidRPr="00673D08">
        <w:rPr>
          <w:rFonts w:eastAsia="SimSun"/>
          <w:color w:val="000000"/>
          <w:szCs w:val="24"/>
          <w:lang w:val="fr-FR" w:eastAsia="zh-CN"/>
        </w:rPr>
        <w:t>Office fédéral de l</w:t>
      </w:r>
      <w:r w:rsidR="00A132C3">
        <w:rPr>
          <w:rFonts w:eastAsia="SimSun"/>
          <w:color w:val="000000"/>
          <w:szCs w:val="24"/>
          <w:lang w:val="fr-FR" w:eastAsia="zh-CN"/>
        </w:rPr>
        <w:t>’</w:t>
      </w:r>
      <w:r w:rsidR="00A132C3" w:rsidRPr="00673D08">
        <w:rPr>
          <w:rFonts w:eastAsia="SimSun"/>
          <w:color w:val="000000"/>
          <w:szCs w:val="24"/>
          <w:lang w:val="fr-FR" w:eastAsia="zh-CN"/>
        </w:rPr>
        <w:t>industrie, des arts et métiers et du travail (OFIAMT). Les inspections fédérales du travail et le secteur Travail et santé (anciennement nommé Médecine et hygiène du travail) font toujours partie de cette structure et ont toujours les mêmes tâches (définies à l</w:t>
      </w:r>
      <w:r w:rsidR="00A132C3">
        <w:rPr>
          <w:rFonts w:eastAsia="SimSun"/>
          <w:color w:val="000000"/>
          <w:szCs w:val="24"/>
          <w:lang w:val="fr-FR" w:eastAsia="zh-CN"/>
        </w:rPr>
        <w:t>’art. </w:t>
      </w:r>
      <w:r w:rsidR="00A132C3" w:rsidRPr="00673D08">
        <w:rPr>
          <w:rFonts w:eastAsia="SimSun"/>
          <w:color w:val="000000"/>
          <w:szCs w:val="24"/>
          <w:lang w:val="fr-FR" w:eastAsia="zh-CN"/>
        </w:rPr>
        <w:t>75 OLT 1). De plus, les inspections fédérales du travail sont maintenant regroupées en deux antennes (au lieu de quatre), basées à Lausanne et à Zurich, et couvrant chacune un territoire d</w:t>
      </w:r>
      <w:r w:rsidR="00A132C3">
        <w:rPr>
          <w:rFonts w:eastAsia="SimSun"/>
          <w:color w:val="000000"/>
          <w:szCs w:val="24"/>
          <w:lang w:val="fr-FR" w:eastAsia="zh-CN"/>
        </w:rPr>
        <w:t>’</w:t>
      </w:r>
      <w:r w:rsidR="00A132C3" w:rsidRPr="00673D08">
        <w:rPr>
          <w:rFonts w:eastAsia="SimSun"/>
          <w:color w:val="000000"/>
          <w:szCs w:val="24"/>
          <w:lang w:val="fr-FR" w:eastAsia="zh-CN"/>
        </w:rPr>
        <w:t>une taille similaire.</w:t>
      </w:r>
    </w:p>
    <w:p w:rsidR="00A132C3" w:rsidRPr="00673D08" w:rsidRDefault="00F56965" w:rsidP="00A132C3">
      <w:pPr>
        <w:spacing w:after="240"/>
        <w:rPr>
          <w:rFonts w:eastAsia="SimSun"/>
          <w:color w:val="000000"/>
          <w:szCs w:val="24"/>
          <w:lang w:val="fr-FR" w:eastAsia="zh-CN"/>
        </w:rPr>
      </w:pPr>
      <w:r>
        <w:rPr>
          <w:rFonts w:eastAsia="SimSun"/>
          <w:color w:val="000000"/>
          <w:szCs w:val="24"/>
          <w:lang w:val="fr-FR" w:eastAsia="zh-CN"/>
        </w:rPr>
        <w:t>188.</w:t>
      </w:r>
      <w:r>
        <w:rPr>
          <w:rFonts w:eastAsia="SimSun"/>
          <w:color w:val="000000"/>
          <w:szCs w:val="24"/>
          <w:lang w:val="fr-FR" w:eastAsia="zh-CN"/>
        </w:rPr>
        <w:tab/>
      </w:r>
      <w:r w:rsidR="00A132C3" w:rsidRPr="00673D08">
        <w:rPr>
          <w:rFonts w:eastAsia="SimSun"/>
          <w:color w:val="000000"/>
          <w:szCs w:val="24"/>
          <w:lang w:val="fr-FR" w:eastAsia="zh-CN"/>
        </w:rPr>
        <w:t>La proportion de personnes actives exposées au tabagisme pas</w:t>
      </w:r>
      <w:r w:rsidR="00A57613">
        <w:rPr>
          <w:rFonts w:eastAsia="SimSun"/>
          <w:color w:val="000000"/>
          <w:szCs w:val="24"/>
          <w:lang w:val="fr-FR" w:eastAsia="zh-CN"/>
        </w:rPr>
        <w:t>sif sur leur lieu de travail (y </w:t>
      </w:r>
      <w:r w:rsidR="00A132C3" w:rsidRPr="00673D08">
        <w:rPr>
          <w:rFonts w:eastAsia="SimSun"/>
          <w:color w:val="000000"/>
          <w:szCs w:val="24"/>
          <w:lang w:val="fr-FR" w:eastAsia="zh-CN"/>
        </w:rPr>
        <w:t>compris durant les pauses) a baissé de 54</w:t>
      </w:r>
      <w:r w:rsidR="00A132C3">
        <w:rPr>
          <w:rFonts w:eastAsia="SimSun"/>
          <w:color w:val="000000"/>
          <w:szCs w:val="24"/>
          <w:lang w:val="fr-FR" w:eastAsia="zh-CN"/>
        </w:rPr>
        <w:t> %</w:t>
      </w:r>
      <w:r w:rsidR="00A132C3" w:rsidRPr="00673D08">
        <w:rPr>
          <w:rFonts w:eastAsia="SimSun"/>
          <w:color w:val="000000"/>
          <w:szCs w:val="24"/>
          <w:lang w:val="fr-FR" w:eastAsia="zh-CN"/>
        </w:rPr>
        <w:t xml:space="preserve"> à 42</w:t>
      </w:r>
      <w:r w:rsidR="00A132C3">
        <w:rPr>
          <w:rFonts w:eastAsia="SimSun"/>
          <w:color w:val="000000"/>
          <w:szCs w:val="24"/>
          <w:lang w:val="fr-FR" w:eastAsia="zh-CN"/>
        </w:rPr>
        <w:t> %</w:t>
      </w:r>
      <w:r w:rsidR="00A132C3" w:rsidRPr="00673D08">
        <w:rPr>
          <w:rFonts w:eastAsia="SimSun"/>
          <w:color w:val="000000"/>
          <w:szCs w:val="24"/>
          <w:lang w:val="fr-FR" w:eastAsia="zh-CN"/>
        </w:rPr>
        <w:t xml:space="preserve"> entre 2001/2002 et 2006. 11</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personnes actives à plein temps sont exposées au tabagisme passif au moins trois heures par semaine. En 2006, sept personnes actives sur dix travaillaient dans des entreprises où les possibilités de fumer étaient extrêmement restreintes. 78</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personnes actives, dont 63</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fumeurs, sont en faveur d</w:t>
      </w:r>
      <w:r w:rsidR="00A132C3">
        <w:rPr>
          <w:rFonts w:eastAsia="SimSun"/>
          <w:color w:val="000000"/>
          <w:szCs w:val="24"/>
          <w:lang w:val="fr-FR" w:eastAsia="zh-CN"/>
        </w:rPr>
        <w:t>’</w:t>
      </w:r>
      <w:r w:rsidR="00A132C3" w:rsidRPr="00673D08">
        <w:rPr>
          <w:rFonts w:eastAsia="SimSun"/>
          <w:color w:val="000000"/>
          <w:szCs w:val="24"/>
          <w:lang w:val="fr-FR" w:eastAsia="zh-CN"/>
        </w:rPr>
        <w:t>une interdiction totale de fumer sur le lieu de travail</w:t>
      </w:r>
      <w:r w:rsidR="00A132C3" w:rsidRPr="00673D08">
        <w:rPr>
          <w:rFonts w:eastAsia="SimSun"/>
          <w:b/>
          <w:color w:val="000000"/>
          <w:szCs w:val="24"/>
          <w:vertAlign w:val="superscript"/>
          <w:lang w:val="fr-FR" w:eastAsia="zh-CN"/>
        </w:rPr>
        <w:footnoteReference w:id="86"/>
      </w:r>
      <w:r w:rsidR="00A132C3" w:rsidRPr="00673D08">
        <w:rPr>
          <w:rFonts w:eastAsia="SimSun"/>
          <w:color w:val="000000"/>
          <w:szCs w:val="24"/>
          <w:lang w:val="fr-FR" w:eastAsia="zh-CN"/>
        </w:rPr>
        <w:t>. Pour remédier au problème du tabagisme passif sur le lieu de travail, l</w:t>
      </w:r>
      <w:r w:rsidR="00A132C3">
        <w:rPr>
          <w:rFonts w:eastAsia="SimSun"/>
          <w:color w:val="000000"/>
          <w:szCs w:val="24"/>
          <w:lang w:val="fr-FR" w:eastAsia="zh-CN"/>
        </w:rPr>
        <w:t>’</w:t>
      </w:r>
      <w:r w:rsidR="00A132C3" w:rsidRPr="00673D08">
        <w:rPr>
          <w:rFonts w:eastAsia="SimSun"/>
          <w:color w:val="000000"/>
          <w:szCs w:val="24"/>
          <w:lang w:val="fr-FR" w:eastAsia="zh-CN"/>
        </w:rPr>
        <w:t>OFSP, le SECO et santé suisse ont lancé l</w:t>
      </w:r>
      <w:r w:rsidR="00A132C3">
        <w:rPr>
          <w:rFonts w:eastAsia="SimSun"/>
          <w:color w:val="000000"/>
          <w:szCs w:val="24"/>
          <w:lang w:val="fr-FR" w:eastAsia="zh-CN"/>
        </w:rPr>
        <w:t>’</w:t>
      </w:r>
      <w:r w:rsidR="00A132C3" w:rsidRPr="00673D08">
        <w:rPr>
          <w:rFonts w:eastAsia="SimSun"/>
          <w:color w:val="000000"/>
          <w:szCs w:val="24"/>
          <w:lang w:val="fr-FR" w:eastAsia="zh-CN"/>
        </w:rPr>
        <w:t xml:space="preserve">action </w:t>
      </w:r>
      <w:r w:rsidR="00A132C3">
        <w:rPr>
          <w:rFonts w:eastAsia="SimSun"/>
          <w:color w:val="000000"/>
          <w:szCs w:val="24"/>
          <w:lang w:val="fr-FR" w:eastAsia="zh-CN"/>
        </w:rPr>
        <w:t>«</w:t>
      </w:r>
      <w:r w:rsidR="00A132C3" w:rsidRPr="00673D08">
        <w:rPr>
          <w:rFonts w:eastAsia="SimSun"/>
          <w:color w:val="000000"/>
          <w:szCs w:val="24"/>
          <w:lang w:val="fr-FR" w:eastAsia="zh-CN"/>
        </w:rPr>
        <w:t>lieu de travail. sans fumée.</w:t>
      </w:r>
      <w:r w:rsidR="00A132C3">
        <w:rPr>
          <w:rFonts w:eastAsia="SimSun"/>
          <w:color w:val="000000"/>
          <w:szCs w:val="24"/>
          <w:lang w:val="fr-FR" w:eastAsia="zh-CN"/>
        </w:rPr>
        <w:t>»</w:t>
      </w:r>
      <w:r w:rsidR="00A132C3" w:rsidRPr="00673D08">
        <w:rPr>
          <w:rFonts w:eastAsia="SimSun"/>
          <w:color w:val="000000"/>
          <w:szCs w:val="24"/>
          <w:lang w:val="fr-FR" w:eastAsia="zh-CN"/>
        </w:rPr>
        <w:t xml:space="preserve"> dans le cadre de la campagne </w:t>
      </w:r>
      <w:r w:rsidR="00A132C3">
        <w:rPr>
          <w:rFonts w:eastAsia="SimSun"/>
          <w:color w:val="000000"/>
          <w:szCs w:val="24"/>
          <w:lang w:val="fr-FR" w:eastAsia="zh-CN"/>
        </w:rPr>
        <w:t>«</w:t>
      </w:r>
      <w:r w:rsidR="00A132C3" w:rsidRPr="00673D08">
        <w:rPr>
          <w:rFonts w:eastAsia="SimSun"/>
          <w:color w:val="000000"/>
          <w:szCs w:val="24"/>
          <w:lang w:val="fr-FR" w:eastAsia="zh-CN"/>
        </w:rPr>
        <w:t>Fumer, ça fait du mal.._</w:t>
      </w:r>
      <w:r w:rsidR="00A132C3">
        <w:rPr>
          <w:rFonts w:eastAsia="SimSun"/>
          <w:color w:val="000000"/>
          <w:szCs w:val="24"/>
          <w:lang w:val="fr-FR" w:eastAsia="zh-CN"/>
        </w:rPr>
        <w:t>»</w:t>
      </w:r>
      <w:r w:rsidR="00A132C3" w:rsidRPr="00673D08">
        <w:rPr>
          <w:rFonts w:eastAsia="SimSun"/>
          <w:b/>
          <w:color w:val="000000"/>
          <w:szCs w:val="24"/>
          <w:vertAlign w:val="superscript"/>
          <w:lang w:val="fr-FR" w:eastAsia="zh-CN"/>
        </w:rPr>
        <w:footnoteReference w:id="87"/>
      </w:r>
      <w:r w:rsidR="00A132C3" w:rsidRPr="00673D08">
        <w:rPr>
          <w:rFonts w:eastAsia="SimSun"/>
          <w:color w:val="000000"/>
          <w:szCs w:val="24"/>
          <w:lang w:val="fr-FR" w:eastAsia="zh-CN"/>
        </w:rPr>
        <w:t>. Elle visait à ce que le plus grand nombre possible d</w:t>
      </w:r>
      <w:r w:rsidR="00A132C3">
        <w:rPr>
          <w:rFonts w:eastAsia="SimSun"/>
          <w:color w:val="000000"/>
          <w:szCs w:val="24"/>
          <w:lang w:val="fr-FR" w:eastAsia="zh-CN"/>
        </w:rPr>
        <w:t>’</w:t>
      </w:r>
      <w:r w:rsidR="00A132C3" w:rsidRPr="00673D08">
        <w:rPr>
          <w:rFonts w:eastAsia="SimSun"/>
          <w:color w:val="000000"/>
          <w:szCs w:val="24"/>
          <w:lang w:val="fr-FR" w:eastAsia="zh-CN"/>
        </w:rPr>
        <w:t>entreprises, de sociétés, d</w:t>
      </w:r>
      <w:r w:rsidR="00A132C3">
        <w:rPr>
          <w:rFonts w:eastAsia="SimSun"/>
          <w:color w:val="000000"/>
          <w:szCs w:val="24"/>
          <w:lang w:val="fr-FR" w:eastAsia="zh-CN"/>
        </w:rPr>
        <w:t>’</w:t>
      </w:r>
      <w:r w:rsidR="00A132C3" w:rsidRPr="00673D08">
        <w:rPr>
          <w:rFonts w:eastAsia="SimSun"/>
          <w:color w:val="000000"/>
          <w:szCs w:val="24"/>
          <w:lang w:val="fr-FR" w:eastAsia="zh-CN"/>
        </w:rPr>
        <w:t>administrations et d</w:t>
      </w:r>
      <w:r w:rsidR="00A132C3">
        <w:rPr>
          <w:rFonts w:eastAsia="SimSun"/>
          <w:color w:val="000000"/>
          <w:szCs w:val="24"/>
          <w:lang w:val="fr-FR" w:eastAsia="zh-CN"/>
        </w:rPr>
        <w:t>’</w:t>
      </w:r>
      <w:r w:rsidR="00A132C3" w:rsidRPr="00673D08">
        <w:rPr>
          <w:rFonts w:eastAsia="SimSun"/>
          <w:color w:val="000000"/>
          <w:szCs w:val="24"/>
          <w:lang w:val="fr-FR" w:eastAsia="zh-CN"/>
        </w:rPr>
        <w:t>organisations en Suisse offrent à leurs employés un lieu de travail sans fumée.</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189.</w:t>
      </w:r>
      <w:r>
        <w:rPr>
          <w:rFonts w:eastAsia="SimSun"/>
          <w:color w:val="000000"/>
          <w:szCs w:val="24"/>
          <w:lang w:val="fr-FR" w:eastAsia="zh-CN"/>
        </w:rPr>
        <w:tab/>
      </w:r>
      <w:r w:rsidR="00A132C3" w:rsidRPr="00673D08">
        <w:rPr>
          <w:rFonts w:eastAsia="SimSun"/>
          <w:color w:val="000000"/>
          <w:szCs w:val="24"/>
          <w:lang w:val="fr-FR" w:eastAsia="zh-CN"/>
        </w:rPr>
        <w:t>Aux termes de l</w:t>
      </w:r>
      <w:r w:rsidR="00A132C3">
        <w:rPr>
          <w:rFonts w:eastAsia="SimSun"/>
          <w:color w:val="000000"/>
          <w:szCs w:val="24"/>
          <w:lang w:val="fr-FR" w:eastAsia="zh-CN"/>
        </w:rPr>
        <w:t>’art. </w:t>
      </w:r>
      <w:r w:rsidR="00A132C3" w:rsidRPr="00673D08">
        <w:rPr>
          <w:rFonts w:eastAsia="SimSun"/>
          <w:color w:val="000000"/>
          <w:szCs w:val="24"/>
          <w:lang w:val="fr-FR" w:eastAsia="zh-CN"/>
        </w:rPr>
        <w:t>4 LEg, le harcèlement sexuel sur le lieu de travail est un comportement discriminatoire. La LEg enjoint les entreprises à créer une atmosphère de travail sans harcèlement sexuel. Si, en cas de litige, les entreprises ne sont pas en mesure de prouver qu</w:t>
      </w:r>
      <w:r w:rsidR="00A132C3">
        <w:rPr>
          <w:rFonts w:eastAsia="SimSun"/>
          <w:color w:val="000000"/>
          <w:szCs w:val="24"/>
          <w:lang w:val="fr-FR" w:eastAsia="zh-CN"/>
        </w:rPr>
        <w:t>’</w:t>
      </w:r>
      <w:r w:rsidR="00A132C3" w:rsidRPr="00673D08">
        <w:rPr>
          <w:rFonts w:eastAsia="SimSun"/>
          <w:color w:val="000000"/>
          <w:szCs w:val="24"/>
          <w:lang w:val="fr-FR" w:eastAsia="zh-CN"/>
        </w:rPr>
        <w:t>elles ont pris des mesures pour prévenir le harcèlement sexuel, le tribunal ou l</w:t>
      </w:r>
      <w:r w:rsidR="00A132C3">
        <w:rPr>
          <w:rFonts w:eastAsia="SimSun"/>
          <w:color w:val="000000"/>
          <w:szCs w:val="24"/>
          <w:lang w:val="fr-FR" w:eastAsia="zh-CN"/>
        </w:rPr>
        <w:t>’</w:t>
      </w:r>
      <w:r w:rsidR="00A132C3" w:rsidRPr="00673D08">
        <w:rPr>
          <w:rFonts w:eastAsia="SimSun"/>
          <w:color w:val="000000"/>
          <w:szCs w:val="24"/>
          <w:lang w:val="fr-FR" w:eastAsia="zh-CN"/>
        </w:rPr>
        <w:t>autorité administrative peut les condamner à payer un dédommagement à la victime. Le SECO et le BFEG ont commandé une étude afin de déterminer l</w:t>
      </w:r>
      <w:r w:rsidR="00A132C3">
        <w:rPr>
          <w:rFonts w:eastAsia="SimSun"/>
          <w:color w:val="000000"/>
          <w:szCs w:val="24"/>
          <w:lang w:val="fr-FR" w:eastAsia="zh-CN"/>
        </w:rPr>
        <w:t>’</w:t>
      </w:r>
      <w:r w:rsidR="00A132C3" w:rsidRPr="00673D08">
        <w:rPr>
          <w:rFonts w:eastAsia="SimSun"/>
          <w:color w:val="000000"/>
          <w:szCs w:val="24"/>
          <w:lang w:val="fr-FR" w:eastAsia="zh-CN"/>
        </w:rPr>
        <w:t>ampleur du phénomène de harcèlement sexuel dans le monde du travail en Suisse. Des mesures de prévention complémentaires pourront ensuite être mises en œuvre sur cette base.</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190.</w:t>
      </w:r>
      <w:r>
        <w:rPr>
          <w:rFonts w:eastAsia="SimSun"/>
          <w:color w:val="000000"/>
          <w:szCs w:val="24"/>
          <w:lang w:val="fr-FR" w:eastAsia="zh-CN"/>
        </w:rPr>
        <w:tab/>
      </w:r>
      <w:r w:rsidR="00A132C3" w:rsidRPr="00673D08">
        <w:rPr>
          <w:rFonts w:eastAsia="SimSun"/>
          <w:color w:val="000000"/>
          <w:szCs w:val="24"/>
          <w:lang w:val="fr-FR" w:eastAsia="zh-CN"/>
        </w:rPr>
        <w:t>L</w:t>
      </w:r>
      <w:r w:rsidR="00A132C3">
        <w:rPr>
          <w:rFonts w:eastAsia="SimSun"/>
          <w:color w:val="000000"/>
          <w:szCs w:val="24"/>
          <w:lang w:val="fr-FR" w:eastAsia="zh-CN"/>
        </w:rPr>
        <w:t>’</w:t>
      </w:r>
      <w:r w:rsidR="00A132C3" w:rsidRPr="00673D08">
        <w:rPr>
          <w:rFonts w:eastAsia="SimSun"/>
          <w:color w:val="000000"/>
          <w:szCs w:val="24"/>
          <w:lang w:val="fr-FR" w:eastAsia="zh-CN"/>
        </w:rPr>
        <w:t>évaluation de la loi sur l</w:t>
      </w:r>
      <w:r w:rsidR="00A132C3">
        <w:rPr>
          <w:rFonts w:eastAsia="SimSun"/>
          <w:color w:val="000000"/>
          <w:szCs w:val="24"/>
          <w:lang w:val="fr-FR" w:eastAsia="zh-CN"/>
        </w:rPr>
        <w:t>’</w:t>
      </w:r>
      <w:r w:rsidR="00A132C3" w:rsidRPr="00673D08">
        <w:rPr>
          <w:rFonts w:eastAsia="SimSun"/>
          <w:color w:val="000000"/>
          <w:szCs w:val="24"/>
          <w:lang w:val="fr-FR" w:eastAsia="zh-CN"/>
        </w:rPr>
        <w:t>égalité</w:t>
      </w:r>
      <w:r w:rsidR="00A132C3" w:rsidRPr="00673D08">
        <w:rPr>
          <w:rFonts w:eastAsia="SimSun"/>
          <w:b/>
          <w:color w:val="000000"/>
          <w:szCs w:val="24"/>
          <w:vertAlign w:val="superscript"/>
          <w:lang w:val="fr-FR" w:eastAsia="zh-CN"/>
        </w:rPr>
        <w:footnoteReference w:id="88"/>
      </w:r>
      <w:r w:rsidR="00A132C3" w:rsidRPr="00673D08">
        <w:rPr>
          <w:rFonts w:eastAsia="SimSun"/>
          <w:color w:val="000000"/>
          <w:szCs w:val="24"/>
          <w:lang w:val="fr-FR" w:eastAsia="zh-CN"/>
        </w:rPr>
        <w:t xml:space="preserve"> a montré que l</w:t>
      </w:r>
      <w:r w:rsidR="00A132C3">
        <w:rPr>
          <w:rFonts w:eastAsia="SimSun"/>
          <w:color w:val="000000"/>
          <w:szCs w:val="24"/>
          <w:lang w:val="fr-FR" w:eastAsia="zh-CN"/>
        </w:rPr>
        <w:t>’</w:t>
      </w:r>
      <w:r w:rsidR="00A132C3" w:rsidRPr="00673D08">
        <w:rPr>
          <w:rFonts w:eastAsia="SimSun"/>
          <w:color w:val="000000"/>
          <w:szCs w:val="24"/>
          <w:lang w:val="fr-FR" w:eastAsia="zh-CN"/>
        </w:rPr>
        <w:t>interdiction du harcèlement sexuel sur le lieu de travail et l</w:t>
      </w:r>
      <w:r w:rsidR="00A132C3">
        <w:rPr>
          <w:rFonts w:eastAsia="SimSun"/>
          <w:color w:val="000000"/>
          <w:szCs w:val="24"/>
          <w:lang w:val="fr-FR" w:eastAsia="zh-CN"/>
        </w:rPr>
        <w:t>’</w:t>
      </w:r>
      <w:r w:rsidR="00A132C3" w:rsidRPr="00673D08">
        <w:rPr>
          <w:rFonts w:eastAsia="SimSun"/>
          <w:color w:val="000000"/>
          <w:szCs w:val="24"/>
          <w:lang w:val="fr-FR" w:eastAsia="zh-CN"/>
        </w:rPr>
        <w:t>obligation faite à l</w:t>
      </w:r>
      <w:r w:rsidR="00A132C3">
        <w:rPr>
          <w:rFonts w:eastAsia="SimSun"/>
          <w:color w:val="000000"/>
          <w:szCs w:val="24"/>
          <w:lang w:val="fr-FR" w:eastAsia="zh-CN"/>
        </w:rPr>
        <w:t>’</w:t>
      </w:r>
      <w:r w:rsidR="00A132C3" w:rsidRPr="00673D08">
        <w:rPr>
          <w:rFonts w:eastAsia="SimSun"/>
          <w:color w:val="000000"/>
          <w:szCs w:val="24"/>
          <w:lang w:val="fr-FR" w:eastAsia="zh-CN"/>
        </w:rPr>
        <w:t>employeur de prendre des mesures préventives en ce sens sont les dispositions les plus connues de la LEg. Les deux tiers des entreprises n</w:t>
      </w:r>
      <w:r w:rsidR="00A132C3">
        <w:rPr>
          <w:rFonts w:eastAsia="SimSun"/>
          <w:color w:val="000000"/>
          <w:szCs w:val="24"/>
          <w:lang w:val="fr-FR" w:eastAsia="zh-CN"/>
        </w:rPr>
        <w:t>’</w:t>
      </w:r>
      <w:r w:rsidR="00A132C3" w:rsidRPr="00673D08">
        <w:rPr>
          <w:rFonts w:eastAsia="SimSun"/>
          <w:color w:val="000000"/>
          <w:szCs w:val="24"/>
          <w:lang w:val="fr-FR" w:eastAsia="zh-CN"/>
        </w:rPr>
        <w:t>ont toutefois pris aucune mesure de ce genre. Dans toutes les enquêtes, le harcèlement sexuel s</w:t>
      </w:r>
      <w:r w:rsidR="00A132C3">
        <w:rPr>
          <w:rFonts w:eastAsia="SimSun"/>
          <w:color w:val="000000"/>
          <w:szCs w:val="24"/>
          <w:lang w:val="fr-FR" w:eastAsia="zh-CN"/>
        </w:rPr>
        <w:t>’</w:t>
      </w:r>
      <w:r w:rsidR="00A132C3" w:rsidRPr="00673D08">
        <w:rPr>
          <w:rFonts w:eastAsia="SimSun"/>
          <w:color w:val="000000"/>
          <w:szCs w:val="24"/>
          <w:lang w:val="fr-FR" w:eastAsia="zh-CN"/>
        </w:rPr>
        <w:t>est révélé être le deuxième facteur de discrimination, après les inégalités salariales. Dans 90</w:t>
      </w:r>
      <w:r w:rsidR="00A132C3">
        <w:rPr>
          <w:rFonts w:eastAsia="SimSun"/>
          <w:color w:val="000000"/>
          <w:szCs w:val="24"/>
          <w:lang w:val="fr-FR" w:eastAsia="zh-CN"/>
        </w:rPr>
        <w:t> %</w:t>
      </w:r>
      <w:r w:rsidR="00A132C3" w:rsidRPr="00673D08">
        <w:rPr>
          <w:rFonts w:eastAsia="SimSun"/>
          <w:color w:val="000000"/>
          <w:szCs w:val="24"/>
          <w:lang w:val="fr-FR" w:eastAsia="zh-CN"/>
        </w:rPr>
        <w:t xml:space="preserve"> des cas portés devant les tribunaux pour cause de harcèlement sexuel, les rapports de travail avaient été interrompus avant le jugement. Les analyses qualitatives confirment que la personne demeure rarement employée après avoir engagé une procédure pour harcèlement sexuel sur le lieu de travail et que les victimes ne souhaitent généralement pas conserver leur poste. Il en ressort également que le harcèlement donne souvent lieu à des troubles de la santé et que de nombreuses femmes ne veulent pas intenter d</w:t>
      </w:r>
      <w:r w:rsidR="00A132C3">
        <w:rPr>
          <w:rFonts w:eastAsia="SimSun"/>
          <w:color w:val="000000"/>
          <w:szCs w:val="24"/>
          <w:lang w:val="fr-FR" w:eastAsia="zh-CN"/>
        </w:rPr>
        <w:t>’</w:t>
      </w:r>
      <w:r w:rsidR="00A132C3" w:rsidRPr="00673D08">
        <w:rPr>
          <w:rFonts w:eastAsia="SimSun"/>
          <w:color w:val="000000"/>
          <w:szCs w:val="24"/>
          <w:lang w:val="fr-FR" w:eastAsia="zh-CN"/>
        </w:rPr>
        <w:t>action pour harcèlement sexuel de peur de perdre leur poste. Les projets d</w:t>
      </w:r>
      <w:r w:rsidR="00A132C3">
        <w:rPr>
          <w:rFonts w:eastAsia="SimSun"/>
          <w:color w:val="000000"/>
          <w:szCs w:val="24"/>
          <w:lang w:val="fr-FR" w:eastAsia="zh-CN"/>
        </w:rPr>
        <w:t>’</w:t>
      </w:r>
      <w:r w:rsidR="00A132C3" w:rsidRPr="00673D08">
        <w:rPr>
          <w:rFonts w:eastAsia="SimSun"/>
          <w:color w:val="000000"/>
          <w:szCs w:val="24"/>
          <w:lang w:val="fr-FR" w:eastAsia="zh-CN"/>
        </w:rPr>
        <w:t>information et de sensibilisation ayant bénéficié d</w:t>
      </w:r>
      <w:r w:rsidR="00A132C3">
        <w:rPr>
          <w:rFonts w:eastAsia="SimSun"/>
          <w:color w:val="000000"/>
          <w:szCs w:val="24"/>
          <w:lang w:val="fr-FR" w:eastAsia="zh-CN"/>
        </w:rPr>
        <w:t>’</w:t>
      </w:r>
      <w:r w:rsidR="00A132C3" w:rsidRPr="00673D08">
        <w:rPr>
          <w:rFonts w:eastAsia="SimSun"/>
          <w:color w:val="000000"/>
          <w:szCs w:val="24"/>
          <w:lang w:val="fr-FR" w:eastAsia="zh-CN"/>
        </w:rPr>
        <w:t>aides financières au titre de la LEg sont répertoriés à l</w:t>
      </w:r>
      <w:r w:rsidR="00A132C3">
        <w:rPr>
          <w:rFonts w:eastAsia="SimSun"/>
          <w:color w:val="000000"/>
          <w:szCs w:val="24"/>
          <w:lang w:val="fr-FR" w:eastAsia="zh-CN"/>
        </w:rPr>
        <w:t>’</w:t>
      </w:r>
      <w:r w:rsidR="00A132C3" w:rsidRPr="00673D08">
        <w:rPr>
          <w:rFonts w:eastAsia="SimSun"/>
          <w:color w:val="000000"/>
          <w:szCs w:val="24"/>
          <w:lang w:val="fr-FR" w:eastAsia="zh-CN"/>
        </w:rPr>
        <w:t xml:space="preserve">adresse </w:t>
      </w:r>
      <w:hyperlink r:id="rId14" w:history="1">
        <w:r w:rsidR="00552A01" w:rsidRPr="00AC5184">
          <w:rPr>
            <w:rStyle w:val="Hyperlink"/>
            <w:rFonts w:eastAsia="SimSun"/>
            <w:szCs w:val="24"/>
            <w:lang w:val="fr-FR" w:eastAsia="zh-CN"/>
          </w:rPr>
          <w:t>www.topbox.ch</w:t>
        </w:r>
      </w:hyperlink>
      <w:r w:rsidR="00A132C3" w:rsidRPr="00673D08">
        <w:rPr>
          <w:rFonts w:eastAsia="SimSun"/>
          <w:color w:val="000000"/>
          <w:szCs w:val="24"/>
          <w:lang w:val="fr-FR" w:eastAsia="zh-CN"/>
        </w:rPr>
        <w:t>.</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191.</w:t>
      </w:r>
      <w:r>
        <w:rPr>
          <w:rFonts w:eastAsia="SimSun"/>
          <w:color w:val="000000"/>
          <w:szCs w:val="24"/>
          <w:lang w:val="fr-FR" w:eastAsia="zh-CN"/>
        </w:rPr>
        <w:tab/>
      </w:r>
      <w:r w:rsidR="00A132C3" w:rsidRPr="00673D08">
        <w:rPr>
          <w:rFonts w:eastAsia="SimSun"/>
          <w:color w:val="000000"/>
          <w:szCs w:val="24"/>
          <w:lang w:val="fr-FR" w:eastAsia="zh-CN"/>
        </w:rPr>
        <w:t>Depuis 1998, Promotion Santé Suisse gère un programme prioritaire sur la santé et le travail et investit environ 1 million de francs par an dans la promotion de la santé sur le lieu de travail.</w:t>
      </w:r>
    </w:p>
    <w:p w:rsidR="00A132C3" w:rsidRDefault="00F56965"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19.4.</w:t>
      </w:r>
      <w:r>
        <w:rPr>
          <w:rFonts w:eastAsia="SimSun"/>
          <w:b/>
          <w:bCs/>
          <w:color w:val="000000"/>
          <w:szCs w:val="24"/>
          <w:lang w:val="fr-FR" w:eastAsia="zh-CN"/>
        </w:rPr>
        <w:tab/>
      </w:r>
      <w:r w:rsidR="00A132C3" w:rsidRPr="00673D08">
        <w:rPr>
          <w:rFonts w:eastAsia="SimSun"/>
          <w:b/>
          <w:bCs/>
          <w:color w:val="000000"/>
          <w:szCs w:val="24"/>
          <w:lang w:val="fr-FR" w:eastAsia="zh-CN"/>
        </w:rPr>
        <w:t>Sécurité au travail</w:t>
      </w:r>
    </w:p>
    <w:tbl>
      <w:tblPr>
        <w:tblStyle w:val="TableGrid"/>
        <w:tblW w:w="0" w:type="auto"/>
        <w:tblLook w:val="01E0" w:firstRow="1" w:lastRow="1" w:firstColumn="1" w:lastColumn="1" w:noHBand="0" w:noVBand="0"/>
      </w:tblPr>
      <w:tblGrid>
        <w:gridCol w:w="9496"/>
      </w:tblGrid>
      <w:tr w:rsidR="00F56965" w:rsidTr="00F56965">
        <w:tc>
          <w:tcPr>
            <w:tcW w:w="9496" w:type="dxa"/>
            <w:shd w:val="clear" w:color="auto" w:fill="E0E0E0"/>
          </w:tcPr>
          <w:p w:rsidR="00F56965" w:rsidRDefault="00F56965" w:rsidP="00F56965">
            <w:pPr>
              <w:autoSpaceDE w:val="0"/>
              <w:autoSpaceDN w:val="0"/>
              <w:adjustRightInd w:val="0"/>
              <w:spacing w:before="120" w:after="120"/>
              <w:rPr>
                <w:rFonts w:eastAsia="SimSun"/>
                <w:b/>
                <w:bCs/>
                <w:color w:val="000000"/>
                <w:szCs w:val="24"/>
                <w:lang w:val="fr-FR" w:eastAsia="zh-CN"/>
              </w:rPr>
            </w:pPr>
            <w:r w:rsidRPr="00F56965">
              <w:rPr>
                <w:i/>
                <w:iCs/>
                <w:szCs w:val="24"/>
                <w:lang w:eastAsia="fr-FR"/>
              </w:rPr>
              <w:t xml:space="preserve">par. 30: </w:t>
            </w:r>
            <w:r w:rsidRPr="00F56965">
              <w:rPr>
                <w:i/>
                <w:iCs/>
                <w:noProof/>
                <w:szCs w:val="24"/>
                <w:lang w:eastAsia="fr-FR"/>
              </w:rPr>
              <w:t xml:space="preserve">Le Comité engage également l’État partie à ratifier </w:t>
            </w:r>
            <w:r w:rsidR="00021620">
              <w:rPr>
                <w:i/>
                <w:iCs/>
                <w:noProof/>
                <w:szCs w:val="24"/>
                <w:lang w:eastAsia="fr-FR"/>
              </w:rPr>
              <w:t>sans tarder les Conventions […] </w:t>
            </w:r>
            <w:r w:rsidRPr="00F56965">
              <w:rPr>
                <w:i/>
                <w:iCs/>
                <w:noProof/>
                <w:szCs w:val="24"/>
                <w:lang w:eastAsia="fr-FR"/>
              </w:rPr>
              <w:t>174 de l’OIT.</w:t>
            </w:r>
          </w:p>
        </w:tc>
      </w:tr>
    </w:tbl>
    <w:p w:rsidR="00A132C3" w:rsidRDefault="00F56965" w:rsidP="00F56965">
      <w:pPr>
        <w:spacing w:before="240" w:after="240"/>
        <w:rPr>
          <w:rFonts w:eastAsia="SimSun"/>
          <w:color w:val="000000"/>
          <w:szCs w:val="24"/>
          <w:lang w:val="fr-FR" w:eastAsia="zh-CN"/>
        </w:rPr>
      </w:pPr>
      <w:r>
        <w:rPr>
          <w:rFonts w:eastAsia="SimSun"/>
          <w:color w:val="000000"/>
          <w:szCs w:val="24"/>
          <w:lang w:val="fr-FR" w:eastAsia="zh-CN"/>
        </w:rPr>
        <w:t>192.</w:t>
      </w:r>
      <w:r>
        <w:rPr>
          <w:rFonts w:eastAsia="SimSun"/>
          <w:color w:val="000000"/>
          <w:szCs w:val="24"/>
          <w:lang w:val="fr-FR" w:eastAsia="zh-CN"/>
        </w:rPr>
        <w:tab/>
      </w:r>
      <w:r w:rsidR="00A132C3" w:rsidRPr="00673D08">
        <w:rPr>
          <w:rFonts w:eastAsia="SimSun"/>
          <w:color w:val="000000"/>
          <w:szCs w:val="24"/>
          <w:lang w:val="fr-FR" w:eastAsia="zh-CN"/>
        </w:rPr>
        <w:t>Dans son rapport du 15 mai 1996 sur les conventions et les recommandat</w:t>
      </w:r>
      <w:r>
        <w:rPr>
          <w:rFonts w:eastAsia="SimSun"/>
          <w:color w:val="000000"/>
          <w:szCs w:val="24"/>
          <w:lang w:val="fr-FR" w:eastAsia="zh-CN"/>
        </w:rPr>
        <w:t>ions adoptées en </w:t>
      </w:r>
      <w:r w:rsidR="00A132C3" w:rsidRPr="00673D08">
        <w:rPr>
          <w:rFonts w:eastAsia="SimSun"/>
          <w:color w:val="000000"/>
          <w:szCs w:val="24"/>
          <w:lang w:val="fr-FR" w:eastAsia="zh-CN"/>
        </w:rPr>
        <w:t>1993 et 1994 par la Conférence internationale du Travail lors de ses 80e et 81e sessions</w:t>
      </w:r>
      <w:r w:rsidR="00A132C3" w:rsidRPr="00673D08">
        <w:rPr>
          <w:rFonts w:eastAsia="SimSun"/>
          <w:b/>
          <w:color w:val="000000"/>
          <w:szCs w:val="24"/>
          <w:vertAlign w:val="superscript"/>
          <w:lang w:val="fr-FR" w:eastAsia="zh-CN"/>
        </w:rPr>
        <w:footnoteReference w:id="89"/>
      </w:r>
      <w:r w:rsidR="00A132C3" w:rsidRPr="00673D08">
        <w:rPr>
          <w:rFonts w:eastAsia="SimSun"/>
          <w:color w:val="000000"/>
          <w:szCs w:val="24"/>
          <w:lang w:val="fr-FR" w:eastAsia="zh-CN"/>
        </w:rPr>
        <w:t>, le Conseil fédéral présentait au Parlement une analyse détaillée de la Convention 174 concernant la prévention des accidents industriels majeurs. Le rapport aboutit à la conclusion que les objectifs généraux de la Convention 174 et ceux de l</w:t>
      </w:r>
      <w:r w:rsidR="00A132C3">
        <w:rPr>
          <w:rFonts w:eastAsia="SimSun"/>
          <w:color w:val="000000"/>
          <w:szCs w:val="24"/>
          <w:lang w:val="fr-FR" w:eastAsia="zh-CN"/>
        </w:rPr>
        <w:t>’</w:t>
      </w:r>
      <w:r w:rsidR="00A132C3" w:rsidRPr="00673D08">
        <w:rPr>
          <w:rFonts w:eastAsia="SimSun"/>
          <w:color w:val="000000"/>
          <w:szCs w:val="24"/>
          <w:lang w:val="fr-FR" w:eastAsia="zh-CN"/>
        </w:rPr>
        <w:t>ordonnance sur la protection contre les accidents se recouvrent, mais qu</w:t>
      </w:r>
      <w:r w:rsidR="00A132C3">
        <w:rPr>
          <w:rFonts w:eastAsia="SimSun"/>
          <w:color w:val="000000"/>
          <w:szCs w:val="24"/>
          <w:lang w:val="fr-FR" w:eastAsia="zh-CN"/>
        </w:rPr>
        <w:t>’</w:t>
      </w:r>
      <w:r w:rsidR="00A132C3" w:rsidRPr="00673D08">
        <w:rPr>
          <w:rFonts w:eastAsia="SimSun"/>
          <w:color w:val="000000"/>
          <w:szCs w:val="24"/>
          <w:lang w:val="fr-FR" w:eastAsia="zh-CN"/>
        </w:rPr>
        <w:t>en matière de protection des travailleurs, la législation suisse ne satisfait pas pleinement les exigences de la convention. Le Conseil fédéral a par conséquent renoncé à soumettre la ratification de la Convention à l</w:t>
      </w:r>
      <w:r w:rsidR="00A132C3">
        <w:rPr>
          <w:rFonts w:eastAsia="SimSun"/>
          <w:color w:val="000000"/>
          <w:szCs w:val="24"/>
          <w:lang w:val="fr-FR" w:eastAsia="zh-CN"/>
        </w:rPr>
        <w:t>’</w:t>
      </w:r>
      <w:r w:rsidR="00A132C3" w:rsidRPr="00673D08">
        <w:rPr>
          <w:rFonts w:eastAsia="SimSun"/>
          <w:color w:val="000000"/>
          <w:szCs w:val="24"/>
          <w:lang w:val="fr-FR" w:eastAsia="zh-CN"/>
        </w:rPr>
        <w:t>approbation du Parlement.</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193.</w:t>
      </w:r>
      <w:r>
        <w:rPr>
          <w:rFonts w:eastAsia="SimSun"/>
          <w:color w:val="000000"/>
          <w:szCs w:val="24"/>
          <w:lang w:val="fr-FR" w:eastAsia="zh-CN"/>
        </w:rPr>
        <w:tab/>
      </w:r>
      <w:r w:rsidR="00A132C3" w:rsidRPr="00673D08">
        <w:rPr>
          <w:rFonts w:eastAsia="SimSun"/>
          <w:color w:val="000000"/>
          <w:szCs w:val="24"/>
          <w:lang w:val="fr-FR" w:eastAsia="zh-CN"/>
        </w:rPr>
        <w:t>Une intervention parlementaire</w:t>
      </w:r>
      <w:r w:rsidR="00A132C3" w:rsidRPr="00673D08">
        <w:rPr>
          <w:rFonts w:eastAsia="SimSun"/>
          <w:b/>
          <w:color w:val="000000"/>
          <w:szCs w:val="24"/>
          <w:vertAlign w:val="superscript"/>
          <w:lang w:val="fr-FR" w:eastAsia="zh-CN"/>
        </w:rPr>
        <w:footnoteReference w:id="90"/>
      </w:r>
      <w:r w:rsidR="00A132C3" w:rsidRPr="00673D08">
        <w:rPr>
          <w:rFonts w:eastAsia="SimSun"/>
          <w:color w:val="000000"/>
          <w:szCs w:val="24"/>
          <w:lang w:val="fr-FR" w:eastAsia="zh-CN"/>
        </w:rPr>
        <w:t xml:space="preserve"> invitait le Conseil fédéral à examiner la possibilité de lever les obstacles à la ratification de la Convention 174 de l</w:t>
      </w:r>
      <w:r w:rsidR="00A132C3">
        <w:rPr>
          <w:rFonts w:eastAsia="SimSun"/>
          <w:color w:val="000000"/>
          <w:szCs w:val="24"/>
          <w:lang w:val="fr-FR" w:eastAsia="zh-CN"/>
        </w:rPr>
        <w:t>’</w:t>
      </w:r>
      <w:r w:rsidR="00A132C3" w:rsidRPr="00673D08">
        <w:rPr>
          <w:rFonts w:eastAsia="SimSun"/>
          <w:color w:val="000000"/>
          <w:szCs w:val="24"/>
          <w:lang w:val="fr-FR" w:eastAsia="zh-CN"/>
        </w:rPr>
        <w:t>OIT sur la prévention des accidents industriels majeurs, résultant de la dualité de législation applicable en l</w:t>
      </w:r>
      <w:r w:rsidR="00A132C3">
        <w:rPr>
          <w:rFonts w:eastAsia="SimSun"/>
          <w:color w:val="000000"/>
          <w:szCs w:val="24"/>
          <w:lang w:val="fr-FR" w:eastAsia="zh-CN"/>
        </w:rPr>
        <w:t>’</w:t>
      </w:r>
      <w:r w:rsidR="00A132C3" w:rsidRPr="00673D08">
        <w:rPr>
          <w:rFonts w:eastAsia="SimSun"/>
          <w:color w:val="000000"/>
          <w:szCs w:val="24"/>
          <w:lang w:val="fr-FR" w:eastAsia="zh-CN"/>
        </w:rPr>
        <w:t>espèce (législation sur l</w:t>
      </w:r>
      <w:r w:rsidR="00A132C3">
        <w:rPr>
          <w:rFonts w:eastAsia="SimSun"/>
          <w:color w:val="000000"/>
          <w:szCs w:val="24"/>
          <w:lang w:val="fr-FR" w:eastAsia="zh-CN"/>
        </w:rPr>
        <w:t>’</w:t>
      </w:r>
      <w:r w:rsidR="00A132C3" w:rsidRPr="00673D08">
        <w:rPr>
          <w:rFonts w:eastAsia="SimSun"/>
          <w:color w:val="000000"/>
          <w:szCs w:val="24"/>
          <w:lang w:val="fr-FR" w:eastAsia="zh-CN"/>
        </w:rPr>
        <w:t>environnement, d</w:t>
      </w:r>
      <w:r w:rsidR="00A132C3">
        <w:rPr>
          <w:rFonts w:eastAsia="SimSun"/>
          <w:color w:val="000000"/>
          <w:szCs w:val="24"/>
          <w:lang w:val="fr-FR" w:eastAsia="zh-CN"/>
        </w:rPr>
        <w:t>’</w:t>
      </w:r>
      <w:r w:rsidR="00A132C3" w:rsidRPr="00673D08">
        <w:rPr>
          <w:rFonts w:eastAsia="SimSun"/>
          <w:color w:val="000000"/>
          <w:szCs w:val="24"/>
          <w:lang w:val="fr-FR" w:eastAsia="zh-CN"/>
        </w:rPr>
        <w:t>une part, la législation sur la prévention des accidents et maladies professionnels, d</w:t>
      </w:r>
      <w:r w:rsidR="00A132C3">
        <w:rPr>
          <w:rFonts w:eastAsia="SimSun"/>
          <w:color w:val="000000"/>
          <w:szCs w:val="24"/>
          <w:lang w:val="fr-FR" w:eastAsia="zh-CN"/>
        </w:rPr>
        <w:t>’</w:t>
      </w:r>
      <w:r w:rsidR="00A132C3" w:rsidRPr="00673D08">
        <w:rPr>
          <w:rFonts w:eastAsia="SimSun"/>
          <w:color w:val="000000"/>
          <w:szCs w:val="24"/>
          <w:lang w:val="fr-FR" w:eastAsia="zh-CN"/>
        </w:rPr>
        <w:t>autre part). Les travaux entrepris au sein de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n</w:t>
      </w:r>
      <w:r w:rsidR="00A132C3">
        <w:rPr>
          <w:rFonts w:eastAsia="SimSun"/>
          <w:color w:val="000000"/>
          <w:szCs w:val="24"/>
          <w:lang w:val="fr-FR" w:eastAsia="zh-CN"/>
        </w:rPr>
        <w:t>’</w:t>
      </w:r>
      <w:r w:rsidR="00A132C3" w:rsidRPr="00673D08">
        <w:rPr>
          <w:rFonts w:eastAsia="SimSun"/>
          <w:color w:val="000000"/>
          <w:szCs w:val="24"/>
          <w:lang w:val="fr-FR" w:eastAsia="zh-CN"/>
        </w:rPr>
        <w:t>ont pas permis d</w:t>
      </w:r>
      <w:r w:rsidR="00A132C3">
        <w:rPr>
          <w:rFonts w:eastAsia="SimSun"/>
          <w:color w:val="000000"/>
          <w:szCs w:val="24"/>
          <w:lang w:val="fr-FR" w:eastAsia="zh-CN"/>
        </w:rPr>
        <w:t>’</w:t>
      </w:r>
      <w:r w:rsidR="00A132C3" w:rsidRPr="00673D08">
        <w:rPr>
          <w:rFonts w:eastAsia="SimSun"/>
          <w:color w:val="000000"/>
          <w:szCs w:val="24"/>
          <w:lang w:val="fr-FR" w:eastAsia="zh-CN"/>
        </w:rPr>
        <w:t>aboutir à un résultat positif en raison de l</w:t>
      </w:r>
      <w:r w:rsidR="00A132C3">
        <w:rPr>
          <w:rFonts w:eastAsia="SimSun"/>
          <w:color w:val="000000"/>
          <w:szCs w:val="24"/>
          <w:lang w:val="fr-FR" w:eastAsia="zh-CN"/>
        </w:rPr>
        <w:t>’</w:t>
      </w:r>
      <w:r w:rsidR="00A132C3" w:rsidRPr="00673D08">
        <w:rPr>
          <w:rFonts w:eastAsia="SimSun"/>
          <w:color w:val="000000"/>
          <w:szCs w:val="24"/>
          <w:lang w:val="fr-FR" w:eastAsia="zh-CN"/>
        </w:rPr>
        <w:t>ampleur des modifications législatives nécessaires et de la difficulté de la mise en œuvre résultant de la dualité des législations applicables</w:t>
      </w:r>
      <w:r w:rsidR="00A132C3">
        <w:rPr>
          <w:rFonts w:eastAsia="SimSun"/>
          <w:color w:val="000000"/>
          <w:szCs w:val="24"/>
          <w:lang w:val="fr-FR" w:eastAsia="zh-CN"/>
        </w:rPr>
        <w:t>;</w:t>
      </w:r>
      <w:r w:rsidR="00A132C3" w:rsidRPr="00673D08">
        <w:rPr>
          <w:rFonts w:eastAsia="SimSun"/>
          <w:color w:val="000000"/>
          <w:szCs w:val="24"/>
          <w:lang w:val="fr-FR" w:eastAsia="zh-CN"/>
        </w:rPr>
        <w:t xml:space="preserve"> par conséquent, le Parlement a classé le postulat 96.3537 en 2003. Il sied de rappeler que, selon la politique de ratification de la Suisse, la ratification d</w:t>
      </w:r>
      <w:r w:rsidR="00A132C3">
        <w:rPr>
          <w:rFonts w:eastAsia="SimSun"/>
          <w:color w:val="000000"/>
          <w:szCs w:val="24"/>
          <w:lang w:val="fr-FR" w:eastAsia="zh-CN"/>
        </w:rPr>
        <w:t>’</w:t>
      </w:r>
      <w:r w:rsidR="00A132C3" w:rsidRPr="00673D08">
        <w:rPr>
          <w:rFonts w:eastAsia="SimSun"/>
          <w:color w:val="000000"/>
          <w:szCs w:val="24"/>
          <w:lang w:val="fr-FR" w:eastAsia="zh-CN"/>
        </w:rPr>
        <w:t>une convention de l</w:t>
      </w:r>
      <w:r w:rsidR="00A132C3">
        <w:rPr>
          <w:rFonts w:eastAsia="SimSun"/>
          <w:color w:val="000000"/>
          <w:szCs w:val="24"/>
          <w:lang w:val="fr-FR" w:eastAsia="zh-CN"/>
        </w:rPr>
        <w:t>’</w:t>
      </w:r>
      <w:r w:rsidR="00A132C3" w:rsidRPr="00673D08">
        <w:rPr>
          <w:rFonts w:eastAsia="SimSun"/>
          <w:color w:val="000000"/>
          <w:szCs w:val="24"/>
          <w:lang w:val="fr-FR" w:eastAsia="zh-CN"/>
        </w:rPr>
        <w:t>OIT n</w:t>
      </w:r>
      <w:r w:rsidR="00A132C3">
        <w:rPr>
          <w:rFonts w:eastAsia="SimSun"/>
          <w:color w:val="000000"/>
          <w:szCs w:val="24"/>
          <w:lang w:val="fr-FR" w:eastAsia="zh-CN"/>
        </w:rPr>
        <w:t>’</w:t>
      </w:r>
      <w:r w:rsidR="00A132C3" w:rsidRPr="00673D08">
        <w:rPr>
          <w:rFonts w:eastAsia="SimSun"/>
          <w:color w:val="000000"/>
          <w:szCs w:val="24"/>
          <w:lang w:val="fr-FR" w:eastAsia="zh-CN"/>
        </w:rPr>
        <w:t>est proposée que si l</w:t>
      </w:r>
      <w:r w:rsidR="00A132C3">
        <w:rPr>
          <w:rFonts w:eastAsia="SimSun"/>
          <w:color w:val="000000"/>
          <w:szCs w:val="24"/>
          <w:lang w:val="fr-FR" w:eastAsia="zh-CN"/>
        </w:rPr>
        <w:t>’</w:t>
      </w:r>
      <w:r w:rsidR="00A132C3" w:rsidRPr="00673D08">
        <w:rPr>
          <w:rFonts w:eastAsia="SimSun"/>
          <w:color w:val="000000"/>
          <w:szCs w:val="24"/>
          <w:lang w:val="fr-FR" w:eastAsia="zh-CN"/>
        </w:rPr>
        <w:t>état de la législation correspond aux exigences de la convention.</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194.</w:t>
      </w:r>
      <w:r>
        <w:rPr>
          <w:rFonts w:eastAsia="SimSun"/>
          <w:color w:val="000000"/>
          <w:szCs w:val="24"/>
          <w:lang w:val="fr-FR" w:eastAsia="zh-CN"/>
        </w:rPr>
        <w:tab/>
      </w:r>
      <w:r w:rsidR="00A132C3" w:rsidRPr="00673D08">
        <w:rPr>
          <w:rFonts w:eastAsia="SimSun"/>
          <w:color w:val="000000"/>
          <w:szCs w:val="24"/>
          <w:lang w:val="fr-FR" w:eastAsia="zh-CN"/>
        </w:rPr>
        <w:t>Il convient de relever que, depuis 1996, l</w:t>
      </w:r>
      <w:r w:rsidR="00A132C3">
        <w:rPr>
          <w:rFonts w:eastAsia="SimSun"/>
          <w:color w:val="000000"/>
          <w:szCs w:val="24"/>
          <w:lang w:val="fr-FR" w:eastAsia="zh-CN"/>
        </w:rPr>
        <w:t>’</w:t>
      </w:r>
      <w:r w:rsidR="00A132C3" w:rsidRPr="00673D08">
        <w:rPr>
          <w:rFonts w:eastAsia="SimSun"/>
          <w:color w:val="000000"/>
          <w:szCs w:val="24"/>
          <w:lang w:val="fr-FR" w:eastAsia="zh-CN"/>
        </w:rPr>
        <w:t>assurance</w:t>
      </w:r>
      <w:r w:rsidR="00A132C3">
        <w:rPr>
          <w:rFonts w:eastAsia="SimSun"/>
          <w:color w:val="000000"/>
          <w:szCs w:val="24"/>
          <w:lang w:val="fr-FR" w:eastAsia="zh-CN"/>
        </w:rPr>
        <w:noBreakHyphen/>
      </w:r>
      <w:r w:rsidR="00A132C3" w:rsidRPr="00673D08">
        <w:rPr>
          <w:rFonts w:eastAsia="SimSun"/>
          <w:color w:val="000000"/>
          <w:szCs w:val="24"/>
          <w:lang w:val="fr-FR" w:eastAsia="zh-CN"/>
        </w:rPr>
        <w:t>accidents a été introduite pour les personnes au chômage.</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195.</w:t>
      </w:r>
      <w:r>
        <w:rPr>
          <w:rFonts w:eastAsia="SimSun"/>
          <w:color w:val="000000"/>
          <w:szCs w:val="24"/>
          <w:lang w:val="fr-FR" w:eastAsia="zh-CN"/>
        </w:rPr>
        <w:tab/>
      </w:r>
      <w:r w:rsidR="00A132C3" w:rsidRPr="00673D08">
        <w:rPr>
          <w:rFonts w:eastAsia="SimSun"/>
          <w:color w:val="000000"/>
          <w:szCs w:val="24"/>
          <w:lang w:val="fr-FR" w:eastAsia="zh-CN"/>
        </w:rPr>
        <w:t xml:space="preserve">Depuis 1998, les </w:t>
      </w:r>
      <w:r w:rsidR="00A132C3">
        <w:rPr>
          <w:rFonts w:eastAsia="SimSun"/>
          <w:color w:val="000000"/>
          <w:szCs w:val="24"/>
          <w:lang w:val="fr-FR" w:eastAsia="zh-CN"/>
        </w:rPr>
        <w:t>art. </w:t>
      </w:r>
      <w:r w:rsidR="00A132C3" w:rsidRPr="00673D08">
        <w:rPr>
          <w:rFonts w:eastAsia="SimSun"/>
          <w:color w:val="000000"/>
          <w:szCs w:val="24"/>
          <w:lang w:val="fr-FR" w:eastAsia="zh-CN"/>
        </w:rPr>
        <w:t>6 et 6</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de l</w:t>
      </w:r>
      <w:r w:rsidR="00A132C3">
        <w:rPr>
          <w:rFonts w:eastAsia="SimSun"/>
          <w:color w:val="000000"/>
          <w:szCs w:val="24"/>
          <w:lang w:val="fr-FR" w:eastAsia="zh-CN"/>
        </w:rPr>
        <w:t>’</w:t>
      </w:r>
      <w:r w:rsidR="00A132C3" w:rsidRPr="00673D08">
        <w:rPr>
          <w:rFonts w:eastAsia="SimSun"/>
          <w:color w:val="000000"/>
          <w:szCs w:val="24"/>
          <w:lang w:val="fr-FR" w:eastAsia="zh-CN"/>
        </w:rPr>
        <w:t>ordonnance sur la prévention des accidents et des maladies professionnelles (ordonnance sur la prévention des accidents, OPA) reflètent la pratique selon laquelle les salariés ont le droit d</w:t>
      </w:r>
      <w:r w:rsidR="00A132C3">
        <w:rPr>
          <w:rFonts w:eastAsia="SimSun"/>
          <w:color w:val="000000"/>
          <w:szCs w:val="24"/>
          <w:lang w:val="fr-FR" w:eastAsia="zh-CN"/>
        </w:rPr>
        <w:t>’</w:t>
      </w:r>
      <w:r w:rsidR="00A132C3" w:rsidRPr="00673D08">
        <w:rPr>
          <w:rFonts w:eastAsia="SimSun"/>
          <w:color w:val="000000"/>
          <w:szCs w:val="24"/>
          <w:lang w:val="fr-FR" w:eastAsia="zh-CN"/>
        </w:rPr>
        <w:t>être informés sur les mesures de sécurité au travail ainsi que celui d</w:t>
      </w:r>
      <w:r w:rsidR="00A132C3">
        <w:rPr>
          <w:rFonts w:eastAsia="SimSun"/>
          <w:color w:val="000000"/>
          <w:szCs w:val="24"/>
          <w:lang w:val="fr-FR" w:eastAsia="zh-CN"/>
        </w:rPr>
        <w:t>’</w:t>
      </w:r>
      <w:r w:rsidR="00A132C3" w:rsidRPr="00673D08">
        <w:rPr>
          <w:rFonts w:eastAsia="SimSun"/>
          <w:color w:val="000000"/>
          <w:szCs w:val="24"/>
          <w:lang w:val="fr-FR" w:eastAsia="zh-CN"/>
        </w:rPr>
        <w:t>être consultés sur toutes les questions relatives à la sécurité au travail. Depuis le début de l</w:t>
      </w:r>
      <w:r w:rsidR="00A132C3">
        <w:rPr>
          <w:rFonts w:eastAsia="SimSun"/>
          <w:color w:val="000000"/>
          <w:szCs w:val="24"/>
          <w:lang w:val="fr-FR" w:eastAsia="zh-CN"/>
        </w:rPr>
        <w:t>’</w:t>
      </w:r>
      <w:r w:rsidR="00A132C3" w:rsidRPr="00673D08">
        <w:rPr>
          <w:rFonts w:eastAsia="SimSun"/>
          <w:color w:val="000000"/>
          <w:szCs w:val="24"/>
          <w:lang w:val="fr-FR" w:eastAsia="zh-CN"/>
        </w:rPr>
        <w:t>année 1997, l</w:t>
      </w:r>
      <w:r w:rsidR="00A132C3">
        <w:rPr>
          <w:rFonts w:eastAsia="SimSun"/>
          <w:color w:val="000000"/>
          <w:szCs w:val="24"/>
          <w:lang w:val="fr-FR" w:eastAsia="zh-CN"/>
        </w:rPr>
        <w:t>’</w:t>
      </w:r>
      <w:r w:rsidR="00A132C3" w:rsidRPr="00673D08">
        <w:rPr>
          <w:rFonts w:eastAsia="SimSun"/>
          <w:color w:val="000000"/>
          <w:szCs w:val="24"/>
          <w:lang w:val="fr-FR" w:eastAsia="zh-CN"/>
        </w:rPr>
        <w:t>employeur est tenu de faire appel à des médecins du travail et autres spécialistes de la sécurité au travail lorsque la protection de la santé des travailleurs et leur sécurité l</w:t>
      </w:r>
      <w:r w:rsidR="00A132C3">
        <w:rPr>
          <w:rFonts w:eastAsia="SimSun"/>
          <w:color w:val="000000"/>
          <w:szCs w:val="24"/>
          <w:lang w:val="fr-FR" w:eastAsia="zh-CN"/>
        </w:rPr>
        <w:t>’</w:t>
      </w:r>
      <w:r w:rsidR="00A132C3" w:rsidRPr="00673D08">
        <w:rPr>
          <w:rFonts w:eastAsia="SimSun"/>
          <w:color w:val="000000"/>
          <w:szCs w:val="24"/>
          <w:lang w:val="fr-FR" w:eastAsia="zh-CN"/>
        </w:rPr>
        <w:t>exigent (</w:t>
      </w:r>
      <w:r w:rsidR="00A132C3">
        <w:rPr>
          <w:rFonts w:eastAsia="SimSun"/>
          <w:color w:val="000000"/>
          <w:szCs w:val="24"/>
          <w:lang w:val="fr-FR" w:eastAsia="zh-CN"/>
        </w:rPr>
        <w:t>art. </w:t>
      </w:r>
      <w:r w:rsidR="00A132C3" w:rsidRPr="00673D08">
        <w:rPr>
          <w:rFonts w:eastAsia="SimSun"/>
          <w:color w:val="000000"/>
          <w:szCs w:val="24"/>
          <w:lang w:val="fr-FR" w:eastAsia="zh-CN"/>
        </w:rPr>
        <w:t>11</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à 11</w:t>
      </w:r>
      <w:r w:rsidR="00A132C3" w:rsidRPr="00673D08">
        <w:rPr>
          <w:rFonts w:eastAsia="SimSun"/>
          <w:i/>
          <w:iCs/>
          <w:color w:val="000000"/>
          <w:szCs w:val="24"/>
          <w:lang w:val="fr-FR" w:eastAsia="zh-CN"/>
        </w:rPr>
        <w:t xml:space="preserve">g </w:t>
      </w:r>
      <w:r w:rsidR="00A132C3" w:rsidRPr="00673D08">
        <w:rPr>
          <w:rFonts w:eastAsia="SimSun"/>
          <w:color w:val="000000"/>
          <w:szCs w:val="24"/>
          <w:lang w:val="fr-FR" w:eastAsia="zh-CN"/>
        </w:rPr>
        <w:t>OPA).</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196.</w:t>
      </w:r>
      <w:r>
        <w:rPr>
          <w:rFonts w:eastAsia="SimSun"/>
          <w:color w:val="000000"/>
          <w:szCs w:val="24"/>
          <w:lang w:val="fr-FR" w:eastAsia="zh-CN"/>
        </w:rPr>
        <w:tab/>
      </w:r>
      <w:r w:rsidR="00A132C3" w:rsidRPr="00673D08">
        <w:rPr>
          <w:rFonts w:eastAsia="SimSun"/>
          <w:color w:val="000000"/>
          <w:szCs w:val="24"/>
          <w:lang w:val="fr-FR" w:eastAsia="zh-CN"/>
        </w:rPr>
        <w:t>Depuis le 1er janvier 2000, les entreprises sont tenues, en vertu de l</w:t>
      </w:r>
      <w:r w:rsidR="00A132C3">
        <w:rPr>
          <w:rFonts w:eastAsia="SimSun"/>
          <w:color w:val="000000"/>
          <w:szCs w:val="24"/>
          <w:lang w:val="fr-FR" w:eastAsia="zh-CN"/>
        </w:rPr>
        <w:t>’</w:t>
      </w:r>
      <w:r w:rsidR="00A132C3" w:rsidRPr="00673D08">
        <w:rPr>
          <w:rFonts w:eastAsia="SimSun"/>
          <w:color w:val="000000"/>
          <w:szCs w:val="24"/>
          <w:lang w:val="fr-FR" w:eastAsia="zh-CN"/>
        </w:rPr>
        <w:t>OPA, de faire appel à des spécialistes si cela s</w:t>
      </w:r>
      <w:r w:rsidR="00A132C3">
        <w:rPr>
          <w:rFonts w:eastAsia="SimSun"/>
          <w:color w:val="000000"/>
          <w:szCs w:val="24"/>
          <w:lang w:val="fr-FR" w:eastAsia="zh-CN"/>
        </w:rPr>
        <w:t>’</w:t>
      </w:r>
      <w:r w:rsidR="00A132C3" w:rsidRPr="00673D08">
        <w:rPr>
          <w:rFonts w:eastAsia="SimSun"/>
          <w:color w:val="000000"/>
          <w:szCs w:val="24"/>
          <w:lang w:val="fr-FR" w:eastAsia="zh-CN"/>
        </w:rPr>
        <w:t>impose pour protéger la santé des travailleurs et pour garantir leur sécurité</w:t>
      </w:r>
      <w:r w:rsidR="00A132C3" w:rsidRPr="00673D08">
        <w:rPr>
          <w:rFonts w:eastAsia="SimSun"/>
          <w:b/>
          <w:color w:val="000000"/>
          <w:szCs w:val="24"/>
          <w:vertAlign w:val="superscript"/>
          <w:lang w:val="fr-FR" w:eastAsia="zh-CN"/>
        </w:rPr>
        <w:footnoteReference w:id="91"/>
      </w:r>
      <w:r w:rsidR="00A132C3" w:rsidRPr="00673D08">
        <w:rPr>
          <w:rFonts w:eastAsia="SimSun"/>
          <w:color w:val="000000"/>
          <w:szCs w:val="24"/>
          <w:lang w:val="fr-FR" w:eastAsia="zh-CN"/>
        </w:rPr>
        <w:t>. Dans le cadre des obligations générales (</w:t>
      </w:r>
      <w:r w:rsidR="00A132C3">
        <w:rPr>
          <w:rFonts w:eastAsia="SimSun"/>
          <w:color w:val="000000"/>
          <w:szCs w:val="24"/>
          <w:lang w:val="fr-FR" w:eastAsia="zh-CN"/>
        </w:rPr>
        <w:t>art. </w:t>
      </w:r>
      <w:r w:rsidR="00A132C3" w:rsidRPr="00673D08">
        <w:rPr>
          <w:rFonts w:eastAsia="SimSun"/>
          <w:color w:val="000000"/>
          <w:szCs w:val="24"/>
          <w:lang w:val="fr-FR" w:eastAsia="zh-CN"/>
        </w:rPr>
        <w:t xml:space="preserve">3 OPA et </w:t>
      </w:r>
      <w:r w:rsidR="00A132C3">
        <w:rPr>
          <w:rFonts w:eastAsia="SimSun"/>
          <w:color w:val="000000"/>
          <w:szCs w:val="24"/>
          <w:lang w:val="fr-FR" w:eastAsia="zh-CN"/>
        </w:rPr>
        <w:t>art. </w:t>
      </w:r>
      <w:r w:rsidR="00A132C3" w:rsidRPr="00673D08">
        <w:rPr>
          <w:rFonts w:eastAsia="SimSun"/>
          <w:color w:val="000000"/>
          <w:szCs w:val="24"/>
          <w:lang w:val="fr-FR" w:eastAsia="zh-CN"/>
        </w:rPr>
        <w:t>3 à 9 OLT 3), tous les employeurs sont tenus de surveiller les risques pour la sécurité et la santé des travailleurs et de prendre les mesures de protection et les dispositions qui s</w:t>
      </w:r>
      <w:r w:rsidR="00A132C3">
        <w:rPr>
          <w:rFonts w:eastAsia="SimSun"/>
          <w:color w:val="000000"/>
          <w:szCs w:val="24"/>
          <w:lang w:val="fr-FR" w:eastAsia="zh-CN"/>
        </w:rPr>
        <w:t>’</w:t>
      </w:r>
      <w:r w:rsidR="00A132C3" w:rsidRPr="00673D08">
        <w:rPr>
          <w:rFonts w:eastAsia="SimSun"/>
          <w:color w:val="000000"/>
          <w:szCs w:val="24"/>
          <w:lang w:val="fr-FR" w:eastAsia="zh-CN"/>
        </w:rPr>
        <w:t>imposent d</w:t>
      </w:r>
      <w:r w:rsidR="00A132C3">
        <w:rPr>
          <w:rFonts w:eastAsia="SimSun"/>
          <w:color w:val="000000"/>
          <w:szCs w:val="24"/>
          <w:lang w:val="fr-FR" w:eastAsia="zh-CN"/>
        </w:rPr>
        <w:t>’</w:t>
      </w:r>
      <w:r w:rsidR="00A132C3" w:rsidRPr="00673D08">
        <w:rPr>
          <w:rFonts w:eastAsia="SimSun"/>
          <w:color w:val="000000"/>
          <w:szCs w:val="24"/>
          <w:lang w:val="fr-FR" w:eastAsia="zh-CN"/>
        </w:rPr>
        <w:t>après les règles reconnues de la technique.</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197.</w:t>
      </w:r>
      <w:r>
        <w:rPr>
          <w:rFonts w:eastAsia="SimSun"/>
          <w:color w:val="000000"/>
          <w:szCs w:val="24"/>
          <w:lang w:val="fr-FR" w:eastAsia="zh-CN"/>
        </w:rPr>
        <w:tab/>
      </w:r>
      <w:r w:rsidR="00A132C3" w:rsidRPr="00673D08">
        <w:rPr>
          <w:rFonts w:eastAsia="SimSun"/>
          <w:color w:val="000000"/>
          <w:szCs w:val="24"/>
          <w:lang w:val="fr-FR" w:eastAsia="zh-CN"/>
        </w:rPr>
        <w:t>Pour plus d</w:t>
      </w:r>
      <w:r w:rsidR="00A132C3">
        <w:rPr>
          <w:rFonts w:eastAsia="SimSun"/>
          <w:color w:val="000000"/>
          <w:szCs w:val="24"/>
          <w:lang w:val="fr-FR" w:eastAsia="zh-CN"/>
        </w:rPr>
        <w:t>’</w:t>
      </w:r>
      <w:r w:rsidR="00A132C3" w:rsidRPr="00673D08">
        <w:rPr>
          <w:rFonts w:eastAsia="SimSun"/>
          <w:color w:val="000000"/>
          <w:szCs w:val="24"/>
          <w:lang w:val="fr-FR" w:eastAsia="zh-CN"/>
        </w:rPr>
        <w:t>informations, nous renvoyons aux rapports présentés par la Suisse aux organes de contrôle de l</w:t>
      </w:r>
      <w:r w:rsidR="00A132C3">
        <w:rPr>
          <w:rFonts w:eastAsia="SimSun"/>
          <w:color w:val="000000"/>
          <w:szCs w:val="24"/>
          <w:lang w:val="fr-FR" w:eastAsia="zh-CN"/>
        </w:rPr>
        <w:t>’</w:t>
      </w:r>
      <w:r w:rsidR="00A132C3" w:rsidRPr="00673D08">
        <w:rPr>
          <w:rFonts w:eastAsia="SimSun"/>
          <w:color w:val="000000"/>
          <w:szCs w:val="24"/>
          <w:lang w:val="fr-FR" w:eastAsia="zh-CN"/>
        </w:rPr>
        <w:t>OIT concernant l</w:t>
      </w:r>
      <w:r w:rsidR="00A132C3">
        <w:rPr>
          <w:rFonts w:eastAsia="SimSun"/>
          <w:color w:val="000000"/>
          <w:szCs w:val="24"/>
          <w:lang w:val="fr-FR" w:eastAsia="zh-CN"/>
        </w:rPr>
        <w:t>’</w:t>
      </w:r>
      <w:r w:rsidR="00A132C3" w:rsidRPr="00673D08">
        <w:rPr>
          <w:rFonts w:eastAsia="SimSun"/>
          <w:color w:val="000000"/>
          <w:szCs w:val="24"/>
          <w:lang w:val="fr-FR" w:eastAsia="zh-CN"/>
        </w:rPr>
        <w:t>application des conventions pertinentes en matière de santé et sécurité au travail, notamment des conventions nos 62, 81, 115, 120, 136 et 139.</w:t>
      </w:r>
    </w:p>
    <w:p w:rsidR="00A132C3" w:rsidRDefault="00F56965"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w:t>
      </w:r>
      <w:r>
        <w:rPr>
          <w:rFonts w:eastAsia="SimSun"/>
          <w:b/>
          <w:bCs/>
          <w:color w:val="000000"/>
          <w:szCs w:val="24"/>
          <w:lang w:val="fr-FR" w:eastAsia="zh-CN"/>
        </w:rPr>
        <w:tab/>
      </w:r>
      <w:r w:rsidR="00A132C3" w:rsidRPr="00673D08">
        <w:rPr>
          <w:rFonts w:eastAsia="SimSun"/>
          <w:b/>
          <w:bCs/>
          <w:color w:val="000000"/>
          <w:szCs w:val="24"/>
          <w:lang w:val="fr-FR" w:eastAsia="zh-CN"/>
        </w:rPr>
        <w:t>Repos, loisirs, durée du travail, congés payés</w:t>
      </w:r>
    </w:p>
    <w:p w:rsidR="00A132C3" w:rsidRDefault="00F56965"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20.1.</w:t>
      </w:r>
      <w:r>
        <w:rPr>
          <w:rFonts w:eastAsia="SimSun"/>
          <w:b/>
          <w:bCs/>
          <w:color w:val="000000"/>
          <w:szCs w:val="24"/>
          <w:lang w:val="fr-FR" w:eastAsia="zh-CN"/>
        </w:rPr>
        <w:tab/>
      </w:r>
      <w:r w:rsidR="00A132C3" w:rsidRPr="00673D08">
        <w:rPr>
          <w:rFonts w:eastAsia="SimSun"/>
          <w:b/>
          <w:bCs/>
          <w:color w:val="000000"/>
          <w:szCs w:val="24"/>
          <w:lang w:val="fr-FR" w:eastAsia="zh-CN"/>
        </w:rPr>
        <w:t>Repos</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198.</w:t>
      </w:r>
      <w:r>
        <w:rPr>
          <w:rFonts w:eastAsia="SimSun"/>
          <w:color w:val="000000"/>
          <w:szCs w:val="24"/>
          <w:lang w:val="fr-FR" w:eastAsia="zh-CN"/>
        </w:rPr>
        <w:tab/>
      </w:r>
      <w:r w:rsidR="00A132C3" w:rsidRPr="00673D08">
        <w:rPr>
          <w:rFonts w:eastAsia="SimSun"/>
          <w:color w:val="000000"/>
          <w:szCs w:val="24"/>
          <w:lang w:val="fr-FR" w:eastAsia="zh-CN"/>
        </w:rPr>
        <w:t>Un nouvel article 15</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a été introduit dans loi sur le travail (LTr) lors de sa révision en 2000. Il prévoit le droit pour le travailleur de bénéficier d</w:t>
      </w:r>
      <w:r w:rsidR="00A132C3">
        <w:rPr>
          <w:rFonts w:eastAsia="SimSun"/>
          <w:color w:val="000000"/>
          <w:szCs w:val="24"/>
          <w:lang w:val="fr-FR" w:eastAsia="zh-CN"/>
        </w:rPr>
        <w:t>’</w:t>
      </w:r>
      <w:r w:rsidR="00A132C3" w:rsidRPr="00673D08">
        <w:rPr>
          <w:rFonts w:eastAsia="SimSun"/>
          <w:color w:val="000000"/>
          <w:szCs w:val="24"/>
          <w:lang w:val="fr-FR" w:eastAsia="zh-CN"/>
        </w:rPr>
        <w:t>un repos quotidien d</w:t>
      </w:r>
      <w:r w:rsidR="00A132C3">
        <w:rPr>
          <w:rFonts w:eastAsia="SimSun"/>
          <w:color w:val="000000"/>
          <w:szCs w:val="24"/>
          <w:lang w:val="fr-FR" w:eastAsia="zh-CN"/>
        </w:rPr>
        <w:t>’</w:t>
      </w:r>
      <w:r w:rsidR="00A132C3" w:rsidRPr="00673D08">
        <w:rPr>
          <w:rFonts w:eastAsia="SimSun"/>
          <w:color w:val="000000"/>
          <w:szCs w:val="24"/>
          <w:lang w:val="fr-FR" w:eastAsia="zh-CN"/>
        </w:rPr>
        <w:t>au moins onze heures consécutives. Ce repos peut être réduit, pour les travailleurs adultes, à huit heures une fois par semaine, pour autant que la moyenne sur deux semaines atteigne onze heures.</w:t>
      </w:r>
    </w:p>
    <w:p w:rsidR="00A132C3" w:rsidRDefault="00F56965"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20.2.</w:t>
      </w:r>
      <w:r>
        <w:rPr>
          <w:rFonts w:eastAsia="SimSun"/>
          <w:b/>
          <w:bCs/>
          <w:color w:val="000000"/>
          <w:szCs w:val="24"/>
          <w:lang w:val="fr-FR" w:eastAsia="zh-CN"/>
        </w:rPr>
        <w:tab/>
      </w:r>
      <w:r w:rsidR="00A132C3" w:rsidRPr="00673D08">
        <w:rPr>
          <w:rFonts w:eastAsia="SimSun"/>
          <w:b/>
          <w:bCs/>
          <w:color w:val="000000"/>
          <w:szCs w:val="24"/>
          <w:lang w:val="fr-FR" w:eastAsia="zh-CN"/>
        </w:rPr>
        <w:t>Travail dominical</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199.</w:t>
      </w:r>
      <w:r>
        <w:rPr>
          <w:rFonts w:eastAsia="SimSun"/>
          <w:color w:val="000000"/>
          <w:szCs w:val="24"/>
          <w:lang w:val="fr-FR" w:eastAsia="zh-CN"/>
        </w:rPr>
        <w:tab/>
      </w:r>
      <w:r w:rsidR="00A132C3" w:rsidRPr="00673D08">
        <w:rPr>
          <w:rFonts w:eastAsia="SimSun"/>
          <w:color w:val="000000"/>
          <w:szCs w:val="24"/>
          <w:lang w:val="fr-FR" w:eastAsia="zh-CN"/>
        </w:rPr>
        <w:t>La révision de la LTr a apporté quelques modifications. L</w:t>
      </w:r>
      <w:r w:rsidR="00A132C3">
        <w:rPr>
          <w:rFonts w:eastAsia="SimSun"/>
          <w:color w:val="000000"/>
          <w:szCs w:val="24"/>
          <w:lang w:val="fr-FR" w:eastAsia="zh-CN"/>
        </w:rPr>
        <w:t>’</w:t>
      </w:r>
      <w:r w:rsidR="00A132C3" w:rsidRPr="00673D08">
        <w:rPr>
          <w:rFonts w:eastAsia="SimSun"/>
          <w:color w:val="000000"/>
          <w:szCs w:val="24"/>
          <w:lang w:val="fr-FR" w:eastAsia="zh-CN"/>
        </w:rPr>
        <w:t>interdiction de principe d</w:t>
      </w:r>
      <w:r w:rsidR="00A132C3">
        <w:rPr>
          <w:rFonts w:eastAsia="SimSun"/>
          <w:color w:val="000000"/>
          <w:szCs w:val="24"/>
          <w:lang w:val="fr-FR" w:eastAsia="zh-CN"/>
        </w:rPr>
        <w:t>’</w:t>
      </w:r>
      <w:r w:rsidR="00A132C3" w:rsidRPr="00673D08">
        <w:rPr>
          <w:rFonts w:eastAsia="SimSun"/>
          <w:color w:val="000000"/>
          <w:szCs w:val="24"/>
          <w:lang w:val="fr-FR" w:eastAsia="zh-CN"/>
        </w:rPr>
        <w:t>occuper des travailleurs le dimanche existe toujours, le dim</w:t>
      </w:r>
      <w:r>
        <w:rPr>
          <w:rFonts w:eastAsia="SimSun"/>
          <w:color w:val="000000"/>
          <w:szCs w:val="24"/>
          <w:lang w:val="fr-FR" w:eastAsia="zh-CN"/>
        </w:rPr>
        <w:t>anche étant compté du samedi 23 </w:t>
      </w:r>
      <w:r w:rsidR="00A132C3" w:rsidRPr="00673D08">
        <w:rPr>
          <w:rFonts w:eastAsia="SimSun"/>
          <w:color w:val="000000"/>
          <w:szCs w:val="24"/>
          <w:lang w:val="fr-FR" w:eastAsia="zh-CN"/>
        </w:rPr>
        <w:t>heures au dimanche 23 heures (</w:t>
      </w:r>
      <w:r w:rsidR="00A132C3">
        <w:rPr>
          <w:rFonts w:eastAsia="SimSun"/>
          <w:color w:val="000000"/>
          <w:szCs w:val="24"/>
          <w:lang w:val="fr-FR" w:eastAsia="zh-CN"/>
        </w:rPr>
        <w:t>art. </w:t>
      </w:r>
      <w:r w:rsidR="00A132C3" w:rsidRPr="00673D08">
        <w:rPr>
          <w:rFonts w:eastAsia="SimSun"/>
          <w:color w:val="000000"/>
          <w:szCs w:val="24"/>
          <w:lang w:val="fr-FR" w:eastAsia="zh-CN"/>
        </w:rPr>
        <w:t>18 LTr). Le régime des autorisations pour les exceptions a été modifié, notamment en ce qui concerne les attributions des autorités. Ainsi, si les cantons sont toujours compétents pour délivrer les autorisations de travail dominical temporaire (besoin urgent dûment établi, travailleurs consentants et versement d</w:t>
      </w:r>
      <w:r w:rsidR="00A132C3">
        <w:rPr>
          <w:rFonts w:eastAsia="SimSun"/>
          <w:color w:val="000000"/>
          <w:szCs w:val="24"/>
          <w:lang w:val="fr-FR" w:eastAsia="zh-CN"/>
        </w:rPr>
        <w:t>’</w:t>
      </w:r>
      <w:r w:rsidR="00A132C3" w:rsidRPr="00673D08">
        <w:rPr>
          <w:rFonts w:eastAsia="SimSun"/>
          <w:color w:val="000000"/>
          <w:szCs w:val="24"/>
          <w:lang w:val="fr-FR" w:eastAsia="zh-CN"/>
        </w:rPr>
        <w:t>un supplément de salaire d</w:t>
      </w:r>
      <w:r w:rsidR="00A132C3">
        <w:rPr>
          <w:rFonts w:eastAsia="SimSun"/>
          <w:color w:val="000000"/>
          <w:szCs w:val="24"/>
          <w:lang w:val="fr-FR" w:eastAsia="zh-CN"/>
        </w:rPr>
        <w:t>’</w:t>
      </w:r>
      <w:r w:rsidR="00A132C3" w:rsidRPr="00673D08">
        <w:rPr>
          <w:rFonts w:eastAsia="SimSun"/>
          <w:color w:val="000000"/>
          <w:szCs w:val="24"/>
          <w:lang w:val="fr-FR" w:eastAsia="zh-CN"/>
        </w:rPr>
        <w:t>au moins 50</w:t>
      </w:r>
      <w:r w:rsidR="00A132C3">
        <w:rPr>
          <w:rFonts w:eastAsia="SimSun"/>
          <w:color w:val="000000"/>
          <w:szCs w:val="24"/>
          <w:lang w:val="fr-FR" w:eastAsia="zh-CN"/>
        </w:rPr>
        <w:t> %</w:t>
      </w:r>
      <w:r w:rsidR="00A132C3" w:rsidRPr="00673D08">
        <w:rPr>
          <w:rFonts w:eastAsia="SimSun"/>
          <w:color w:val="000000"/>
          <w:szCs w:val="24"/>
          <w:lang w:val="fr-FR" w:eastAsia="zh-CN"/>
        </w:rPr>
        <w:t>), ils ont par contre perdu toute prérogative en matière de travail dominical régulier ou périodique, qui est de la seule compétence de la Direction du travail du SECO (</w:t>
      </w:r>
      <w:r w:rsidR="00A132C3">
        <w:rPr>
          <w:rFonts w:eastAsia="SimSun"/>
          <w:color w:val="000000"/>
          <w:szCs w:val="24"/>
          <w:lang w:val="fr-FR" w:eastAsia="zh-CN"/>
        </w:rPr>
        <w:t>art. </w:t>
      </w:r>
      <w:r w:rsidR="00A132C3" w:rsidRPr="00673D08">
        <w:rPr>
          <w:rFonts w:eastAsia="SimSun"/>
          <w:color w:val="000000"/>
          <w:szCs w:val="24"/>
          <w:lang w:val="fr-FR" w:eastAsia="zh-CN"/>
        </w:rPr>
        <w:t xml:space="preserve">19, </w:t>
      </w:r>
      <w:r w:rsidR="00A132C3">
        <w:rPr>
          <w:rFonts w:eastAsia="SimSun"/>
          <w:color w:val="000000"/>
          <w:szCs w:val="24"/>
          <w:lang w:val="fr-FR" w:eastAsia="zh-CN"/>
        </w:rPr>
        <w:t>al. </w:t>
      </w:r>
      <w:r w:rsidR="00A132C3" w:rsidRPr="00673D08">
        <w:rPr>
          <w:rFonts w:eastAsia="SimSun"/>
          <w:color w:val="000000"/>
          <w:szCs w:val="24"/>
          <w:lang w:val="fr-FR" w:eastAsia="zh-CN"/>
        </w:rPr>
        <w:t>4, LTr).</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200.</w:t>
      </w:r>
      <w:r>
        <w:rPr>
          <w:rFonts w:eastAsia="SimSun"/>
          <w:color w:val="000000"/>
          <w:szCs w:val="24"/>
          <w:lang w:val="fr-FR" w:eastAsia="zh-CN"/>
        </w:rPr>
        <w:tab/>
      </w:r>
      <w:r w:rsidR="00A132C3" w:rsidRPr="00673D08">
        <w:rPr>
          <w:rFonts w:eastAsia="SimSun"/>
          <w:color w:val="000000"/>
          <w:szCs w:val="24"/>
          <w:lang w:val="fr-FR" w:eastAsia="zh-CN"/>
        </w:rPr>
        <w:t>Le repos compensatoire en cas de travail du dimanche (</w:t>
      </w:r>
      <w:r w:rsidR="00A132C3">
        <w:rPr>
          <w:rFonts w:eastAsia="SimSun"/>
          <w:color w:val="000000"/>
          <w:szCs w:val="24"/>
          <w:lang w:val="fr-FR" w:eastAsia="zh-CN"/>
        </w:rPr>
        <w:t>art. </w:t>
      </w:r>
      <w:r w:rsidR="00A132C3" w:rsidRPr="00673D08">
        <w:rPr>
          <w:rFonts w:eastAsia="SimSun"/>
          <w:color w:val="000000"/>
          <w:szCs w:val="24"/>
          <w:lang w:val="fr-FR" w:eastAsia="zh-CN"/>
        </w:rPr>
        <w:t>20 LTr) a été passablement modifié lors de la révision de la loi. Ainsi, le travail du dimanche d</w:t>
      </w:r>
      <w:r w:rsidR="00A132C3">
        <w:rPr>
          <w:rFonts w:eastAsia="SimSun"/>
          <w:color w:val="000000"/>
          <w:szCs w:val="24"/>
          <w:lang w:val="fr-FR" w:eastAsia="zh-CN"/>
        </w:rPr>
        <w:t>’</w:t>
      </w:r>
      <w:r w:rsidR="00A132C3" w:rsidRPr="00673D08">
        <w:rPr>
          <w:rFonts w:eastAsia="SimSun"/>
          <w:color w:val="000000"/>
          <w:szCs w:val="24"/>
          <w:lang w:val="fr-FR" w:eastAsia="zh-CN"/>
        </w:rPr>
        <w:t>une durée de moins de 5 heures doit être compensé dans un délai de 4 semaines par du temps libre de même durée (</w:t>
      </w:r>
      <w:r w:rsidR="00A132C3">
        <w:rPr>
          <w:rFonts w:eastAsia="SimSun"/>
          <w:color w:val="000000"/>
          <w:szCs w:val="24"/>
          <w:lang w:val="fr-FR" w:eastAsia="zh-CN"/>
        </w:rPr>
        <w:t>art. </w:t>
      </w:r>
      <w:r w:rsidR="00A132C3" w:rsidRPr="00673D08">
        <w:rPr>
          <w:rFonts w:eastAsia="SimSun"/>
          <w:color w:val="000000"/>
          <w:szCs w:val="24"/>
          <w:lang w:val="fr-FR" w:eastAsia="zh-CN"/>
        </w:rPr>
        <w:t xml:space="preserve">21 </w:t>
      </w:r>
      <w:r w:rsidR="00A132C3">
        <w:rPr>
          <w:rFonts w:eastAsia="SimSun"/>
          <w:color w:val="000000"/>
          <w:szCs w:val="24"/>
          <w:lang w:val="fr-FR" w:eastAsia="zh-CN"/>
        </w:rPr>
        <w:t>al. </w:t>
      </w:r>
      <w:r w:rsidR="00A132C3" w:rsidRPr="00673D08">
        <w:rPr>
          <w:rFonts w:eastAsia="SimSun"/>
          <w:color w:val="000000"/>
          <w:szCs w:val="24"/>
          <w:lang w:val="fr-FR" w:eastAsia="zh-CN"/>
        </w:rPr>
        <w:t>7 OLT 1). Si ce travail dure plus de 5 heures, un jour de repos compensatoire (24 heures précédant ou suivant le repos quotidien, soit au moins 35 heures entre 6 et 20 heures) doit obligatoirement être donné au cours de la semaine précédente ou suivante (</w:t>
      </w:r>
      <w:r w:rsidR="00A132C3">
        <w:rPr>
          <w:rFonts w:eastAsia="SimSun"/>
          <w:color w:val="000000"/>
          <w:szCs w:val="24"/>
          <w:lang w:val="fr-FR" w:eastAsia="zh-CN"/>
        </w:rPr>
        <w:t>art. </w:t>
      </w:r>
      <w:r w:rsidR="00A132C3" w:rsidRPr="00673D08">
        <w:rPr>
          <w:rFonts w:eastAsia="SimSun"/>
          <w:color w:val="000000"/>
          <w:szCs w:val="24"/>
          <w:lang w:val="fr-FR" w:eastAsia="zh-CN"/>
        </w:rPr>
        <w:t xml:space="preserve">20, </w:t>
      </w:r>
      <w:r w:rsidR="00A132C3">
        <w:rPr>
          <w:rFonts w:eastAsia="SimSun"/>
          <w:color w:val="000000"/>
          <w:szCs w:val="24"/>
          <w:lang w:val="fr-FR" w:eastAsia="zh-CN"/>
        </w:rPr>
        <w:t>al. </w:t>
      </w:r>
      <w:r>
        <w:rPr>
          <w:rFonts w:eastAsia="SimSun"/>
          <w:color w:val="000000"/>
          <w:szCs w:val="24"/>
          <w:lang w:val="fr-FR" w:eastAsia="zh-CN"/>
        </w:rPr>
        <w:t>2, LTr et </w:t>
      </w:r>
      <w:r w:rsidR="00A132C3" w:rsidRPr="00673D08">
        <w:rPr>
          <w:rFonts w:eastAsia="SimSun"/>
          <w:color w:val="000000"/>
          <w:szCs w:val="24"/>
          <w:lang w:val="fr-FR" w:eastAsia="zh-CN"/>
        </w:rPr>
        <w:t xml:space="preserve">21, </w:t>
      </w:r>
      <w:r w:rsidR="00A132C3">
        <w:rPr>
          <w:rFonts w:eastAsia="SimSun"/>
          <w:color w:val="000000"/>
          <w:szCs w:val="24"/>
          <w:lang w:val="fr-FR" w:eastAsia="zh-CN"/>
        </w:rPr>
        <w:t>al. </w:t>
      </w:r>
      <w:r w:rsidR="00A132C3" w:rsidRPr="00673D08">
        <w:rPr>
          <w:rFonts w:eastAsia="SimSun"/>
          <w:color w:val="000000"/>
          <w:szCs w:val="24"/>
          <w:lang w:val="fr-FR" w:eastAsia="zh-CN"/>
        </w:rPr>
        <w:t>5, OLT 1).</w:t>
      </w:r>
    </w:p>
    <w:p w:rsidR="00A132C3" w:rsidRDefault="00F56965" w:rsidP="00A132C3">
      <w:pPr>
        <w:spacing w:after="240"/>
        <w:rPr>
          <w:rFonts w:eastAsia="SimSun"/>
          <w:color w:val="000000"/>
          <w:szCs w:val="24"/>
          <w:lang w:val="fr-FR" w:eastAsia="zh-CN"/>
        </w:rPr>
      </w:pPr>
      <w:r>
        <w:rPr>
          <w:rFonts w:eastAsia="SimSun"/>
          <w:color w:val="000000"/>
          <w:szCs w:val="24"/>
          <w:lang w:val="fr-FR" w:eastAsia="zh-CN"/>
        </w:rPr>
        <w:t>201.</w:t>
      </w:r>
      <w:r>
        <w:rPr>
          <w:rFonts w:eastAsia="SimSun"/>
          <w:color w:val="000000"/>
          <w:szCs w:val="24"/>
          <w:lang w:val="fr-FR" w:eastAsia="zh-CN"/>
        </w:rPr>
        <w:tab/>
      </w:r>
      <w:r w:rsidR="00A132C3" w:rsidRPr="00673D08">
        <w:rPr>
          <w:rFonts w:eastAsia="SimSun"/>
          <w:color w:val="000000"/>
          <w:szCs w:val="24"/>
          <w:lang w:val="fr-FR" w:eastAsia="zh-CN"/>
        </w:rPr>
        <w:t xml:space="preserve">Le 27 novembre 2005, le peuple suisse a accepté le projet de loi </w:t>
      </w:r>
      <w:r w:rsidR="00A132C3">
        <w:rPr>
          <w:rFonts w:eastAsia="SimSun"/>
          <w:color w:val="000000"/>
          <w:szCs w:val="24"/>
          <w:lang w:val="fr-FR" w:eastAsia="zh-CN"/>
        </w:rPr>
        <w:t>«</w:t>
      </w:r>
      <w:r w:rsidR="00A132C3" w:rsidRPr="00673D08">
        <w:rPr>
          <w:rFonts w:eastAsia="SimSun"/>
          <w:color w:val="000000"/>
          <w:szCs w:val="24"/>
          <w:lang w:val="fr-FR" w:eastAsia="zh-CN"/>
        </w:rPr>
        <w:t>Travail du dimanche dans les grandes gares et les aéroports</w:t>
      </w:r>
      <w:r w:rsidR="00A132C3">
        <w:rPr>
          <w:rFonts w:eastAsia="SimSun"/>
          <w:color w:val="000000"/>
          <w:szCs w:val="24"/>
          <w:lang w:val="fr-FR" w:eastAsia="zh-CN"/>
        </w:rPr>
        <w:t>»</w:t>
      </w:r>
      <w:r w:rsidR="00A132C3" w:rsidRPr="00673D08">
        <w:rPr>
          <w:rFonts w:eastAsia="SimSun"/>
          <w:color w:val="000000"/>
          <w:szCs w:val="24"/>
          <w:lang w:val="fr-FR" w:eastAsia="zh-CN"/>
        </w:rPr>
        <w:t>. Conformément à cet amendement de la loi sur le travail (</w:t>
      </w:r>
      <w:r w:rsidR="00A132C3">
        <w:rPr>
          <w:rFonts w:eastAsia="SimSun"/>
          <w:color w:val="000000"/>
          <w:szCs w:val="24"/>
          <w:lang w:val="fr-FR" w:eastAsia="zh-CN"/>
        </w:rPr>
        <w:t>art. </w:t>
      </w:r>
      <w:r w:rsidR="00A132C3" w:rsidRPr="00673D08">
        <w:rPr>
          <w:rFonts w:eastAsia="SimSun"/>
          <w:color w:val="000000"/>
          <w:szCs w:val="24"/>
          <w:lang w:val="fr-FR" w:eastAsia="zh-CN"/>
        </w:rPr>
        <w:t xml:space="preserve">27, </w:t>
      </w:r>
      <w:r w:rsidR="00A132C3">
        <w:rPr>
          <w:rFonts w:eastAsia="SimSun"/>
          <w:color w:val="000000"/>
          <w:szCs w:val="24"/>
          <w:lang w:val="fr-FR" w:eastAsia="zh-CN"/>
        </w:rPr>
        <w:t>al. </w:t>
      </w:r>
      <w:r w:rsidR="00A132C3" w:rsidRPr="00673D08">
        <w:rPr>
          <w:rFonts w:eastAsia="SimSun"/>
          <w:color w:val="000000"/>
          <w:szCs w:val="24"/>
          <w:lang w:val="fr-FR" w:eastAsia="zh-CN"/>
        </w:rPr>
        <w:t>1ter, LTr), les magasins et entreprises de services situés dans les gares et aéroports à grande fréquentation peuvent occuper des travailleurs le dimanche. L</w:t>
      </w:r>
      <w:r w:rsidR="00A132C3">
        <w:rPr>
          <w:rFonts w:eastAsia="SimSun"/>
          <w:color w:val="000000"/>
          <w:szCs w:val="24"/>
          <w:lang w:val="fr-FR" w:eastAsia="zh-CN"/>
        </w:rPr>
        <w:t>’art. </w:t>
      </w:r>
      <w:r w:rsidR="00A132C3" w:rsidRPr="00673D08">
        <w:rPr>
          <w:rFonts w:eastAsia="SimSun"/>
          <w:color w:val="000000"/>
          <w:szCs w:val="24"/>
          <w:lang w:val="fr-FR" w:eastAsia="zh-CN"/>
        </w:rPr>
        <w:t>26</w:t>
      </w:r>
      <w:r w:rsidR="00A132C3" w:rsidRPr="00673D08">
        <w:rPr>
          <w:rFonts w:eastAsia="SimSun"/>
          <w:i/>
          <w:iCs/>
          <w:color w:val="000000"/>
          <w:szCs w:val="24"/>
          <w:lang w:val="fr-FR" w:eastAsia="zh-CN"/>
        </w:rPr>
        <w:t xml:space="preserve">a </w:t>
      </w:r>
      <w:r w:rsidR="00A132C3" w:rsidRPr="00673D08">
        <w:rPr>
          <w:rFonts w:eastAsia="SimSun"/>
          <w:color w:val="000000"/>
          <w:szCs w:val="24"/>
          <w:lang w:val="fr-FR" w:eastAsia="zh-CN"/>
        </w:rPr>
        <w:t xml:space="preserve">OLT 2 fixe les critères définissant </w:t>
      </w:r>
      <w:r w:rsidR="00A132C3">
        <w:rPr>
          <w:rFonts w:eastAsia="SimSun"/>
          <w:color w:val="000000"/>
          <w:szCs w:val="24"/>
          <w:lang w:val="fr-FR" w:eastAsia="zh-CN"/>
        </w:rPr>
        <w:t>«</w:t>
      </w:r>
      <w:r w:rsidR="00A132C3" w:rsidRPr="00673D08">
        <w:rPr>
          <w:rFonts w:eastAsia="SimSun"/>
          <w:color w:val="000000"/>
          <w:szCs w:val="24"/>
          <w:lang w:val="fr-FR" w:eastAsia="zh-CN"/>
        </w:rPr>
        <w:t>les gares et aéroports à grande fréquentation</w:t>
      </w:r>
      <w:r w:rsidR="00A132C3">
        <w:rPr>
          <w:rFonts w:eastAsia="SimSun"/>
          <w:color w:val="000000"/>
          <w:szCs w:val="24"/>
          <w:lang w:val="fr-FR" w:eastAsia="zh-CN"/>
        </w:rPr>
        <w:t>»</w:t>
      </w:r>
      <w:r w:rsidR="00A132C3" w:rsidRPr="00673D08">
        <w:rPr>
          <w:rFonts w:eastAsia="SimSun"/>
          <w:color w:val="000000"/>
          <w:szCs w:val="24"/>
          <w:lang w:val="fr-FR" w:eastAsia="zh-CN"/>
        </w:rPr>
        <w:t>. Les modifications sont entrées en vigueur le 1er avril 2006. En outre, donnant suite à une initiative parlementaire déposée en 2003 (initiative parlementaire Wasserfallen, 03.463), le Conseil national et le Conseil des Etats ont adopté, respectivement le 26 septembre 2007 (premier</w:t>
      </w:r>
      <w:r>
        <w:rPr>
          <w:rFonts w:eastAsia="SimSun"/>
          <w:color w:val="000000"/>
          <w:szCs w:val="24"/>
          <w:lang w:val="fr-FR" w:eastAsia="zh-CN"/>
        </w:rPr>
        <w:t xml:space="preserve"> conseil) et le 5 </w:t>
      </w:r>
      <w:r w:rsidR="00A132C3" w:rsidRPr="00673D08">
        <w:rPr>
          <w:rFonts w:eastAsia="SimSun"/>
          <w:color w:val="000000"/>
          <w:szCs w:val="24"/>
          <w:lang w:val="fr-FR" w:eastAsia="zh-CN"/>
        </w:rPr>
        <w:t>décembre 2007 (deuxième conseil) une modification de l</w:t>
      </w:r>
      <w:r w:rsidR="00A132C3">
        <w:rPr>
          <w:rFonts w:eastAsia="SimSun"/>
          <w:color w:val="000000"/>
          <w:szCs w:val="24"/>
          <w:lang w:val="fr-FR" w:eastAsia="zh-CN"/>
        </w:rPr>
        <w:t>’art. </w:t>
      </w:r>
      <w:r w:rsidR="00A132C3" w:rsidRPr="00673D08">
        <w:rPr>
          <w:rFonts w:eastAsia="SimSun"/>
          <w:color w:val="000000"/>
          <w:szCs w:val="24"/>
          <w:lang w:val="fr-FR" w:eastAsia="zh-CN"/>
        </w:rPr>
        <w:t xml:space="preserve">19 de la LTr en y ajoutant un nouvel </w:t>
      </w:r>
      <w:r w:rsidR="00A132C3">
        <w:rPr>
          <w:rFonts w:eastAsia="SimSun"/>
          <w:color w:val="000000"/>
          <w:szCs w:val="24"/>
          <w:lang w:val="fr-FR" w:eastAsia="zh-CN"/>
        </w:rPr>
        <w:t>al. </w:t>
      </w:r>
      <w:r w:rsidR="00A132C3" w:rsidRPr="00673D08">
        <w:rPr>
          <w:rFonts w:eastAsia="SimSun"/>
          <w:color w:val="000000"/>
          <w:szCs w:val="24"/>
          <w:lang w:val="fr-FR" w:eastAsia="zh-CN"/>
        </w:rPr>
        <w:t>6 dont la teneur est la suivante</w:t>
      </w:r>
      <w:r w:rsidR="00A132C3">
        <w:rPr>
          <w:rFonts w:eastAsia="SimSun"/>
          <w:color w:val="000000"/>
          <w:szCs w:val="24"/>
          <w:lang w:val="fr-FR" w:eastAsia="zh-CN"/>
        </w:rPr>
        <w:t>:</w:t>
      </w:r>
      <w:r w:rsidR="00A132C3" w:rsidRPr="00673D08">
        <w:rPr>
          <w:rFonts w:eastAsia="SimSun"/>
          <w:color w:val="000000"/>
          <w:szCs w:val="24"/>
          <w:lang w:val="fr-FR" w:eastAsia="zh-CN"/>
        </w:rPr>
        <w:t xml:space="preserve"> </w:t>
      </w:r>
      <w:r w:rsidR="00A132C3">
        <w:rPr>
          <w:rFonts w:eastAsia="SimSun"/>
          <w:color w:val="000000"/>
          <w:szCs w:val="24"/>
          <w:lang w:val="fr-FR" w:eastAsia="zh-CN"/>
        </w:rPr>
        <w:t>«</w:t>
      </w:r>
      <w:r w:rsidR="00A132C3" w:rsidRPr="00673D08">
        <w:rPr>
          <w:rFonts w:eastAsia="SimSun"/>
          <w:color w:val="000000"/>
          <w:szCs w:val="24"/>
          <w:lang w:val="fr-FR" w:eastAsia="zh-CN"/>
        </w:rPr>
        <w:t>Les cantons peuvent fixer au maximum quatre dimanches par an pendant lesquels le personnel peut être occupé dans les commerces sans qu</w:t>
      </w:r>
      <w:r w:rsidR="00A132C3">
        <w:rPr>
          <w:rFonts w:eastAsia="SimSun"/>
          <w:color w:val="000000"/>
          <w:szCs w:val="24"/>
          <w:lang w:val="fr-FR" w:eastAsia="zh-CN"/>
        </w:rPr>
        <w:t>’</w:t>
      </w:r>
      <w:r w:rsidR="00A132C3" w:rsidRPr="00673D08">
        <w:rPr>
          <w:rFonts w:eastAsia="SimSun"/>
          <w:color w:val="000000"/>
          <w:szCs w:val="24"/>
          <w:lang w:val="fr-FR" w:eastAsia="zh-CN"/>
        </w:rPr>
        <w:t>une autorisation ne soit nécessaire.</w:t>
      </w:r>
      <w:r w:rsidR="00A132C3">
        <w:rPr>
          <w:rFonts w:eastAsia="SimSun"/>
          <w:color w:val="000000"/>
          <w:szCs w:val="24"/>
          <w:lang w:val="fr-FR" w:eastAsia="zh-CN"/>
        </w:rPr>
        <w:t>»</w:t>
      </w:r>
    </w:p>
    <w:p w:rsidR="00A132C3" w:rsidRPr="00673D08" w:rsidRDefault="00F56965"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20.3.</w:t>
      </w:r>
      <w:r>
        <w:rPr>
          <w:rFonts w:eastAsia="SimSun"/>
          <w:b/>
          <w:bCs/>
          <w:color w:val="000000"/>
          <w:szCs w:val="24"/>
          <w:lang w:val="fr-FR" w:eastAsia="zh-CN"/>
        </w:rPr>
        <w:tab/>
      </w:r>
      <w:r w:rsidR="00A132C3" w:rsidRPr="00673D08">
        <w:rPr>
          <w:rFonts w:eastAsia="SimSun"/>
          <w:b/>
          <w:bCs/>
          <w:color w:val="000000"/>
          <w:szCs w:val="24"/>
          <w:lang w:val="fr-FR" w:eastAsia="zh-CN"/>
        </w:rPr>
        <w:t>Travail de nuit</w:t>
      </w:r>
    </w:p>
    <w:p w:rsidR="00A132C3" w:rsidRPr="00673D08" w:rsidRDefault="00F56965" w:rsidP="00A132C3">
      <w:pPr>
        <w:spacing w:after="240"/>
        <w:rPr>
          <w:rFonts w:eastAsia="SimSun"/>
          <w:color w:val="000000"/>
          <w:szCs w:val="24"/>
          <w:lang w:val="fr-FR" w:eastAsia="zh-CN"/>
        </w:rPr>
      </w:pPr>
      <w:r>
        <w:rPr>
          <w:rFonts w:eastAsia="SimSun"/>
          <w:color w:val="000000"/>
          <w:szCs w:val="24"/>
          <w:lang w:val="fr-FR" w:eastAsia="zh-CN"/>
        </w:rPr>
        <w:t>202.</w:t>
      </w:r>
      <w:r>
        <w:rPr>
          <w:rFonts w:eastAsia="SimSun"/>
          <w:color w:val="000000"/>
          <w:szCs w:val="24"/>
          <w:lang w:val="fr-FR" w:eastAsia="zh-CN"/>
        </w:rPr>
        <w:tab/>
      </w:r>
      <w:r w:rsidR="00A132C3" w:rsidRPr="00673D08">
        <w:rPr>
          <w:rFonts w:eastAsia="SimSun"/>
          <w:color w:val="000000"/>
          <w:szCs w:val="24"/>
          <w:lang w:val="fr-FR" w:eastAsia="zh-CN"/>
        </w:rPr>
        <w:t>La révision de la LTr (</w:t>
      </w:r>
      <w:r w:rsidR="00A132C3">
        <w:rPr>
          <w:rFonts w:eastAsia="SimSun"/>
          <w:color w:val="000000"/>
          <w:szCs w:val="24"/>
          <w:lang w:val="fr-FR" w:eastAsia="zh-CN"/>
        </w:rPr>
        <w:t>art. </w:t>
      </w:r>
      <w:r w:rsidR="00A132C3" w:rsidRPr="00673D08">
        <w:rPr>
          <w:rFonts w:eastAsia="SimSun"/>
          <w:color w:val="000000"/>
          <w:szCs w:val="24"/>
          <w:lang w:val="fr-FR" w:eastAsia="zh-CN"/>
        </w:rPr>
        <w:t>10 LTr) a introduit une nouvelle</w:t>
      </w:r>
      <w:r>
        <w:rPr>
          <w:rFonts w:eastAsia="SimSun"/>
          <w:color w:val="000000"/>
          <w:szCs w:val="24"/>
          <w:lang w:val="fr-FR" w:eastAsia="zh-CN"/>
        </w:rPr>
        <w:t xml:space="preserve"> séparation de la journée de 24 </w:t>
      </w:r>
      <w:r w:rsidR="00A132C3" w:rsidRPr="00673D08">
        <w:rPr>
          <w:rFonts w:eastAsia="SimSun"/>
          <w:color w:val="000000"/>
          <w:szCs w:val="24"/>
          <w:lang w:val="fr-FR" w:eastAsia="zh-CN"/>
        </w:rPr>
        <w:t>heures en travail de jour (de 6 à 20 heures), en travail du soir (de 20 à 23 heures) et en travail de nuit (de 23 à 6 heures). Le travail de jour et du soir n</w:t>
      </w:r>
      <w:r w:rsidR="00A132C3">
        <w:rPr>
          <w:rFonts w:eastAsia="SimSun"/>
          <w:color w:val="000000"/>
          <w:szCs w:val="24"/>
          <w:lang w:val="fr-FR" w:eastAsia="zh-CN"/>
        </w:rPr>
        <w:t>’</w:t>
      </w:r>
      <w:r w:rsidR="00A132C3" w:rsidRPr="00673D08">
        <w:rPr>
          <w:rFonts w:eastAsia="SimSun"/>
          <w:color w:val="000000"/>
          <w:szCs w:val="24"/>
          <w:lang w:val="fr-FR" w:eastAsia="zh-CN"/>
        </w:rPr>
        <w:t>est pas soumis à autorisation (mais pour l</w:t>
      </w:r>
      <w:r w:rsidR="00A132C3">
        <w:rPr>
          <w:rFonts w:eastAsia="SimSun"/>
          <w:color w:val="000000"/>
          <w:szCs w:val="24"/>
          <w:lang w:val="fr-FR" w:eastAsia="zh-CN"/>
        </w:rPr>
        <w:t>’</w:t>
      </w:r>
      <w:r w:rsidR="00A132C3" w:rsidRPr="00673D08">
        <w:rPr>
          <w:rFonts w:eastAsia="SimSun"/>
          <w:color w:val="000000"/>
          <w:szCs w:val="24"/>
          <w:lang w:val="fr-FR" w:eastAsia="zh-CN"/>
        </w:rPr>
        <w:t>introduction du travail du soir, il faut auditionner les travailleurs) et le travail de nuit est en principe toujours interdit. Le début et la fin du travail de jour et du soir peuvent être fixés différemment entre 5 et 24 heures, si les représentants des travailleurs, ou, à défaut, la majorité de ceux</w:t>
      </w:r>
      <w:r w:rsidR="00A132C3">
        <w:rPr>
          <w:rFonts w:eastAsia="SimSun"/>
          <w:color w:val="000000"/>
          <w:szCs w:val="24"/>
          <w:lang w:val="fr-FR" w:eastAsia="zh-CN"/>
        </w:rPr>
        <w:noBreakHyphen/>
      </w:r>
      <w:r w:rsidR="00A132C3" w:rsidRPr="00673D08">
        <w:rPr>
          <w:rFonts w:eastAsia="SimSun"/>
          <w:color w:val="000000"/>
          <w:szCs w:val="24"/>
          <w:lang w:val="fr-FR" w:eastAsia="zh-CN"/>
        </w:rPr>
        <w:t>ci donnent leur accord. Le travail de jour et du soir doit toujours être compris dans un espace de 17 heures. Le travail du jour et du soir de chaque travailleur doit être compris dans un espace de 14 heures, pauses et heures de travail supplémentaire incluses.</w:t>
      </w:r>
    </w:p>
    <w:p w:rsidR="00A132C3" w:rsidRDefault="009B4A34" w:rsidP="00A93B94">
      <w:pPr>
        <w:keepLines/>
        <w:spacing w:after="240"/>
        <w:rPr>
          <w:rFonts w:eastAsia="SimSun"/>
          <w:color w:val="000000"/>
          <w:szCs w:val="24"/>
          <w:lang w:val="fr-FR" w:eastAsia="zh-CN"/>
        </w:rPr>
      </w:pPr>
      <w:r>
        <w:rPr>
          <w:rFonts w:eastAsia="SimSun"/>
          <w:color w:val="000000"/>
          <w:szCs w:val="24"/>
          <w:lang w:val="fr-FR" w:eastAsia="zh-CN"/>
        </w:rPr>
        <w:t>203.</w:t>
      </w:r>
      <w:r>
        <w:rPr>
          <w:rFonts w:eastAsia="SimSun"/>
          <w:color w:val="000000"/>
          <w:szCs w:val="24"/>
          <w:lang w:val="fr-FR" w:eastAsia="zh-CN"/>
        </w:rPr>
        <w:tab/>
      </w:r>
      <w:r w:rsidR="00A132C3" w:rsidRPr="00673D08">
        <w:rPr>
          <w:rFonts w:eastAsia="SimSun"/>
          <w:color w:val="000000"/>
          <w:szCs w:val="24"/>
          <w:lang w:val="fr-FR" w:eastAsia="zh-CN"/>
        </w:rPr>
        <w:t>Les dérogations pour du travail de nuit régulier ou périodique et pour du travail de nuit temporaire sont demeurées semblables (</w:t>
      </w:r>
      <w:r w:rsidR="00A132C3">
        <w:rPr>
          <w:rFonts w:eastAsia="SimSun"/>
          <w:color w:val="000000"/>
          <w:szCs w:val="24"/>
          <w:lang w:val="fr-FR" w:eastAsia="zh-CN"/>
        </w:rPr>
        <w:t>art. </w:t>
      </w:r>
      <w:r w:rsidR="00A132C3" w:rsidRPr="00673D08">
        <w:rPr>
          <w:rFonts w:eastAsia="SimSun"/>
          <w:color w:val="000000"/>
          <w:szCs w:val="24"/>
          <w:lang w:val="fr-FR" w:eastAsia="zh-CN"/>
        </w:rPr>
        <w:t>17 LTr). De même pour la majoration de salaire de 25</w:t>
      </w:r>
      <w:r w:rsidR="00A132C3">
        <w:rPr>
          <w:rFonts w:eastAsia="SimSun"/>
          <w:color w:val="000000"/>
          <w:szCs w:val="24"/>
          <w:lang w:val="fr-FR" w:eastAsia="zh-CN"/>
        </w:rPr>
        <w:t> %</w:t>
      </w:r>
      <w:r w:rsidR="00A132C3" w:rsidRPr="00673D08">
        <w:rPr>
          <w:rFonts w:eastAsia="SimSun"/>
          <w:color w:val="000000"/>
          <w:szCs w:val="24"/>
          <w:lang w:val="fr-FR" w:eastAsia="zh-CN"/>
        </w:rPr>
        <w:t xml:space="preserve"> pour le travail de nuit temporaire (</w:t>
      </w:r>
      <w:r w:rsidR="00A132C3">
        <w:rPr>
          <w:rFonts w:eastAsia="SimSun"/>
          <w:color w:val="000000"/>
          <w:szCs w:val="24"/>
          <w:lang w:val="fr-FR" w:eastAsia="zh-CN"/>
        </w:rPr>
        <w:t>art. </w:t>
      </w:r>
      <w:r w:rsidR="00A132C3" w:rsidRPr="00673D08">
        <w:rPr>
          <w:rFonts w:eastAsia="SimSun"/>
          <w:color w:val="000000"/>
          <w:szCs w:val="24"/>
          <w:lang w:val="fr-FR" w:eastAsia="zh-CN"/>
        </w:rPr>
        <w:t>17</w:t>
      </w:r>
      <w:r w:rsidR="00A132C3" w:rsidRPr="00673D08">
        <w:rPr>
          <w:rFonts w:eastAsia="SimSun"/>
          <w:i/>
          <w:iCs/>
          <w:color w:val="000000"/>
          <w:szCs w:val="24"/>
          <w:lang w:val="fr-FR" w:eastAsia="zh-CN"/>
        </w:rPr>
        <w:t xml:space="preserve">b </w:t>
      </w:r>
      <w:r w:rsidR="00A132C3">
        <w:rPr>
          <w:rFonts w:eastAsia="SimSun"/>
          <w:color w:val="000000"/>
          <w:szCs w:val="24"/>
          <w:lang w:val="fr-FR" w:eastAsia="zh-CN"/>
        </w:rPr>
        <w:t>al. </w:t>
      </w:r>
      <w:r w:rsidR="00A132C3" w:rsidRPr="00673D08">
        <w:rPr>
          <w:rFonts w:eastAsia="SimSun"/>
          <w:color w:val="000000"/>
          <w:szCs w:val="24"/>
          <w:lang w:val="fr-FR" w:eastAsia="zh-CN"/>
        </w:rPr>
        <w:t>1 LTr)</w:t>
      </w:r>
      <w:r w:rsidR="00A132C3">
        <w:rPr>
          <w:rFonts w:eastAsia="SimSun"/>
          <w:color w:val="000000"/>
          <w:szCs w:val="24"/>
          <w:lang w:val="fr-FR" w:eastAsia="zh-CN"/>
        </w:rPr>
        <w:t>;</w:t>
      </w:r>
      <w:r w:rsidR="00A132C3" w:rsidRPr="00673D08">
        <w:rPr>
          <w:rFonts w:eastAsia="SimSun"/>
          <w:color w:val="000000"/>
          <w:szCs w:val="24"/>
          <w:lang w:val="fr-FR" w:eastAsia="zh-CN"/>
        </w:rPr>
        <w:t xml:space="preserve"> par contre, des compensations en temps équivalant à 10</w:t>
      </w:r>
      <w:r w:rsidR="00A132C3">
        <w:rPr>
          <w:rFonts w:eastAsia="SimSun"/>
          <w:color w:val="000000"/>
          <w:szCs w:val="24"/>
          <w:lang w:val="fr-FR" w:eastAsia="zh-CN"/>
        </w:rPr>
        <w:t> %</w:t>
      </w:r>
      <w:r w:rsidR="00A132C3" w:rsidRPr="00673D08">
        <w:rPr>
          <w:rFonts w:eastAsia="SimSun"/>
          <w:color w:val="000000"/>
          <w:szCs w:val="24"/>
          <w:lang w:val="fr-FR" w:eastAsia="zh-CN"/>
        </w:rPr>
        <w:t xml:space="preserve"> ont été introduites en cas de travail de nuit régulier ou périodique (</w:t>
      </w:r>
      <w:r w:rsidR="00A132C3">
        <w:rPr>
          <w:rFonts w:eastAsia="SimSun"/>
          <w:color w:val="000000"/>
          <w:szCs w:val="24"/>
          <w:lang w:val="fr-FR" w:eastAsia="zh-CN"/>
        </w:rPr>
        <w:t>art. </w:t>
      </w:r>
      <w:r w:rsidR="00A132C3" w:rsidRPr="00673D08">
        <w:rPr>
          <w:rFonts w:eastAsia="SimSun"/>
          <w:color w:val="000000"/>
          <w:szCs w:val="24"/>
          <w:lang w:val="fr-FR" w:eastAsia="zh-CN"/>
        </w:rPr>
        <w:t>17</w:t>
      </w:r>
      <w:r w:rsidR="00A132C3" w:rsidRPr="00673D08">
        <w:rPr>
          <w:rFonts w:eastAsia="SimSun"/>
          <w:i/>
          <w:iCs/>
          <w:color w:val="000000"/>
          <w:szCs w:val="24"/>
          <w:lang w:val="fr-FR" w:eastAsia="zh-CN"/>
        </w:rPr>
        <w:t>b</w:t>
      </w:r>
      <w:r w:rsidR="00A132C3" w:rsidRPr="00673D08">
        <w:rPr>
          <w:rFonts w:eastAsia="SimSun"/>
          <w:color w:val="000000"/>
          <w:szCs w:val="24"/>
          <w:lang w:val="fr-FR" w:eastAsia="zh-CN"/>
        </w:rPr>
        <w:t xml:space="preserve">, </w:t>
      </w:r>
      <w:r w:rsidR="00A132C3">
        <w:rPr>
          <w:rFonts w:eastAsia="SimSun"/>
          <w:color w:val="000000"/>
          <w:szCs w:val="24"/>
          <w:lang w:val="fr-FR" w:eastAsia="zh-CN"/>
        </w:rPr>
        <w:t>al. </w:t>
      </w:r>
      <w:r w:rsidR="00A132C3" w:rsidRPr="00673D08">
        <w:rPr>
          <w:rFonts w:eastAsia="SimSun"/>
          <w:color w:val="000000"/>
          <w:szCs w:val="24"/>
          <w:lang w:val="fr-FR" w:eastAsia="zh-CN"/>
        </w:rPr>
        <w:t>2, LTr). Ni les voies de recours en matière d</w:t>
      </w:r>
      <w:r w:rsidR="00A132C3">
        <w:rPr>
          <w:rFonts w:eastAsia="SimSun"/>
          <w:color w:val="000000"/>
          <w:szCs w:val="24"/>
          <w:lang w:val="fr-FR" w:eastAsia="zh-CN"/>
        </w:rPr>
        <w:t>’</w:t>
      </w:r>
      <w:r w:rsidR="00A132C3" w:rsidRPr="00673D08">
        <w:rPr>
          <w:rFonts w:eastAsia="SimSun"/>
          <w:color w:val="000000"/>
          <w:szCs w:val="24"/>
          <w:lang w:val="fr-FR" w:eastAsia="zh-CN"/>
        </w:rPr>
        <w:t>autorisation, ni les exceptions de l</w:t>
      </w:r>
      <w:r w:rsidR="00A132C3">
        <w:rPr>
          <w:rFonts w:eastAsia="SimSun"/>
          <w:color w:val="000000"/>
          <w:szCs w:val="24"/>
          <w:lang w:val="fr-FR" w:eastAsia="zh-CN"/>
        </w:rPr>
        <w:t>’</w:t>
      </w:r>
      <w:r w:rsidR="00A132C3" w:rsidRPr="00673D08">
        <w:rPr>
          <w:rFonts w:eastAsia="SimSun"/>
          <w:color w:val="000000"/>
          <w:szCs w:val="24"/>
          <w:lang w:val="fr-FR" w:eastAsia="zh-CN"/>
        </w:rPr>
        <w:t>OLT 2 n</w:t>
      </w:r>
      <w:r w:rsidR="00A132C3">
        <w:rPr>
          <w:rFonts w:eastAsia="SimSun"/>
          <w:color w:val="000000"/>
          <w:szCs w:val="24"/>
          <w:lang w:val="fr-FR" w:eastAsia="zh-CN"/>
        </w:rPr>
        <w:t>’</w:t>
      </w:r>
      <w:r w:rsidR="00A132C3" w:rsidRPr="00673D08">
        <w:rPr>
          <w:rFonts w:eastAsia="SimSun"/>
          <w:color w:val="000000"/>
          <w:szCs w:val="24"/>
          <w:lang w:val="fr-FR" w:eastAsia="zh-CN"/>
        </w:rPr>
        <w:t>ont changé.</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204.</w:t>
      </w:r>
      <w:r>
        <w:rPr>
          <w:rFonts w:eastAsia="SimSun"/>
          <w:color w:val="000000"/>
          <w:szCs w:val="24"/>
          <w:lang w:val="fr-FR" w:eastAsia="zh-CN"/>
        </w:rPr>
        <w:tab/>
      </w:r>
      <w:r w:rsidR="00A132C3" w:rsidRPr="00673D08">
        <w:rPr>
          <w:rFonts w:eastAsia="SimSun"/>
          <w:color w:val="000000"/>
          <w:szCs w:val="24"/>
          <w:lang w:val="fr-FR" w:eastAsia="zh-CN"/>
        </w:rPr>
        <w:t>L</w:t>
      </w:r>
      <w:r w:rsidR="00A132C3">
        <w:rPr>
          <w:rFonts w:eastAsia="SimSun"/>
          <w:color w:val="000000"/>
          <w:szCs w:val="24"/>
          <w:lang w:val="fr-FR" w:eastAsia="zh-CN"/>
        </w:rPr>
        <w:t>’</w:t>
      </w:r>
      <w:r w:rsidR="00A132C3" w:rsidRPr="00673D08">
        <w:rPr>
          <w:rFonts w:eastAsia="SimSun"/>
          <w:color w:val="000000"/>
          <w:szCs w:val="24"/>
          <w:lang w:val="fr-FR" w:eastAsia="zh-CN"/>
        </w:rPr>
        <w:t>employé travaillant de nuit pendant une longue période a droit à une visite médicale, comprenant tant un examen de son état de santé que des conseils sur la façon de réduire ou de supprimer les problèmes de santé liés à son travail (</w:t>
      </w:r>
      <w:r w:rsidR="00A132C3">
        <w:rPr>
          <w:rFonts w:eastAsia="SimSun"/>
          <w:color w:val="000000"/>
          <w:szCs w:val="24"/>
          <w:lang w:val="fr-FR" w:eastAsia="zh-CN"/>
        </w:rPr>
        <w:t>art. </w:t>
      </w:r>
      <w:r w:rsidR="00A132C3" w:rsidRPr="00673D08">
        <w:rPr>
          <w:rFonts w:eastAsia="SimSun"/>
          <w:color w:val="000000"/>
          <w:szCs w:val="24"/>
          <w:lang w:val="fr-FR" w:eastAsia="zh-CN"/>
        </w:rPr>
        <w:t>17</w:t>
      </w:r>
      <w:r w:rsidR="00A132C3" w:rsidRPr="00673D08">
        <w:rPr>
          <w:rFonts w:eastAsia="SimSun"/>
          <w:i/>
          <w:iCs/>
          <w:color w:val="000000"/>
          <w:szCs w:val="24"/>
          <w:lang w:val="fr-FR" w:eastAsia="zh-CN"/>
        </w:rPr>
        <w:t xml:space="preserve">c </w:t>
      </w:r>
      <w:r w:rsidR="00A132C3" w:rsidRPr="00673D08">
        <w:rPr>
          <w:rFonts w:eastAsia="SimSun"/>
          <w:color w:val="000000"/>
          <w:szCs w:val="24"/>
          <w:lang w:val="fr-FR" w:eastAsia="zh-CN"/>
        </w:rPr>
        <w:t>LTr). Cet examen a été rendu obligatoire pour les jeunes gens travaillant régulièrement ou périodiquement entre 22 et 6 heures (</w:t>
      </w:r>
      <w:r w:rsidR="00A132C3">
        <w:rPr>
          <w:rFonts w:eastAsia="SimSun"/>
          <w:color w:val="000000"/>
          <w:szCs w:val="24"/>
          <w:lang w:val="fr-FR" w:eastAsia="zh-CN"/>
        </w:rPr>
        <w:t>art. </w:t>
      </w:r>
      <w:r w:rsidR="00A132C3" w:rsidRPr="00673D08">
        <w:rPr>
          <w:rFonts w:eastAsia="SimSun"/>
          <w:color w:val="000000"/>
          <w:szCs w:val="24"/>
          <w:lang w:val="fr-FR" w:eastAsia="zh-CN"/>
        </w:rPr>
        <w:t>12 OLT 5, en vigueur depuis le 1er janvier 2008), pour les personnes qui effectuent un travail de nuit comprenant beaucoup d</w:t>
      </w:r>
      <w:r w:rsidR="00A132C3">
        <w:rPr>
          <w:rFonts w:eastAsia="SimSun"/>
          <w:color w:val="000000"/>
          <w:szCs w:val="24"/>
          <w:lang w:val="fr-FR" w:eastAsia="zh-CN"/>
        </w:rPr>
        <w:t>’</w:t>
      </w:r>
      <w:r w:rsidR="00A132C3" w:rsidRPr="00673D08">
        <w:rPr>
          <w:rFonts w:eastAsia="SimSun"/>
          <w:color w:val="000000"/>
          <w:szCs w:val="24"/>
          <w:lang w:val="fr-FR" w:eastAsia="zh-CN"/>
        </w:rPr>
        <w:t>activités pénibles ou dangereuses, ainsi que pour les employés travaillant la nuit sans alternance avec un travail de jour (</w:t>
      </w:r>
      <w:r w:rsidR="00A132C3">
        <w:rPr>
          <w:rFonts w:eastAsia="SimSun"/>
          <w:color w:val="000000"/>
          <w:szCs w:val="24"/>
          <w:lang w:val="fr-FR" w:eastAsia="zh-CN"/>
        </w:rPr>
        <w:t>art. </w:t>
      </w:r>
      <w:r w:rsidR="00A132C3" w:rsidRPr="00673D08">
        <w:rPr>
          <w:rFonts w:eastAsia="SimSun"/>
          <w:color w:val="000000"/>
          <w:szCs w:val="24"/>
          <w:lang w:val="fr-FR" w:eastAsia="zh-CN"/>
        </w:rPr>
        <w:t>45 OLT 1).</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205.</w:t>
      </w:r>
      <w:r>
        <w:rPr>
          <w:rFonts w:eastAsia="SimSun"/>
          <w:color w:val="000000"/>
          <w:szCs w:val="24"/>
          <w:lang w:val="fr-FR" w:eastAsia="zh-CN"/>
        </w:rPr>
        <w:tab/>
      </w:r>
      <w:r w:rsidR="00A132C3" w:rsidRPr="00673D08">
        <w:rPr>
          <w:rFonts w:eastAsia="SimSun"/>
          <w:color w:val="000000"/>
          <w:szCs w:val="24"/>
          <w:lang w:val="fr-FR" w:eastAsia="zh-CN"/>
        </w:rPr>
        <w:t>Enfin, en cas de travail de nuit régulier, l</w:t>
      </w:r>
      <w:r w:rsidR="00A132C3">
        <w:rPr>
          <w:rFonts w:eastAsia="SimSun"/>
          <w:color w:val="000000"/>
          <w:szCs w:val="24"/>
          <w:lang w:val="fr-FR" w:eastAsia="zh-CN"/>
        </w:rPr>
        <w:t>’</w:t>
      </w:r>
      <w:r w:rsidR="00A132C3" w:rsidRPr="00673D08">
        <w:rPr>
          <w:rFonts w:eastAsia="SimSun"/>
          <w:color w:val="000000"/>
          <w:szCs w:val="24"/>
          <w:lang w:val="fr-FR" w:eastAsia="zh-CN"/>
        </w:rPr>
        <w:t>employeur doit prendre des mesures supplémentaires, touchant notamment l</w:t>
      </w:r>
      <w:r w:rsidR="00A132C3">
        <w:rPr>
          <w:rFonts w:eastAsia="SimSun"/>
          <w:color w:val="000000"/>
          <w:szCs w:val="24"/>
          <w:lang w:val="fr-FR" w:eastAsia="zh-CN"/>
        </w:rPr>
        <w:t>’</w:t>
      </w:r>
      <w:r w:rsidR="00A132C3" w:rsidRPr="00673D08">
        <w:rPr>
          <w:rFonts w:eastAsia="SimSun"/>
          <w:color w:val="000000"/>
          <w:szCs w:val="24"/>
          <w:lang w:val="fr-FR" w:eastAsia="zh-CN"/>
        </w:rPr>
        <w:t>organisation des transports, les possibilités de se reposer et de s</w:t>
      </w:r>
      <w:r w:rsidR="00A132C3">
        <w:rPr>
          <w:rFonts w:eastAsia="SimSun"/>
          <w:color w:val="000000"/>
          <w:szCs w:val="24"/>
          <w:lang w:val="fr-FR" w:eastAsia="zh-CN"/>
        </w:rPr>
        <w:t>’</w:t>
      </w:r>
      <w:r w:rsidR="00A132C3" w:rsidRPr="00673D08">
        <w:rPr>
          <w:rFonts w:eastAsia="SimSun"/>
          <w:color w:val="000000"/>
          <w:szCs w:val="24"/>
          <w:lang w:val="fr-FR" w:eastAsia="zh-CN"/>
        </w:rPr>
        <w:t>alimenter et la prise en charge des enfants (</w:t>
      </w:r>
      <w:r w:rsidR="00A132C3">
        <w:rPr>
          <w:rFonts w:eastAsia="SimSun"/>
          <w:color w:val="000000"/>
          <w:szCs w:val="24"/>
          <w:lang w:val="fr-FR" w:eastAsia="zh-CN"/>
        </w:rPr>
        <w:t>art. </w:t>
      </w:r>
      <w:r w:rsidR="00A132C3" w:rsidRPr="00673D08">
        <w:rPr>
          <w:rFonts w:eastAsia="SimSun"/>
          <w:color w:val="000000"/>
          <w:szCs w:val="24"/>
          <w:lang w:val="fr-FR" w:eastAsia="zh-CN"/>
        </w:rPr>
        <w:t>17</w:t>
      </w:r>
      <w:r w:rsidR="00A132C3" w:rsidRPr="00673D08">
        <w:rPr>
          <w:rFonts w:eastAsia="SimSun"/>
          <w:i/>
          <w:iCs/>
          <w:color w:val="000000"/>
          <w:szCs w:val="24"/>
          <w:lang w:val="fr-FR" w:eastAsia="zh-CN"/>
        </w:rPr>
        <w:t xml:space="preserve">e </w:t>
      </w:r>
      <w:r w:rsidR="00A132C3" w:rsidRPr="00673D08">
        <w:rPr>
          <w:rFonts w:eastAsia="SimSun"/>
          <w:color w:val="000000"/>
          <w:szCs w:val="24"/>
          <w:lang w:val="fr-FR" w:eastAsia="zh-CN"/>
        </w:rPr>
        <w:t xml:space="preserve">LTr). </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206.</w:t>
      </w:r>
      <w:r>
        <w:rPr>
          <w:rFonts w:eastAsia="SimSun"/>
          <w:color w:val="000000"/>
          <w:szCs w:val="24"/>
          <w:lang w:val="fr-FR" w:eastAsia="zh-CN"/>
        </w:rPr>
        <w:tab/>
      </w:r>
      <w:r w:rsidR="00A132C3" w:rsidRPr="00673D08">
        <w:rPr>
          <w:rFonts w:eastAsia="SimSun"/>
          <w:color w:val="000000"/>
          <w:szCs w:val="24"/>
          <w:lang w:val="fr-FR" w:eastAsia="zh-CN"/>
        </w:rPr>
        <w:t>En 2006, 1597 permis autorisant le travail de nuit ont été délivrés par le SECO (172 en 1999)</w:t>
      </w:r>
      <w:r w:rsidR="00A132C3" w:rsidRPr="00673D08">
        <w:rPr>
          <w:rFonts w:eastAsia="SimSun"/>
          <w:b/>
          <w:color w:val="000000"/>
          <w:szCs w:val="24"/>
          <w:vertAlign w:val="superscript"/>
          <w:lang w:val="fr-FR" w:eastAsia="zh-CN"/>
        </w:rPr>
        <w:footnoteReference w:id="92"/>
      </w:r>
      <w:r w:rsidR="00A132C3" w:rsidRPr="00673D08">
        <w:rPr>
          <w:rFonts w:eastAsia="SimSun"/>
          <w:color w:val="000000"/>
          <w:szCs w:val="24"/>
          <w:lang w:val="fr-FR" w:eastAsia="zh-CN"/>
        </w:rPr>
        <w:t>. La publication des autorisations, les voies de recours et la majorité des exceptions de l</w:t>
      </w:r>
      <w:r w:rsidR="00A132C3">
        <w:rPr>
          <w:rFonts w:eastAsia="SimSun"/>
          <w:color w:val="000000"/>
          <w:szCs w:val="24"/>
          <w:lang w:val="fr-FR" w:eastAsia="zh-CN"/>
        </w:rPr>
        <w:t>’</w:t>
      </w:r>
      <w:r w:rsidR="00A132C3" w:rsidRPr="00673D08">
        <w:rPr>
          <w:rFonts w:eastAsia="SimSun"/>
          <w:color w:val="000000"/>
          <w:szCs w:val="24"/>
          <w:lang w:val="fr-FR" w:eastAsia="zh-CN"/>
        </w:rPr>
        <w:t>OLT 2 n</w:t>
      </w:r>
      <w:r w:rsidR="00A132C3">
        <w:rPr>
          <w:rFonts w:eastAsia="SimSun"/>
          <w:color w:val="000000"/>
          <w:szCs w:val="24"/>
          <w:lang w:val="fr-FR" w:eastAsia="zh-CN"/>
        </w:rPr>
        <w:t>’</w:t>
      </w:r>
      <w:r w:rsidR="00A132C3" w:rsidRPr="00673D08">
        <w:rPr>
          <w:rFonts w:eastAsia="SimSun"/>
          <w:color w:val="000000"/>
          <w:szCs w:val="24"/>
          <w:lang w:val="fr-FR" w:eastAsia="zh-CN"/>
        </w:rPr>
        <w:t>ont pas été modifiées.</w:t>
      </w:r>
    </w:p>
    <w:p w:rsidR="00A132C3" w:rsidRDefault="009B4A34"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20.4.</w:t>
      </w:r>
      <w:r>
        <w:rPr>
          <w:rFonts w:eastAsia="SimSun"/>
          <w:b/>
          <w:bCs/>
          <w:color w:val="000000"/>
          <w:szCs w:val="24"/>
          <w:lang w:val="fr-FR" w:eastAsia="zh-CN"/>
        </w:rPr>
        <w:tab/>
      </w:r>
      <w:r w:rsidR="00A132C3" w:rsidRPr="00673D08">
        <w:rPr>
          <w:rFonts w:eastAsia="SimSun"/>
          <w:b/>
          <w:bCs/>
          <w:color w:val="000000"/>
          <w:szCs w:val="24"/>
          <w:lang w:val="fr-FR" w:eastAsia="zh-CN"/>
        </w:rPr>
        <w:t>Durée du travail</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207.</w:t>
      </w:r>
      <w:r>
        <w:rPr>
          <w:rFonts w:eastAsia="SimSun"/>
          <w:color w:val="000000"/>
          <w:szCs w:val="24"/>
          <w:lang w:val="fr-FR" w:eastAsia="zh-CN"/>
        </w:rPr>
        <w:tab/>
      </w:r>
      <w:r w:rsidR="00A132C3" w:rsidRPr="00673D08">
        <w:rPr>
          <w:rFonts w:eastAsia="SimSun"/>
          <w:color w:val="000000"/>
          <w:szCs w:val="24"/>
          <w:lang w:val="fr-FR" w:eastAsia="zh-CN"/>
        </w:rPr>
        <w:t>Les dispositions de la LTr sur la durée du travail n</w:t>
      </w:r>
      <w:r w:rsidR="00A132C3">
        <w:rPr>
          <w:rFonts w:eastAsia="SimSun"/>
          <w:color w:val="000000"/>
          <w:szCs w:val="24"/>
          <w:lang w:val="fr-FR" w:eastAsia="zh-CN"/>
        </w:rPr>
        <w:t>’</w:t>
      </w:r>
      <w:r w:rsidR="00A132C3" w:rsidRPr="00673D08">
        <w:rPr>
          <w:rFonts w:eastAsia="SimSun"/>
          <w:color w:val="000000"/>
          <w:szCs w:val="24"/>
          <w:lang w:val="fr-FR" w:eastAsia="zh-CN"/>
        </w:rPr>
        <w:t>ont pas été modifiées par la révision. Les informations contenues dans le rapport initial restent valables (</w:t>
      </w:r>
      <w:r w:rsidR="00A132C3">
        <w:rPr>
          <w:rFonts w:eastAsia="SimSun"/>
          <w:color w:val="000000"/>
          <w:szCs w:val="24"/>
          <w:lang w:val="fr-FR" w:eastAsia="zh-CN"/>
        </w:rPr>
        <w:t>par. </w:t>
      </w:r>
      <w:r w:rsidR="00A132C3" w:rsidRPr="00673D08">
        <w:rPr>
          <w:rFonts w:eastAsia="SimSun"/>
          <w:color w:val="000000"/>
          <w:szCs w:val="24"/>
          <w:lang w:val="fr-FR" w:eastAsia="zh-CN"/>
        </w:rPr>
        <w:t>184 à 188).</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208.</w:t>
      </w:r>
      <w:r>
        <w:rPr>
          <w:rFonts w:eastAsia="SimSun"/>
          <w:color w:val="000000"/>
          <w:szCs w:val="24"/>
          <w:lang w:val="fr-FR" w:eastAsia="zh-CN"/>
        </w:rPr>
        <w:tab/>
      </w:r>
      <w:r w:rsidR="00A132C3" w:rsidRPr="00673D08">
        <w:rPr>
          <w:rFonts w:eastAsia="SimSun"/>
          <w:color w:val="000000"/>
          <w:szCs w:val="24"/>
          <w:lang w:val="fr-FR" w:eastAsia="zh-CN"/>
        </w:rPr>
        <w:t xml:space="preserve">Une initiative populaire fédérale </w:t>
      </w:r>
      <w:r w:rsidR="00A132C3">
        <w:rPr>
          <w:rFonts w:eastAsia="SimSun"/>
          <w:color w:val="000000"/>
          <w:szCs w:val="24"/>
          <w:lang w:val="fr-FR" w:eastAsia="zh-CN"/>
        </w:rPr>
        <w:t>«</w:t>
      </w:r>
      <w:r w:rsidR="00A132C3" w:rsidRPr="00673D08">
        <w:rPr>
          <w:rFonts w:eastAsia="SimSun"/>
          <w:color w:val="000000"/>
          <w:szCs w:val="24"/>
          <w:lang w:val="fr-FR" w:eastAsia="zh-CN"/>
        </w:rPr>
        <w:t>pour une durée du travail réduite</w:t>
      </w:r>
      <w:r w:rsidR="00A132C3">
        <w:rPr>
          <w:rFonts w:eastAsia="SimSun"/>
          <w:color w:val="000000"/>
          <w:szCs w:val="24"/>
          <w:lang w:val="fr-FR" w:eastAsia="zh-CN"/>
        </w:rPr>
        <w:t>»</w:t>
      </w:r>
      <w:r>
        <w:rPr>
          <w:rFonts w:eastAsia="SimSun"/>
          <w:color w:val="000000"/>
          <w:szCs w:val="24"/>
          <w:lang w:val="fr-FR" w:eastAsia="zh-CN"/>
        </w:rPr>
        <w:t xml:space="preserve"> a été déposée le 5 </w:t>
      </w:r>
      <w:r w:rsidR="00A132C3" w:rsidRPr="00673D08">
        <w:rPr>
          <w:rFonts w:eastAsia="SimSun"/>
          <w:color w:val="000000"/>
          <w:szCs w:val="24"/>
          <w:lang w:val="fr-FR" w:eastAsia="zh-CN"/>
        </w:rPr>
        <w:t>novembre 1999 par l</w:t>
      </w:r>
      <w:r w:rsidR="00A132C3">
        <w:rPr>
          <w:rFonts w:eastAsia="SimSun"/>
          <w:color w:val="000000"/>
          <w:szCs w:val="24"/>
          <w:lang w:val="fr-FR" w:eastAsia="zh-CN"/>
        </w:rPr>
        <w:t>’</w:t>
      </w:r>
      <w:r w:rsidR="00A132C3" w:rsidRPr="00673D08">
        <w:rPr>
          <w:rFonts w:eastAsia="SimSun"/>
          <w:color w:val="000000"/>
          <w:szCs w:val="24"/>
          <w:lang w:val="fr-FR" w:eastAsia="zh-CN"/>
        </w:rPr>
        <w:t>USS. Cette initiative réclamait une réduction progressive de la durée du travail jusqu</w:t>
      </w:r>
      <w:r w:rsidR="00A132C3">
        <w:rPr>
          <w:rFonts w:eastAsia="SimSun"/>
          <w:color w:val="000000"/>
          <w:szCs w:val="24"/>
          <w:lang w:val="fr-FR" w:eastAsia="zh-CN"/>
        </w:rPr>
        <w:t>’</w:t>
      </w:r>
      <w:r w:rsidR="00A132C3" w:rsidRPr="00673D08">
        <w:rPr>
          <w:rFonts w:eastAsia="SimSun"/>
          <w:color w:val="000000"/>
          <w:szCs w:val="24"/>
          <w:lang w:val="fr-FR" w:eastAsia="zh-CN"/>
        </w:rPr>
        <w:t>à un maximum de 1 872 heures par anné</w:t>
      </w:r>
      <w:r>
        <w:rPr>
          <w:rFonts w:eastAsia="SimSun"/>
          <w:color w:val="000000"/>
          <w:szCs w:val="24"/>
          <w:lang w:val="fr-FR" w:eastAsia="zh-CN"/>
        </w:rPr>
        <w:t>e, ce qui représente environ 36 </w:t>
      </w:r>
      <w:r w:rsidR="00A132C3" w:rsidRPr="00673D08">
        <w:rPr>
          <w:rFonts w:eastAsia="SimSun"/>
          <w:color w:val="000000"/>
          <w:szCs w:val="24"/>
          <w:lang w:val="fr-FR" w:eastAsia="zh-CN"/>
        </w:rPr>
        <w:t>heures hebdomadaires. Le peuple suisse a rejeté cette initiative en votation populaire le 3</w:t>
      </w:r>
      <w:r>
        <w:rPr>
          <w:rFonts w:eastAsia="SimSun"/>
          <w:color w:val="000000"/>
          <w:szCs w:val="24"/>
          <w:lang w:val="fr-FR" w:eastAsia="zh-CN"/>
        </w:rPr>
        <w:t> </w:t>
      </w:r>
      <w:r w:rsidR="00A132C3" w:rsidRPr="00673D08">
        <w:rPr>
          <w:rFonts w:eastAsia="SimSun"/>
          <w:color w:val="000000"/>
          <w:szCs w:val="24"/>
          <w:lang w:val="fr-FR" w:eastAsia="zh-CN"/>
        </w:rPr>
        <w:t>mars 2002.</w:t>
      </w:r>
    </w:p>
    <w:p w:rsidR="00A132C3" w:rsidRDefault="009B4A34" w:rsidP="00A132C3">
      <w:pPr>
        <w:spacing w:after="240"/>
        <w:rPr>
          <w:rFonts w:eastAsia="SimSun"/>
          <w:color w:val="000000"/>
          <w:szCs w:val="24"/>
          <w:lang w:val="fr-FR" w:eastAsia="zh-CN"/>
        </w:rPr>
      </w:pPr>
      <w:r>
        <w:rPr>
          <w:rFonts w:eastAsia="SimSun"/>
          <w:color w:val="000000"/>
          <w:szCs w:val="24"/>
          <w:lang w:val="fr-FR" w:eastAsia="zh-CN"/>
        </w:rPr>
        <w:t>209.</w:t>
      </w:r>
      <w:r>
        <w:rPr>
          <w:rFonts w:eastAsia="SimSun"/>
          <w:color w:val="000000"/>
          <w:szCs w:val="24"/>
          <w:lang w:val="fr-FR" w:eastAsia="zh-CN"/>
        </w:rPr>
        <w:tab/>
      </w:r>
      <w:r w:rsidR="00A132C3" w:rsidRPr="00673D08">
        <w:rPr>
          <w:rFonts w:eastAsia="SimSun"/>
          <w:color w:val="000000"/>
          <w:szCs w:val="24"/>
          <w:lang w:val="fr-FR" w:eastAsia="zh-CN"/>
        </w:rPr>
        <w:t>En ce qui concerne la durée effective du travail hebdomadaire en Suisse, les derniers chiffres démontrent qu</w:t>
      </w:r>
      <w:r w:rsidR="00A132C3">
        <w:rPr>
          <w:rFonts w:eastAsia="SimSun"/>
          <w:color w:val="000000"/>
          <w:szCs w:val="24"/>
          <w:lang w:val="fr-FR" w:eastAsia="zh-CN"/>
        </w:rPr>
        <w:t>’</w:t>
      </w:r>
      <w:r w:rsidR="00A132C3" w:rsidRPr="00673D08">
        <w:rPr>
          <w:rFonts w:eastAsia="SimSun"/>
          <w:color w:val="000000"/>
          <w:szCs w:val="24"/>
          <w:lang w:val="fr-FR" w:eastAsia="zh-CN"/>
        </w:rPr>
        <w:t>en 2006, elle était de 41,7 heures par semaine. Le tableau ci</w:t>
      </w:r>
      <w:r w:rsidR="00A132C3">
        <w:rPr>
          <w:rFonts w:eastAsia="SimSun"/>
          <w:color w:val="000000"/>
          <w:szCs w:val="24"/>
          <w:lang w:val="fr-FR" w:eastAsia="zh-CN"/>
        </w:rPr>
        <w:noBreakHyphen/>
      </w:r>
      <w:r w:rsidR="00A132C3" w:rsidRPr="00673D08">
        <w:rPr>
          <w:rFonts w:eastAsia="SimSun"/>
          <w:color w:val="000000"/>
          <w:szCs w:val="24"/>
          <w:lang w:val="fr-FR" w:eastAsia="zh-CN"/>
        </w:rPr>
        <w:t>dessous donne les durées hebdomadaires par secteur économique, depuis 2002.</w:t>
      </w:r>
    </w:p>
    <w:p w:rsidR="00A132C3" w:rsidRDefault="00A132C3" w:rsidP="009B4A34">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12</w:t>
      </w:r>
      <w:r>
        <w:rPr>
          <w:rFonts w:eastAsia="SimSun"/>
          <w:b/>
          <w:bCs/>
          <w:color w:val="000000"/>
          <w:szCs w:val="24"/>
          <w:lang w:val="fr-FR" w:eastAsia="zh-CN"/>
        </w:rPr>
        <w:t>:</w:t>
      </w:r>
      <w:r w:rsidRPr="00673D08">
        <w:rPr>
          <w:rFonts w:eastAsia="SimSun"/>
          <w:b/>
          <w:bCs/>
          <w:color w:val="000000"/>
          <w:szCs w:val="24"/>
          <w:lang w:val="fr-FR" w:eastAsia="zh-CN"/>
        </w:rPr>
        <w:t xml:space="preserve"> Durée hebdomadaire normale du travail dans les entreprises,</w:t>
      </w:r>
      <w:r w:rsidR="009B4A34">
        <w:rPr>
          <w:rFonts w:eastAsia="SimSun"/>
          <w:b/>
          <w:bCs/>
          <w:color w:val="000000"/>
          <w:szCs w:val="24"/>
          <w:lang w:val="fr-FR" w:eastAsia="zh-CN"/>
        </w:rPr>
        <w:br/>
      </w:r>
      <w:r w:rsidRPr="00673D08">
        <w:rPr>
          <w:rFonts w:eastAsia="SimSun"/>
          <w:b/>
          <w:bCs/>
          <w:color w:val="000000"/>
          <w:szCs w:val="24"/>
          <w:lang w:val="fr-FR" w:eastAsia="zh-CN"/>
        </w:rPr>
        <w:t>depuis 2002</w:t>
      </w:r>
    </w:p>
    <w:p w:rsidR="00A132C3" w:rsidRPr="004C182A" w:rsidRDefault="00A132C3" w:rsidP="009B4A34">
      <w:pPr>
        <w:keepNext/>
        <w:spacing w:after="240"/>
        <w:outlineLvl w:val="5"/>
        <w:rPr>
          <w:lang w:eastAsia="de-DE"/>
        </w:rPr>
      </w:pPr>
      <w:r w:rsidRPr="00673D08">
        <w:rPr>
          <w:b/>
          <w:bCs/>
          <w:noProof/>
          <w:snapToGrid w:val="0"/>
          <w:lang w:eastAsia="fr-FR"/>
        </w:rPr>
        <w:t>Durée normale du travail dans les entreprises, selon la section économique</w:t>
      </w:r>
      <w:r w:rsidR="009B4A34">
        <w:rPr>
          <w:b/>
          <w:bCs/>
          <w:snapToGrid w:val="0"/>
          <w:lang w:eastAsia="fr-FR"/>
        </w:rPr>
        <w:br/>
      </w:r>
      <w:r w:rsidRPr="004C182A">
        <w:rPr>
          <w:noProof/>
          <w:lang w:eastAsia="de-DE"/>
        </w:rPr>
        <w:t>Concept intérieur, moyenne annuelle en heures par semaine</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68"/>
        <w:gridCol w:w="849"/>
        <w:gridCol w:w="770"/>
        <w:gridCol w:w="770"/>
        <w:gridCol w:w="770"/>
        <w:gridCol w:w="770"/>
      </w:tblGrid>
      <w:tr w:rsidR="00A132C3" w:rsidRPr="00C70F22" w:rsidTr="009B4A34">
        <w:trPr>
          <w:trHeight w:val="132"/>
        </w:trPr>
        <w:tc>
          <w:tcPr>
            <w:tcW w:w="5383"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rPr>
                <w:bCs/>
                <w:szCs w:val="24"/>
                <w:lang w:eastAsia="de-DE"/>
              </w:rPr>
            </w:pPr>
            <w:r w:rsidRPr="00C70F22">
              <w:rPr>
                <w:bCs/>
                <w:noProof/>
                <w:szCs w:val="24"/>
                <w:lang w:eastAsia="de-DE"/>
              </w:rPr>
              <w:t>Sections économiques</w:t>
            </w:r>
            <w:r w:rsidRPr="00C70F22">
              <w:rPr>
                <w:bCs/>
                <w:szCs w:val="24"/>
                <w:lang w:eastAsia="de-DE"/>
              </w:rPr>
              <w:t xml:space="preserve"> </w:t>
            </w:r>
          </w:p>
        </w:tc>
        <w:tc>
          <w:tcPr>
            <w:tcW w:w="820"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szCs w:val="24"/>
                <w:lang w:eastAsia="de-DE"/>
              </w:rPr>
            </w:pPr>
            <w:r w:rsidRPr="00C70F22">
              <w:rPr>
                <w:szCs w:val="24"/>
                <w:lang w:eastAsia="de-DE"/>
              </w:rPr>
              <w:t>2002</w:t>
            </w:r>
          </w:p>
        </w:tc>
        <w:tc>
          <w:tcPr>
            <w:tcW w:w="745"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szCs w:val="24"/>
                <w:lang w:eastAsia="de-DE"/>
              </w:rPr>
            </w:pPr>
            <w:r w:rsidRPr="00C70F22">
              <w:rPr>
                <w:szCs w:val="24"/>
                <w:lang w:eastAsia="de-DE"/>
              </w:rPr>
              <w:t>2003</w:t>
            </w:r>
          </w:p>
        </w:tc>
        <w:tc>
          <w:tcPr>
            <w:tcW w:w="745"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szCs w:val="24"/>
                <w:lang w:eastAsia="de-DE"/>
              </w:rPr>
            </w:pPr>
            <w:r w:rsidRPr="00C70F22">
              <w:rPr>
                <w:szCs w:val="24"/>
                <w:lang w:eastAsia="de-DE"/>
              </w:rPr>
              <w:t>2004</w:t>
            </w:r>
          </w:p>
        </w:tc>
        <w:tc>
          <w:tcPr>
            <w:tcW w:w="745"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szCs w:val="24"/>
                <w:lang w:eastAsia="de-DE"/>
              </w:rPr>
            </w:pPr>
            <w:r w:rsidRPr="00C70F22">
              <w:rPr>
                <w:szCs w:val="24"/>
                <w:lang w:eastAsia="de-DE"/>
              </w:rPr>
              <w:t>2005</w:t>
            </w:r>
          </w:p>
        </w:tc>
        <w:tc>
          <w:tcPr>
            <w:tcW w:w="745" w:type="dxa"/>
            <w:tcBorders>
              <w:top w:val="single" w:sz="4" w:space="0" w:color="auto"/>
              <w:bottom w:val="single" w:sz="4" w:space="0" w:color="auto"/>
            </w:tcBorders>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szCs w:val="24"/>
                <w:lang w:eastAsia="de-DE"/>
              </w:rPr>
            </w:pPr>
            <w:r w:rsidRPr="00C70F22">
              <w:rPr>
                <w:szCs w:val="24"/>
                <w:lang w:eastAsia="de-DE"/>
              </w:rPr>
              <w:t>2006</w:t>
            </w:r>
          </w:p>
        </w:tc>
      </w:tr>
      <w:tr w:rsidR="00A132C3" w:rsidRPr="009B4A34" w:rsidTr="009B4A34">
        <w:trPr>
          <w:trHeight w:val="132"/>
        </w:trPr>
        <w:tc>
          <w:tcPr>
            <w:tcW w:w="5383"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Agriculture, sylviculture</w:t>
            </w:r>
          </w:p>
        </w:tc>
        <w:tc>
          <w:tcPr>
            <w:tcW w:w="820"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43,0</w:t>
            </w:r>
          </w:p>
        </w:tc>
        <w:tc>
          <w:tcPr>
            <w:tcW w:w="745"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43,0</w:t>
            </w:r>
          </w:p>
        </w:tc>
        <w:tc>
          <w:tcPr>
            <w:tcW w:w="745"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42,8</w:t>
            </w:r>
          </w:p>
        </w:tc>
        <w:tc>
          <w:tcPr>
            <w:tcW w:w="745"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42,8</w:t>
            </w:r>
          </w:p>
        </w:tc>
        <w:tc>
          <w:tcPr>
            <w:tcW w:w="745" w:type="dxa"/>
            <w:tcBorders>
              <w:top w:val="single" w:sz="4" w:space="0" w:color="auto"/>
            </w:tcBorders>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42,9</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Industries extractives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42,7</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Industries manufacturières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Production, distribution d’électricité/gaz/eau</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41,1</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41,3</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Construction</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41,8</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Commerce; rép. véhicules/art. domestiques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41,8</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Hôtellerie et restauration</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42,2</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Transports et communications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42,0</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42,1</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Activités financières; assurances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41,4</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Immobilier;location;inform.; R&amp;D</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41,8</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Adm. publique, défense, sécurité sociale</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41,3</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Enseignement</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41,4</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41,4</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Santé et activités sociales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41,5</w:t>
            </w:r>
          </w:p>
        </w:tc>
      </w:tr>
      <w:tr w:rsidR="00A132C3" w:rsidRPr="009B4A34" w:rsidTr="009B4A34">
        <w:trPr>
          <w:trHeight w:val="132"/>
        </w:trPr>
        <w:tc>
          <w:tcPr>
            <w:tcW w:w="5383" w:type="dxa"/>
            <w:shd w:val="clear" w:color="auto" w:fill="FFFFFF"/>
            <w:tcMar>
              <w:top w:w="0" w:type="dxa"/>
              <w:left w:w="85" w:type="dxa"/>
              <w:bottom w:w="0" w:type="dxa"/>
              <w:right w:w="85" w:type="dxa"/>
            </w:tcMar>
            <w:vAlign w:val="center"/>
          </w:tcPr>
          <w:p w:rsidR="00A132C3" w:rsidRPr="009B4A34" w:rsidRDefault="00A132C3" w:rsidP="009B4A34">
            <w:pPr>
              <w:spacing w:before="60" w:after="60"/>
              <w:rPr>
                <w:szCs w:val="24"/>
                <w:lang w:eastAsia="de-DE"/>
              </w:rPr>
            </w:pPr>
            <w:r w:rsidRPr="009B4A34">
              <w:rPr>
                <w:noProof/>
                <w:szCs w:val="24"/>
                <w:lang w:eastAsia="de-DE"/>
              </w:rPr>
              <w:t>Autres services collectifs et personnels</w:t>
            </w:r>
          </w:p>
        </w:tc>
        <w:tc>
          <w:tcPr>
            <w:tcW w:w="820"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41,8</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41,9</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41,7</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41,6</w:t>
            </w:r>
          </w:p>
        </w:tc>
        <w:tc>
          <w:tcPr>
            <w:tcW w:w="745" w:type="dxa"/>
            <w:shd w:val="clear" w:color="auto" w:fill="FFFFFF"/>
            <w:tcMar>
              <w:top w:w="0" w:type="dxa"/>
              <w:left w:w="85" w:type="dxa"/>
              <w:bottom w:w="0" w:type="dxa"/>
              <w:right w:w="85" w:type="dxa"/>
            </w:tcMar>
            <w:vAlign w:val="center"/>
          </w:tcPr>
          <w:p w:rsidR="00A132C3" w:rsidRPr="009B4A34" w:rsidRDefault="00A132C3" w:rsidP="009B4A34">
            <w:pPr>
              <w:spacing w:before="60" w:after="60"/>
              <w:jc w:val="right"/>
              <w:rPr>
                <w:szCs w:val="24"/>
                <w:lang w:eastAsia="de-DE"/>
              </w:rPr>
            </w:pPr>
            <w:r w:rsidRPr="009B4A34">
              <w:rPr>
                <w:szCs w:val="24"/>
                <w:lang w:eastAsia="de-DE"/>
              </w:rPr>
              <w:t>41,8</w:t>
            </w:r>
          </w:p>
        </w:tc>
      </w:tr>
      <w:tr w:rsidR="00A132C3" w:rsidRPr="00C70F22" w:rsidTr="009B4A34">
        <w:trPr>
          <w:trHeight w:val="132"/>
        </w:trPr>
        <w:tc>
          <w:tcPr>
            <w:tcW w:w="5383" w:type="dxa"/>
            <w:shd w:val="clear" w:color="auto" w:fill="FFFFFF"/>
            <w:tcMar>
              <w:top w:w="0" w:type="dxa"/>
              <w:left w:w="85" w:type="dxa"/>
              <w:bottom w:w="0" w:type="dxa"/>
              <w:right w:w="85" w:type="dxa"/>
            </w:tcMar>
            <w:vAlign w:val="center"/>
          </w:tcPr>
          <w:p w:rsidR="00A132C3" w:rsidRPr="00C70F22" w:rsidRDefault="00A132C3" w:rsidP="009B4A34">
            <w:pPr>
              <w:spacing w:before="60" w:after="60"/>
              <w:rPr>
                <w:bCs/>
                <w:szCs w:val="24"/>
                <w:lang w:eastAsia="de-DE"/>
              </w:rPr>
            </w:pPr>
            <w:r w:rsidRPr="00C70F22">
              <w:rPr>
                <w:bCs/>
                <w:noProof/>
                <w:szCs w:val="24"/>
                <w:lang w:eastAsia="de-DE"/>
              </w:rPr>
              <w:t>Total</w:t>
            </w:r>
          </w:p>
        </w:tc>
        <w:tc>
          <w:tcPr>
            <w:tcW w:w="820" w:type="dxa"/>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bCs/>
                <w:szCs w:val="24"/>
                <w:lang w:eastAsia="de-DE"/>
              </w:rPr>
            </w:pPr>
            <w:r w:rsidRPr="00C70F22">
              <w:rPr>
                <w:bCs/>
                <w:szCs w:val="24"/>
                <w:lang w:eastAsia="de-DE"/>
              </w:rPr>
              <w:t>41,7</w:t>
            </w:r>
          </w:p>
        </w:tc>
        <w:tc>
          <w:tcPr>
            <w:tcW w:w="745" w:type="dxa"/>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bCs/>
                <w:szCs w:val="24"/>
                <w:lang w:eastAsia="de-DE"/>
              </w:rPr>
            </w:pPr>
            <w:r w:rsidRPr="00C70F22">
              <w:rPr>
                <w:bCs/>
                <w:szCs w:val="24"/>
                <w:lang w:eastAsia="de-DE"/>
              </w:rPr>
              <w:t>41,7</w:t>
            </w:r>
          </w:p>
        </w:tc>
        <w:tc>
          <w:tcPr>
            <w:tcW w:w="745" w:type="dxa"/>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bCs/>
                <w:szCs w:val="24"/>
                <w:lang w:eastAsia="de-DE"/>
              </w:rPr>
            </w:pPr>
            <w:r w:rsidRPr="00C70F22">
              <w:rPr>
                <w:bCs/>
                <w:szCs w:val="24"/>
                <w:lang w:eastAsia="de-DE"/>
              </w:rPr>
              <w:t>41,6</w:t>
            </w:r>
          </w:p>
        </w:tc>
        <w:tc>
          <w:tcPr>
            <w:tcW w:w="745" w:type="dxa"/>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bCs/>
                <w:szCs w:val="24"/>
                <w:lang w:eastAsia="de-DE"/>
              </w:rPr>
            </w:pPr>
            <w:r w:rsidRPr="00C70F22">
              <w:rPr>
                <w:bCs/>
                <w:szCs w:val="24"/>
                <w:lang w:eastAsia="de-DE"/>
              </w:rPr>
              <w:t>41,6</w:t>
            </w:r>
          </w:p>
        </w:tc>
        <w:tc>
          <w:tcPr>
            <w:tcW w:w="745" w:type="dxa"/>
            <w:shd w:val="clear" w:color="auto" w:fill="FFFFFF"/>
            <w:tcMar>
              <w:top w:w="0" w:type="dxa"/>
              <w:left w:w="85" w:type="dxa"/>
              <w:bottom w:w="0" w:type="dxa"/>
              <w:right w:w="85" w:type="dxa"/>
            </w:tcMar>
            <w:vAlign w:val="center"/>
          </w:tcPr>
          <w:p w:rsidR="00A132C3" w:rsidRPr="00C70F22" w:rsidRDefault="00A132C3" w:rsidP="009B4A34">
            <w:pPr>
              <w:spacing w:before="60" w:after="60"/>
              <w:jc w:val="right"/>
              <w:rPr>
                <w:bCs/>
                <w:szCs w:val="24"/>
                <w:lang w:eastAsia="de-DE"/>
              </w:rPr>
            </w:pPr>
            <w:r w:rsidRPr="00C70F22">
              <w:rPr>
                <w:bCs/>
                <w:szCs w:val="24"/>
                <w:lang w:eastAsia="de-DE"/>
              </w:rPr>
              <w:t>41,7</w:t>
            </w:r>
          </w:p>
        </w:tc>
      </w:tr>
    </w:tbl>
    <w:p w:rsidR="00A132C3" w:rsidRPr="009B4A34" w:rsidRDefault="00A132C3" w:rsidP="009B4A34">
      <w:pPr>
        <w:spacing w:before="120" w:after="240"/>
        <w:ind w:firstLine="567"/>
        <w:jc w:val="both"/>
        <w:rPr>
          <w:sz w:val="22"/>
          <w:szCs w:val="22"/>
          <w:lang w:eastAsia="de-DE"/>
        </w:rPr>
      </w:pPr>
      <w:r w:rsidRPr="009B4A34">
        <w:rPr>
          <w:i/>
          <w:noProof/>
          <w:sz w:val="22"/>
          <w:szCs w:val="22"/>
          <w:lang w:eastAsia="de-DE"/>
        </w:rPr>
        <w:t>Source</w:t>
      </w:r>
      <w:r w:rsidRPr="009B4A34">
        <w:rPr>
          <w:noProof/>
          <w:sz w:val="22"/>
          <w:szCs w:val="22"/>
          <w:lang w:eastAsia="de-DE"/>
        </w:rPr>
        <w:t>:</w:t>
      </w:r>
      <w:r w:rsidRPr="009B4A34">
        <w:rPr>
          <w:sz w:val="22"/>
          <w:szCs w:val="22"/>
          <w:lang w:eastAsia="de-DE"/>
        </w:rPr>
        <w:t xml:space="preserve"> </w:t>
      </w:r>
      <w:r w:rsidRPr="009B4A34">
        <w:rPr>
          <w:noProof/>
          <w:sz w:val="22"/>
          <w:szCs w:val="22"/>
          <w:lang w:eastAsia="de-DE"/>
        </w:rPr>
        <w:t>Office fédéral de la statistique</w:t>
      </w:r>
    </w:p>
    <w:p w:rsidR="00A132C3" w:rsidRDefault="00A132C3" w:rsidP="00A132C3">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20.5.</w:t>
      </w:r>
      <w:r w:rsidR="00DC5E87">
        <w:rPr>
          <w:rFonts w:eastAsia="SimSun"/>
          <w:b/>
          <w:bCs/>
          <w:color w:val="000000"/>
          <w:szCs w:val="24"/>
          <w:lang w:val="fr-FR" w:eastAsia="zh-CN"/>
        </w:rPr>
        <w:tab/>
      </w:r>
      <w:r w:rsidRPr="00673D08">
        <w:rPr>
          <w:rFonts w:eastAsia="SimSun"/>
          <w:b/>
          <w:bCs/>
          <w:color w:val="000000"/>
          <w:szCs w:val="24"/>
          <w:lang w:val="fr-FR" w:eastAsia="zh-CN"/>
        </w:rPr>
        <w:t>Congés payés périodiques</w:t>
      </w:r>
    </w:p>
    <w:p w:rsidR="00A132C3" w:rsidRDefault="00DC5E87" w:rsidP="00A132C3">
      <w:pPr>
        <w:spacing w:after="240"/>
        <w:rPr>
          <w:rFonts w:eastAsia="SimSun"/>
          <w:color w:val="000000"/>
          <w:szCs w:val="24"/>
          <w:lang w:val="fr-FR" w:eastAsia="zh-CN"/>
        </w:rPr>
      </w:pPr>
      <w:r>
        <w:rPr>
          <w:rFonts w:eastAsia="SimSun"/>
          <w:color w:val="000000"/>
          <w:szCs w:val="24"/>
          <w:lang w:val="fr-FR" w:eastAsia="zh-CN"/>
        </w:rPr>
        <w:t>210.</w:t>
      </w:r>
      <w:r>
        <w:rPr>
          <w:rFonts w:eastAsia="SimSun"/>
          <w:color w:val="000000"/>
          <w:szCs w:val="24"/>
          <w:lang w:val="fr-FR" w:eastAsia="zh-CN"/>
        </w:rPr>
        <w:tab/>
      </w:r>
      <w:r w:rsidR="00A132C3" w:rsidRPr="00673D08">
        <w:rPr>
          <w:rFonts w:eastAsia="SimSun"/>
          <w:color w:val="000000"/>
          <w:szCs w:val="24"/>
          <w:lang w:val="fr-FR" w:eastAsia="zh-CN"/>
        </w:rPr>
        <w:t>Les informations contenues dans le rapport initial sont toujours valables (</w:t>
      </w:r>
      <w:r w:rsidR="00A132C3">
        <w:rPr>
          <w:rFonts w:eastAsia="SimSun"/>
          <w:color w:val="000000"/>
          <w:szCs w:val="24"/>
          <w:lang w:val="fr-FR" w:eastAsia="zh-CN"/>
        </w:rPr>
        <w:t>par. </w:t>
      </w:r>
      <w:r w:rsidR="00A132C3" w:rsidRPr="00673D08">
        <w:rPr>
          <w:rFonts w:eastAsia="SimSun"/>
          <w:color w:val="000000"/>
          <w:szCs w:val="24"/>
          <w:lang w:val="fr-FR" w:eastAsia="zh-CN"/>
        </w:rPr>
        <w:t>189 à 192).</w:t>
      </w:r>
    </w:p>
    <w:p w:rsidR="00A132C3" w:rsidRDefault="00DC5E87" w:rsidP="00A132C3">
      <w:pPr>
        <w:spacing w:after="240"/>
        <w:rPr>
          <w:rFonts w:eastAsia="SimSun"/>
          <w:color w:val="000000"/>
          <w:szCs w:val="24"/>
          <w:lang w:val="fr-FR" w:eastAsia="zh-CN"/>
        </w:rPr>
      </w:pPr>
      <w:r>
        <w:rPr>
          <w:rFonts w:eastAsia="SimSun"/>
          <w:color w:val="000000"/>
          <w:szCs w:val="24"/>
          <w:lang w:val="fr-FR" w:eastAsia="zh-CN"/>
        </w:rPr>
        <w:t>211.</w:t>
      </w:r>
      <w:r>
        <w:rPr>
          <w:rFonts w:eastAsia="SimSun"/>
          <w:color w:val="000000"/>
          <w:szCs w:val="24"/>
          <w:lang w:val="fr-FR" w:eastAsia="zh-CN"/>
        </w:rPr>
        <w:tab/>
      </w:r>
      <w:r w:rsidR="00A132C3" w:rsidRPr="00673D08">
        <w:rPr>
          <w:rFonts w:eastAsia="SimSun"/>
          <w:color w:val="000000"/>
          <w:szCs w:val="24"/>
          <w:lang w:val="fr-FR" w:eastAsia="zh-CN"/>
        </w:rPr>
        <w:t>Pour les travailleurs de l</w:t>
      </w:r>
      <w:r w:rsidR="00A132C3">
        <w:rPr>
          <w:rFonts w:eastAsia="SimSun"/>
          <w:color w:val="000000"/>
          <w:szCs w:val="24"/>
          <w:lang w:val="fr-FR" w:eastAsia="zh-CN"/>
        </w:rPr>
        <w:t>’</w:t>
      </w:r>
      <w:r w:rsidR="00A132C3" w:rsidRPr="00673D08">
        <w:rPr>
          <w:rFonts w:eastAsia="SimSun"/>
          <w:color w:val="000000"/>
          <w:szCs w:val="24"/>
          <w:lang w:val="fr-FR" w:eastAsia="zh-CN"/>
        </w:rPr>
        <w:t>administration fédérale, les dispositions concernant les congés annuels se trouvent dans des règlements spéciaux qui prévoient également au moins quatre semaines de vacances (</w:t>
      </w:r>
      <w:r w:rsidR="00A132C3">
        <w:rPr>
          <w:rFonts w:eastAsia="SimSun"/>
          <w:color w:val="000000"/>
          <w:szCs w:val="24"/>
          <w:lang w:val="fr-FR" w:eastAsia="zh-CN"/>
        </w:rPr>
        <w:t>art. </w:t>
      </w:r>
      <w:r w:rsidR="00A132C3" w:rsidRPr="00673D08">
        <w:rPr>
          <w:rFonts w:eastAsia="SimSun"/>
          <w:color w:val="000000"/>
          <w:szCs w:val="24"/>
          <w:lang w:val="fr-FR" w:eastAsia="zh-CN"/>
        </w:rPr>
        <w:t xml:space="preserve">67, </w:t>
      </w:r>
      <w:r w:rsidR="00A132C3">
        <w:rPr>
          <w:rFonts w:eastAsia="SimSun"/>
          <w:color w:val="000000"/>
          <w:szCs w:val="24"/>
          <w:lang w:val="fr-FR" w:eastAsia="zh-CN"/>
        </w:rPr>
        <w:t>al. </w:t>
      </w:r>
      <w:r w:rsidR="00A132C3" w:rsidRPr="00673D08">
        <w:rPr>
          <w:rFonts w:eastAsia="SimSun"/>
          <w:color w:val="000000"/>
          <w:szCs w:val="24"/>
          <w:lang w:val="fr-FR" w:eastAsia="zh-CN"/>
        </w:rPr>
        <w:t>1, OPers). Des réglementations équivalentes sont applicables aux administrations cantonales et communales.</w:t>
      </w:r>
    </w:p>
    <w:p w:rsidR="00A132C3" w:rsidRDefault="00DC5E87" w:rsidP="00A132C3">
      <w:pPr>
        <w:spacing w:after="240"/>
        <w:rPr>
          <w:rFonts w:eastAsia="SimSun"/>
          <w:color w:val="000000"/>
          <w:szCs w:val="24"/>
          <w:lang w:val="fr-FR" w:eastAsia="zh-CN"/>
        </w:rPr>
      </w:pPr>
      <w:r>
        <w:rPr>
          <w:rFonts w:eastAsia="SimSun"/>
          <w:color w:val="000000"/>
          <w:szCs w:val="24"/>
          <w:lang w:val="fr-FR" w:eastAsia="zh-CN"/>
        </w:rPr>
        <w:t>212.</w:t>
      </w:r>
      <w:r>
        <w:rPr>
          <w:rFonts w:eastAsia="SimSun"/>
          <w:color w:val="000000"/>
          <w:szCs w:val="24"/>
          <w:lang w:val="fr-FR" w:eastAsia="zh-CN"/>
        </w:rPr>
        <w:tab/>
      </w:r>
      <w:r w:rsidR="00A132C3" w:rsidRPr="00673D08">
        <w:rPr>
          <w:rFonts w:eastAsia="SimSun"/>
          <w:color w:val="000000"/>
          <w:szCs w:val="24"/>
          <w:lang w:val="fr-FR" w:eastAsia="zh-CN"/>
        </w:rPr>
        <w:t>Nous renvoyons par ailleurs au rapport de la Suisse du 16 septembre 2003 sur la mise en œuvre de la Convention 132 de l</w:t>
      </w:r>
      <w:r w:rsidR="00A132C3">
        <w:rPr>
          <w:rFonts w:eastAsia="SimSun"/>
          <w:color w:val="000000"/>
          <w:szCs w:val="24"/>
          <w:lang w:val="fr-FR" w:eastAsia="zh-CN"/>
        </w:rPr>
        <w:t>’</w:t>
      </w:r>
      <w:r w:rsidR="00A132C3" w:rsidRPr="00673D08">
        <w:rPr>
          <w:rFonts w:eastAsia="SimSun"/>
          <w:color w:val="000000"/>
          <w:szCs w:val="24"/>
          <w:lang w:val="fr-FR" w:eastAsia="zh-CN"/>
        </w:rPr>
        <w:t>OIT.</w:t>
      </w:r>
    </w:p>
    <w:p w:rsidR="00A132C3" w:rsidRDefault="00DD5FA3" w:rsidP="00A132C3">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20.6.</w:t>
      </w:r>
      <w:r>
        <w:rPr>
          <w:rFonts w:eastAsia="SimSun"/>
          <w:b/>
          <w:bCs/>
          <w:color w:val="000000"/>
          <w:szCs w:val="24"/>
          <w:lang w:val="fr-FR" w:eastAsia="zh-CN"/>
        </w:rPr>
        <w:tab/>
      </w:r>
      <w:r w:rsidR="00A132C3" w:rsidRPr="00673D08">
        <w:rPr>
          <w:rFonts w:eastAsia="SimSun"/>
          <w:b/>
          <w:bCs/>
          <w:color w:val="000000"/>
          <w:szCs w:val="24"/>
          <w:lang w:val="fr-FR" w:eastAsia="zh-CN"/>
        </w:rPr>
        <w:t>Rémunération des jours fériés</w:t>
      </w:r>
    </w:p>
    <w:p w:rsidR="00A132C3" w:rsidRDefault="00DD5FA3" w:rsidP="00A93B94">
      <w:pPr>
        <w:keepLines/>
        <w:spacing w:after="240"/>
        <w:rPr>
          <w:rFonts w:eastAsia="SimSun"/>
          <w:color w:val="000000"/>
          <w:szCs w:val="24"/>
          <w:lang w:val="fr-FR" w:eastAsia="zh-CN"/>
        </w:rPr>
      </w:pPr>
      <w:r>
        <w:rPr>
          <w:rFonts w:eastAsia="SimSun"/>
          <w:color w:val="000000"/>
          <w:szCs w:val="24"/>
          <w:lang w:val="fr-FR" w:eastAsia="zh-CN"/>
        </w:rPr>
        <w:t>213.</w:t>
      </w:r>
      <w:r>
        <w:rPr>
          <w:rFonts w:eastAsia="SimSun"/>
          <w:color w:val="000000"/>
          <w:szCs w:val="24"/>
          <w:lang w:val="fr-FR" w:eastAsia="zh-CN"/>
        </w:rPr>
        <w:tab/>
      </w:r>
      <w:r w:rsidR="00A132C3" w:rsidRPr="00673D08">
        <w:rPr>
          <w:rFonts w:eastAsia="SimSun"/>
          <w:color w:val="000000"/>
          <w:szCs w:val="24"/>
          <w:lang w:val="fr-FR" w:eastAsia="zh-CN"/>
        </w:rPr>
        <w:t xml:space="preserve">Après les discussions mentionnées dans le rapport initial (voir </w:t>
      </w:r>
      <w:r w:rsidR="00A132C3">
        <w:rPr>
          <w:rFonts w:eastAsia="SimSun"/>
          <w:color w:val="000000"/>
          <w:szCs w:val="24"/>
          <w:lang w:val="fr-FR" w:eastAsia="zh-CN"/>
        </w:rPr>
        <w:t>par. </w:t>
      </w:r>
      <w:r w:rsidR="00A132C3" w:rsidRPr="00673D08">
        <w:rPr>
          <w:rFonts w:eastAsia="SimSun"/>
          <w:color w:val="000000"/>
          <w:szCs w:val="24"/>
          <w:lang w:val="fr-FR" w:eastAsia="zh-CN"/>
        </w:rPr>
        <w:t>194), la décision finale sur le paiement ou non du jour de la fête nationale a été prise dans le cadre de la révision totale de la Cst. Selon l</w:t>
      </w:r>
      <w:r w:rsidR="00A132C3">
        <w:rPr>
          <w:rFonts w:eastAsia="SimSun"/>
          <w:color w:val="000000"/>
          <w:szCs w:val="24"/>
          <w:lang w:val="fr-FR" w:eastAsia="zh-CN"/>
        </w:rPr>
        <w:t>’art. </w:t>
      </w:r>
      <w:r w:rsidR="00A132C3" w:rsidRPr="00673D08">
        <w:rPr>
          <w:rFonts w:eastAsia="SimSun"/>
          <w:color w:val="000000"/>
          <w:szCs w:val="24"/>
          <w:lang w:val="fr-FR" w:eastAsia="zh-CN"/>
        </w:rPr>
        <w:t xml:space="preserve">110, </w:t>
      </w:r>
      <w:r w:rsidR="00A132C3">
        <w:rPr>
          <w:rFonts w:eastAsia="SimSun"/>
          <w:color w:val="000000"/>
          <w:szCs w:val="24"/>
          <w:lang w:val="fr-FR" w:eastAsia="zh-CN"/>
        </w:rPr>
        <w:t>al. </w:t>
      </w:r>
      <w:r w:rsidR="00A132C3" w:rsidRPr="00673D08">
        <w:rPr>
          <w:rFonts w:eastAsia="SimSun"/>
          <w:color w:val="000000"/>
          <w:szCs w:val="24"/>
          <w:lang w:val="fr-FR" w:eastAsia="zh-CN"/>
        </w:rPr>
        <w:t>3, Cst., le 1er août est assimilé à un dimanche et il est rémunéré pour tous les travailleurs en Suisse (y compris ceux qui travaillent à temps partiel ou qui sont payés à l</w:t>
      </w:r>
      <w:r w:rsidR="00A132C3">
        <w:rPr>
          <w:rFonts w:eastAsia="SimSun"/>
          <w:color w:val="000000"/>
          <w:szCs w:val="24"/>
          <w:lang w:val="fr-FR" w:eastAsia="zh-CN"/>
        </w:rPr>
        <w:t>’</w:t>
      </w:r>
      <w:r w:rsidR="00A132C3" w:rsidRPr="00673D08">
        <w:rPr>
          <w:rFonts w:eastAsia="SimSun"/>
          <w:color w:val="000000"/>
          <w:szCs w:val="24"/>
          <w:lang w:val="fr-FR" w:eastAsia="zh-CN"/>
        </w:rPr>
        <w:t>heure).</w:t>
      </w:r>
    </w:p>
    <w:p w:rsidR="00564FB5" w:rsidRPr="00564FB5" w:rsidRDefault="00564FB5" w:rsidP="00564FB5">
      <w:pPr>
        <w:keepNext/>
        <w:autoSpaceDE w:val="0"/>
        <w:autoSpaceDN w:val="0"/>
        <w:adjustRightInd w:val="0"/>
        <w:spacing w:after="240"/>
        <w:jc w:val="center"/>
        <w:rPr>
          <w:b/>
          <w:bCs/>
          <w:szCs w:val="24"/>
          <w:lang w:val="fr-FR"/>
        </w:rPr>
      </w:pPr>
      <w:r w:rsidRPr="00564FB5">
        <w:rPr>
          <w:b/>
          <w:bCs/>
          <w:szCs w:val="24"/>
          <w:lang w:val="fr-FR"/>
        </w:rPr>
        <w:t>Article 8 – Droits syndicaux</w:t>
      </w:r>
    </w:p>
    <w:p w:rsidR="00564FB5" w:rsidRPr="00564FB5" w:rsidRDefault="00564FB5" w:rsidP="00564FB5">
      <w:pPr>
        <w:keepNext/>
        <w:autoSpaceDE w:val="0"/>
        <w:autoSpaceDN w:val="0"/>
        <w:adjustRightInd w:val="0"/>
        <w:spacing w:after="240"/>
        <w:rPr>
          <w:b/>
          <w:bCs/>
          <w:szCs w:val="24"/>
          <w:lang w:val="fr-FR"/>
        </w:rPr>
      </w:pPr>
      <w:r w:rsidRPr="00564FB5">
        <w:rPr>
          <w:b/>
          <w:bCs/>
          <w:szCs w:val="24"/>
          <w:lang w:val="fr-FR"/>
        </w:rPr>
        <w:t>21.</w:t>
      </w:r>
      <w:r>
        <w:rPr>
          <w:b/>
          <w:bCs/>
          <w:szCs w:val="24"/>
          <w:lang w:val="fr-FR"/>
        </w:rPr>
        <w:tab/>
      </w:r>
      <w:r w:rsidRPr="00564FB5">
        <w:rPr>
          <w:b/>
          <w:bCs/>
          <w:szCs w:val="24"/>
          <w:lang w:val="fr-FR"/>
        </w:rPr>
        <w:t>La liberté syndicale</w:t>
      </w:r>
    </w:p>
    <w:tbl>
      <w:tblPr>
        <w:tblStyle w:val="TableGrid"/>
        <w:tblW w:w="0" w:type="auto"/>
        <w:tblLook w:val="01E0" w:firstRow="1" w:lastRow="1" w:firstColumn="1" w:lastColumn="1" w:noHBand="0" w:noVBand="0"/>
      </w:tblPr>
      <w:tblGrid>
        <w:gridCol w:w="9496"/>
      </w:tblGrid>
      <w:tr w:rsidR="00564FB5" w:rsidTr="00564FB5">
        <w:tc>
          <w:tcPr>
            <w:tcW w:w="9496" w:type="dxa"/>
            <w:shd w:val="clear" w:color="auto" w:fill="E0E0E0"/>
          </w:tcPr>
          <w:p w:rsidR="00564FB5" w:rsidRDefault="00564FB5" w:rsidP="00564FB5">
            <w:pPr>
              <w:autoSpaceDE w:val="0"/>
              <w:autoSpaceDN w:val="0"/>
              <w:adjustRightInd w:val="0"/>
              <w:spacing w:before="120" w:after="120"/>
              <w:rPr>
                <w:i/>
                <w:iCs/>
                <w:szCs w:val="24"/>
              </w:rPr>
            </w:pPr>
            <w:r w:rsidRPr="00564FB5">
              <w:rPr>
                <w:i/>
                <w:iCs/>
                <w:szCs w:val="24"/>
              </w:rPr>
              <w:t>par. 30: Le Comité engage également l’État partie à ratifier sans tarder les Conventions N</w:t>
            </w:r>
            <w:r w:rsidRPr="00564FB5">
              <w:rPr>
                <w:i/>
                <w:iCs/>
                <w:szCs w:val="24"/>
                <w:vertAlign w:val="superscript"/>
              </w:rPr>
              <w:t xml:space="preserve">os </w:t>
            </w:r>
            <w:r w:rsidRPr="00564FB5">
              <w:rPr>
                <w:i/>
                <w:iCs/>
                <w:szCs w:val="24"/>
              </w:rPr>
              <w:t>98 et 174 de l’OIT.</w:t>
            </w:r>
          </w:p>
        </w:tc>
      </w:tr>
    </w:tbl>
    <w:p w:rsidR="00564FB5" w:rsidRPr="00564FB5" w:rsidRDefault="00564FB5" w:rsidP="00564FB5">
      <w:pPr>
        <w:autoSpaceDE w:val="0"/>
        <w:autoSpaceDN w:val="0"/>
        <w:adjustRightInd w:val="0"/>
        <w:spacing w:before="240" w:after="240"/>
        <w:rPr>
          <w:szCs w:val="24"/>
          <w:lang w:val="fr-FR"/>
        </w:rPr>
      </w:pPr>
      <w:r>
        <w:rPr>
          <w:szCs w:val="24"/>
          <w:lang w:val="fr-FR"/>
        </w:rPr>
        <w:t>214.</w:t>
      </w:r>
      <w:r>
        <w:rPr>
          <w:szCs w:val="24"/>
          <w:lang w:val="fr-FR"/>
        </w:rPr>
        <w:tab/>
      </w:r>
      <w:r w:rsidRPr="00564FB5">
        <w:rPr>
          <w:szCs w:val="24"/>
          <w:lang w:val="fr-FR"/>
        </w:rPr>
        <w:t>La Suisse a suivi la recommandation du Comité le 17 août 1999 en ratifiant la Convention 98 sur le droit d’organisation et de négociation collective. Celle</w:t>
      </w:r>
      <w:r w:rsidRPr="00564FB5">
        <w:rPr>
          <w:szCs w:val="24"/>
          <w:lang w:val="fr-FR"/>
        </w:rPr>
        <w:noBreakHyphen/>
      </w:r>
      <w:r>
        <w:rPr>
          <w:szCs w:val="24"/>
          <w:lang w:val="fr-FR"/>
        </w:rPr>
        <w:t>ci est entrée en </w:t>
      </w:r>
      <w:r w:rsidRPr="00564FB5">
        <w:rPr>
          <w:szCs w:val="24"/>
          <w:lang w:val="fr-FR"/>
        </w:rPr>
        <w:t>vigueur le 17 août 2000 en Suisse. Les rapports de la S</w:t>
      </w:r>
      <w:r>
        <w:rPr>
          <w:szCs w:val="24"/>
          <w:lang w:val="fr-FR"/>
        </w:rPr>
        <w:t>uisse des 27 septembre 2001, 30 </w:t>
      </w:r>
      <w:r w:rsidRPr="00564FB5">
        <w:rPr>
          <w:szCs w:val="24"/>
          <w:lang w:val="fr-FR"/>
        </w:rPr>
        <w:t>novembre 2004 et 1er décembre 2006 contiennent des informa</w:t>
      </w:r>
      <w:r>
        <w:rPr>
          <w:szCs w:val="24"/>
          <w:lang w:val="fr-FR"/>
        </w:rPr>
        <w:t>tions détaillées sur la mise en </w:t>
      </w:r>
      <w:r w:rsidRPr="00564FB5">
        <w:rPr>
          <w:szCs w:val="24"/>
          <w:lang w:val="fr-FR"/>
        </w:rPr>
        <w:t>œuvre de la Convention 98.</w:t>
      </w:r>
    </w:p>
    <w:p w:rsidR="00564FB5" w:rsidRPr="00564FB5" w:rsidRDefault="00564FB5" w:rsidP="00564FB5">
      <w:pPr>
        <w:keepNext/>
        <w:autoSpaceDE w:val="0"/>
        <w:autoSpaceDN w:val="0"/>
        <w:adjustRightInd w:val="0"/>
        <w:spacing w:after="240"/>
        <w:rPr>
          <w:b/>
          <w:bCs/>
          <w:szCs w:val="24"/>
          <w:lang w:val="fr-FR"/>
        </w:rPr>
      </w:pPr>
      <w:r>
        <w:rPr>
          <w:b/>
          <w:bCs/>
          <w:szCs w:val="24"/>
          <w:lang w:val="fr-FR"/>
        </w:rPr>
        <w:t>21.1.</w:t>
      </w:r>
      <w:r>
        <w:rPr>
          <w:b/>
          <w:bCs/>
          <w:szCs w:val="24"/>
          <w:lang w:val="fr-FR"/>
        </w:rPr>
        <w:tab/>
      </w:r>
      <w:r w:rsidRPr="00564FB5">
        <w:rPr>
          <w:b/>
          <w:bCs/>
          <w:szCs w:val="24"/>
          <w:lang w:val="fr-FR"/>
        </w:rPr>
        <w:t>Droit de créer et de s’affilier à des syndicats</w:t>
      </w:r>
    </w:p>
    <w:p w:rsidR="00564FB5" w:rsidRPr="00564FB5" w:rsidRDefault="00564FB5" w:rsidP="00564FB5">
      <w:pPr>
        <w:autoSpaceDE w:val="0"/>
        <w:autoSpaceDN w:val="0"/>
        <w:adjustRightInd w:val="0"/>
        <w:spacing w:after="240"/>
        <w:rPr>
          <w:szCs w:val="24"/>
          <w:lang w:val="fr-FR"/>
        </w:rPr>
      </w:pPr>
      <w:r>
        <w:rPr>
          <w:szCs w:val="24"/>
          <w:lang w:val="fr-FR"/>
        </w:rPr>
        <w:t>215.</w:t>
      </w:r>
      <w:r>
        <w:rPr>
          <w:szCs w:val="24"/>
          <w:lang w:val="fr-FR"/>
        </w:rPr>
        <w:tab/>
      </w:r>
      <w:r w:rsidRPr="00564FB5">
        <w:rPr>
          <w:szCs w:val="24"/>
          <w:lang w:val="fr-FR"/>
        </w:rPr>
        <w:t>Suite à la mise à jour de la Constitution, le droit de créer des syndicats ne découle plus de l’article sur la liberté d’association, mais d’un article uniquement consacré à la liberté syndicale (art. 28 Cst.). Cette nouvelle disposition ne mentionne plus comme titulaire du droit les «citoyens», mais les employeurs et les travailleurs (voir par. 196 du rapport initial).</w:t>
      </w:r>
    </w:p>
    <w:p w:rsidR="00564FB5" w:rsidRPr="00564FB5" w:rsidRDefault="00564FB5" w:rsidP="00564FB5">
      <w:pPr>
        <w:autoSpaceDE w:val="0"/>
        <w:autoSpaceDN w:val="0"/>
        <w:adjustRightInd w:val="0"/>
        <w:spacing w:after="240"/>
        <w:rPr>
          <w:szCs w:val="24"/>
          <w:lang w:val="fr-FR"/>
        </w:rPr>
      </w:pPr>
      <w:r>
        <w:rPr>
          <w:szCs w:val="24"/>
          <w:lang w:val="fr-FR"/>
        </w:rPr>
        <w:t>216.</w:t>
      </w:r>
      <w:r>
        <w:rPr>
          <w:szCs w:val="24"/>
          <w:lang w:val="fr-FR"/>
        </w:rPr>
        <w:tab/>
      </w:r>
      <w:r w:rsidRPr="00564FB5">
        <w:rPr>
          <w:szCs w:val="24"/>
          <w:lang w:val="fr-FR"/>
        </w:rPr>
        <w:t>La liberté d’association est garantie par l’art. 23 Cst. D’une façon générale, les considérations du rapport initial sont toujours d’actualité (par. 200 à 201), sauf que c’est maintenant l’art. 110, al. 2, Cst. qui garantit que l’extension des conventions collectives de travail ne porte pas atteinte à la liberté syndicale.</w:t>
      </w:r>
    </w:p>
    <w:p w:rsidR="00564FB5" w:rsidRPr="00564FB5" w:rsidRDefault="00564FB5" w:rsidP="00564FB5">
      <w:pPr>
        <w:autoSpaceDE w:val="0"/>
        <w:autoSpaceDN w:val="0"/>
        <w:adjustRightInd w:val="0"/>
        <w:spacing w:after="240"/>
        <w:rPr>
          <w:szCs w:val="24"/>
          <w:lang w:val="fr-FR"/>
        </w:rPr>
      </w:pPr>
      <w:r>
        <w:rPr>
          <w:szCs w:val="24"/>
          <w:lang w:val="fr-FR"/>
        </w:rPr>
        <w:t>217.</w:t>
      </w:r>
      <w:r>
        <w:rPr>
          <w:szCs w:val="24"/>
          <w:lang w:val="fr-FR"/>
        </w:rPr>
        <w:tab/>
      </w:r>
      <w:r w:rsidRPr="00564FB5">
        <w:rPr>
          <w:szCs w:val="24"/>
          <w:lang w:val="fr-FR"/>
        </w:rPr>
        <w:t>Le 14 mai 2003, l’USS a déposé auprès de l’OIT une plainte contre le gouvernement suisse pour non</w:t>
      </w:r>
      <w:r w:rsidRPr="00564FB5">
        <w:rPr>
          <w:szCs w:val="24"/>
          <w:lang w:val="fr-FR"/>
        </w:rPr>
        <w:noBreakHyphen/>
        <w:t>respect de la liberté d’organisation garantie par la Convention 98 de l’</w:t>
      </w:r>
      <w:r>
        <w:rPr>
          <w:szCs w:val="24"/>
          <w:lang w:val="fr-FR"/>
        </w:rPr>
        <w:t>OIT (cas n° </w:t>
      </w:r>
      <w:r w:rsidRPr="00564FB5">
        <w:rPr>
          <w:szCs w:val="24"/>
          <w:lang w:val="fr-FR"/>
        </w:rPr>
        <w:t>2265). L’USS critique la sanction prévue dans le CO en cas de licenciement abusif pour des motifs antisyndicaux, soulignant qu’elle n’est pas suffisamment dissuasive, et demande la réintégration des travailleurs concernés. Le gouvernement suisse a exposé de manière exhaustive et à plusieurs reprises que le droit suisse garantit une protection des travailleurs adéquate et suffisante ainsi qu’un équilibre approprié entre sanction et flexibilité du marché du travail</w:t>
      </w:r>
      <w:r w:rsidRPr="00564FB5">
        <w:rPr>
          <w:b/>
          <w:szCs w:val="24"/>
          <w:vertAlign w:val="superscript"/>
          <w:lang w:val="fr-FR"/>
        </w:rPr>
        <w:footnoteReference w:id="93"/>
      </w:r>
      <w:r w:rsidRPr="00564FB5">
        <w:rPr>
          <w:szCs w:val="24"/>
          <w:lang w:val="fr-FR"/>
        </w:rPr>
        <w:t>. Dans une recommandation adoptée le 15 novembre 2006, le Conseil d’administration de l’OIT demande au gouvernement suisse de prendre des mesures afin de prémunir les représentants syndicaux contre des licenciements abusifs comme le prévoit la loi sur l’égalité et de garantir la réintégration des travailleurs concernés. La teneur de la recommandation et les actions possibles sont en cours d’examen et de discussion avec les partenaires sociaux.</w:t>
      </w:r>
    </w:p>
    <w:p w:rsidR="00564FB5" w:rsidRPr="00564FB5" w:rsidRDefault="00564FB5" w:rsidP="00564FB5">
      <w:pPr>
        <w:keepNext/>
        <w:autoSpaceDE w:val="0"/>
        <w:autoSpaceDN w:val="0"/>
        <w:adjustRightInd w:val="0"/>
        <w:spacing w:after="240"/>
        <w:ind w:left="567" w:hanging="567"/>
        <w:rPr>
          <w:b/>
          <w:bCs/>
          <w:szCs w:val="24"/>
          <w:lang w:val="fr-FR"/>
        </w:rPr>
      </w:pPr>
      <w:r w:rsidRPr="00564FB5">
        <w:rPr>
          <w:b/>
          <w:bCs/>
          <w:szCs w:val="24"/>
          <w:lang w:val="fr-FR"/>
        </w:rPr>
        <w:t>21.2.</w:t>
      </w:r>
      <w:r>
        <w:rPr>
          <w:b/>
          <w:bCs/>
          <w:szCs w:val="24"/>
          <w:lang w:val="fr-FR"/>
        </w:rPr>
        <w:tab/>
      </w:r>
      <w:r w:rsidRPr="00564FB5">
        <w:rPr>
          <w:b/>
          <w:bCs/>
          <w:szCs w:val="24"/>
          <w:lang w:val="fr-FR"/>
        </w:rPr>
        <w:t>Droit de former des fédérations et de s’affilier à des organisations syndicales internationales</w:t>
      </w:r>
    </w:p>
    <w:p w:rsidR="00564FB5" w:rsidRPr="00564FB5" w:rsidRDefault="00564FB5" w:rsidP="00564FB5">
      <w:pPr>
        <w:autoSpaceDE w:val="0"/>
        <w:autoSpaceDN w:val="0"/>
        <w:adjustRightInd w:val="0"/>
        <w:spacing w:after="240"/>
        <w:rPr>
          <w:szCs w:val="24"/>
          <w:lang w:val="fr-FR"/>
        </w:rPr>
      </w:pPr>
      <w:r>
        <w:rPr>
          <w:szCs w:val="24"/>
          <w:lang w:val="fr-FR"/>
        </w:rPr>
        <w:t>218.</w:t>
      </w:r>
      <w:r>
        <w:rPr>
          <w:szCs w:val="24"/>
          <w:lang w:val="fr-FR"/>
        </w:rPr>
        <w:tab/>
      </w:r>
      <w:r w:rsidRPr="00564FB5">
        <w:rPr>
          <w:szCs w:val="24"/>
          <w:lang w:val="fr-FR"/>
        </w:rPr>
        <w:t>Les informations contenues dans le rapport initial restent pertinentes (par. 202).</w:t>
      </w:r>
    </w:p>
    <w:p w:rsidR="00564FB5" w:rsidRPr="00564FB5" w:rsidRDefault="00564FB5" w:rsidP="00564FB5">
      <w:pPr>
        <w:keepNext/>
        <w:autoSpaceDE w:val="0"/>
        <w:autoSpaceDN w:val="0"/>
        <w:adjustRightInd w:val="0"/>
        <w:spacing w:after="240"/>
        <w:ind w:left="567" w:hanging="567"/>
        <w:rPr>
          <w:b/>
          <w:bCs/>
          <w:szCs w:val="24"/>
          <w:lang w:val="fr-FR"/>
        </w:rPr>
      </w:pPr>
      <w:r>
        <w:rPr>
          <w:b/>
          <w:bCs/>
          <w:szCs w:val="24"/>
          <w:lang w:val="fr-FR"/>
        </w:rPr>
        <w:t>21.3.</w:t>
      </w:r>
      <w:r>
        <w:rPr>
          <w:b/>
          <w:bCs/>
          <w:szCs w:val="24"/>
          <w:lang w:val="fr-FR"/>
        </w:rPr>
        <w:tab/>
      </w:r>
      <w:r w:rsidRPr="00564FB5">
        <w:rPr>
          <w:b/>
          <w:bCs/>
          <w:szCs w:val="24"/>
          <w:lang w:val="fr-FR"/>
        </w:rPr>
        <w:t>Droit des syndicats d’exercer librement leur activité</w:t>
      </w:r>
    </w:p>
    <w:p w:rsidR="00564FB5" w:rsidRPr="00564FB5" w:rsidRDefault="00564FB5" w:rsidP="00564FB5">
      <w:pPr>
        <w:autoSpaceDE w:val="0"/>
        <w:autoSpaceDN w:val="0"/>
        <w:adjustRightInd w:val="0"/>
        <w:spacing w:after="240"/>
        <w:rPr>
          <w:szCs w:val="24"/>
          <w:lang w:val="fr-FR"/>
        </w:rPr>
      </w:pPr>
      <w:r>
        <w:rPr>
          <w:szCs w:val="24"/>
          <w:lang w:val="fr-FR"/>
        </w:rPr>
        <w:t>219.</w:t>
      </w:r>
      <w:r>
        <w:rPr>
          <w:szCs w:val="24"/>
          <w:lang w:val="fr-FR"/>
        </w:rPr>
        <w:tab/>
      </w:r>
      <w:r w:rsidRPr="00564FB5">
        <w:rPr>
          <w:szCs w:val="24"/>
          <w:lang w:val="fr-FR"/>
        </w:rPr>
        <w:t>La loi permettant d’étendre le champ d’application des co</w:t>
      </w:r>
      <w:r>
        <w:rPr>
          <w:szCs w:val="24"/>
          <w:lang w:val="fr-FR"/>
        </w:rPr>
        <w:t>nventions collectives (LECCT) a </w:t>
      </w:r>
      <w:r w:rsidRPr="00564FB5">
        <w:rPr>
          <w:szCs w:val="24"/>
          <w:lang w:val="fr-FR"/>
        </w:rPr>
        <w:t xml:space="preserve">été modifiée dans le cadre des mesures d’accompagnement à l’ALCP et lors de son élargissement aux nouveaux Etats membres de l’UE. L’extension des CCT est en effet apparue comme un très bon instrument pour lutter contre le dumping salarial et social pouvant survenir à la suite de la suppression des contrôles préalables nécessaires à la délivrance d’autorisations de travail aux personnes étrangères au marché du travail suisse. </w:t>
      </w:r>
      <w:r>
        <w:rPr>
          <w:szCs w:val="24"/>
          <w:lang w:val="fr-FR"/>
        </w:rPr>
        <w:t>Un allégement des conditions de </w:t>
      </w:r>
      <w:r w:rsidRPr="00564FB5">
        <w:rPr>
          <w:szCs w:val="24"/>
          <w:lang w:val="fr-FR"/>
        </w:rPr>
        <w:t>l’extension (à travers les quorums) a dès lors été introduit s’il s’avère qu’il existe une sous</w:t>
      </w:r>
      <w:r w:rsidRPr="00564FB5">
        <w:rPr>
          <w:szCs w:val="24"/>
          <w:lang w:val="fr-FR"/>
        </w:rPr>
        <w:noBreakHyphen/>
        <w:t>enchère abusive et répétée. Dans une première phase</w:t>
      </w:r>
      <w:r w:rsidRPr="00564FB5">
        <w:rPr>
          <w:b/>
          <w:szCs w:val="24"/>
          <w:vertAlign w:val="superscript"/>
          <w:lang w:val="fr-FR"/>
        </w:rPr>
        <w:footnoteReference w:id="94"/>
      </w:r>
      <w:r w:rsidRPr="00564FB5">
        <w:rPr>
          <w:szCs w:val="24"/>
          <w:lang w:val="fr-FR"/>
        </w:rPr>
        <w:t>, le premier quorum (50 % des employeurs liés par la CCT avant extension) a été abaissé à 30 %; le deuxième quorum (50 % des travailleurs liés par la CCT avant extension) a été totalement supprimé; le troisième quorum (les employeurs liés par la CCT doivent employer plus de la moitié des travailleurs) a été abaissé à 30 %. Dans une seconde phase</w:t>
      </w:r>
      <w:r w:rsidRPr="00564FB5">
        <w:rPr>
          <w:b/>
          <w:szCs w:val="24"/>
          <w:vertAlign w:val="superscript"/>
          <w:lang w:val="fr-FR"/>
        </w:rPr>
        <w:footnoteReference w:id="95"/>
      </w:r>
      <w:r w:rsidRPr="00564FB5">
        <w:rPr>
          <w:szCs w:val="24"/>
          <w:lang w:val="fr-FR"/>
        </w:rPr>
        <w:t>, le seul quorum encore en vigueur est le troisième, soit celui des employeurs membres occupant au moins 30 % des travailleurs, mais il a été à nouveau porté de 30 à 50 % des travailleurs.</w:t>
      </w:r>
    </w:p>
    <w:p w:rsidR="00564FB5" w:rsidRDefault="00564FB5" w:rsidP="00564FB5">
      <w:pPr>
        <w:autoSpaceDE w:val="0"/>
        <w:autoSpaceDN w:val="0"/>
        <w:adjustRightInd w:val="0"/>
        <w:spacing w:after="240"/>
        <w:rPr>
          <w:szCs w:val="24"/>
          <w:lang w:val="fr-FR"/>
        </w:rPr>
      </w:pPr>
      <w:r>
        <w:rPr>
          <w:szCs w:val="24"/>
          <w:lang w:val="fr-FR"/>
        </w:rPr>
        <w:t>220.</w:t>
      </w:r>
      <w:r>
        <w:rPr>
          <w:szCs w:val="24"/>
          <w:lang w:val="fr-FR"/>
        </w:rPr>
        <w:tab/>
      </w:r>
      <w:r w:rsidRPr="00564FB5">
        <w:rPr>
          <w:szCs w:val="24"/>
          <w:lang w:val="fr-FR"/>
        </w:rPr>
        <w:t>Une augmentation du nombre de demandes d’extension de CCT a été enregistrée ces dernières années (voir le tableau ci</w:t>
      </w:r>
      <w:r w:rsidRPr="00564FB5">
        <w:rPr>
          <w:szCs w:val="24"/>
          <w:lang w:val="fr-FR"/>
        </w:rPr>
        <w:noBreakHyphen/>
        <w:t>dessous).</w:t>
      </w:r>
    </w:p>
    <w:p w:rsidR="006F1194" w:rsidRPr="00564FB5" w:rsidRDefault="006F1194" w:rsidP="006F1194">
      <w:pPr>
        <w:keepNext/>
        <w:autoSpaceDE w:val="0"/>
        <w:autoSpaceDN w:val="0"/>
        <w:adjustRightInd w:val="0"/>
        <w:spacing w:after="240"/>
        <w:jc w:val="center"/>
        <w:rPr>
          <w:szCs w:val="24"/>
          <w:lang w:val="fr-FR"/>
        </w:rPr>
      </w:pPr>
      <w:r w:rsidRPr="006F1194">
        <w:rPr>
          <w:b/>
          <w:bCs/>
          <w:szCs w:val="24"/>
        </w:rPr>
        <w:t xml:space="preserve">Tableau </w:t>
      </w:r>
      <w:r w:rsidRPr="006F1194">
        <w:rPr>
          <w:b/>
          <w:bCs/>
          <w:szCs w:val="24"/>
        </w:rPr>
        <w:fldChar w:fldCharType="begin"/>
      </w:r>
      <w:r w:rsidRPr="006F1194">
        <w:rPr>
          <w:b/>
          <w:bCs/>
          <w:szCs w:val="24"/>
        </w:rPr>
        <w:instrText xml:space="preserve"> SEQ Tabelle \* ARABIC </w:instrText>
      </w:r>
      <w:r w:rsidRPr="006F1194">
        <w:rPr>
          <w:b/>
          <w:bCs/>
          <w:szCs w:val="24"/>
        </w:rPr>
        <w:fldChar w:fldCharType="separate"/>
      </w:r>
      <w:r w:rsidR="004C0A6B">
        <w:rPr>
          <w:b/>
          <w:bCs/>
          <w:noProof/>
          <w:szCs w:val="24"/>
        </w:rPr>
        <w:t>4</w:t>
      </w:r>
      <w:r w:rsidRPr="006F1194">
        <w:rPr>
          <w:szCs w:val="24"/>
        </w:rPr>
        <w:fldChar w:fldCharType="end"/>
      </w:r>
      <w:r w:rsidRPr="006F1194">
        <w:rPr>
          <w:b/>
          <w:bCs/>
          <w:szCs w:val="24"/>
        </w:rPr>
        <w:t>3: Nombre de CCT étendues au niveau fédéral et cantonal</w:t>
      </w:r>
    </w:p>
    <w:tbl>
      <w:tblPr>
        <w:tblW w:w="949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28" w:type="dxa"/>
          <w:right w:w="28" w:type="dxa"/>
        </w:tblCellMar>
        <w:tblLook w:val="0000" w:firstRow="0" w:lastRow="0" w:firstColumn="0" w:lastColumn="0" w:noHBand="0" w:noVBand="0"/>
      </w:tblPr>
      <w:tblGrid>
        <w:gridCol w:w="1146"/>
        <w:gridCol w:w="836"/>
        <w:gridCol w:w="835"/>
        <w:gridCol w:w="835"/>
        <w:gridCol w:w="835"/>
        <w:gridCol w:w="835"/>
        <w:gridCol w:w="835"/>
        <w:gridCol w:w="835"/>
        <w:gridCol w:w="835"/>
        <w:gridCol w:w="835"/>
        <w:gridCol w:w="835"/>
      </w:tblGrid>
      <w:tr w:rsidR="006F1194" w:rsidRPr="00C70F22" w:rsidTr="006F1194">
        <w:tblPrEx>
          <w:tblCellMar>
            <w:top w:w="0" w:type="dxa"/>
            <w:bottom w:w="0" w:type="dxa"/>
          </w:tblCellMar>
        </w:tblPrEx>
        <w:trPr>
          <w:cantSplit/>
        </w:trPr>
        <w:tc>
          <w:tcPr>
            <w:tcW w:w="1150"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rPr>
                <w:bCs/>
                <w:sz w:val="20"/>
              </w:rPr>
            </w:pP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1997</w:t>
            </w:r>
            <w:r w:rsidRPr="00C70F22">
              <w:rPr>
                <w:bCs/>
                <w:sz w:val="20"/>
              </w:rPr>
              <w:br/>
              <w:t>98</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1998</w:t>
            </w:r>
            <w:r w:rsidRPr="00C70F22">
              <w:rPr>
                <w:bCs/>
                <w:sz w:val="20"/>
              </w:rPr>
              <w:br/>
              <w:t>99</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1999</w:t>
            </w:r>
            <w:r w:rsidRPr="00C70F22">
              <w:rPr>
                <w:bCs/>
                <w:sz w:val="20"/>
              </w:rPr>
              <w:br/>
              <w:t>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2000</w:t>
            </w:r>
            <w:r w:rsidRPr="00C70F22">
              <w:rPr>
                <w:bCs/>
                <w:sz w:val="20"/>
              </w:rPr>
              <w:br/>
              <w:t>01</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2001</w:t>
            </w:r>
            <w:r w:rsidRPr="00C70F22">
              <w:rPr>
                <w:bCs/>
                <w:sz w:val="20"/>
              </w:rPr>
              <w:br/>
              <w:t>02</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2002</w:t>
            </w:r>
            <w:r w:rsidRPr="00C70F22">
              <w:rPr>
                <w:bCs/>
                <w:sz w:val="20"/>
              </w:rPr>
              <w:br/>
              <w:t>03</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2003</w:t>
            </w:r>
            <w:r w:rsidRPr="00C70F22">
              <w:rPr>
                <w:bCs/>
                <w:sz w:val="20"/>
              </w:rPr>
              <w:br/>
              <w:t>04</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2004</w:t>
            </w:r>
            <w:r w:rsidRPr="00C70F22">
              <w:rPr>
                <w:bCs/>
                <w:sz w:val="20"/>
              </w:rPr>
              <w:br/>
              <w:t>05</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2005</w:t>
            </w:r>
            <w:r w:rsidRPr="00C70F22">
              <w:rPr>
                <w:bCs/>
                <w:sz w:val="20"/>
              </w:rPr>
              <w:br/>
              <w:t>06</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ind w:left="170"/>
              <w:rPr>
                <w:bCs/>
                <w:sz w:val="20"/>
              </w:rPr>
            </w:pPr>
            <w:r w:rsidRPr="00C70F22">
              <w:rPr>
                <w:bCs/>
                <w:sz w:val="20"/>
              </w:rPr>
              <w:t>2006</w:t>
            </w:r>
            <w:r w:rsidRPr="00C70F22">
              <w:rPr>
                <w:bCs/>
                <w:sz w:val="20"/>
              </w:rPr>
              <w:br/>
              <w:t>07</w:t>
            </w:r>
          </w:p>
        </w:tc>
      </w:tr>
      <w:tr w:rsidR="006F1194" w:rsidRPr="00C70F22" w:rsidTr="006F1194">
        <w:tblPrEx>
          <w:tblCellMar>
            <w:top w:w="0" w:type="dxa"/>
            <w:bottom w:w="0" w:type="dxa"/>
          </w:tblCellMar>
        </w:tblPrEx>
        <w:trPr>
          <w:cantSplit/>
        </w:trPr>
        <w:tc>
          <w:tcPr>
            <w:tcW w:w="1150"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rPr>
                <w:bCs/>
                <w:sz w:val="20"/>
              </w:rPr>
            </w:pPr>
            <w:r w:rsidRPr="00C70F22">
              <w:rPr>
                <w:bCs/>
                <w:sz w:val="20"/>
              </w:rPr>
              <w:t>CCT féd.</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12</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12</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17</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18</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18</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24</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25</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21</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28</w:t>
            </w:r>
          </w:p>
        </w:tc>
      </w:tr>
      <w:tr w:rsidR="006F1194" w:rsidRPr="00C70F22" w:rsidTr="006F1194">
        <w:tblPrEx>
          <w:tblCellMar>
            <w:top w:w="0" w:type="dxa"/>
            <w:bottom w:w="0" w:type="dxa"/>
          </w:tblCellMar>
        </w:tblPrEx>
        <w:trPr>
          <w:cantSplit/>
        </w:trPr>
        <w:tc>
          <w:tcPr>
            <w:tcW w:w="1150"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rPr>
                <w:bCs/>
                <w:sz w:val="20"/>
              </w:rPr>
            </w:pPr>
            <w:r w:rsidRPr="00C70F22">
              <w:rPr>
                <w:bCs/>
                <w:sz w:val="20"/>
              </w:rPr>
              <w:t>CCT cant.</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12</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14</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16</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21</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15</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21</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17</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26</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41</w:t>
            </w:r>
          </w:p>
        </w:tc>
      </w:tr>
      <w:tr w:rsidR="006F1194" w:rsidRPr="00C70F22" w:rsidTr="006F1194">
        <w:tblPrEx>
          <w:tblCellMar>
            <w:top w:w="0" w:type="dxa"/>
            <w:bottom w:w="0" w:type="dxa"/>
          </w:tblCellMar>
        </w:tblPrEx>
        <w:trPr>
          <w:cantSplit/>
        </w:trPr>
        <w:tc>
          <w:tcPr>
            <w:tcW w:w="1150"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rPr>
                <w:bCs/>
                <w:sz w:val="20"/>
              </w:rPr>
            </w:pPr>
            <w:r w:rsidRPr="00C70F22">
              <w:rPr>
                <w:bCs/>
                <w:sz w:val="20"/>
              </w:rPr>
              <w:t>E</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35’719</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57’270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62’700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66’100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64’217</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69’070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60’976</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69’510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62’931</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56’889</w:t>
            </w:r>
          </w:p>
        </w:tc>
      </w:tr>
      <w:tr w:rsidR="006F1194" w:rsidRPr="00C70F22" w:rsidTr="006F1194">
        <w:tblPrEx>
          <w:tblCellMar>
            <w:top w:w="0" w:type="dxa"/>
            <w:bottom w:w="0" w:type="dxa"/>
          </w:tblCellMar>
        </w:tblPrEx>
        <w:trPr>
          <w:cantSplit/>
        </w:trPr>
        <w:tc>
          <w:tcPr>
            <w:tcW w:w="1150"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6F1194">
            <w:pPr>
              <w:autoSpaceDE w:val="0"/>
              <w:autoSpaceDN w:val="0"/>
              <w:adjustRightInd w:val="0"/>
              <w:spacing w:before="60" w:after="60"/>
              <w:rPr>
                <w:bCs/>
                <w:sz w:val="20"/>
              </w:rPr>
            </w:pPr>
            <w:r w:rsidRPr="00C70F22">
              <w:rPr>
                <w:bCs/>
                <w:sz w:val="20"/>
              </w:rPr>
              <w:t>T</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228’120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338’500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336’900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349’600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373538</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461’090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489’798</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520’040</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458’623</w:t>
            </w:r>
          </w:p>
        </w:tc>
        <w:tc>
          <w:tcPr>
            <w:tcW w:w="83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6F1194">
            <w:pPr>
              <w:autoSpaceDE w:val="0"/>
              <w:autoSpaceDN w:val="0"/>
              <w:adjustRightInd w:val="0"/>
              <w:spacing w:before="60" w:after="60"/>
              <w:jc w:val="right"/>
              <w:rPr>
                <w:sz w:val="20"/>
              </w:rPr>
            </w:pPr>
            <w:r w:rsidRPr="00C70F22">
              <w:rPr>
                <w:sz w:val="20"/>
              </w:rPr>
              <w:t>44’1084</w:t>
            </w:r>
          </w:p>
        </w:tc>
      </w:tr>
    </w:tbl>
    <w:p w:rsidR="006F1194" w:rsidRPr="006F1194" w:rsidRDefault="006F1194" w:rsidP="006F1194">
      <w:pPr>
        <w:autoSpaceDE w:val="0"/>
        <w:autoSpaceDN w:val="0"/>
        <w:adjustRightInd w:val="0"/>
        <w:spacing w:before="120" w:after="120"/>
        <w:rPr>
          <w:sz w:val="22"/>
          <w:szCs w:val="22"/>
        </w:rPr>
      </w:pPr>
      <w:r w:rsidRPr="006F1194">
        <w:rPr>
          <w:sz w:val="22"/>
          <w:szCs w:val="22"/>
        </w:rPr>
        <w:t>E = Nombre total d’employeurs couverts</w:t>
      </w:r>
      <w:r w:rsidRPr="006F1194">
        <w:rPr>
          <w:sz w:val="22"/>
          <w:szCs w:val="22"/>
        </w:rPr>
        <w:tab/>
        <w:t>T = Nombre total de travailleurs couverts</w:t>
      </w:r>
    </w:p>
    <w:p w:rsidR="006F1194" w:rsidRPr="006F1194" w:rsidRDefault="006F1194" w:rsidP="006F1194">
      <w:pPr>
        <w:autoSpaceDE w:val="0"/>
        <w:autoSpaceDN w:val="0"/>
        <w:adjustRightInd w:val="0"/>
        <w:spacing w:after="120"/>
        <w:rPr>
          <w:sz w:val="22"/>
          <w:szCs w:val="22"/>
          <w:vertAlign w:val="superscript"/>
        </w:rPr>
      </w:pPr>
      <w:r w:rsidRPr="006F1194">
        <w:rPr>
          <w:sz w:val="22"/>
          <w:szCs w:val="22"/>
        </w:rPr>
        <w:t>Les dates vont toujours du 1</w:t>
      </w:r>
      <w:r w:rsidRPr="006F1194">
        <w:rPr>
          <w:sz w:val="22"/>
          <w:szCs w:val="22"/>
          <w:vertAlign w:val="superscript"/>
        </w:rPr>
        <w:t>er</w:t>
      </w:r>
      <w:r w:rsidRPr="006F1194">
        <w:rPr>
          <w:sz w:val="22"/>
          <w:szCs w:val="22"/>
        </w:rPr>
        <w:t xml:space="preserve"> juillet au 1</w:t>
      </w:r>
      <w:r w:rsidRPr="006F1194">
        <w:rPr>
          <w:sz w:val="22"/>
          <w:szCs w:val="22"/>
          <w:vertAlign w:val="superscript"/>
        </w:rPr>
        <w:t>er</w:t>
      </w:r>
      <w:r w:rsidRPr="006F1194">
        <w:rPr>
          <w:sz w:val="22"/>
          <w:szCs w:val="22"/>
        </w:rPr>
        <w:t xml:space="preserve"> juillet de l’année suivante.</w:t>
      </w:r>
    </w:p>
    <w:p w:rsidR="006F1194" w:rsidRPr="006F1194" w:rsidRDefault="006F1194" w:rsidP="006F1194">
      <w:pPr>
        <w:autoSpaceDE w:val="0"/>
        <w:autoSpaceDN w:val="0"/>
        <w:adjustRightInd w:val="0"/>
        <w:spacing w:after="240"/>
        <w:rPr>
          <w:sz w:val="22"/>
          <w:szCs w:val="22"/>
        </w:rPr>
      </w:pPr>
      <w:r w:rsidRPr="006F1194">
        <w:rPr>
          <w:sz w:val="22"/>
          <w:szCs w:val="22"/>
        </w:rPr>
        <w:t>Le nombre d’employeurs et de travailleurs est donné au 1</w:t>
      </w:r>
      <w:r w:rsidRPr="006F1194">
        <w:rPr>
          <w:sz w:val="22"/>
          <w:szCs w:val="22"/>
          <w:vertAlign w:val="superscript"/>
        </w:rPr>
        <w:t>er</w:t>
      </w:r>
      <w:r w:rsidRPr="006F1194">
        <w:rPr>
          <w:sz w:val="22"/>
          <w:szCs w:val="22"/>
        </w:rPr>
        <w:t xml:space="preserve"> juillet de la seconde année.</w:t>
      </w:r>
    </w:p>
    <w:p w:rsidR="006F1194" w:rsidRPr="006F1194" w:rsidRDefault="007D772A" w:rsidP="006F1194">
      <w:pPr>
        <w:autoSpaceDE w:val="0"/>
        <w:autoSpaceDN w:val="0"/>
        <w:adjustRightInd w:val="0"/>
        <w:spacing w:after="240"/>
        <w:rPr>
          <w:szCs w:val="24"/>
          <w:lang w:val="fr-FR"/>
        </w:rPr>
      </w:pPr>
      <w:r>
        <w:rPr>
          <w:szCs w:val="24"/>
          <w:lang w:val="fr-FR"/>
        </w:rPr>
        <w:t>221.</w:t>
      </w:r>
      <w:r>
        <w:rPr>
          <w:szCs w:val="24"/>
          <w:lang w:val="fr-FR"/>
        </w:rPr>
        <w:tab/>
      </w:r>
      <w:r w:rsidR="006F1194" w:rsidRPr="006F1194">
        <w:rPr>
          <w:szCs w:val="24"/>
          <w:lang w:val="fr-FR"/>
        </w:rPr>
        <w:t>Dans la décision prononcée le 15 novembre 2002, le Tribunal fédéral a arrêté que la liberté de coalition ne donnait pas aux associations professionnelles le droit de participer à la procédure législative relative aux rapports de services de droit public</w:t>
      </w:r>
      <w:r w:rsidR="006F1194" w:rsidRPr="006F1194">
        <w:rPr>
          <w:b/>
          <w:szCs w:val="24"/>
          <w:vertAlign w:val="superscript"/>
          <w:lang w:val="fr-FR"/>
        </w:rPr>
        <w:footnoteReference w:id="96"/>
      </w:r>
      <w:r w:rsidR="006F1194" w:rsidRPr="006F1194">
        <w:rPr>
          <w:szCs w:val="24"/>
          <w:lang w:val="fr-FR"/>
        </w:rPr>
        <w:t>. Leur conférer ce droit serait contraire à la souveraineté législative de l’Etat. Lors de l’amendement de lois ou règlements touchant aux conditions de travail de leurs membres, elles ont néanmoins le droit d’être entendues.</w:t>
      </w:r>
    </w:p>
    <w:p w:rsidR="006F1194" w:rsidRPr="006F1194" w:rsidRDefault="007D772A" w:rsidP="007D772A">
      <w:pPr>
        <w:keepNext/>
        <w:autoSpaceDE w:val="0"/>
        <w:autoSpaceDN w:val="0"/>
        <w:adjustRightInd w:val="0"/>
        <w:spacing w:after="240"/>
        <w:ind w:left="567" w:hanging="567"/>
        <w:rPr>
          <w:b/>
          <w:bCs/>
          <w:szCs w:val="24"/>
          <w:lang w:val="fr-FR"/>
        </w:rPr>
      </w:pPr>
      <w:r>
        <w:rPr>
          <w:b/>
          <w:bCs/>
          <w:szCs w:val="24"/>
          <w:lang w:val="fr-FR"/>
        </w:rPr>
        <w:t>21.4.</w:t>
      </w:r>
      <w:r>
        <w:rPr>
          <w:b/>
          <w:bCs/>
          <w:szCs w:val="24"/>
          <w:lang w:val="fr-FR"/>
        </w:rPr>
        <w:tab/>
      </w:r>
      <w:r w:rsidR="006F1194" w:rsidRPr="006F1194">
        <w:rPr>
          <w:b/>
          <w:bCs/>
          <w:szCs w:val="24"/>
          <w:lang w:val="fr-FR"/>
        </w:rPr>
        <w:t>Informations sur le nombre et la structure des syndicats</w:t>
      </w:r>
    </w:p>
    <w:p w:rsidR="006F1194" w:rsidRPr="006F1194" w:rsidRDefault="007D772A" w:rsidP="006F1194">
      <w:pPr>
        <w:autoSpaceDE w:val="0"/>
        <w:autoSpaceDN w:val="0"/>
        <w:adjustRightInd w:val="0"/>
        <w:spacing w:after="240"/>
        <w:rPr>
          <w:szCs w:val="24"/>
          <w:lang w:val="fr-FR"/>
        </w:rPr>
      </w:pPr>
      <w:r>
        <w:rPr>
          <w:szCs w:val="24"/>
          <w:lang w:val="fr-FR"/>
        </w:rPr>
        <w:t>222.</w:t>
      </w:r>
      <w:r>
        <w:rPr>
          <w:szCs w:val="24"/>
          <w:lang w:val="fr-FR"/>
        </w:rPr>
        <w:tab/>
      </w:r>
      <w:r w:rsidR="006F1194" w:rsidRPr="006F1194">
        <w:rPr>
          <w:szCs w:val="24"/>
          <w:lang w:val="fr-FR"/>
        </w:rPr>
        <w:t>Quelques changements sont intervenus parmi les organes faîtiers qui regroupent la majorité des syndicats de travailleurs du pays. L’USS est toujours présente, comptant 16 syndicats et environ 380 000 membres. La Confédération des syndicats chrétiens et la Fédération des sociétés suisses d’employés sont depuis 2002 regroupées dans une seule organisation faîtière, Travail. Suisse, qui compte</w:t>
      </w:r>
      <w:r>
        <w:rPr>
          <w:szCs w:val="24"/>
          <w:lang w:val="fr-FR"/>
        </w:rPr>
        <w:t xml:space="preserve"> douze syndicats et quelque 160 </w:t>
      </w:r>
      <w:r w:rsidR="006F1194" w:rsidRPr="006F1194">
        <w:rPr>
          <w:szCs w:val="24"/>
          <w:lang w:val="fr-FR"/>
        </w:rPr>
        <w:t>000</w:t>
      </w:r>
      <w:r>
        <w:rPr>
          <w:szCs w:val="24"/>
          <w:lang w:val="fr-FR"/>
        </w:rPr>
        <w:t xml:space="preserve"> </w:t>
      </w:r>
      <w:r w:rsidR="006F1194" w:rsidRPr="006F1194">
        <w:rPr>
          <w:szCs w:val="24"/>
          <w:lang w:val="fr-FR"/>
        </w:rPr>
        <w:t>membres.</w:t>
      </w:r>
    </w:p>
    <w:p w:rsidR="006F1194" w:rsidRPr="006F1194" w:rsidRDefault="007D772A" w:rsidP="006F1194">
      <w:pPr>
        <w:autoSpaceDE w:val="0"/>
        <w:autoSpaceDN w:val="0"/>
        <w:adjustRightInd w:val="0"/>
        <w:spacing w:after="240"/>
        <w:rPr>
          <w:szCs w:val="24"/>
          <w:lang w:val="fr-FR"/>
        </w:rPr>
      </w:pPr>
      <w:r>
        <w:rPr>
          <w:szCs w:val="24"/>
          <w:lang w:val="fr-FR"/>
        </w:rPr>
        <w:t>223.</w:t>
      </w:r>
      <w:r>
        <w:rPr>
          <w:szCs w:val="24"/>
          <w:lang w:val="fr-FR"/>
        </w:rPr>
        <w:tab/>
      </w:r>
      <w:r w:rsidR="006F1194" w:rsidRPr="006F1194">
        <w:rPr>
          <w:szCs w:val="24"/>
          <w:lang w:val="fr-FR"/>
        </w:rPr>
        <w:t>Le 1er janvier 2005, le Syndicat de l’industrie et du bâtiment (SIB), le Syndicat de l’industrie, de la construction et des services (FTMH), ainsi que la Fédération du commerce, des transports et de l’alimentation (FCTA) ont fusionné pour créer le syndicat Unia, qui compte environ 200 000 membres.</w:t>
      </w:r>
    </w:p>
    <w:p w:rsidR="006F1194" w:rsidRPr="006F1194" w:rsidRDefault="007D772A" w:rsidP="006F1194">
      <w:pPr>
        <w:autoSpaceDE w:val="0"/>
        <w:autoSpaceDN w:val="0"/>
        <w:adjustRightInd w:val="0"/>
        <w:spacing w:after="240"/>
        <w:rPr>
          <w:szCs w:val="24"/>
          <w:lang w:val="fr-FR"/>
        </w:rPr>
      </w:pPr>
      <w:r>
        <w:rPr>
          <w:szCs w:val="24"/>
          <w:lang w:val="fr-FR"/>
        </w:rPr>
        <w:t>224.</w:t>
      </w:r>
      <w:r>
        <w:rPr>
          <w:szCs w:val="24"/>
          <w:lang w:val="fr-FR"/>
        </w:rPr>
        <w:tab/>
      </w:r>
      <w:r w:rsidR="006F1194" w:rsidRPr="006F1194">
        <w:rPr>
          <w:szCs w:val="24"/>
          <w:lang w:val="fr-FR"/>
        </w:rPr>
        <w:t>Quelques changements sont également à signaler dans les associations patronales. L’Union patronale suisse (UPS; Union centrale des associations patronales suisses) regroupe maintenant 36 associations professionnelles et 41 associations régionales. L’Union suisse du commerce et de l’industrie a fusionné avec la Société pour le développement de l’économie suisse pour créer economiesuisse. Cette association défend les intérêts des milieux économiques (conditions</w:t>
      </w:r>
      <w:r w:rsidR="006F1194" w:rsidRPr="006F1194">
        <w:rPr>
          <w:szCs w:val="24"/>
          <w:lang w:val="fr-FR"/>
        </w:rPr>
        <w:noBreakHyphen/>
        <w:t>cadre, politique économique internationale, formation et recherche, énergie et environnement, finances, fiscalité, politique sociale, de sécurité, concurrence, etc.) et joue le rôle de porte</w:t>
      </w:r>
      <w:r w:rsidR="006F1194" w:rsidRPr="006F1194">
        <w:rPr>
          <w:szCs w:val="24"/>
          <w:lang w:val="fr-FR"/>
        </w:rPr>
        <w:noBreakHyphen/>
        <w:t>parole de l’économie auprès de l’opinion publique. Au service des PME, l’Union suisse des arts et métiers (USAM) est toujours présente sous la même forme.</w:t>
      </w:r>
    </w:p>
    <w:p w:rsidR="006F1194" w:rsidRPr="006F1194" w:rsidRDefault="006F1194" w:rsidP="007D772A">
      <w:pPr>
        <w:keepNext/>
        <w:autoSpaceDE w:val="0"/>
        <w:autoSpaceDN w:val="0"/>
        <w:adjustRightInd w:val="0"/>
        <w:spacing w:after="240"/>
        <w:ind w:left="567" w:hanging="567"/>
        <w:rPr>
          <w:b/>
          <w:bCs/>
          <w:szCs w:val="24"/>
          <w:lang w:val="fr-FR"/>
        </w:rPr>
      </w:pPr>
      <w:r w:rsidRPr="006F1194">
        <w:rPr>
          <w:b/>
          <w:bCs/>
          <w:szCs w:val="24"/>
          <w:lang w:val="fr-FR"/>
        </w:rPr>
        <w:t>22.</w:t>
      </w:r>
      <w:r w:rsidR="007D772A">
        <w:rPr>
          <w:b/>
          <w:bCs/>
          <w:szCs w:val="24"/>
          <w:lang w:val="fr-FR"/>
        </w:rPr>
        <w:tab/>
      </w:r>
      <w:r w:rsidRPr="006F1194">
        <w:rPr>
          <w:b/>
          <w:bCs/>
          <w:szCs w:val="24"/>
          <w:lang w:val="fr-FR"/>
        </w:rPr>
        <w:t>Droit de grève</w:t>
      </w:r>
    </w:p>
    <w:p w:rsidR="006F1194" w:rsidRPr="006F1194" w:rsidRDefault="007D772A" w:rsidP="006F1194">
      <w:pPr>
        <w:autoSpaceDE w:val="0"/>
        <w:autoSpaceDN w:val="0"/>
        <w:adjustRightInd w:val="0"/>
        <w:spacing w:after="240"/>
        <w:rPr>
          <w:szCs w:val="24"/>
          <w:lang w:val="fr-FR"/>
        </w:rPr>
      </w:pPr>
      <w:r>
        <w:rPr>
          <w:szCs w:val="24"/>
          <w:lang w:val="fr-FR"/>
        </w:rPr>
        <w:t>225.</w:t>
      </w:r>
      <w:r>
        <w:rPr>
          <w:szCs w:val="24"/>
          <w:lang w:val="fr-FR"/>
        </w:rPr>
        <w:tab/>
      </w:r>
      <w:r w:rsidR="006F1194" w:rsidRPr="006F1194">
        <w:rPr>
          <w:szCs w:val="24"/>
          <w:lang w:val="fr-FR"/>
        </w:rPr>
        <w:t xml:space="preserve">Depuis la mise à jour de la Constitution, la controverse sur la reconnaissance du droit de grève en Suisse a pris fin. L’art. 28, al. 3, Cst. déclare en effet licites la grève et le lockout, à condition qu’ils se rapportent aux relations de travail et qu’ils soient conformes aux obligations de préserver la paix du travail ou de recourir à une conciliation. L’al. 4 de cette disposition réserve les interdictions légales pour certaines catégories de personnes. </w:t>
      </w:r>
    </w:p>
    <w:p w:rsidR="006F1194" w:rsidRPr="006F1194" w:rsidRDefault="007D772A" w:rsidP="006F1194">
      <w:pPr>
        <w:autoSpaceDE w:val="0"/>
        <w:autoSpaceDN w:val="0"/>
        <w:adjustRightInd w:val="0"/>
        <w:spacing w:after="240"/>
        <w:rPr>
          <w:szCs w:val="24"/>
          <w:lang w:val="fr-FR"/>
        </w:rPr>
      </w:pPr>
      <w:r>
        <w:rPr>
          <w:szCs w:val="24"/>
          <w:lang w:val="fr-FR"/>
        </w:rPr>
        <w:t>226.</w:t>
      </w:r>
      <w:r>
        <w:rPr>
          <w:szCs w:val="24"/>
          <w:lang w:val="fr-FR"/>
        </w:rPr>
        <w:tab/>
      </w:r>
      <w:r w:rsidR="006F1194" w:rsidRPr="006F1194">
        <w:rPr>
          <w:szCs w:val="24"/>
          <w:lang w:val="fr-FR"/>
        </w:rPr>
        <w:t>La question de la reconnaissance du droit de grève étant maintenant réglée, il demeure encore une controverse quant à son étendue. En effet, dans un arrêt du 28 juin 1999</w:t>
      </w:r>
      <w:r w:rsidR="006F1194" w:rsidRPr="006F1194">
        <w:rPr>
          <w:b/>
          <w:szCs w:val="24"/>
          <w:vertAlign w:val="superscript"/>
          <w:lang w:val="fr-FR"/>
        </w:rPr>
        <w:footnoteReference w:id="97"/>
      </w:r>
      <w:r w:rsidR="006F1194" w:rsidRPr="006F1194">
        <w:rPr>
          <w:szCs w:val="24"/>
          <w:lang w:val="fr-FR"/>
        </w:rPr>
        <w:t>, le Tribunal fédéral avait posé les conditions suivantes pour qu’une grève soit licite:</w:t>
      </w:r>
    </w:p>
    <w:p w:rsidR="006F1194" w:rsidRPr="006F1194" w:rsidRDefault="006F1194" w:rsidP="007D772A">
      <w:pPr>
        <w:autoSpaceDE w:val="0"/>
        <w:autoSpaceDN w:val="0"/>
        <w:adjustRightInd w:val="0"/>
        <w:spacing w:after="240"/>
        <w:ind w:left="1134" w:hanging="567"/>
        <w:rPr>
          <w:szCs w:val="24"/>
          <w:lang w:val="fr-FR"/>
        </w:rPr>
      </w:pPr>
      <w:r w:rsidRPr="006F1194">
        <w:rPr>
          <w:szCs w:val="24"/>
          <w:lang w:val="fr-FR"/>
        </w:rPr>
        <w:t>1)</w:t>
      </w:r>
      <w:r w:rsidR="007D772A">
        <w:rPr>
          <w:szCs w:val="24"/>
          <w:lang w:val="fr-FR"/>
        </w:rPr>
        <w:tab/>
      </w:r>
      <w:r w:rsidRPr="006F1194">
        <w:rPr>
          <w:szCs w:val="24"/>
          <w:lang w:val="fr-FR"/>
        </w:rPr>
        <w:t>la grève doit être appuyée par une organisation ay</w:t>
      </w:r>
      <w:r w:rsidR="007D772A">
        <w:rPr>
          <w:szCs w:val="24"/>
          <w:lang w:val="fr-FR"/>
        </w:rPr>
        <w:t>ant la capacité de négocier une </w:t>
      </w:r>
      <w:r w:rsidRPr="006F1194">
        <w:rPr>
          <w:szCs w:val="24"/>
          <w:lang w:val="fr-FR"/>
        </w:rPr>
        <w:t xml:space="preserve">CCT; </w:t>
      </w:r>
    </w:p>
    <w:p w:rsidR="006F1194" w:rsidRPr="006F1194" w:rsidRDefault="006F1194" w:rsidP="007D772A">
      <w:pPr>
        <w:autoSpaceDE w:val="0"/>
        <w:autoSpaceDN w:val="0"/>
        <w:adjustRightInd w:val="0"/>
        <w:spacing w:after="240"/>
        <w:ind w:left="1134" w:hanging="567"/>
        <w:rPr>
          <w:szCs w:val="24"/>
          <w:lang w:val="fr-FR"/>
        </w:rPr>
      </w:pPr>
      <w:r w:rsidRPr="006F1194">
        <w:rPr>
          <w:szCs w:val="24"/>
          <w:lang w:val="fr-FR"/>
        </w:rPr>
        <w:t>2)</w:t>
      </w:r>
      <w:r w:rsidR="007D772A">
        <w:rPr>
          <w:szCs w:val="24"/>
          <w:lang w:val="fr-FR"/>
        </w:rPr>
        <w:tab/>
      </w:r>
      <w:r w:rsidRPr="006F1194">
        <w:rPr>
          <w:szCs w:val="24"/>
          <w:lang w:val="fr-FR"/>
        </w:rPr>
        <w:t>elle doit poursuivre des buts susceptibles d’être réglementés par une telle convention;</w:t>
      </w:r>
    </w:p>
    <w:p w:rsidR="006F1194" w:rsidRPr="006F1194" w:rsidRDefault="007D772A" w:rsidP="007D772A">
      <w:pPr>
        <w:autoSpaceDE w:val="0"/>
        <w:autoSpaceDN w:val="0"/>
        <w:adjustRightInd w:val="0"/>
        <w:spacing w:after="240"/>
        <w:ind w:left="1134" w:hanging="567"/>
        <w:rPr>
          <w:szCs w:val="24"/>
          <w:lang w:val="fr-FR"/>
        </w:rPr>
      </w:pPr>
      <w:r>
        <w:rPr>
          <w:szCs w:val="24"/>
          <w:lang w:val="fr-FR"/>
        </w:rPr>
        <w:t>3)</w:t>
      </w:r>
      <w:r>
        <w:rPr>
          <w:szCs w:val="24"/>
          <w:lang w:val="fr-FR"/>
        </w:rPr>
        <w:tab/>
      </w:r>
      <w:r w:rsidR="006F1194" w:rsidRPr="006F1194">
        <w:rPr>
          <w:szCs w:val="24"/>
          <w:lang w:val="fr-FR"/>
        </w:rPr>
        <w:t>elle doit respecter une obligation de maintien de la paix du travail;</w:t>
      </w:r>
    </w:p>
    <w:p w:rsidR="006F1194" w:rsidRPr="006F1194" w:rsidRDefault="006F1194" w:rsidP="007D772A">
      <w:pPr>
        <w:autoSpaceDE w:val="0"/>
        <w:autoSpaceDN w:val="0"/>
        <w:adjustRightInd w:val="0"/>
        <w:spacing w:after="240"/>
        <w:ind w:left="1134" w:hanging="567"/>
        <w:rPr>
          <w:szCs w:val="24"/>
          <w:lang w:val="fr-FR"/>
        </w:rPr>
      </w:pPr>
      <w:r w:rsidRPr="006F1194">
        <w:rPr>
          <w:szCs w:val="24"/>
          <w:lang w:val="fr-FR"/>
        </w:rPr>
        <w:t>4)</w:t>
      </w:r>
      <w:r w:rsidR="007D772A">
        <w:rPr>
          <w:szCs w:val="24"/>
          <w:lang w:val="fr-FR"/>
        </w:rPr>
        <w:tab/>
      </w:r>
      <w:r w:rsidRPr="006F1194">
        <w:rPr>
          <w:szCs w:val="24"/>
          <w:lang w:val="fr-FR"/>
        </w:rPr>
        <w:t>elle doit respecter le principe de la proportionnalité. Cette controverse – pour l’instant non résolue faute d’une jurisprudence – porte sur la question de savoir si l’art. 28 de la Cst. exige également le respect des conditions 1 et 4.</w:t>
      </w:r>
    </w:p>
    <w:p w:rsidR="006F1194" w:rsidRPr="006F1194" w:rsidRDefault="007D772A" w:rsidP="006F1194">
      <w:pPr>
        <w:autoSpaceDE w:val="0"/>
        <w:autoSpaceDN w:val="0"/>
        <w:adjustRightInd w:val="0"/>
        <w:spacing w:after="240"/>
        <w:rPr>
          <w:szCs w:val="24"/>
          <w:lang w:val="fr-FR"/>
        </w:rPr>
      </w:pPr>
      <w:r>
        <w:rPr>
          <w:szCs w:val="24"/>
          <w:lang w:val="fr-FR"/>
        </w:rPr>
        <w:t>227.</w:t>
      </w:r>
      <w:r>
        <w:rPr>
          <w:szCs w:val="24"/>
          <w:lang w:val="fr-FR"/>
        </w:rPr>
        <w:tab/>
      </w:r>
      <w:r w:rsidR="006F1194" w:rsidRPr="006F1194">
        <w:rPr>
          <w:szCs w:val="24"/>
          <w:lang w:val="fr-FR"/>
        </w:rPr>
        <w:t>La jurisprudence du Tribunal fédéral suisse relative aux dispositions pertinentes du droit privé du contrat de travail (art. 319ss CO) reconnaît que, en cas de grève licite, les obligations principales résultant du contrat de travail sont suspendues et que le licenciement ordinaire pour motif de grève licite est donc abusif. De même, un licenciement immédiat serait injustifié</w:t>
      </w:r>
      <w:r w:rsidR="006F1194" w:rsidRPr="006F1194">
        <w:rPr>
          <w:b/>
          <w:szCs w:val="24"/>
          <w:vertAlign w:val="superscript"/>
          <w:lang w:val="fr-FR"/>
        </w:rPr>
        <w:footnoteReference w:id="98"/>
      </w:r>
      <w:r w:rsidR="006F1194" w:rsidRPr="006F1194">
        <w:rPr>
          <w:szCs w:val="24"/>
          <w:lang w:val="fr-FR"/>
        </w:rPr>
        <w:t>.</w:t>
      </w:r>
    </w:p>
    <w:p w:rsidR="006F1194" w:rsidRPr="006F1194" w:rsidRDefault="006F1194" w:rsidP="007D772A">
      <w:pPr>
        <w:keepNext/>
        <w:autoSpaceDE w:val="0"/>
        <w:autoSpaceDN w:val="0"/>
        <w:adjustRightInd w:val="0"/>
        <w:spacing w:after="240"/>
        <w:ind w:left="567" w:hanging="567"/>
        <w:jc w:val="center"/>
        <w:rPr>
          <w:b/>
          <w:bCs/>
          <w:szCs w:val="24"/>
          <w:lang w:val="fr-FR"/>
        </w:rPr>
      </w:pPr>
      <w:r w:rsidRPr="006F1194">
        <w:rPr>
          <w:b/>
          <w:bCs/>
          <w:szCs w:val="24"/>
          <w:lang w:val="fr-FR"/>
        </w:rPr>
        <w:t>Tableau 14: Arrêts de travail</w:t>
      </w:r>
    </w:p>
    <w:tbl>
      <w:tblPr>
        <w:tblW w:w="94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798"/>
        <w:gridCol w:w="799"/>
        <w:gridCol w:w="799"/>
        <w:gridCol w:w="799"/>
        <w:gridCol w:w="798"/>
        <w:gridCol w:w="799"/>
        <w:gridCol w:w="799"/>
        <w:gridCol w:w="799"/>
        <w:gridCol w:w="799"/>
      </w:tblGrid>
      <w:tr w:rsidR="006F1194" w:rsidRPr="00C70F22" w:rsidTr="00D7470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7D772A">
            <w:pPr>
              <w:autoSpaceDE w:val="0"/>
              <w:autoSpaceDN w:val="0"/>
              <w:adjustRightInd w:val="0"/>
              <w:spacing w:before="60" w:after="60"/>
              <w:rPr>
                <w:bCs/>
                <w:sz w:val="22"/>
                <w:szCs w:val="22"/>
              </w:rPr>
            </w:pP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1996</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1997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1998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1999</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2000</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2001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2002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2003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tcPr>
          <w:p w:rsidR="006F1194" w:rsidRPr="00C70F22" w:rsidRDefault="006F1194" w:rsidP="00D74702">
            <w:pPr>
              <w:autoSpaceDE w:val="0"/>
              <w:autoSpaceDN w:val="0"/>
              <w:adjustRightInd w:val="0"/>
              <w:spacing w:before="60" w:after="60"/>
              <w:jc w:val="center"/>
              <w:rPr>
                <w:bCs/>
                <w:sz w:val="22"/>
                <w:szCs w:val="22"/>
              </w:rPr>
            </w:pPr>
            <w:r w:rsidRPr="00C70F22">
              <w:rPr>
                <w:bCs/>
                <w:sz w:val="22"/>
                <w:szCs w:val="22"/>
              </w:rPr>
              <w:t>2004</w:t>
            </w:r>
          </w:p>
        </w:tc>
      </w:tr>
      <w:tr w:rsidR="006F1194" w:rsidRPr="00C70F22" w:rsidT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rPr>
                <w:bCs/>
                <w:sz w:val="22"/>
                <w:szCs w:val="22"/>
              </w:rPr>
            </w:pPr>
            <w:r w:rsidRPr="00C70F22">
              <w:rPr>
                <w:bCs/>
                <w:sz w:val="22"/>
                <w:szCs w:val="22"/>
              </w:rPr>
              <w:t># d’arrêts de travail</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4</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8</w:t>
            </w:r>
          </w:p>
        </w:tc>
      </w:tr>
      <w:tr w:rsidR="006F1194" w:rsidRPr="00C70F22" w:rsidT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rPr>
                <w:bCs/>
                <w:sz w:val="22"/>
                <w:szCs w:val="22"/>
              </w:rPr>
            </w:pPr>
            <w:r w:rsidRPr="00C70F22">
              <w:rPr>
                <w:bCs/>
                <w:sz w:val="22"/>
                <w:szCs w:val="22"/>
              </w:rPr>
              <w:t>Jours perdus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7 266</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435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24 719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2 675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4 757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20 098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21 447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6 141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38 915</w:t>
            </w:r>
          </w:p>
        </w:tc>
      </w:tr>
      <w:tr w:rsidR="006F1194" w:rsidRPr="00C70F22" w:rsidT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7D772A" w:rsidP="00C70F22">
            <w:pPr>
              <w:autoSpaceDE w:val="0"/>
              <w:autoSpaceDN w:val="0"/>
              <w:adjustRightInd w:val="0"/>
              <w:spacing w:before="60" w:after="60"/>
              <w:rPr>
                <w:bCs/>
                <w:sz w:val="22"/>
                <w:szCs w:val="22"/>
              </w:rPr>
            </w:pPr>
            <w:r w:rsidRPr="00C70F22">
              <w:rPr>
                <w:bCs/>
                <w:sz w:val="22"/>
                <w:szCs w:val="22"/>
              </w:rPr>
              <w:t>Employ</w:t>
            </w:r>
            <w:r w:rsidR="006F1194" w:rsidRPr="00C70F22">
              <w:rPr>
                <w:bCs/>
                <w:sz w:val="22"/>
                <w:szCs w:val="22"/>
              </w:rPr>
              <w:t>eurs touchés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129</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702</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535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189</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1 117</w:t>
            </w:r>
          </w:p>
        </w:tc>
      </w:tr>
      <w:tr w:rsidR="006F1194" w:rsidRPr="00C70F22" w:rsidTr="00C70F22">
        <w:tblPrEx>
          <w:tblCellMar>
            <w:top w:w="0" w:type="dxa"/>
            <w:bottom w:w="0" w:type="dxa"/>
          </w:tblCellMar>
        </w:tblPrEx>
        <w:trPr>
          <w:cantSplit/>
        </w:trPr>
        <w:tc>
          <w:tcPr>
            <w:tcW w:w="230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7D772A" w:rsidP="00C70F22">
            <w:pPr>
              <w:autoSpaceDE w:val="0"/>
              <w:autoSpaceDN w:val="0"/>
              <w:adjustRightInd w:val="0"/>
              <w:spacing w:before="60" w:after="60"/>
              <w:rPr>
                <w:bCs/>
                <w:sz w:val="22"/>
                <w:szCs w:val="22"/>
              </w:rPr>
            </w:pPr>
            <w:r w:rsidRPr="00C70F22">
              <w:rPr>
                <w:bCs/>
                <w:sz w:val="22"/>
                <w:szCs w:val="22"/>
              </w:rPr>
              <w:t>Travail</w:t>
            </w:r>
            <w:r w:rsidR="006F1194" w:rsidRPr="00C70F22">
              <w:rPr>
                <w:bCs/>
                <w:sz w:val="22"/>
                <w:szCs w:val="22"/>
              </w:rPr>
              <w:t>leurs touchés</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5 888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327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16 125</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2 255</w:t>
            </w:r>
          </w:p>
        </w:tc>
        <w:tc>
          <w:tcPr>
            <w:tcW w:w="798"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3 894</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20 098</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21 947</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8 111</w:t>
            </w:r>
          </w:p>
        </w:tc>
        <w:tc>
          <w:tcPr>
            <w:tcW w:w="799" w:type="dxa"/>
            <w:tcBorders>
              <w:top w:val="single" w:sz="6" w:space="0" w:color="auto"/>
              <w:left w:val="single" w:sz="6" w:space="0" w:color="auto"/>
              <w:bottom w:val="single" w:sz="6" w:space="0" w:color="auto"/>
              <w:right w:val="single" w:sz="6" w:space="0" w:color="auto"/>
            </w:tcBorders>
            <w:tcMar>
              <w:left w:w="28" w:type="dxa"/>
              <w:right w:w="28" w:type="dxa"/>
            </w:tcMar>
            <w:vAlign w:val="bottom"/>
          </w:tcPr>
          <w:p w:rsidR="006F1194" w:rsidRPr="00C70F22" w:rsidRDefault="006F1194" w:rsidP="00C70F22">
            <w:pPr>
              <w:autoSpaceDE w:val="0"/>
              <w:autoSpaceDN w:val="0"/>
              <w:adjustRightInd w:val="0"/>
              <w:spacing w:before="60" w:after="60"/>
              <w:jc w:val="right"/>
              <w:rPr>
                <w:sz w:val="22"/>
                <w:szCs w:val="22"/>
              </w:rPr>
            </w:pPr>
            <w:r w:rsidRPr="00C70F22">
              <w:rPr>
                <w:sz w:val="22"/>
                <w:szCs w:val="22"/>
              </w:rPr>
              <w:t>24 399</w:t>
            </w:r>
          </w:p>
        </w:tc>
      </w:tr>
    </w:tbl>
    <w:p w:rsidR="006F1194" w:rsidRPr="006F1194" w:rsidRDefault="006F1194" w:rsidP="00D74702">
      <w:pPr>
        <w:keepNext/>
        <w:autoSpaceDE w:val="0"/>
        <w:autoSpaceDN w:val="0"/>
        <w:adjustRightInd w:val="0"/>
        <w:spacing w:before="240" w:after="240"/>
        <w:ind w:left="567" w:hanging="567"/>
        <w:rPr>
          <w:b/>
          <w:bCs/>
          <w:szCs w:val="24"/>
          <w:lang w:val="fr-FR"/>
        </w:rPr>
      </w:pPr>
      <w:r w:rsidRPr="006F1194">
        <w:rPr>
          <w:b/>
          <w:bCs/>
          <w:szCs w:val="24"/>
          <w:lang w:val="fr-FR"/>
        </w:rPr>
        <w:t>22.1.</w:t>
      </w:r>
      <w:r w:rsidR="00D74702">
        <w:rPr>
          <w:b/>
          <w:bCs/>
          <w:szCs w:val="24"/>
          <w:lang w:val="fr-FR"/>
        </w:rPr>
        <w:tab/>
      </w:r>
      <w:r w:rsidRPr="006F1194">
        <w:rPr>
          <w:b/>
          <w:bCs/>
          <w:szCs w:val="24"/>
          <w:lang w:val="fr-FR"/>
        </w:rPr>
        <w:t>Restrictions pour les fonctionnaires et les militaires en service</w:t>
      </w:r>
    </w:p>
    <w:tbl>
      <w:tblPr>
        <w:tblStyle w:val="TableGrid"/>
        <w:tblW w:w="0" w:type="auto"/>
        <w:tblBorders>
          <w:insideH w:val="none" w:sz="0" w:space="0" w:color="auto"/>
        </w:tblBorders>
        <w:tblLook w:val="01E0" w:firstRow="1" w:lastRow="1" w:firstColumn="1" w:lastColumn="1" w:noHBand="0" w:noVBand="0"/>
      </w:tblPr>
      <w:tblGrid>
        <w:gridCol w:w="9496"/>
      </w:tblGrid>
      <w:tr w:rsidR="00D74702" w:rsidTr="00D74702">
        <w:tc>
          <w:tcPr>
            <w:tcW w:w="9496" w:type="dxa"/>
            <w:shd w:val="clear" w:color="auto" w:fill="E0E0E0"/>
          </w:tcPr>
          <w:p w:rsidR="00D74702" w:rsidRDefault="00D74702" w:rsidP="00D74702">
            <w:pPr>
              <w:autoSpaceDE w:val="0"/>
              <w:autoSpaceDN w:val="0"/>
              <w:adjustRightInd w:val="0"/>
              <w:spacing w:before="120" w:after="120"/>
              <w:rPr>
                <w:i/>
                <w:iCs/>
                <w:szCs w:val="24"/>
              </w:rPr>
            </w:pPr>
            <w:r w:rsidRPr="006F1194">
              <w:rPr>
                <w:i/>
                <w:iCs/>
                <w:szCs w:val="24"/>
              </w:rPr>
              <w:t>par. 28: Le Comité recommande que le projet de législation concernant le droit de grève des fonctionnaires soit adopté dans les meilleurs délais, conformément aux obligations qui incombent à l’État partie en vertu du paragraphe 2 de l’article 8 du Pacte.</w:t>
            </w:r>
          </w:p>
        </w:tc>
      </w:tr>
      <w:tr w:rsidR="00D74702" w:rsidTr="00D74702">
        <w:tc>
          <w:tcPr>
            <w:tcW w:w="9496" w:type="dxa"/>
            <w:shd w:val="clear" w:color="auto" w:fill="E0E0E0"/>
          </w:tcPr>
          <w:p w:rsidR="00D74702" w:rsidRPr="006F1194" w:rsidRDefault="00D74702" w:rsidP="00D74702">
            <w:pPr>
              <w:autoSpaceDE w:val="0"/>
              <w:autoSpaceDN w:val="0"/>
              <w:adjustRightInd w:val="0"/>
              <w:spacing w:before="120" w:after="120"/>
              <w:rPr>
                <w:i/>
                <w:iCs/>
                <w:szCs w:val="24"/>
              </w:rPr>
            </w:pPr>
            <w:r w:rsidRPr="006F1194">
              <w:rPr>
                <w:i/>
                <w:iCs/>
                <w:szCs w:val="24"/>
              </w:rPr>
              <w:t>par. 29: Il recommande en outre que, quelles que soient les modifications apportées au statut des fonctionnaires, leurs droits acquis soient préservés.</w:t>
            </w:r>
          </w:p>
        </w:tc>
      </w:tr>
    </w:tbl>
    <w:p w:rsidR="006F1194" w:rsidRPr="006F1194" w:rsidRDefault="00D74702" w:rsidP="00D74702">
      <w:pPr>
        <w:autoSpaceDE w:val="0"/>
        <w:autoSpaceDN w:val="0"/>
        <w:adjustRightInd w:val="0"/>
        <w:spacing w:before="240" w:after="240"/>
        <w:rPr>
          <w:szCs w:val="24"/>
          <w:lang w:val="fr-FR"/>
        </w:rPr>
      </w:pPr>
      <w:r>
        <w:rPr>
          <w:szCs w:val="24"/>
          <w:lang w:val="fr-FR"/>
        </w:rPr>
        <w:t>228.</w:t>
      </w:r>
      <w:r>
        <w:rPr>
          <w:szCs w:val="24"/>
          <w:lang w:val="fr-FR"/>
        </w:rPr>
        <w:tab/>
      </w:r>
      <w:r w:rsidR="006F1194" w:rsidRPr="006F1194">
        <w:rPr>
          <w:szCs w:val="24"/>
          <w:lang w:val="fr-FR"/>
        </w:rPr>
        <w:t>La liberté de coalition et d’association visée aux art. 23 et 28 Cst. est garantie pour tous les citoyens. Ces principes constitutionnels ne peuvent pas être limités dans leur essence par une loi ou être supprimés pour certaines catégories de citoyens. Ce principe s’applique notamment aux employés du service public, qui ont également le droit de créer des associations et de s’y affilier.</w:t>
      </w:r>
    </w:p>
    <w:p w:rsidR="006F1194" w:rsidRPr="006F1194" w:rsidRDefault="00D74702" w:rsidP="006F1194">
      <w:pPr>
        <w:autoSpaceDE w:val="0"/>
        <w:autoSpaceDN w:val="0"/>
        <w:adjustRightInd w:val="0"/>
        <w:spacing w:after="240"/>
        <w:rPr>
          <w:szCs w:val="24"/>
          <w:lang w:val="fr-FR"/>
        </w:rPr>
      </w:pPr>
      <w:r>
        <w:rPr>
          <w:szCs w:val="24"/>
          <w:lang w:val="fr-FR"/>
        </w:rPr>
        <w:t>229.</w:t>
      </w:r>
      <w:r>
        <w:rPr>
          <w:szCs w:val="24"/>
          <w:lang w:val="fr-FR"/>
        </w:rPr>
        <w:tab/>
      </w:r>
      <w:r w:rsidR="006F1194" w:rsidRPr="006F1194">
        <w:rPr>
          <w:szCs w:val="24"/>
          <w:lang w:val="fr-FR"/>
        </w:rPr>
        <w:t>Le statut des fonctionnaires fédéraux interdisait aussi le droit de grève aux fonctionnaires qui n’avaient pas de fonction d’autorité au nom de l’Etat. L’abrogation de la loi sur le statut des fonctionnaires a entraîné la suppression de l’interdiction du droit de grève pour les fonctionnaires fédéraux. La nouvelle loi du 24 mars 2000 sur le personnel de la Confédération</w:t>
      </w:r>
      <w:r w:rsidR="006F1194" w:rsidRPr="006F1194">
        <w:rPr>
          <w:b/>
          <w:szCs w:val="24"/>
          <w:vertAlign w:val="superscript"/>
          <w:lang w:val="fr-FR"/>
        </w:rPr>
        <w:footnoteReference w:id="99"/>
      </w:r>
      <w:r w:rsidR="006F1194" w:rsidRPr="006F1194">
        <w:rPr>
          <w:szCs w:val="24"/>
          <w:lang w:val="fr-FR"/>
        </w:rPr>
        <w:t xml:space="preserve"> prévoit la possibilité de restreindre l’exercice du droit de grève uniquement lorsque la sécurité de l’Etat, la sauvegarde d’intérêts importants commandés par les relations extérieures ou la garantie de l’approvisionnement du pays en biens et services vitaux le requièrent. L’exercice du droit de grève est réglé à l’art. 96 OPers. Cette disposition prévoit ce qui suit:</w:t>
      </w:r>
    </w:p>
    <w:p w:rsidR="006F1194" w:rsidRPr="006F1194" w:rsidRDefault="006F1194" w:rsidP="007A59B6">
      <w:pPr>
        <w:autoSpaceDE w:val="0"/>
        <w:autoSpaceDN w:val="0"/>
        <w:adjustRightInd w:val="0"/>
        <w:spacing w:after="180"/>
        <w:ind w:left="567" w:firstLine="567"/>
        <w:rPr>
          <w:szCs w:val="24"/>
          <w:lang w:val="fr-FR"/>
        </w:rPr>
      </w:pPr>
      <w:r w:rsidRPr="006F1194">
        <w:rPr>
          <w:szCs w:val="24"/>
          <w:lang w:val="fr-FR"/>
        </w:rPr>
        <w:t>«L’exercice du droit de grève est interdit aux membres des catégories de personnel ci</w:t>
      </w:r>
      <w:r w:rsidRPr="006F1194">
        <w:rPr>
          <w:szCs w:val="24"/>
          <w:lang w:val="fr-FR"/>
        </w:rPr>
        <w:noBreakHyphen/>
        <w:t>après qui remplissent des tâches essentielles pour la protection de la sécurité de l’Etat, pour la sauvegarde d’intérêts importants commandés par les relations extérieures ou pour la garantie de l’approvisionnement du pays en biens et services vitaux:</w:t>
      </w:r>
    </w:p>
    <w:p w:rsidR="006F1194" w:rsidRPr="006F1194" w:rsidRDefault="006F1194" w:rsidP="007A59B6">
      <w:pPr>
        <w:autoSpaceDE w:val="0"/>
        <w:autoSpaceDN w:val="0"/>
        <w:adjustRightInd w:val="0"/>
        <w:spacing w:after="180"/>
        <w:ind w:left="1701" w:hanging="567"/>
        <w:rPr>
          <w:szCs w:val="24"/>
          <w:lang w:val="fr-FR"/>
        </w:rPr>
      </w:pPr>
      <w:r w:rsidRPr="006F1194">
        <w:rPr>
          <w:szCs w:val="24"/>
          <w:lang w:val="fr-FR"/>
        </w:rPr>
        <w:t>a.</w:t>
      </w:r>
      <w:r w:rsidR="00D74702">
        <w:rPr>
          <w:szCs w:val="24"/>
          <w:lang w:val="fr-FR"/>
        </w:rPr>
        <w:tab/>
      </w:r>
      <w:r w:rsidRPr="006F1194">
        <w:rPr>
          <w:szCs w:val="24"/>
          <w:lang w:val="fr-FR"/>
        </w:rPr>
        <w:t>membres des états</w:t>
      </w:r>
      <w:r w:rsidRPr="006F1194">
        <w:rPr>
          <w:szCs w:val="24"/>
          <w:lang w:val="fr-FR"/>
        </w:rPr>
        <w:noBreakHyphen/>
        <w:t>majors de conduite civils et militaires des départements;</w:t>
      </w:r>
    </w:p>
    <w:p w:rsidR="006F1194" w:rsidRPr="006F1194" w:rsidRDefault="00D74702" w:rsidP="007A59B6">
      <w:pPr>
        <w:autoSpaceDE w:val="0"/>
        <w:autoSpaceDN w:val="0"/>
        <w:adjustRightInd w:val="0"/>
        <w:spacing w:after="180"/>
        <w:ind w:left="1701" w:hanging="567"/>
        <w:rPr>
          <w:szCs w:val="24"/>
          <w:lang w:val="fr-FR"/>
        </w:rPr>
      </w:pPr>
      <w:r>
        <w:rPr>
          <w:szCs w:val="24"/>
          <w:lang w:val="fr-FR"/>
        </w:rPr>
        <w:t>b.</w:t>
      </w:r>
      <w:r>
        <w:rPr>
          <w:szCs w:val="24"/>
          <w:lang w:val="fr-FR"/>
        </w:rPr>
        <w:tab/>
      </w:r>
      <w:r w:rsidR="006F1194" w:rsidRPr="006F1194">
        <w:rPr>
          <w:szCs w:val="24"/>
          <w:lang w:val="fr-FR"/>
        </w:rPr>
        <w:t>autorités fédérales chargées de la poursuite pénale;</w:t>
      </w:r>
    </w:p>
    <w:p w:rsidR="006F1194" w:rsidRPr="006F1194" w:rsidRDefault="00D74702" w:rsidP="007A59B6">
      <w:pPr>
        <w:autoSpaceDE w:val="0"/>
        <w:autoSpaceDN w:val="0"/>
        <w:adjustRightInd w:val="0"/>
        <w:spacing w:after="180"/>
        <w:ind w:left="1701" w:hanging="567"/>
        <w:rPr>
          <w:szCs w:val="24"/>
          <w:lang w:val="fr-FR"/>
        </w:rPr>
      </w:pPr>
      <w:r>
        <w:rPr>
          <w:szCs w:val="24"/>
          <w:lang w:val="fr-FR"/>
        </w:rPr>
        <w:t>c.</w:t>
      </w:r>
      <w:r>
        <w:rPr>
          <w:szCs w:val="24"/>
          <w:lang w:val="fr-FR"/>
        </w:rPr>
        <w:tab/>
      </w:r>
      <w:r w:rsidR="006F1194" w:rsidRPr="006F1194">
        <w:rPr>
          <w:szCs w:val="24"/>
          <w:lang w:val="fr-FR"/>
        </w:rPr>
        <w:t>personnel du DFAE soumis à la discipline</w:t>
      </w:r>
      <w:r>
        <w:rPr>
          <w:szCs w:val="24"/>
          <w:lang w:val="fr-FR"/>
        </w:rPr>
        <w:t xml:space="preserve"> des transferts qui travaille à </w:t>
      </w:r>
      <w:r w:rsidR="006F1194" w:rsidRPr="006F1194">
        <w:rPr>
          <w:szCs w:val="24"/>
          <w:lang w:val="fr-FR"/>
        </w:rPr>
        <w:t>l’étranger;</w:t>
      </w:r>
    </w:p>
    <w:p w:rsidR="006F1194" w:rsidRPr="006F1194" w:rsidRDefault="00D74702" w:rsidP="007A59B6">
      <w:pPr>
        <w:autoSpaceDE w:val="0"/>
        <w:autoSpaceDN w:val="0"/>
        <w:adjustRightInd w:val="0"/>
        <w:spacing w:after="180"/>
        <w:ind w:left="1701" w:hanging="567"/>
        <w:rPr>
          <w:szCs w:val="24"/>
          <w:lang w:val="fr-FR"/>
        </w:rPr>
      </w:pPr>
      <w:r>
        <w:rPr>
          <w:szCs w:val="24"/>
          <w:lang w:val="fr-FR"/>
        </w:rPr>
        <w:t>d.</w:t>
      </w:r>
      <w:r>
        <w:rPr>
          <w:szCs w:val="24"/>
          <w:lang w:val="fr-FR"/>
        </w:rPr>
        <w:tab/>
      </w:r>
      <w:r w:rsidR="006F1194" w:rsidRPr="006F1194">
        <w:rPr>
          <w:szCs w:val="24"/>
          <w:lang w:val="fr-FR"/>
        </w:rPr>
        <w:t>corps des gardes</w:t>
      </w:r>
      <w:r w:rsidR="006F1194" w:rsidRPr="006F1194">
        <w:rPr>
          <w:szCs w:val="24"/>
          <w:lang w:val="fr-FR"/>
        </w:rPr>
        <w:noBreakHyphen/>
        <w:t>frontière et personnel civil des douanes;</w:t>
      </w:r>
    </w:p>
    <w:p w:rsidR="006F1194" w:rsidRPr="006F1194" w:rsidRDefault="00D74702" w:rsidP="00D74702">
      <w:pPr>
        <w:autoSpaceDE w:val="0"/>
        <w:autoSpaceDN w:val="0"/>
        <w:adjustRightInd w:val="0"/>
        <w:spacing w:after="240"/>
        <w:ind w:left="1701" w:hanging="567"/>
        <w:rPr>
          <w:szCs w:val="24"/>
          <w:lang w:val="fr-FR"/>
        </w:rPr>
      </w:pPr>
      <w:r>
        <w:rPr>
          <w:szCs w:val="24"/>
          <w:lang w:val="fr-FR"/>
        </w:rPr>
        <w:t>e.</w:t>
      </w:r>
      <w:r>
        <w:rPr>
          <w:szCs w:val="24"/>
          <w:lang w:val="fr-FR"/>
        </w:rPr>
        <w:tab/>
      </w:r>
      <w:r w:rsidR="006F1194" w:rsidRPr="006F1194">
        <w:rPr>
          <w:szCs w:val="24"/>
          <w:lang w:val="fr-FR"/>
        </w:rPr>
        <w:t>les membres de l’escadre de surveillance, du personnel militaire de la sécurité de la</w:t>
      </w:r>
      <w:r>
        <w:rPr>
          <w:szCs w:val="24"/>
          <w:lang w:val="fr-FR"/>
        </w:rPr>
        <w:t xml:space="preserve"> </w:t>
      </w:r>
      <w:r w:rsidR="006F1194" w:rsidRPr="006F1194">
        <w:rPr>
          <w:szCs w:val="24"/>
          <w:lang w:val="fr-FR"/>
        </w:rPr>
        <w:t>navigation aérienne et de la formation professionnelle de la sécurité militaire.»</w:t>
      </w:r>
    </w:p>
    <w:p w:rsidR="006F1194" w:rsidRPr="006F1194" w:rsidRDefault="006F1194" w:rsidP="006F1194">
      <w:pPr>
        <w:autoSpaceDE w:val="0"/>
        <w:autoSpaceDN w:val="0"/>
        <w:adjustRightInd w:val="0"/>
        <w:spacing w:after="240"/>
        <w:rPr>
          <w:szCs w:val="24"/>
          <w:lang w:val="fr-FR"/>
        </w:rPr>
      </w:pPr>
      <w:r w:rsidRPr="006F1194">
        <w:rPr>
          <w:szCs w:val="24"/>
          <w:lang w:val="fr-FR"/>
        </w:rPr>
        <w:t>Tous les autres employés de l’administration fédérale disposent du droit de grève.</w:t>
      </w:r>
      <w:r w:rsidRPr="006F1194">
        <w:rPr>
          <w:b/>
          <w:szCs w:val="24"/>
          <w:vertAlign w:val="superscript"/>
          <w:lang w:val="fr-FR"/>
        </w:rPr>
        <w:footnoteReference w:id="100"/>
      </w:r>
    </w:p>
    <w:p w:rsidR="006F1194" w:rsidRPr="006F1194" w:rsidRDefault="00D74702" w:rsidP="006F1194">
      <w:pPr>
        <w:autoSpaceDE w:val="0"/>
        <w:autoSpaceDN w:val="0"/>
        <w:adjustRightInd w:val="0"/>
        <w:spacing w:after="240"/>
        <w:rPr>
          <w:szCs w:val="24"/>
          <w:lang w:val="fr-FR"/>
        </w:rPr>
      </w:pPr>
      <w:r>
        <w:rPr>
          <w:szCs w:val="24"/>
          <w:lang w:val="fr-FR"/>
        </w:rPr>
        <w:t>230.</w:t>
      </w:r>
      <w:r>
        <w:rPr>
          <w:szCs w:val="24"/>
          <w:lang w:val="fr-FR"/>
        </w:rPr>
        <w:tab/>
      </w:r>
      <w:r w:rsidR="006F1194" w:rsidRPr="006F1194">
        <w:rPr>
          <w:szCs w:val="24"/>
          <w:lang w:val="fr-FR"/>
        </w:rPr>
        <w:t>Pour les CFF et la Poste, la question de la limitation du droit de grève est réglée dans le cadre des CCT propres à chacune des entreprises.</w:t>
      </w:r>
    </w:p>
    <w:p w:rsidR="006F1194" w:rsidRPr="006F1194" w:rsidRDefault="00D74702" w:rsidP="006F1194">
      <w:pPr>
        <w:autoSpaceDE w:val="0"/>
        <w:autoSpaceDN w:val="0"/>
        <w:adjustRightInd w:val="0"/>
        <w:spacing w:after="240"/>
        <w:rPr>
          <w:szCs w:val="24"/>
          <w:lang w:val="fr-FR"/>
        </w:rPr>
      </w:pPr>
      <w:r>
        <w:rPr>
          <w:szCs w:val="24"/>
          <w:lang w:val="fr-FR"/>
        </w:rPr>
        <w:t>231.</w:t>
      </w:r>
      <w:r>
        <w:rPr>
          <w:szCs w:val="24"/>
          <w:lang w:val="fr-FR"/>
        </w:rPr>
        <w:tab/>
      </w:r>
      <w:r w:rsidR="006F1194" w:rsidRPr="006F1194">
        <w:rPr>
          <w:szCs w:val="24"/>
          <w:lang w:val="fr-FR"/>
        </w:rPr>
        <w:t>L’administration fédérale n’a connu de grève ni avant, ni depuis l’entrée en vigueur de la nouvelle législation sur le personnel de la Confédération. Aucune décision de justice n’a été rendue dans ce domaine au sein de l’administration fédérale.</w:t>
      </w:r>
    </w:p>
    <w:p w:rsidR="006F1194" w:rsidRPr="006F1194" w:rsidRDefault="006F1194" w:rsidP="00D74702">
      <w:pPr>
        <w:keepNext/>
        <w:autoSpaceDE w:val="0"/>
        <w:autoSpaceDN w:val="0"/>
        <w:adjustRightInd w:val="0"/>
        <w:spacing w:after="240"/>
        <w:jc w:val="center"/>
        <w:rPr>
          <w:b/>
          <w:bCs/>
          <w:szCs w:val="24"/>
          <w:lang w:val="fr-FR"/>
        </w:rPr>
      </w:pPr>
      <w:r w:rsidRPr="006F1194">
        <w:rPr>
          <w:b/>
          <w:bCs/>
          <w:szCs w:val="24"/>
          <w:lang w:val="fr-FR"/>
        </w:rPr>
        <w:t>Article 9 – Droit à la sécurité sociale</w:t>
      </w:r>
    </w:p>
    <w:p w:rsidR="006F1194" w:rsidRPr="006F1194" w:rsidRDefault="00905333" w:rsidP="007D772A">
      <w:pPr>
        <w:keepNext/>
        <w:autoSpaceDE w:val="0"/>
        <w:autoSpaceDN w:val="0"/>
        <w:adjustRightInd w:val="0"/>
        <w:spacing w:after="240"/>
        <w:ind w:left="567" w:hanging="567"/>
        <w:rPr>
          <w:b/>
          <w:bCs/>
          <w:szCs w:val="24"/>
          <w:lang w:val="fr-FR"/>
        </w:rPr>
      </w:pPr>
      <w:r>
        <w:rPr>
          <w:b/>
          <w:bCs/>
          <w:szCs w:val="24"/>
          <w:lang w:val="fr-FR"/>
        </w:rPr>
        <w:t>23.</w:t>
      </w:r>
      <w:r>
        <w:rPr>
          <w:b/>
          <w:bCs/>
          <w:szCs w:val="24"/>
          <w:lang w:val="fr-FR"/>
        </w:rPr>
        <w:tab/>
      </w:r>
      <w:r w:rsidR="006F1194" w:rsidRPr="006F1194">
        <w:rPr>
          <w:b/>
          <w:bCs/>
          <w:szCs w:val="24"/>
          <w:lang w:val="fr-FR"/>
        </w:rPr>
        <w:t>Généralités</w:t>
      </w:r>
    </w:p>
    <w:p w:rsidR="006F1194" w:rsidRPr="006F1194" w:rsidRDefault="00D74702" w:rsidP="006F1194">
      <w:pPr>
        <w:autoSpaceDE w:val="0"/>
        <w:autoSpaceDN w:val="0"/>
        <w:adjustRightInd w:val="0"/>
        <w:spacing w:after="240"/>
        <w:rPr>
          <w:szCs w:val="24"/>
          <w:lang w:val="fr-FR"/>
        </w:rPr>
      </w:pPr>
      <w:r>
        <w:rPr>
          <w:szCs w:val="24"/>
          <w:lang w:val="fr-FR"/>
        </w:rPr>
        <w:t>232.</w:t>
      </w:r>
      <w:r>
        <w:rPr>
          <w:szCs w:val="24"/>
          <w:lang w:val="fr-FR"/>
        </w:rPr>
        <w:tab/>
      </w:r>
      <w:r w:rsidR="006F1194" w:rsidRPr="006F1194">
        <w:rPr>
          <w:szCs w:val="24"/>
          <w:lang w:val="fr-FR"/>
        </w:rPr>
        <w:t>Depuis la présentation du dernier rapport, plusieurs branches des assurances sociales ont été modifiées. Certaines réformes (assurance</w:t>
      </w:r>
      <w:r w:rsidR="006F1194" w:rsidRPr="006F1194">
        <w:rPr>
          <w:szCs w:val="24"/>
          <w:lang w:val="fr-FR"/>
        </w:rPr>
        <w:noBreakHyphen/>
        <w:t>maladie, maternité) ont une portée majeure, d’autres (assurance</w:t>
      </w:r>
      <w:r w:rsidR="006F1194" w:rsidRPr="006F1194">
        <w:rPr>
          <w:szCs w:val="24"/>
          <w:lang w:val="fr-FR"/>
        </w:rPr>
        <w:noBreakHyphen/>
        <w:t>vieillesse, assurance</w:t>
      </w:r>
      <w:r w:rsidR="006F1194" w:rsidRPr="006F1194">
        <w:rPr>
          <w:szCs w:val="24"/>
          <w:lang w:val="fr-FR"/>
        </w:rPr>
        <w:noBreakHyphen/>
        <w:t>invalidité, allocations familiales, prévoyance professionnelle) ciblent certains aspects en adaptant l’assurance aux nouvelles conditions de vie et de travail et introduisent des mesures de simplification et d’harmonisation. Les différentes réformes législatives démontrent le souci du gouvernement et du Parlement de maintenir un système solide de sécurité sociale. La mise sur pied d’une assurance des soins obligatoire pour tous avec une aide des pouvoirs publics pour les personnes de condition économique modeste, l’introduction d’une allocation de maternité, l’introduction dans l’assurance</w:t>
      </w:r>
      <w:r w:rsidR="006F1194" w:rsidRPr="006F1194">
        <w:rPr>
          <w:szCs w:val="24"/>
          <w:lang w:val="fr-FR"/>
        </w:rPr>
        <w:noBreakHyphen/>
        <w:t>vieillesse et survivants (AVS) d’une rente individuelle et de bonifications pour tâches éducatives et d’assistance, les améliorations apportées à la prévoyance professionnelle, la généralisation des allocations familiales versées indépendamment du degré d’occupation du parent, ainsi que la proposition du gouvernement de créer une prestation de préretraite pour les petits revenus mettent en évidence la volonté des autorités fédérales de tenir compte de toutes les composantes de la société et plus particulièrement de ses membres les plus démunis.</w:t>
      </w:r>
    </w:p>
    <w:p w:rsidR="006F1194" w:rsidRPr="006F1194" w:rsidRDefault="00D74702" w:rsidP="006F1194">
      <w:pPr>
        <w:autoSpaceDE w:val="0"/>
        <w:autoSpaceDN w:val="0"/>
        <w:adjustRightInd w:val="0"/>
        <w:spacing w:after="240"/>
        <w:rPr>
          <w:szCs w:val="24"/>
          <w:lang w:val="fr-FR"/>
        </w:rPr>
      </w:pPr>
      <w:r>
        <w:rPr>
          <w:szCs w:val="24"/>
          <w:lang w:val="fr-FR"/>
        </w:rPr>
        <w:t>233.</w:t>
      </w:r>
      <w:r>
        <w:rPr>
          <w:szCs w:val="24"/>
          <w:lang w:val="fr-FR"/>
        </w:rPr>
        <w:tab/>
      </w:r>
      <w:r w:rsidR="006F1194" w:rsidRPr="006F1194">
        <w:rPr>
          <w:szCs w:val="24"/>
          <w:lang w:val="fr-FR"/>
        </w:rPr>
        <w:t>La loi fédérale sur la partie générale du droit des assurances sociales (LPGA) est entrée en vigueur le 1er janvier 2003. Elle coordonne le droit fédéral des assurances sociales en définissant les principes, les notions et les institutions du droit des assurances sociales. Elle fixe aussi les normes d’une procédure uniforme et règle l’organisation judiciaire dans ce domaine; elle harmonise les prestations des assurances sociales et règle le droit de recours de celles</w:t>
      </w:r>
      <w:r w:rsidR="006F1194" w:rsidRPr="006F1194">
        <w:rPr>
          <w:szCs w:val="24"/>
          <w:lang w:val="fr-FR"/>
        </w:rPr>
        <w:noBreakHyphen/>
        <w:t>ci envers les tiers.</w:t>
      </w:r>
    </w:p>
    <w:p w:rsidR="006F1194" w:rsidRPr="006F1194" w:rsidRDefault="00D74702" w:rsidP="006F1194">
      <w:pPr>
        <w:autoSpaceDE w:val="0"/>
        <w:autoSpaceDN w:val="0"/>
        <w:adjustRightInd w:val="0"/>
        <w:spacing w:after="240"/>
        <w:rPr>
          <w:szCs w:val="24"/>
          <w:lang w:val="fr-FR"/>
        </w:rPr>
      </w:pPr>
      <w:r>
        <w:rPr>
          <w:szCs w:val="24"/>
          <w:lang w:val="fr-FR"/>
        </w:rPr>
        <w:t>234.</w:t>
      </w:r>
      <w:r>
        <w:rPr>
          <w:szCs w:val="24"/>
          <w:lang w:val="fr-FR"/>
        </w:rPr>
        <w:tab/>
      </w:r>
      <w:r w:rsidR="006F1194" w:rsidRPr="006F1194">
        <w:rPr>
          <w:szCs w:val="24"/>
          <w:lang w:val="fr-FR"/>
        </w:rPr>
        <w:t>Par ailleurs, depuis le 1er janvier 2007, date de l’entrée en v</w:t>
      </w:r>
      <w:r>
        <w:rPr>
          <w:szCs w:val="24"/>
          <w:lang w:val="fr-FR"/>
        </w:rPr>
        <w:t>igueur de la loi fédérale du 18 </w:t>
      </w:r>
      <w:r w:rsidR="006F1194" w:rsidRPr="006F1194">
        <w:rPr>
          <w:szCs w:val="24"/>
          <w:lang w:val="fr-FR"/>
        </w:rPr>
        <w:t>juin 2004 sur le partenariat enregistré entre personnes du même sexe, le partenariat enregistré est, pendant toute sa durée, assimilé au mariage dans le droit des assurances sociales; le partenaire enregistré survivant est assimilé à un veuf et la dissolution du partenariat enregistré est assimilée à un divorce (nouvel art. 13</w:t>
      </w:r>
      <w:r w:rsidR="006F1194" w:rsidRPr="006F1194">
        <w:rPr>
          <w:i/>
          <w:iCs/>
          <w:szCs w:val="24"/>
          <w:lang w:val="fr-FR"/>
        </w:rPr>
        <w:t xml:space="preserve">a </w:t>
      </w:r>
      <w:r w:rsidR="006F1194" w:rsidRPr="006F1194">
        <w:rPr>
          <w:szCs w:val="24"/>
          <w:lang w:val="fr-FR"/>
        </w:rPr>
        <w:t>LPGA).</w:t>
      </w:r>
    </w:p>
    <w:p w:rsidR="006F1194" w:rsidRPr="006F1194" w:rsidRDefault="006F1194" w:rsidP="00D74702">
      <w:pPr>
        <w:keepNext/>
        <w:autoSpaceDE w:val="0"/>
        <w:autoSpaceDN w:val="0"/>
        <w:adjustRightInd w:val="0"/>
        <w:spacing w:after="240"/>
        <w:jc w:val="center"/>
        <w:rPr>
          <w:b/>
          <w:bCs/>
          <w:szCs w:val="24"/>
          <w:lang w:val="fr-FR"/>
        </w:rPr>
      </w:pPr>
      <w:r w:rsidRPr="006F1194">
        <w:rPr>
          <w:b/>
          <w:bCs/>
          <w:szCs w:val="24"/>
          <w:lang w:val="fr-FR"/>
        </w:rPr>
        <w:t>Tableau 15: Dépenses des assurances sociales, en millions de francs</w:t>
      </w:r>
      <w:r w:rsidRPr="006F1194">
        <w:rPr>
          <w:b/>
          <w:szCs w:val="24"/>
          <w:vertAlign w:val="superscript"/>
          <w:lang w:val="fr-FR"/>
        </w:rPr>
        <w:footnoteReference w:id="101"/>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99"/>
        <w:gridCol w:w="1899"/>
        <w:gridCol w:w="1900"/>
        <w:gridCol w:w="1899"/>
        <w:gridCol w:w="1900"/>
      </w:tblGrid>
      <w:tr w:rsidR="007A59B6" w:rsidRPr="00164D90" w:rsidTr="007A59B6">
        <w:tblPrEx>
          <w:tblCellMar>
            <w:top w:w="0" w:type="dxa"/>
            <w:bottom w:w="0" w:type="dxa"/>
          </w:tblCellMar>
        </w:tblPrEx>
        <w:tc>
          <w:tcPr>
            <w:tcW w:w="9497" w:type="dxa"/>
            <w:gridSpan w:val="5"/>
            <w:tcBorders>
              <w:top w:val="single" w:sz="4" w:space="0" w:color="auto"/>
              <w:left w:val="single" w:sz="4" w:space="0" w:color="auto"/>
              <w:bottom w:val="single" w:sz="4" w:space="0" w:color="auto"/>
              <w:right w:val="single" w:sz="4" w:space="0" w:color="auto"/>
            </w:tcBorders>
            <w:tcMar>
              <w:left w:w="28" w:type="dxa"/>
              <w:right w:w="28" w:type="dxa"/>
            </w:tcMar>
          </w:tcPr>
          <w:p w:rsidR="007A59B6" w:rsidRPr="00164D90" w:rsidRDefault="007A59B6" w:rsidP="007A59B6">
            <w:pPr>
              <w:autoSpaceDE w:val="0"/>
              <w:autoSpaceDN w:val="0"/>
              <w:adjustRightInd w:val="0"/>
              <w:spacing w:before="40" w:after="40"/>
              <w:jc w:val="center"/>
              <w:rPr>
                <w:bCs/>
                <w:sz w:val="22"/>
                <w:szCs w:val="22"/>
              </w:rPr>
            </w:pPr>
            <w:r w:rsidRPr="00164D90">
              <w:rPr>
                <w:sz w:val="22"/>
                <w:szCs w:val="22"/>
              </w:rPr>
              <w:t>Compte global des assurances sociales CGAS</w:t>
            </w:r>
            <w:r w:rsidRPr="00164D90">
              <w:rPr>
                <w:sz w:val="22"/>
                <w:szCs w:val="22"/>
                <w:vertAlign w:val="superscript"/>
              </w:rPr>
              <w:t>*</w:t>
            </w:r>
            <w:r w:rsidRPr="00164D90">
              <w:rPr>
                <w:sz w:val="22"/>
                <w:szCs w:val="22"/>
              </w:rPr>
              <w:t xml:space="preserve"> 2004, en millions de francs</w:t>
            </w:r>
          </w:p>
        </w:tc>
      </w:tr>
      <w:tr w:rsidR="006F1194" w:rsidRPr="00164D90" w:rsidTr="007A59B6">
        <w:tblPrEx>
          <w:tblCellMar>
            <w:top w:w="0" w:type="dxa"/>
            <w:bottom w:w="0" w:type="dxa"/>
          </w:tblCellMar>
        </w:tblPrEx>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bCs/>
                <w:sz w:val="22"/>
                <w:szCs w:val="22"/>
              </w:rPr>
            </w:pPr>
          </w:p>
        </w:tc>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jc w:val="center"/>
              <w:rPr>
                <w:bCs/>
                <w:sz w:val="22"/>
                <w:szCs w:val="22"/>
              </w:rPr>
            </w:pPr>
            <w:r w:rsidRPr="00164D90">
              <w:rPr>
                <w:bCs/>
                <w:sz w:val="22"/>
                <w:szCs w:val="22"/>
              </w:rPr>
              <w:t>Recettes CGAS*</w:t>
            </w:r>
            <w:r w:rsidR="00D74702" w:rsidRPr="00164D90">
              <w:rPr>
                <w:bCs/>
                <w:sz w:val="22"/>
                <w:szCs w:val="22"/>
              </w:rPr>
              <w:br/>
            </w:r>
            <w:r w:rsidRPr="00164D90">
              <w:rPr>
                <w:bCs/>
                <w:sz w:val="22"/>
                <w:szCs w:val="22"/>
              </w:rPr>
              <w:t>2004</w:t>
            </w:r>
          </w:p>
        </w:tc>
        <w:tc>
          <w:tcPr>
            <w:tcW w:w="1900" w:type="dxa"/>
            <w:tcBorders>
              <w:top w:val="single" w:sz="4" w:space="0" w:color="auto"/>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jc w:val="center"/>
              <w:rPr>
                <w:bCs/>
                <w:sz w:val="22"/>
                <w:szCs w:val="22"/>
              </w:rPr>
            </w:pPr>
            <w:r w:rsidRPr="00164D90">
              <w:rPr>
                <w:bCs/>
                <w:sz w:val="22"/>
                <w:szCs w:val="22"/>
              </w:rPr>
              <w:t>Dépenses CGAS*</w:t>
            </w:r>
            <w:r w:rsidR="00D74702" w:rsidRPr="00164D90">
              <w:rPr>
                <w:bCs/>
                <w:sz w:val="22"/>
                <w:szCs w:val="22"/>
              </w:rPr>
              <w:br/>
            </w:r>
            <w:r w:rsidRPr="00164D90">
              <w:rPr>
                <w:bCs/>
                <w:sz w:val="22"/>
                <w:szCs w:val="22"/>
              </w:rPr>
              <w:t>2004</w:t>
            </w:r>
          </w:p>
        </w:tc>
        <w:tc>
          <w:tcPr>
            <w:tcW w:w="1899" w:type="dxa"/>
            <w:tcBorders>
              <w:top w:val="single" w:sz="4" w:space="0" w:color="auto"/>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jc w:val="center"/>
              <w:rPr>
                <w:bCs/>
                <w:sz w:val="22"/>
                <w:szCs w:val="22"/>
              </w:rPr>
            </w:pPr>
            <w:r w:rsidRPr="00164D90">
              <w:rPr>
                <w:bCs/>
                <w:sz w:val="22"/>
                <w:szCs w:val="22"/>
              </w:rPr>
              <w:t>Résultats CGAS*</w:t>
            </w:r>
            <w:r w:rsidR="00D74702" w:rsidRPr="00164D90">
              <w:rPr>
                <w:bCs/>
                <w:sz w:val="22"/>
                <w:szCs w:val="22"/>
              </w:rPr>
              <w:br/>
            </w:r>
            <w:r w:rsidRPr="00164D90">
              <w:rPr>
                <w:bCs/>
                <w:sz w:val="22"/>
                <w:szCs w:val="22"/>
              </w:rPr>
              <w:t>2004</w:t>
            </w:r>
            <w:r w:rsidRPr="00164D90">
              <w:rPr>
                <w:bCs/>
                <w:sz w:val="22"/>
                <w:szCs w:val="22"/>
                <w:vertAlign w:val="superscript"/>
              </w:rPr>
              <w:t>1</w:t>
            </w:r>
          </w:p>
        </w:tc>
        <w:tc>
          <w:tcPr>
            <w:tcW w:w="1900" w:type="dxa"/>
            <w:tcBorders>
              <w:top w:val="single" w:sz="4" w:space="0" w:color="auto"/>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jc w:val="center"/>
              <w:rPr>
                <w:bCs/>
                <w:sz w:val="22"/>
                <w:szCs w:val="22"/>
              </w:rPr>
            </w:pPr>
            <w:r w:rsidRPr="00164D90">
              <w:rPr>
                <w:bCs/>
                <w:sz w:val="22"/>
                <w:szCs w:val="22"/>
              </w:rPr>
              <w:t>Capital CGAS*</w:t>
            </w:r>
            <w:r w:rsidR="00D74702" w:rsidRPr="00164D90">
              <w:rPr>
                <w:bCs/>
                <w:sz w:val="22"/>
                <w:szCs w:val="22"/>
              </w:rPr>
              <w:br/>
            </w:r>
            <w:r w:rsidRPr="00164D90">
              <w:rPr>
                <w:bCs/>
                <w:sz w:val="22"/>
                <w:szCs w:val="22"/>
              </w:rPr>
              <w:t>2004</w:t>
            </w:r>
          </w:p>
        </w:tc>
      </w:tr>
      <w:tr w:rsidR="006F1194" w:rsidRPr="00164D90" w:rsidTr="005A5ADA">
        <w:tblPrEx>
          <w:tblCellMar>
            <w:top w:w="0" w:type="dxa"/>
            <w:bottom w:w="0" w:type="dxa"/>
          </w:tblCellMar>
        </w:tblPrEx>
        <w:tc>
          <w:tcPr>
            <w:tcW w:w="1899" w:type="dxa"/>
            <w:tcBorders>
              <w:top w:val="single" w:sz="4" w:space="0" w:color="auto"/>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rPr>
            </w:pPr>
            <w:r w:rsidRPr="00164D90">
              <w:rPr>
                <w:sz w:val="22"/>
                <w:szCs w:val="22"/>
              </w:rPr>
              <w:t xml:space="preserve">AVS* </w:t>
            </w:r>
          </w:p>
        </w:tc>
        <w:tc>
          <w:tcPr>
            <w:tcW w:w="1899" w:type="dxa"/>
            <w:tcBorders>
              <w:top w:val="single" w:sz="4" w:space="0" w:color="auto"/>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31 686</w:t>
            </w:r>
          </w:p>
        </w:tc>
        <w:tc>
          <w:tcPr>
            <w:tcW w:w="1900" w:type="dxa"/>
            <w:tcBorders>
              <w:top w:val="single" w:sz="4" w:space="0" w:color="auto"/>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30 423</w:t>
            </w:r>
          </w:p>
        </w:tc>
        <w:tc>
          <w:tcPr>
            <w:tcW w:w="1899" w:type="dxa"/>
            <w:tcBorders>
              <w:top w:val="single" w:sz="4" w:space="0" w:color="auto"/>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1 263</w:t>
            </w:r>
          </w:p>
        </w:tc>
        <w:tc>
          <w:tcPr>
            <w:tcW w:w="1900" w:type="dxa"/>
            <w:tcBorders>
              <w:top w:val="single" w:sz="4" w:space="0" w:color="auto"/>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27 008</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rPr>
            </w:pPr>
            <w:r w:rsidRPr="00164D90">
              <w:rPr>
                <w:sz w:val="22"/>
                <w:szCs w:val="22"/>
              </w:rPr>
              <w:t>PC à l AVS*</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1 651</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1 651</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it-IT"/>
              </w:rPr>
            </w:pPr>
            <w:r w:rsidRPr="00164D90">
              <w:rPr>
                <w:sz w:val="22"/>
                <w:szCs w:val="22"/>
                <w:lang w:val="it-IT"/>
              </w:rPr>
              <w:t xml:space="preserve">AI*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9 511</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t>11 096</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noBreakHyphen/>
              <w:t xml:space="preserve"> 1 586</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it-IT"/>
              </w:rPr>
            </w:pPr>
            <w:r w:rsidRPr="00164D90">
              <w:rPr>
                <w:sz w:val="22"/>
                <w:szCs w:val="22"/>
                <w:lang w:val="it-IT"/>
              </w:rPr>
              <w:noBreakHyphen/>
              <w:t xml:space="preserve"> 6 036</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it-IT"/>
              </w:rPr>
            </w:pPr>
            <w:r w:rsidRPr="00164D90">
              <w:rPr>
                <w:sz w:val="22"/>
                <w:szCs w:val="22"/>
                <w:lang w:val="it-IT"/>
              </w:rPr>
              <w:t>PC à l AI*</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1 197</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1 197</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de-DE"/>
              </w:rPr>
            </w:pPr>
            <w:r w:rsidRPr="00164D90">
              <w:rPr>
                <w:sz w:val="22"/>
                <w:szCs w:val="22"/>
                <w:lang w:val="de-DE"/>
              </w:rPr>
              <w:t xml:space="preserve">PP*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48 093</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35 202</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12 892</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491 900</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de-DE"/>
              </w:rPr>
            </w:pPr>
            <w:r w:rsidRPr="00164D90">
              <w:rPr>
                <w:sz w:val="22"/>
                <w:szCs w:val="22"/>
                <w:lang w:val="de-DE"/>
              </w:rPr>
              <w:t xml:space="preserve">AM*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18 285</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17 446</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840</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de-DE"/>
              </w:rPr>
            </w:pPr>
            <w:r w:rsidRPr="00164D90">
              <w:rPr>
                <w:sz w:val="22"/>
                <w:szCs w:val="22"/>
                <w:lang w:val="de-DE"/>
              </w:rPr>
              <w:t>8 008</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de-DE"/>
              </w:rPr>
            </w:pPr>
            <w:r w:rsidRPr="00164D90">
              <w:rPr>
                <w:sz w:val="22"/>
                <w:szCs w:val="22"/>
                <w:lang w:val="de-DE"/>
              </w:rPr>
              <w:t xml:space="preserve">AA*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6 914</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5 364</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1 551</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33 563</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nl-NL"/>
              </w:rPr>
            </w:pPr>
            <w:r w:rsidRPr="00164D90">
              <w:rPr>
                <w:sz w:val="22"/>
                <w:szCs w:val="22"/>
                <w:lang w:val="nl-NL"/>
              </w:rPr>
              <w:t xml:space="preserve">APG*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880</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550</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330</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2 680</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nl-NL"/>
              </w:rPr>
            </w:pPr>
            <w:r w:rsidRPr="00164D90">
              <w:rPr>
                <w:sz w:val="22"/>
                <w:szCs w:val="22"/>
                <w:lang w:val="nl-NL"/>
              </w:rPr>
              <w:t xml:space="preserve">AC*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4 802</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t>7 074</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noBreakHyphen/>
              <w:t xml:space="preserve"> 2 272</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lang w:val="nl-NL"/>
              </w:rPr>
            </w:pPr>
            <w:r w:rsidRPr="00164D90">
              <w:rPr>
                <w:sz w:val="22"/>
                <w:szCs w:val="22"/>
                <w:lang w:val="nl-NL"/>
              </w:rPr>
              <w:noBreakHyphen/>
              <w:t xml:space="preserve"> 797</w:t>
            </w:r>
          </w:p>
        </w:tc>
      </w:tr>
      <w:tr w:rsidR="006F1194" w:rsidRPr="00164D90" w:rsidTr="005A5ADA">
        <w:tblPrEx>
          <w:tblCellMar>
            <w:top w:w="0" w:type="dxa"/>
            <w:bottom w:w="0" w:type="dxa"/>
          </w:tblCellMar>
        </w:tblPrEx>
        <w:tc>
          <w:tcPr>
            <w:tcW w:w="1899" w:type="dxa"/>
            <w:tcBorders>
              <w:top w:val="nil"/>
              <w:left w:val="single" w:sz="4" w:space="0" w:color="auto"/>
              <w:bottom w:val="nil"/>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lang w:val="nl-NL"/>
              </w:rPr>
            </w:pPr>
            <w:r w:rsidRPr="00164D90">
              <w:rPr>
                <w:sz w:val="22"/>
                <w:szCs w:val="22"/>
                <w:lang w:val="nl-NL"/>
              </w:rPr>
              <w:t xml:space="preserve">AF* </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4 823</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4 790</w:t>
            </w:r>
          </w:p>
        </w:tc>
        <w:tc>
          <w:tcPr>
            <w:tcW w:w="1899"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33</w:t>
            </w:r>
          </w:p>
        </w:tc>
        <w:tc>
          <w:tcPr>
            <w:tcW w:w="1900" w:type="dxa"/>
            <w:tcBorders>
              <w:top w:val="nil"/>
              <w:left w:val="single" w:sz="4" w:space="0" w:color="auto"/>
              <w:bottom w:val="nil"/>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sz w:val="22"/>
                <w:szCs w:val="22"/>
              </w:rPr>
              <w:t>...</w:t>
            </w:r>
          </w:p>
        </w:tc>
      </w:tr>
      <w:tr w:rsidR="006F1194" w:rsidRPr="00164D90" w:rsidTr="005A5ADA">
        <w:tblPrEx>
          <w:tblCellMar>
            <w:top w:w="0" w:type="dxa"/>
            <w:bottom w:w="0" w:type="dxa"/>
          </w:tblCellMar>
        </w:tblPrEx>
        <w:tc>
          <w:tcPr>
            <w:tcW w:w="1899" w:type="dxa"/>
            <w:tcBorders>
              <w:top w:val="nil"/>
              <w:left w:val="single" w:sz="4" w:space="0" w:color="auto"/>
              <w:bottom w:val="single" w:sz="4" w:space="0" w:color="auto"/>
              <w:right w:val="single" w:sz="4" w:space="0" w:color="auto"/>
            </w:tcBorders>
            <w:tcMar>
              <w:left w:w="28" w:type="dxa"/>
              <w:right w:w="28" w:type="dxa"/>
            </w:tcMar>
          </w:tcPr>
          <w:p w:rsidR="006F1194" w:rsidRPr="00164D90" w:rsidRDefault="006F1194" w:rsidP="007A59B6">
            <w:pPr>
              <w:autoSpaceDE w:val="0"/>
              <w:autoSpaceDN w:val="0"/>
              <w:adjustRightInd w:val="0"/>
              <w:spacing w:before="40" w:after="40"/>
              <w:rPr>
                <w:sz w:val="22"/>
                <w:szCs w:val="22"/>
              </w:rPr>
            </w:pPr>
            <w:r w:rsidRPr="00164D90">
              <w:rPr>
                <w:bCs/>
                <w:sz w:val="22"/>
                <w:szCs w:val="22"/>
              </w:rPr>
              <w:t xml:space="preserve">Total AS* </w:t>
            </w:r>
          </w:p>
        </w:tc>
        <w:tc>
          <w:tcPr>
            <w:tcW w:w="1899" w:type="dxa"/>
            <w:tcBorders>
              <w:top w:val="nil"/>
              <w:left w:val="single" w:sz="4" w:space="0" w:color="auto"/>
              <w:bottom w:val="single" w:sz="4" w:space="0" w:color="auto"/>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bCs/>
                <w:sz w:val="22"/>
                <w:szCs w:val="22"/>
              </w:rPr>
              <w:t>127 065</w:t>
            </w:r>
          </w:p>
        </w:tc>
        <w:tc>
          <w:tcPr>
            <w:tcW w:w="1900" w:type="dxa"/>
            <w:tcBorders>
              <w:top w:val="nil"/>
              <w:left w:val="single" w:sz="4" w:space="0" w:color="auto"/>
              <w:bottom w:val="single" w:sz="4" w:space="0" w:color="auto"/>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bCs/>
                <w:sz w:val="22"/>
                <w:szCs w:val="22"/>
              </w:rPr>
              <w:t>114 015</w:t>
            </w:r>
          </w:p>
        </w:tc>
        <w:tc>
          <w:tcPr>
            <w:tcW w:w="1899" w:type="dxa"/>
            <w:tcBorders>
              <w:top w:val="nil"/>
              <w:left w:val="single" w:sz="4" w:space="0" w:color="auto"/>
              <w:bottom w:val="single" w:sz="4" w:space="0" w:color="auto"/>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bCs/>
                <w:sz w:val="22"/>
                <w:szCs w:val="22"/>
              </w:rPr>
              <w:t>13 050</w:t>
            </w:r>
          </w:p>
        </w:tc>
        <w:tc>
          <w:tcPr>
            <w:tcW w:w="1900" w:type="dxa"/>
            <w:tcBorders>
              <w:top w:val="nil"/>
              <w:left w:val="single" w:sz="4" w:space="0" w:color="auto"/>
              <w:bottom w:val="single" w:sz="4" w:space="0" w:color="auto"/>
              <w:right w:val="single" w:sz="4" w:space="0" w:color="auto"/>
            </w:tcBorders>
            <w:tcMar>
              <w:left w:w="28" w:type="dxa"/>
              <w:right w:w="28" w:type="dxa"/>
            </w:tcMar>
            <w:vAlign w:val="bottom"/>
          </w:tcPr>
          <w:p w:rsidR="006F1194" w:rsidRPr="00164D90" w:rsidRDefault="006F1194" w:rsidP="00BF3F73">
            <w:pPr>
              <w:autoSpaceDE w:val="0"/>
              <w:autoSpaceDN w:val="0"/>
              <w:adjustRightInd w:val="0"/>
              <w:spacing w:before="40" w:after="40"/>
              <w:jc w:val="right"/>
              <w:rPr>
                <w:bCs/>
                <w:sz w:val="22"/>
                <w:szCs w:val="22"/>
              </w:rPr>
            </w:pPr>
            <w:r w:rsidRPr="00164D90">
              <w:rPr>
                <w:bCs/>
                <w:sz w:val="22"/>
                <w:szCs w:val="22"/>
              </w:rPr>
              <w:t>556 326</w:t>
            </w:r>
          </w:p>
        </w:tc>
      </w:tr>
    </w:tbl>
    <w:p w:rsidR="00D74702" w:rsidRPr="00D74702" w:rsidRDefault="00D74702" w:rsidP="00D74702">
      <w:pPr>
        <w:autoSpaceDE w:val="0"/>
        <w:autoSpaceDN w:val="0"/>
        <w:adjustRightInd w:val="0"/>
        <w:spacing w:before="120" w:after="120"/>
        <w:rPr>
          <w:sz w:val="22"/>
          <w:szCs w:val="22"/>
        </w:rPr>
      </w:pPr>
      <w:r w:rsidRPr="00D74702">
        <w:rPr>
          <w:sz w:val="22"/>
          <w:szCs w:val="22"/>
          <w:vertAlign w:val="superscript"/>
        </w:rPr>
        <w:t>*</w:t>
      </w:r>
      <w:r w:rsidRPr="00D74702">
        <w:rPr>
          <w:sz w:val="22"/>
          <w:szCs w:val="22"/>
        </w:rPr>
        <w:t xml:space="preserve"> Signifie dans tout le texte: selon les définitions du compte global des assurances sociales (CGAS). Les recettes n’incluent pas les variations de valeur du capital; les dépenses ne comprennent pas la constitution de provisions et de réserves.</w:t>
      </w:r>
    </w:p>
    <w:p w:rsidR="00F726F7" w:rsidRDefault="00D74702" w:rsidP="00D74702">
      <w:pPr>
        <w:autoSpaceDE w:val="0"/>
        <w:autoSpaceDN w:val="0"/>
        <w:adjustRightInd w:val="0"/>
        <w:spacing w:after="240"/>
        <w:rPr>
          <w:sz w:val="22"/>
          <w:szCs w:val="22"/>
        </w:rPr>
      </w:pPr>
      <w:r w:rsidRPr="00D74702">
        <w:rPr>
          <w:sz w:val="22"/>
          <w:szCs w:val="22"/>
          <w:vertAlign w:val="superscript"/>
        </w:rPr>
        <w:t>1</w:t>
      </w:r>
      <w:r>
        <w:rPr>
          <w:sz w:val="22"/>
          <w:szCs w:val="22"/>
        </w:rPr>
        <w:t xml:space="preserve"> </w:t>
      </w:r>
      <w:r w:rsidRPr="00D74702">
        <w:rPr>
          <w:sz w:val="22"/>
          <w:szCs w:val="22"/>
        </w:rPr>
        <w:t>Avant constitution de provisions et de réserves.</w:t>
      </w:r>
    </w:p>
    <w:p w:rsidR="0094337D" w:rsidRPr="00673D08" w:rsidRDefault="0094337D" w:rsidP="0094337D">
      <w:pPr>
        <w:keepNext/>
        <w:spacing w:after="240"/>
        <w:jc w:val="center"/>
        <w:rPr>
          <w:b/>
          <w:bCs/>
          <w:i/>
          <w:iCs/>
          <w:szCs w:val="24"/>
          <w:lang w:eastAsia="fr-FR"/>
        </w:rPr>
      </w:pPr>
      <w:r w:rsidRPr="00673D08">
        <w:rPr>
          <w:b/>
          <w:bCs/>
          <w:szCs w:val="24"/>
          <w:lang w:eastAsia="fr-FR"/>
        </w:rPr>
        <w:t xml:space="preserve">Graphique </w:t>
      </w:r>
      <w:r w:rsidRPr="00673D08">
        <w:rPr>
          <w:b/>
          <w:bCs/>
          <w:szCs w:val="24"/>
          <w:lang w:eastAsia="fr-FR"/>
        </w:rPr>
        <w:fldChar w:fldCharType="begin"/>
      </w:r>
      <w:r w:rsidRPr="00673D08">
        <w:rPr>
          <w:b/>
          <w:bCs/>
          <w:szCs w:val="24"/>
          <w:lang w:eastAsia="fr-FR"/>
        </w:rPr>
        <w:instrText xml:space="preserve"> SEQ Grafik \* ARABIC </w:instrText>
      </w:r>
      <w:r w:rsidRPr="00673D08">
        <w:rPr>
          <w:b/>
          <w:bCs/>
          <w:szCs w:val="24"/>
          <w:lang w:eastAsia="fr-FR"/>
        </w:rPr>
        <w:fldChar w:fldCharType="separate"/>
      </w:r>
      <w:r w:rsidR="004C0A6B">
        <w:rPr>
          <w:b/>
          <w:bCs/>
          <w:noProof/>
          <w:szCs w:val="24"/>
          <w:lang w:eastAsia="fr-FR"/>
        </w:rPr>
        <w:t>1</w:t>
      </w:r>
      <w:r w:rsidRPr="00673D08">
        <w:rPr>
          <w:b/>
          <w:bCs/>
          <w:szCs w:val="24"/>
          <w:lang w:eastAsia="fr-FR"/>
        </w:rPr>
        <w:fldChar w:fldCharType="end"/>
      </w:r>
      <w:r>
        <w:rPr>
          <w:b/>
          <w:bCs/>
          <w:szCs w:val="24"/>
          <w:lang w:eastAsia="fr-FR"/>
        </w:rPr>
        <w:t>:</w:t>
      </w:r>
      <w:r w:rsidRPr="00673D08">
        <w:rPr>
          <w:b/>
          <w:bCs/>
          <w:szCs w:val="24"/>
          <w:lang w:eastAsia="fr-FR"/>
        </w:rPr>
        <w:t xml:space="preserve"> </w:t>
      </w:r>
      <w:r w:rsidRPr="00673D08">
        <w:rPr>
          <w:b/>
          <w:bCs/>
          <w:noProof/>
          <w:szCs w:val="24"/>
          <w:lang w:eastAsia="fr-FR"/>
        </w:rPr>
        <w:t>Pourcentage du PIB consacré aux prestations</w:t>
      </w:r>
      <w:r w:rsidR="009B073A">
        <w:rPr>
          <w:b/>
          <w:bCs/>
          <w:noProof/>
          <w:szCs w:val="24"/>
          <w:lang w:eastAsia="fr-FR"/>
        </w:rPr>
        <w:br/>
      </w:r>
      <w:r w:rsidRPr="00673D08">
        <w:rPr>
          <w:b/>
          <w:bCs/>
          <w:noProof/>
          <w:szCs w:val="24"/>
          <w:lang w:eastAsia="fr-FR"/>
        </w:rPr>
        <w:t>des assurances sociales</w:t>
      </w:r>
    </w:p>
    <w:p w:rsidR="0094337D" w:rsidRPr="00673D08" w:rsidRDefault="0094337D" w:rsidP="0094337D">
      <w:pPr>
        <w:spacing w:after="240"/>
        <w:jc w:val="center"/>
        <w:rPr>
          <w:rFonts w:eastAsia="SimSun"/>
          <w:i/>
          <w:iCs/>
          <w:szCs w:val="24"/>
          <w:lang w:eastAsia="zh-CN"/>
        </w:rPr>
      </w:pPr>
      <w:r w:rsidRPr="00673D08">
        <w:rPr>
          <w:rFonts w:eastAsia="SimSun"/>
          <w:i/>
          <w:iCs/>
          <w:szCs w:val="24"/>
          <w:lang w:eastAsia="zh-CN"/>
        </w:rPr>
        <w:pict>
          <v:shape id="_x0000_i1027" type="#_x0000_t75" style="width:411.75pt;height:245.25pt" o:bordertopcolor="this" o:borderleftcolor="this" o:borderbottomcolor="this" o:borderrightcolor="this">
            <v:imagedata r:id="rId15" o:title=""/>
            <w10:bordertop type="single" width="4"/>
            <w10:borderleft type="single" width="4"/>
            <w10:borderbottom type="single" width="4"/>
            <w10:borderright type="single" width="4"/>
          </v:shape>
        </w:pic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24.</w:t>
      </w:r>
      <w:r>
        <w:rPr>
          <w:rFonts w:eastAsia="SimSun"/>
          <w:b/>
          <w:bCs/>
          <w:color w:val="000000"/>
          <w:szCs w:val="24"/>
          <w:lang w:val="fr-FR" w:eastAsia="zh-CN"/>
        </w:rPr>
        <w:tab/>
      </w:r>
      <w:r w:rsidRPr="00673D08">
        <w:rPr>
          <w:rFonts w:eastAsia="SimSun"/>
          <w:b/>
          <w:bCs/>
          <w:color w:val="000000"/>
          <w:szCs w:val="24"/>
          <w:lang w:val="fr-FR" w:eastAsia="zh-CN"/>
        </w:rPr>
        <w:t>Soins médicaux</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235.</w:t>
      </w:r>
      <w:r>
        <w:rPr>
          <w:rFonts w:eastAsia="SimSun"/>
          <w:color w:val="000000"/>
          <w:szCs w:val="24"/>
          <w:lang w:val="fr-FR" w:eastAsia="zh-CN"/>
        </w:rPr>
        <w:tab/>
      </w:r>
      <w:r w:rsidRPr="00673D08">
        <w:rPr>
          <w:rFonts w:eastAsia="SimSun"/>
          <w:color w:val="000000"/>
          <w:szCs w:val="24"/>
          <w:lang w:val="fr-FR" w:eastAsia="zh-CN"/>
        </w:rPr>
        <w:t>La loi fédérale du 13 juin 1911 sur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(LAMA) a été abrogée et remplacée par la loi fédérale du 18 mars 1994 sur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(LAMal), entrée en vigueur le 1er janvier 1996. Elle a fait l</w:t>
      </w:r>
      <w:r>
        <w:rPr>
          <w:rFonts w:eastAsia="SimSun"/>
          <w:color w:val="000000"/>
          <w:szCs w:val="24"/>
          <w:lang w:val="fr-FR" w:eastAsia="zh-CN"/>
        </w:rPr>
        <w:t>’</w:t>
      </w:r>
      <w:r w:rsidRPr="00673D08">
        <w:rPr>
          <w:rFonts w:eastAsia="SimSun"/>
          <w:color w:val="000000"/>
          <w:szCs w:val="24"/>
          <w:lang w:val="fr-FR" w:eastAsia="zh-CN"/>
        </w:rPr>
        <w:t>objet d</w:t>
      </w:r>
      <w:r>
        <w:rPr>
          <w:rFonts w:eastAsia="SimSun"/>
          <w:color w:val="000000"/>
          <w:szCs w:val="24"/>
          <w:lang w:val="fr-FR" w:eastAsia="zh-CN"/>
        </w:rPr>
        <w:t>’</w:t>
      </w:r>
      <w:r w:rsidRPr="00673D08">
        <w:rPr>
          <w:rFonts w:eastAsia="SimSun"/>
          <w:color w:val="000000"/>
          <w:szCs w:val="24"/>
          <w:lang w:val="fr-FR" w:eastAsia="zh-CN"/>
        </w:rPr>
        <w:t>une révision.</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24.1.</w:t>
      </w:r>
      <w:r>
        <w:rPr>
          <w:rFonts w:eastAsia="SimSun"/>
          <w:b/>
          <w:bCs/>
          <w:color w:val="000000"/>
          <w:szCs w:val="24"/>
          <w:lang w:val="fr-FR" w:eastAsia="zh-CN"/>
        </w:rPr>
        <w:tab/>
      </w:r>
      <w:r w:rsidRPr="00673D08">
        <w:rPr>
          <w:rFonts w:eastAsia="SimSun"/>
          <w:b/>
          <w:bCs/>
          <w:color w:val="000000"/>
          <w:szCs w:val="24"/>
          <w:lang w:val="fr-FR" w:eastAsia="zh-CN"/>
        </w:rPr>
        <w:t>Champ d</w:t>
      </w:r>
      <w:r>
        <w:rPr>
          <w:rFonts w:eastAsia="SimSun"/>
          <w:b/>
          <w:bCs/>
          <w:color w:val="000000"/>
          <w:szCs w:val="24"/>
          <w:lang w:val="fr-FR" w:eastAsia="zh-CN"/>
        </w:rPr>
        <w:t>’</w:t>
      </w:r>
      <w:r w:rsidRPr="00673D08">
        <w:rPr>
          <w:rFonts w:eastAsia="SimSun"/>
          <w:b/>
          <w:bCs/>
          <w:color w:val="000000"/>
          <w:szCs w:val="24"/>
          <w:lang w:val="fr-FR" w:eastAsia="zh-CN"/>
        </w:rPr>
        <w:t>application personnel</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236.</w:t>
      </w:r>
      <w:r>
        <w:rPr>
          <w:rFonts w:eastAsia="SimSun"/>
          <w:color w:val="000000"/>
          <w:szCs w:val="24"/>
          <w:lang w:val="fr-FR" w:eastAsia="zh-CN"/>
        </w:rPr>
        <w:tab/>
      </w:r>
      <w:r w:rsidRPr="00673D08">
        <w:rPr>
          <w:rFonts w:eastAsia="SimSun"/>
          <w:color w:val="000000"/>
          <w:szCs w:val="24"/>
          <w:lang w:val="fr-FR" w:eastAsia="zh-CN"/>
        </w:rPr>
        <w:t>La principale innovation introduite par la LAMal a été de rendre l</w:t>
      </w:r>
      <w:r>
        <w:rPr>
          <w:rFonts w:eastAsia="SimSun"/>
          <w:color w:val="000000"/>
          <w:szCs w:val="24"/>
          <w:lang w:val="fr-FR" w:eastAsia="zh-CN"/>
        </w:rPr>
        <w:t>’</w:t>
      </w:r>
      <w:r w:rsidRPr="00673D08">
        <w:rPr>
          <w:rFonts w:eastAsia="SimSun"/>
          <w:color w:val="000000"/>
          <w:szCs w:val="24"/>
          <w:lang w:val="fr-FR" w:eastAsia="zh-CN"/>
        </w:rPr>
        <w:t>assurance des soins</w:t>
      </w:r>
      <w:r>
        <w:rPr>
          <w:rFonts w:eastAsia="SimSun"/>
          <w:color w:val="000000"/>
          <w:szCs w:val="24"/>
          <w:lang w:val="fr-FR" w:eastAsia="zh-CN"/>
        </w:rPr>
        <w:t xml:space="preserve"> </w:t>
      </w:r>
      <w:r w:rsidRPr="00673D08">
        <w:rPr>
          <w:rFonts w:eastAsia="SimSun"/>
          <w:color w:val="000000"/>
          <w:szCs w:val="24"/>
          <w:lang w:val="fr-FR" w:eastAsia="zh-CN"/>
        </w:rPr>
        <w:t>médicaux et pharmaceutiques obligatoire pour toute la population (</w:t>
      </w:r>
      <w:r>
        <w:rPr>
          <w:rFonts w:eastAsia="SimSun"/>
          <w:color w:val="000000"/>
          <w:szCs w:val="24"/>
          <w:lang w:val="fr-FR" w:eastAsia="zh-CN"/>
        </w:rPr>
        <w:t>art. </w:t>
      </w:r>
      <w:r w:rsidRPr="00673D08">
        <w:rPr>
          <w:rFonts w:eastAsia="SimSun"/>
          <w:color w:val="000000"/>
          <w:szCs w:val="24"/>
          <w:lang w:val="fr-FR" w:eastAsia="zh-CN"/>
        </w:rPr>
        <w:t xml:space="preserve">3, </w:t>
      </w:r>
      <w:r>
        <w:rPr>
          <w:rFonts w:eastAsia="SimSun"/>
          <w:color w:val="000000"/>
          <w:szCs w:val="24"/>
          <w:lang w:val="fr-FR" w:eastAsia="zh-CN"/>
        </w:rPr>
        <w:t>al. </w:t>
      </w:r>
      <w:r w:rsidRPr="00673D08">
        <w:rPr>
          <w:rFonts w:eastAsia="SimSun"/>
          <w:color w:val="000000"/>
          <w:szCs w:val="24"/>
          <w:lang w:val="fr-FR" w:eastAsia="zh-CN"/>
        </w:rPr>
        <w:t>1, LAMal).</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237.</w:t>
      </w:r>
      <w:r>
        <w:rPr>
          <w:rFonts w:eastAsia="SimSun"/>
          <w:color w:val="000000"/>
          <w:szCs w:val="24"/>
          <w:lang w:val="fr-FR" w:eastAsia="zh-CN"/>
        </w:rPr>
        <w:tab/>
      </w:r>
      <w:r w:rsidRPr="00673D08">
        <w:rPr>
          <w:rFonts w:eastAsia="SimSun"/>
          <w:color w:val="000000"/>
          <w:szCs w:val="24"/>
          <w:lang w:val="fr-FR" w:eastAsia="zh-CN"/>
        </w:rPr>
        <w:t>La loi prévoit une obligation de s</w:t>
      </w:r>
      <w:r>
        <w:rPr>
          <w:rFonts w:eastAsia="SimSun"/>
          <w:color w:val="000000"/>
          <w:szCs w:val="24"/>
          <w:lang w:val="fr-FR" w:eastAsia="zh-CN"/>
        </w:rPr>
        <w:t>’</w:t>
      </w:r>
      <w:r w:rsidRPr="00673D08">
        <w:rPr>
          <w:rFonts w:eastAsia="SimSun"/>
          <w:color w:val="000000"/>
          <w:szCs w:val="24"/>
          <w:lang w:val="fr-FR" w:eastAsia="zh-CN"/>
        </w:rPr>
        <w:t>assurer et non une assurance automatique. Toute la population devrait en fait être assurée grâce au contrôle opéré par les cantons, à l</w:t>
      </w:r>
      <w:r>
        <w:rPr>
          <w:rFonts w:eastAsia="SimSun"/>
          <w:color w:val="000000"/>
          <w:szCs w:val="24"/>
          <w:lang w:val="fr-FR" w:eastAsia="zh-CN"/>
        </w:rPr>
        <w:t>’</w:t>
      </w:r>
      <w:r w:rsidRPr="00673D08">
        <w:rPr>
          <w:rFonts w:eastAsia="SimSun"/>
          <w:color w:val="000000"/>
          <w:szCs w:val="24"/>
          <w:lang w:val="fr-FR" w:eastAsia="zh-CN"/>
        </w:rPr>
        <w:t>affiliation d</w:t>
      </w:r>
      <w:r>
        <w:rPr>
          <w:rFonts w:eastAsia="SimSun"/>
          <w:color w:val="000000"/>
          <w:szCs w:val="24"/>
          <w:lang w:val="fr-FR" w:eastAsia="zh-CN"/>
        </w:rPr>
        <w:t>’</w:t>
      </w:r>
      <w:r w:rsidRPr="00673D08">
        <w:rPr>
          <w:rFonts w:eastAsia="SimSun"/>
          <w:color w:val="000000"/>
          <w:szCs w:val="24"/>
          <w:lang w:val="fr-FR" w:eastAsia="zh-CN"/>
        </w:rPr>
        <w:t>office (</w:t>
      </w:r>
      <w:r>
        <w:rPr>
          <w:rFonts w:eastAsia="SimSun"/>
          <w:color w:val="000000"/>
          <w:szCs w:val="24"/>
          <w:lang w:val="fr-FR" w:eastAsia="zh-CN"/>
        </w:rPr>
        <w:t>art. </w:t>
      </w:r>
      <w:r w:rsidRPr="00673D08">
        <w:rPr>
          <w:rFonts w:eastAsia="SimSun"/>
          <w:color w:val="000000"/>
          <w:szCs w:val="24"/>
          <w:lang w:val="fr-FR" w:eastAsia="zh-CN"/>
        </w:rPr>
        <w:t>6 LAMal), à l</w:t>
      </w:r>
      <w:r>
        <w:rPr>
          <w:rFonts w:eastAsia="SimSun"/>
          <w:color w:val="000000"/>
          <w:szCs w:val="24"/>
          <w:lang w:val="fr-FR" w:eastAsia="zh-CN"/>
        </w:rPr>
        <w:t>’</w:t>
      </w:r>
      <w:r w:rsidRPr="00673D08">
        <w:rPr>
          <w:rFonts w:eastAsia="SimSun"/>
          <w:color w:val="000000"/>
          <w:szCs w:val="24"/>
          <w:lang w:val="fr-FR" w:eastAsia="zh-CN"/>
        </w:rPr>
        <w:t>impossibilité de quitter un assureur sans être repris par un autre (</w:t>
      </w:r>
      <w:r>
        <w:rPr>
          <w:rFonts w:eastAsia="SimSun"/>
          <w:color w:val="000000"/>
          <w:szCs w:val="24"/>
          <w:lang w:val="fr-FR" w:eastAsia="zh-CN"/>
        </w:rPr>
        <w:t>art. </w:t>
      </w:r>
      <w:r w:rsidRPr="00673D08">
        <w:rPr>
          <w:rFonts w:eastAsia="SimSun"/>
          <w:color w:val="000000"/>
          <w:szCs w:val="24"/>
          <w:lang w:val="fr-FR" w:eastAsia="zh-CN"/>
        </w:rPr>
        <w:t xml:space="preserve">7, </w:t>
      </w:r>
      <w:r>
        <w:rPr>
          <w:rFonts w:eastAsia="SimSun"/>
          <w:color w:val="000000"/>
          <w:szCs w:val="24"/>
          <w:lang w:val="fr-FR" w:eastAsia="zh-CN"/>
        </w:rPr>
        <w:t>al. </w:t>
      </w:r>
      <w:r w:rsidRPr="00673D08">
        <w:rPr>
          <w:rFonts w:eastAsia="SimSun"/>
          <w:color w:val="000000"/>
          <w:szCs w:val="24"/>
          <w:lang w:val="fr-FR" w:eastAsia="zh-CN"/>
        </w:rPr>
        <w:t xml:space="preserve">5, LAMal) et à la </w:t>
      </w:r>
      <w:r>
        <w:rPr>
          <w:rFonts w:eastAsia="SimSun"/>
          <w:color w:val="000000"/>
          <w:szCs w:val="24"/>
          <w:lang w:val="fr-FR" w:eastAsia="zh-CN"/>
        </w:rPr>
        <w:t>«</w:t>
      </w:r>
      <w:r w:rsidRPr="00673D08">
        <w:rPr>
          <w:rFonts w:eastAsia="SimSun"/>
          <w:color w:val="000000"/>
          <w:szCs w:val="24"/>
          <w:lang w:val="fr-FR" w:eastAsia="zh-CN"/>
        </w:rPr>
        <w:t>sanction</w:t>
      </w:r>
      <w:r>
        <w:rPr>
          <w:rFonts w:eastAsia="SimSun"/>
          <w:color w:val="000000"/>
          <w:szCs w:val="24"/>
          <w:lang w:val="fr-FR" w:eastAsia="zh-CN"/>
        </w:rPr>
        <w:t>»</w:t>
      </w:r>
      <w:r w:rsidRPr="00673D08">
        <w:rPr>
          <w:rFonts w:eastAsia="SimSun"/>
          <w:color w:val="000000"/>
          <w:szCs w:val="24"/>
          <w:lang w:val="fr-FR" w:eastAsia="zh-CN"/>
        </w:rPr>
        <w:t xml:space="preserve"> financière prévue en cas d</w:t>
      </w:r>
      <w:r>
        <w:rPr>
          <w:rFonts w:eastAsia="SimSun"/>
          <w:color w:val="000000"/>
          <w:szCs w:val="24"/>
          <w:lang w:val="fr-FR" w:eastAsia="zh-CN"/>
        </w:rPr>
        <w:t>’</w:t>
      </w:r>
      <w:r w:rsidRPr="00673D08">
        <w:rPr>
          <w:rFonts w:eastAsia="SimSun"/>
          <w:color w:val="000000"/>
          <w:szCs w:val="24"/>
          <w:lang w:val="fr-FR" w:eastAsia="zh-CN"/>
        </w:rPr>
        <w:t>affiliation tardive (</w:t>
      </w:r>
      <w:r>
        <w:rPr>
          <w:rFonts w:eastAsia="SimSun"/>
          <w:color w:val="000000"/>
          <w:szCs w:val="24"/>
          <w:lang w:val="fr-FR" w:eastAsia="zh-CN"/>
        </w:rPr>
        <w:t>art. </w:t>
      </w:r>
      <w:r w:rsidRPr="00673D08">
        <w:rPr>
          <w:rFonts w:eastAsia="SimSun"/>
          <w:color w:val="000000"/>
          <w:szCs w:val="24"/>
          <w:lang w:val="fr-FR" w:eastAsia="zh-CN"/>
        </w:rPr>
        <w:t xml:space="preserve">5, </w:t>
      </w:r>
      <w:r>
        <w:rPr>
          <w:rFonts w:eastAsia="SimSun"/>
          <w:color w:val="000000"/>
          <w:szCs w:val="24"/>
          <w:lang w:val="fr-FR" w:eastAsia="zh-CN"/>
        </w:rPr>
        <w:t>al. </w:t>
      </w:r>
      <w:r w:rsidRPr="00673D08">
        <w:rPr>
          <w:rFonts w:eastAsia="SimSun"/>
          <w:color w:val="000000"/>
          <w:szCs w:val="24"/>
          <w:lang w:val="fr-FR" w:eastAsia="zh-CN"/>
        </w:rPr>
        <w:t>2, LAMal). Les personnes tenues de s</w:t>
      </w:r>
      <w:r>
        <w:rPr>
          <w:rFonts w:eastAsia="SimSun"/>
          <w:color w:val="000000"/>
          <w:szCs w:val="24"/>
          <w:lang w:val="fr-FR" w:eastAsia="zh-CN"/>
        </w:rPr>
        <w:t>’</w:t>
      </w:r>
      <w:r w:rsidRPr="00673D08">
        <w:rPr>
          <w:rFonts w:eastAsia="SimSun"/>
          <w:color w:val="000000"/>
          <w:szCs w:val="24"/>
          <w:lang w:val="fr-FR" w:eastAsia="zh-CN"/>
        </w:rPr>
        <w:t>assurer ont un délai de trois mo</w:t>
      </w:r>
      <w:r>
        <w:rPr>
          <w:rFonts w:eastAsia="SimSun"/>
          <w:color w:val="000000"/>
          <w:szCs w:val="24"/>
          <w:lang w:val="fr-FR" w:eastAsia="zh-CN"/>
        </w:rPr>
        <w:t>is pour le faire (ou assurer un </w:t>
      </w:r>
      <w:r w:rsidRPr="00673D08">
        <w:rPr>
          <w:rFonts w:eastAsia="SimSun"/>
          <w:color w:val="000000"/>
          <w:szCs w:val="24"/>
          <w:lang w:val="fr-FR" w:eastAsia="zh-CN"/>
        </w:rPr>
        <w:t>mineur domicilié en Suisse) auprès d</w:t>
      </w:r>
      <w:r>
        <w:rPr>
          <w:rFonts w:eastAsia="SimSun"/>
          <w:color w:val="000000"/>
          <w:szCs w:val="24"/>
          <w:lang w:val="fr-FR" w:eastAsia="zh-CN"/>
        </w:rPr>
        <w:t>’</w:t>
      </w:r>
      <w:r w:rsidRPr="00673D08">
        <w:rPr>
          <w:rFonts w:eastAsia="SimSun"/>
          <w:color w:val="000000"/>
          <w:szCs w:val="24"/>
          <w:lang w:val="fr-FR" w:eastAsia="zh-CN"/>
        </w:rPr>
        <w:t>un assureur au sens de la loi. Si ce délai est observé, l</w:t>
      </w:r>
      <w:r>
        <w:rPr>
          <w:rFonts w:eastAsia="SimSun"/>
          <w:color w:val="000000"/>
          <w:szCs w:val="24"/>
          <w:lang w:val="fr-FR" w:eastAsia="zh-CN"/>
        </w:rPr>
        <w:t>’</w:t>
      </w:r>
      <w:r w:rsidRPr="00673D08">
        <w:rPr>
          <w:rFonts w:eastAsia="SimSun"/>
          <w:color w:val="000000"/>
          <w:szCs w:val="24"/>
          <w:lang w:val="fr-FR" w:eastAsia="zh-CN"/>
        </w:rPr>
        <w:t>assurance déploie rétroactivement ses effets à partir de la prise de domicile (ou d</w:t>
      </w:r>
      <w:r>
        <w:rPr>
          <w:rFonts w:eastAsia="SimSun"/>
          <w:color w:val="000000"/>
          <w:szCs w:val="24"/>
          <w:lang w:val="fr-FR" w:eastAsia="zh-CN"/>
        </w:rPr>
        <w:t>e la naissance) en Suisse (art. </w:t>
      </w:r>
      <w:r w:rsidRPr="00673D08">
        <w:rPr>
          <w:rFonts w:eastAsia="SimSun"/>
          <w:color w:val="000000"/>
          <w:szCs w:val="24"/>
          <w:lang w:val="fr-FR" w:eastAsia="zh-CN"/>
        </w:rPr>
        <w:t xml:space="preserve">5, </w:t>
      </w:r>
      <w:r>
        <w:rPr>
          <w:rFonts w:eastAsia="SimSun"/>
          <w:color w:val="000000"/>
          <w:szCs w:val="24"/>
          <w:lang w:val="fr-FR" w:eastAsia="zh-CN"/>
        </w:rPr>
        <w:t>al. </w:t>
      </w:r>
      <w:r w:rsidRPr="00673D08">
        <w:rPr>
          <w:rFonts w:eastAsia="SimSun"/>
          <w:color w:val="000000"/>
          <w:szCs w:val="24"/>
          <w:lang w:val="fr-FR" w:eastAsia="zh-CN"/>
        </w:rPr>
        <w:t>1, LAMal).</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238.</w:t>
      </w:r>
      <w:r>
        <w:rPr>
          <w:rFonts w:eastAsia="SimSun"/>
          <w:color w:val="000000"/>
          <w:szCs w:val="24"/>
          <w:lang w:val="fr-FR" w:eastAsia="zh-CN"/>
        </w:rPr>
        <w:tab/>
      </w:r>
      <w:r w:rsidRPr="00673D08">
        <w:rPr>
          <w:rFonts w:eastAsia="SimSun"/>
          <w:color w:val="000000"/>
          <w:szCs w:val="24"/>
          <w:lang w:val="fr-FR" w:eastAsia="zh-CN"/>
        </w:rPr>
        <w:t>La LAMal a maintenu le système de l</w:t>
      </w:r>
      <w:r>
        <w:rPr>
          <w:rFonts w:eastAsia="SimSun"/>
          <w:color w:val="000000"/>
          <w:szCs w:val="24"/>
          <w:lang w:val="fr-FR" w:eastAsia="zh-CN"/>
        </w:rPr>
        <w:t>’</w:t>
      </w:r>
      <w:r w:rsidRPr="00673D08">
        <w:rPr>
          <w:rFonts w:eastAsia="SimSun"/>
          <w:color w:val="000000"/>
          <w:szCs w:val="24"/>
          <w:lang w:val="fr-FR" w:eastAsia="zh-CN"/>
        </w:rPr>
        <w:t>assurance individuelle, ce qui veut dire en pratique qu</w:t>
      </w:r>
      <w:r>
        <w:rPr>
          <w:rFonts w:eastAsia="SimSun"/>
          <w:color w:val="000000"/>
          <w:szCs w:val="24"/>
          <w:lang w:val="fr-FR" w:eastAsia="zh-CN"/>
        </w:rPr>
        <w:t>’</w:t>
      </w:r>
      <w:r w:rsidRPr="00673D08">
        <w:rPr>
          <w:rFonts w:eastAsia="SimSun"/>
          <w:color w:val="000000"/>
          <w:szCs w:val="24"/>
          <w:lang w:val="fr-FR" w:eastAsia="zh-CN"/>
        </w:rPr>
        <w:t>une prime est perçue pour chaque personne. Par ailleurs, les primes (cotisations) d</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ne sont pas proportionnelles au revenu de l</w:t>
      </w:r>
      <w:r>
        <w:rPr>
          <w:rFonts w:eastAsia="SimSun"/>
          <w:color w:val="000000"/>
          <w:szCs w:val="24"/>
          <w:lang w:val="fr-FR" w:eastAsia="zh-CN"/>
        </w:rPr>
        <w:t>’</w:t>
      </w:r>
      <w:r w:rsidRPr="00673D08">
        <w:rPr>
          <w:rFonts w:eastAsia="SimSun"/>
          <w:color w:val="000000"/>
          <w:szCs w:val="24"/>
          <w:lang w:val="fr-FR" w:eastAsia="zh-CN"/>
        </w:rPr>
        <w:t>assuré.</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24.2.</w:t>
      </w:r>
      <w:r>
        <w:rPr>
          <w:rFonts w:eastAsia="SimSun"/>
          <w:b/>
          <w:bCs/>
          <w:color w:val="000000"/>
          <w:szCs w:val="24"/>
          <w:lang w:val="fr-FR" w:eastAsia="zh-CN"/>
        </w:rPr>
        <w:tab/>
      </w:r>
      <w:r w:rsidRPr="00673D08">
        <w:rPr>
          <w:rFonts w:eastAsia="SimSun"/>
          <w:b/>
          <w:bCs/>
          <w:color w:val="000000"/>
          <w:szCs w:val="24"/>
          <w:lang w:val="fr-FR" w:eastAsia="zh-CN"/>
        </w:rPr>
        <w:t>Nature et niveau des prestations</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239.</w:t>
      </w:r>
      <w:r>
        <w:rPr>
          <w:rFonts w:eastAsia="SimSun"/>
          <w:color w:val="000000"/>
          <w:szCs w:val="24"/>
          <w:lang w:val="fr-FR" w:eastAsia="zh-CN"/>
        </w:rPr>
        <w:tab/>
      </w:r>
      <w:r w:rsidRPr="00673D08">
        <w:rPr>
          <w:rFonts w:eastAsia="SimSun"/>
          <w:color w:val="000000"/>
          <w:szCs w:val="24"/>
          <w:lang w:val="fr-FR" w:eastAsia="zh-CN"/>
        </w:rPr>
        <w:t>La LAMal régit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sociale. La loi comporte deux volets</w:t>
      </w:r>
      <w:r>
        <w:rPr>
          <w:rFonts w:eastAsia="SimSun"/>
          <w:color w:val="000000"/>
          <w:szCs w:val="24"/>
          <w:lang w:val="fr-FR" w:eastAsia="zh-CN"/>
        </w:rPr>
        <w:t>:</w:t>
      </w:r>
      <w:r w:rsidRPr="00673D08">
        <w:rPr>
          <w:rFonts w:eastAsia="SimSun"/>
          <w:color w:val="000000"/>
          <w:szCs w:val="24"/>
          <w:lang w:val="fr-FR" w:eastAsia="zh-CN"/>
        </w:rPr>
        <w:t xml:space="preserve"> l</w:t>
      </w:r>
      <w:r>
        <w:rPr>
          <w:rFonts w:eastAsia="SimSun"/>
          <w:color w:val="000000"/>
          <w:szCs w:val="24"/>
          <w:lang w:val="fr-FR" w:eastAsia="zh-CN"/>
        </w:rPr>
        <w:t>’</w:t>
      </w:r>
      <w:r w:rsidRPr="00673D08">
        <w:rPr>
          <w:rFonts w:eastAsia="SimSun"/>
          <w:color w:val="000000"/>
          <w:szCs w:val="24"/>
          <w:lang w:val="fr-FR" w:eastAsia="zh-CN"/>
        </w:rPr>
        <w:t xml:space="preserve">assurance des soins médicaux et pharmaceutiques, dite </w:t>
      </w:r>
      <w:r>
        <w:rPr>
          <w:rFonts w:eastAsia="SimSun"/>
          <w:color w:val="000000"/>
          <w:szCs w:val="24"/>
          <w:lang w:val="fr-FR" w:eastAsia="zh-CN"/>
        </w:rPr>
        <w:t>«</w:t>
      </w:r>
      <w:r w:rsidRPr="00673D08">
        <w:rPr>
          <w:rFonts w:eastAsia="SimSun"/>
          <w:color w:val="000000"/>
          <w:szCs w:val="24"/>
          <w:lang w:val="fr-FR" w:eastAsia="zh-CN"/>
        </w:rPr>
        <w:t>assurance des soins</w:t>
      </w:r>
      <w:r>
        <w:rPr>
          <w:rFonts w:eastAsia="SimSun"/>
          <w:color w:val="000000"/>
          <w:szCs w:val="24"/>
          <w:lang w:val="fr-FR" w:eastAsia="zh-CN"/>
        </w:rPr>
        <w:t>»</w:t>
      </w:r>
      <w:r w:rsidRPr="00673D08">
        <w:rPr>
          <w:rFonts w:eastAsia="SimSun"/>
          <w:color w:val="000000"/>
          <w:szCs w:val="24"/>
          <w:lang w:val="fr-FR" w:eastAsia="zh-CN"/>
        </w:rPr>
        <w:t>, et l</w:t>
      </w:r>
      <w:r>
        <w:rPr>
          <w:rFonts w:eastAsia="SimSun"/>
          <w:color w:val="000000"/>
          <w:szCs w:val="24"/>
          <w:lang w:val="fr-FR" w:eastAsia="zh-CN"/>
        </w:rPr>
        <w:t>’</w:t>
      </w:r>
      <w:r w:rsidRPr="00673D08">
        <w:rPr>
          <w:rFonts w:eastAsia="SimSun"/>
          <w:color w:val="000000"/>
          <w:szCs w:val="24"/>
          <w:lang w:val="fr-FR" w:eastAsia="zh-CN"/>
        </w:rPr>
        <w:t>assurance d</w:t>
      </w:r>
      <w:r>
        <w:rPr>
          <w:rFonts w:eastAsia="SimSun"/>
          <w:color w:val="000000"/>
          <w:szCs w:val="24"/>
          <w:lang w:val="fr-FR" w:eastAsia="zh-CN"/>
        </w:rPr>
        <w:t>’</w:t>
      </w:r>
      <w:r w:rsidRPr="00673D08">
        <w:rPr>
          <w:rFonts w:eastAsia="SimSun"/>
          <w:color w:val="000000"/>
          <w:szCs w:val="24"/>
          <w:lang w:val="fr-FR" w:eastAsia="zh-CN"/>
        </w:rPr>
        <w:t>indemnités journalières.</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240.</w:t>
      </w:r>
      <w:r>
        <w:rPr>
          <w:rFonts w:eastAsia="SimSun"/>
          <w:color w:val="000000"/>
          <w:szCs w:val="24"/>
          <w:lang w:val="fr-FR" w:eastAsia="zh-CN"/>
        </w:rPr>
        <w:tab/>
      </w:r>
      <w:r w:rsidRPr="00673D08">
        <w:rPr>
          <w:rFonts w:eastAsia="SimSun"/>
          <w:color w:val="000000"/>
          <w:szCs w:val="24"/>
          <w:lang w:val="fr-FR" w:eastAsia="zh-CN"/>
        </w:rPr>
        <w:t>Dans le domaine de l</w:t>
      </w:r>
      <w:r>
        <w:rPr>
          <w:rFonts w:eastAsia="SimSun"/>
          <w:color w:val="000000"/>
          <w:szCs w:val="24"/>
          <w:lang w:val="fr-FR" w:eastAsia="zh-CN"/>
        </w:rPr>
        <w:t>’</w:t>
      </w:r>
      <w:r w:rsidRPr="00673D08">
        <w:rPr>
          <w:rFonts w:eastAsia="SimSun"/>
          <w:color w:val="000000"/>
          <w:szCs w:val="24"/>
          <w:lang w:val="fr-FR" w:eastAsia="zh-CN"/>
        </w:rPr>
        <w:t>assurance des soins, la loi ne s</w:t>
      </w:r>
      <w:r>
        <w:rPr>
          <w:rFonts w:eastAsia="SimSun"/>
          <w:color w:val="000000"/>
          <w:szCs w:val="24"/>
          <w:lang w:val="fr-FR" w:eastAsia="zh-CN"/>
        </w:rPr>
        <w:t>’</w:t>
      </w:r>
      <w:r w:rsidRPr="00673D08">
        <w:rPr>
          <w:rFonts w:eastAsia="SimSun"/>
          <w:color w:val="000000"/>
          <w:szCs w:val="24"/>
          <w:lang w:val="fr-FR" w:eastAsia="zh-CN"/>
        </w:rPr>
        <w:t xml:space="preserve">applique </w:t>
      </w:r>
      <w:r w:rsidR="00A93B94">
        <w:rPr>
          <w:rFonts w:eastAsia="SimSun"/>
          <w:color w:val="000000"/>
          <w:szCs w:val="24"/>
          <w:lang w:val="fr-FR" w:eastAsia="zh-CN"/>
        </w:rPr>
        <w:t>qu’à l’assurance dite «de </w:t>
      </w:r>
      <w:r>
        <w:rPr>
          <w:rFonts w:eastAsia="SimSun"/>
          <w:color w:val="000000"/>
          <w:szCs w:val="24"/>
          <w:lang w:val="fr-FR" w:eastAsia="zh-CN"/>
        </w:rPr>
        <w:t>base»</w:t>
      </w:r>
      <w:r w:rsidRPr="00673D08">
        <w:rPr>
          <w:rFonts w:eastAsia="SimSun"/>
          <w:color w:val="000000"/>
          <w:szCs w:val="24"/>
          <w:lang w:val="fr-FR" w:eastAsia="zh-CN"/>
        </w:rPr>
        <w:t>. La distinction a été clairement opérée entre l</w:t>
      </w:r>
      <w:r>
        <w:rPr>
          <w:rFonts w:eastAsia="SimSun"/>
          <w:color w:val="000000"/>
          <w:szCs w:val="24"/>
          <w:lang w:val="fr-FR" w:eastAsia="zh-CN"/>
        </w:rPr>
        <w:t>’</w:t>
      </w:r>
      <w:r w:rsidRPr="00673D08">
        <w:rPr>
          <w:rFonts w:eastAsia="SimSun"/>
          <w:color w:val="000000"/>
          <w:szCs w:val="24"/>
          <w:lang w:val="fr-FR" w:eastAsia="zh-CN"/>
        </w:rPr>
        <w:t>assurance sociale, qui offre un éventail complet de prestations, et l</w:t>
      </w:r>
      <w:r>
        <w:rPr>
          <w:rFonts w:eastAsia="SimSun"/>
          <w:color w:val="000000"/>
          <w:szCs w:val="24"/>
          <w:lang w:val="fr-FR" w:eastAsia="zh-CN"/>
        </w:rPr>
        <w:t>’</w:t>
      </w:r>
      <w:r w:rsidRPr="00673D08">
        <w:rPr>
          <w:rFonts w:eastAsia="SimSun"/>
          <w:color w:val="000000"/>
          <w:szCs w:val="24"/>
          <w:lang w:val="fr-FR" w:eastAsia="zh-CN"/>
        </w:rPr>
        <w:t>assurance complémentaire, qui répond à des souhaits particuliers tels que l</w:t>
      </w:r>
      <w:r>
        <w:rPr>
          <w:rFonts w:eastAsia="SimSun"/>
          <w:color w:val="000000"/>
          <w:szCs w:val="24"/>
          <w:lang w:val="fr-FR" w:eastAsia="zh-CN"/>
        </w:rPr>
        <w:t>’</w:t>
      </w:r>
      <w:r w:rsidRPr="00673D08">
        <w:rPr>
          <w:rFonts w:eastAsia="SimSun"/>
          <w:color w:val="000000"/>
          <w:szCs w:val="24"/>
          <w:lang w:val="fr-FR" w:eastAsia="zh-CN"/>
        </w:rPr>
        <w:t>hospitalisation en chambre privée ou semi</w:t>
      </w:r>
      <w:r>
        <w:rPr>
          <w:rFonts w:eastAsia="SimSun"/>
          <w:color w:val="000000"/>
          <w:szCs w:val="24"/>
          <w:lang w:val="fr-FR" w:eastAsia="zh-CN"/>
        </w:rPr>
        <w:noBreakHyphen/>
      </w:r>
      <w:r w:rsidRPr="00673D08">
        <w:rPr>
          <w:rFonts w:eastAsia="SimSun"/>
          <w:color w:val="000000"/>
          <w:szCs w:val="24"/>
          <w:lang w:val="fr-FR" w:eastAsia="zh-CN"/>
        </w:rPr>
        <w:t>privée, ou qui offre des prestations supplémentaires. L</w:t>
      </w:r>
      <w:r>
        <w:rPr>
          <w:rFonts w:eastAsia="SimSun"/>
          <w:color w:val="000000"/>
          <w:szCs w:val="24"/>
          <w:lang w:val="fr-FR" w:eastAsia="zh-CN"/>
        </w:rPr>
        <w:t>’</w:t>
      </w:r>
      <w:r w:rsidRPr="00673D08">
        <w:rPr>
          <w:rFonts w:eastAsia="SimSun"/>
          <w:color w:val="000000"/>
          <w:szCs w:val="24"/>
          <w:lang w:val="fr-FR" w:eastAsia="zh-CN"/>
        </w:rPr>
        <w:t>assurance complémentaire est régie par le droit des assurances privées.</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241.</w:t>
      </w:r>
      <w:r>
        <w:rPr>
          <w:rFonts w:eastAsia="SimSun"/>
          <w:color w:val="000000"/>
          <w:szCs w:val="24"/>
          <w:lang w:val="fr-FR" w:eastAsia="zh-CN"/>
        </w:rPr>
        <w:tab/>
      </w: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sociale couvre la maladie mais aussi l</w:t>
      </w:r>
      <w:r>
        <w:rPr>
          <w:rFonts w:eastAsia="SimSun"/>
          <w:color w:val="000000"/>
          <w:szCs w:val="24"/>
          <w:lang w:val="fr-FR" w:eastAsia="zh-CN"/>
        </w:rPr>
        <w:t>’</w:t>
      </w:r>
      <w:r w:rsidRPr="00673D08">
        <w:rPr>
          <w:rFonts w:eastAsia="SimSun"/>
          <w:color w:val="000000"/>
          <w:szCs w:val="24"/>
          <w:lang w:val="fr-FR" w:eastAsia="zh-CN"/>
        </w:rPr>
        <w:t>accident et la maternité. Les accidents ne sont toutefois couverts que dans la mesure où ils ne sont pas pris en charge par une assurance</w:t>
      </w:r>
      <w:r>
        <w:rPr>
          <w:rFonts w:eastAsia="SimSun"/>
          <w:color w:val="000000"/>
          <w:szCs w:val="24"/>
          <w:lang w:val="fr-FR" w:eastAsia="zh-CN"/>
        </w:rPr>
        <w:noBreakHyphen/>
      </w:r>
      <w:r w:rsidRPr="00673D08">
        <w:rPr>
          <w:rFonts w:eastAsia="SimSun"/>
          <w:color w:val="000000"/>
          <w:szCs w:val="24"/>
          <w:lang w:val="fr-FR" w:eastAsia="zh-CN"/>
        </w:rPr>
        <w:t>accidents, qu</w:t>
      </w:r>
      <w:r>
        <w:rPr>
          <w:rFonts w:eastAsia="SimSun"/>
          <w:color w:val="000000"/>
          <w:szCs w:val="24"/>
          <w:lang w:val="fr-FR" w:eastAsia="zh-CN"/>
        </w:rPr>
        <w:t>’</w:t>
      </w:r>
      <w:r w:rsidRPr="00673D08">
        <w:rPr>
          <w:rFonts w:eastAsia="SimSun"/>
          <w:color w:val="000000"/>
          <w:szCs w:val="24"/>
          <w:lang w:val="fr-FR" w:eastAsia="zh-CN"/>
        </w:rPr>
        <w:t>elle soit obligatoire ou privée.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remplit dans ce cas une fonction subsidiaire, c</w:t>
      </w:r>
      <w:r>
        <w:rPr>
          <w:rFonts w:eastAsia="SimSun"/>
          <w:color w:val="000000"/>
          <w:szCs w:val="24"/>
          <w:lang w:val="fr-FR" w:eastAsia="zh-CN"/>
        </w:rPr>
        <w:t>’</w:t>
      </w:r>
      <w:r w:rsidRPr="00673D08">
        <w:rPr>
          <w:rFonts w:eastAsia="SimSun"/>
          <w:color w:val="000000"/>
          <w:szCs w:val="24"/>
          <w:lang w:val="fr-FR" w:eastAsia="zh-CN"/>
        </w:rPr>
        <w:t>est</w:t>
      </w:r>
      <w:r>
        <w:rPr>
          <w:rFonts w:eastAsia="SimSun"/>
          <w:color w:val="000000"/>
          <w:szCs w:val="24"/>
          <w:lang w:val="fr-FR" w:eastAsia="zh-CN"/>
        </w:rPr>
        <w:noBreakHyphen/>
      </w:r>
      <w:r w:rsidRPr="00673D08">
        <w:rPr>
          <w:rFonts w:eastAsia="SimSun"/>
          <w:color w:val="000000"/>
          <w:szCs w:val="24"/>
          <w:lang w:val="fr-FR" w:eastAsia="zh-CN"/>
        </w:rPr>
        <w:t>à</w:t>
      </w:r>
      <w:r>
        <w:rPr>
          <w:rFonts w:eastAsia="SimSun"/>
          <w:color w:val="000000"/>
          <w:szCs w:val="24"/>
          <w:lang w:val="fr-FR" w:eastAsia="zh-CN"/>
        </w:rPr>
        <w:noBreakHyphen/>
      </w:r>
      <w:r w:rsidRPr="00673D08">
        <w:rPr>
          <w:rFonts w:eastAsia="SimSun"/>
          <w:color w:val="000000"/>
          <w:szCs w:val="24"/>
          <w:lang w:val="fr-FR" w:eastAsia="zh-CN"/>
        </w:rPr>
        <w:t>dire qu</w:t>
      </w:r>
      <w:r>
        <w:rPr>
          <w:rFonts w:eastAsia="SimSun"/>
          <w:color w:val="000000"/>
          <w:szCs w:val="24"/>
          <w:lang w:val="fr-FR" w:eastAsia="zh-CN"/>
        </w:rPr>
        <w:t>’</w:t>
      </w:r>
      <w:r w:rsidRPr="00673D08">
        <w:rPr>
          <w:rFonts w:eastAsia="SimSun"/>
          <w:color w:val="000000"/>
          <w:szCs w:val="24"/>
          <w:lang w:val="fr-FR" w:eastAsia="zh-CN"/>
        </w:rPr>
        <w:t>elle peut être amenée à prendre en charge des frais non couverts par une assurance</w:t>
      </w:r>
      <w:r>
        <w:rPr>
          <w:rFonts w:eastAsia="SimSun"/>
          <w:color w:val="000000"/>
          <w:szCs w:val="24"/>
          <w:lang w:val="fr-FR" w:eastAsia="zh-CN"/>
        </w:rPr>
        <w:noBreakHyphen/>
      </w:r>
      <w:r w:rsidRPr="00673D08">
        <w:rPr>
          <w:rFonts w:eastAsia="SimSun"/>
          <w:color w:val="000000"/>
          <w:szCs w:val="24"/>
          <w:lang w:val="fr-FR" w:eastAsia="zh-CN"/>
        </w:rPr>
        <w:t>accidents.</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242.</w:t>
      </w:r>
      <w:r>
        <w:rPr>
          <w:rFonts w:eastAsia="SimSun"/>
          <w:color w:val="000000"/>
          <w:szCs w:val="24"/>
          <w:lang w:val="fr-FR" w:eastAsia="zh-CN"/>
        </w:rPr>
        <w:tab/>
      </w:r>
      <w:r w:rsidRPr="00673D08">
        <w:rPr>
          <w:rFonts w:eastAsia="SimSun"/>
          <w:color w:val="000000"/>
          <w:szCs w:val="24"/>
          <w:lang w:val="fr-FR" w:eastAsia="zh-CN"/>
        </w:rPr>
        <w:t>Compte tenu du caractère uniforme des prestations prises en charge par l</w:t>
      </w:r>
      <w:r>
        <w:rPr>
          <w:rFonts w:eastAsia="SimSun"/>
          <w:color w:val="000000"/>
          <w:szCs w:val="24"/>
          <w:lang w:val="fr-FR" w:eastAsia="zh-CN"/>
        </w:rPr>
        <w:t>’</w:t>
      </w:r>
      <w:r w:rsidRPr="00673D08">
        <w:rPr>
          <w:rFonts w:eastAsia="SimSun"/>
          <w:color w:val="000000"/>
          <w:szCs w:val="24"/>
          <w:lang w:val="fr-FR" w:eastAsia="zh-CN"/>
        </w:rPr>
        <w:t>assurance de base, le législateur a étendu l</w:t>
      </w:r>
      <w:r>
        <w:rPr>
          <w:rFonts w:eastAsia="SimSun"/>
          <w:color w:val="000000"/>
          <w:szCs w:val="24"/>
          <w:lang w:val="fr-FR" w:eastAsia="zh-CN"/>
        </w:rPr>
        <w:t>’</w:t>
      </w:r>
      <w:r w:rsidRPr="00673D08">
        <w:rPr>
          <w:rFonts w:eastAsia="SimSun"/>
          <w:color w:val="000000"/>
          <w:szCs w:val="24"/>
          <w:lang w:val="fr-FR" w:eastAsia="zh-CN"/>
        </w:rPr>
        <w:t>éventail des prestations afin de combler les principales lacunes de l</w:t>
      </w:r>
      <w:r>
        <w:rPr>
          <w:rFonts w:eastAsia="SimSun"/>
          <w:color w:val="000000"/>
          <w:szCs w:val="24"/>
          <w:lang w:val="fr-FR" w:eastAsia="zh-CN"/>
        </w:rPr>
        <w:t>’</w:t>
      </w:r>
      <w:r w:rsidRPr="00673D08">
        <w:rPr>
          <w:rFonts w:eastAsia="SimSun"/>
          <w:color w:val="000000"/>
          <w:szCs w:val="24"/>
          <w:lang w:val="fr-FR" w:eastAsia="zh-CN"/>
        </w:rPr>
        <w:t>ancien système. Mais l</w:t>
      </w:r>
      <w:r>
        <w:rPr>
          <w:rFonts w:eastAsia="SimSun"/>
          <w:color w:val="000000"/>
          <w:szCs w:val="24"/>
          <w:lang w:val="fr-FR" w:eastAsia="zh-CN"/>
        </w:rPr>
        <w:t>’</w:t>
      </w:r>
      <w:r w:rsidRPr="00673D08">
        <w:rPr>
          <w:rFonts w:eastAsia="SimSun"/>
          <w:color w:val="000000"/>
          <w:szCs w:val="24"/>
          <w:lang w:val="fr-FR" w:eastAsia="zh-CN"/>
        </w:rPr>
        <w:t>innovation essentielle de la LAMal par rapport à la LAMA réside dans la mise sur pied d</w:t>
      </w:r>
      <w:r>
        <w:rPr>
          <w:rFonts w:eastAsia="SimSun"/>
          <w:color w:val="000000"/>
          <w:szCs w:val="24"/>
          <w:lang w:val="fr-FR" w:eastAsia="zh-CN"/>
        </w:rPr>
        <w:t>’</w:t>
      </w:r>
      <w:r w:rsidRPr="00673D08">
        <w:rPr>
          <w:rFonts w:eastAsia="SimSun"/>
          <w:color w:val="000000"/>
          <w:szCs w:val="24"/>
          <w:lang w:val="fr-FR" w:eastAsia="zh-CN"/>
        </w:rPr>
        <w:t>égalité du traitement ambulatoire et du traitement hospitalier, ce qui signifie qu</w:t>
      </w:r>
      <w:r>
        <w:rPr>
          <w:rFonts w:eastAsia="SimSun"/>
          <w:color w:val="000000"/>
          <w:szCs w:val="24"/>
          <w:lang w:val="fr-FR" w:eastAsia="zh-CN"/>
        </w:rPr>
        <w:t>’</w:t>
      </w:r>
      <w:r w:rsidRPr="00673D08">
        <w:rPr>
          <w:rFonts w:eastAsia="SimSun"/>
          <w:color w:val="000000"/>
          <w:szCs w:val="24"/>
          <w:lang w:val="fr-FR" w:eastAsia="zh-CN"/>
        </w:rPr>
        <w:t>en cas d</w:t>
      </w:r>
      <w:r>
        <w:rPr>
          <w:rFonts w:eastAsia="SimSun"/>
          <w:color w:val="000000"/>
          <w:szCs w:val="24"/>
          <w:lang w:val="fr-FR" w:eastAsia="zh-CN"/>
        </w:rPr>
        <w:t>’</w:t>
      </w:r>
      <w:r w:rsidRPr="00673D08">
        <w:rPr>
          <w:rFonts w:eastAsia="SimSun"/>
          <w:color w:val="000000"/>
          <w:szCs w:val="24"/>
          <w:lang w:val="fr-FR" w:eastAsia="zh-CN"/>
        </w:rPr>
        <w:t>hospitalisation, l</w:t>
      </w:r>
      <w:r>
        <w:rPr>
          <w:rFonts w:eastAsia="SimSun"/>
          <w:color w:val="000000"/>
          <w:szCs w:val="24"/>
          <w:lang w:val="fr-FR" w:eastAsia="zh-CN"/>
        </w:rPr>
        <w:t>’</w:t>
      </w:r>
      <w:r w:rsidRPr="00673D08">
        <w:rPr>
          <w:rFonts w:eastAsia="SimSun"/>
          <w:color w:val="000000"/>
          <w:szCs w:val="24"/>
          <w:lang w:val="fr-FR" w:eastAsia="zh-CN"/>
        </w:rPr>
        <w:t>assurance prendra à sa charge les prestations sans limite de durée</w:t>
      </w:r>
      <w:r>
        <w:rPr>
          <w:rFonts w:eastAsia="SimSun"/>
          <w:color w:val="000000"/>
          <w:szCs w:val="24"/>
          <w:lang w:val="fr-FR" w:eastAsia="zh-CN"/>
        </w:rPr>
        <w:t>;</w:t>
      </w:r>
      <w:r w:rsidRPr="00673D08">
        <w:rPr>
          <w:rFonts w:eastAsia="SimSun"/>
          <w:color w:val="000000"/>
          <w:szCs w:val="24"/>
          <w:lang w:val="fr-FR" w:eastAsia="zh-CN"/>
        </w:rPr>
        <w:t xml:space="preserve"> la limite des 720 jours que connaissait la LAMA a donc été supprimée. De surcroît, la LAMal prend aussi en charge le séjour à l</w:t>
      </w:r>
      <w:r>
        <w:rPr>
          <w:rFonts w:eastAsia="SimSun"/>
          <w:color w:val="000000"/>
          <w:szCs w:val="24"/>
          <w:lang w:val="fr-FR" w:eastAsia="zh-CN"/>
        </w:rPr>
        <w:t>’</w:t>
      </w:r>
      <w:r w:rsidRPr="00673D08">
        <w:rPr>
          <w:rFonts w:eastAsia="SimSun"/>
          <w:color w:val="000000"/>
          <w:szCs w:val="24"/>
          <w:lang w:val="fr-FR" w:eastAsia="zh-CN"/>
        </w:rPr>
        <w:t>hôpital en division commune. Il s</w:t>
      </w:r>
      <w:r>
        <w:rPr>
          <w:rFonts w:eastAsia="SimSun"/>
          <w:color w:val="000000"/>
          <w:szCs w:val="24"/>
          <w:lang w:val="fr-FR" w:eastAsia="zh-CN"/>
        </w:rPr>
        <w:t>’</w:t>
      </w:r>
      <w:r w:rsidRPr="00673D08">
        <w:rPr>
          <w:rFonts w:eastAsia="SimSun"/>
          <w:color w:val="000000"/>
          <w:szCs w:val="24"/>
          <w:lang w:val="fr-FR" w:eastAsia="zh-CN"/>
        </w:rPr>
        <w:t>agit de ce que l</w:t>
      </w:r>
      <w:r>
        <w:rPr>
          <w:rFonts w:eastAsia="SimSun"/>
          <w:color w:val="000000"/>
          <w:szCs w:val="24"/>
          <w:lang w:val="fr-FR" w:eastAsia="zh-CN"/>
        </w:rPr>
        <w:t>’</w:t>
      </w:r>
      <w:r w:rsidRPr="00673D08">
        <w:rPr>
          <w:rFonts w:eastAsia="SimSun"/>
          <w:color w:val="000000"/>
          <w:szCs w:val="24"/>
          <w:lang w:val="fr-FR" w:eastAsia="zh-CN"/>
        </w:rPr>
        <w:t xml:space="preserve">on appelle </w:t>
      </w:r>
      <w:r>
        <w:rPr>
          <w:rFonts w:eastAsia="SimSun"/>
          <w:color w:val="000000"/>
          <w:szCs w:val="24"/>
          <w:lang w:val="fr-FR" w:eastAsia="zh-CN"/>
        </w:rPr>
        <w:t>«</w:t>
      </w:r>
      <w:r w:rsidRPr="00673D08">
        <w:rPr>
          <w:rFonts w:eastAsia="SimSun"/>
          <w:color w:val="000000"/>
          <w:szCs w:val="24"/>
          <w:lang w:val="fr-FR" w:eastAsia="zh-CN"/>
        </w:rPr>
        <w:t>les frais d</w:t>
      </w:r>
      <w:r>
        <w:rPr>
          <w:rFonts w:eastAsia="SimSun"/>
          <w:color w:val="000000"/>
          <w:szCs w:val="24"/>
          <w:lang w:val="fr-FR" w:eastAsia="zh-CN"/>
        </w:rPr>
        <w:t>’</w:t>
      </w:r>
      <w:r w:rsidRPr="00673D08">
        <w:rPr>
          <w:rFonts w:eastAsia="SimSun"/>
          <w:color w:val="000000"/>
          <w:szCs w:val="24"/>
          <w:lang w:val="fr-FR" w:eastAsia="zh-CN"/>
        </w:rPr>
        <w:t>hôtellerie</w:t>
      </w:r>
      <w:r>
        <w:rPr>
          <w:rFonts w:eastAsia="SimSun"/>
          <w:color w:val="000000"/>
          <w:szCs w:val="24"/>
          <w:lang w:val="fr-FR" w:eastAsia="zh-CN"/>
        </w:rPr>
        <w:t>»</w:t>
      </w:r>
      <w:r w:rsidRPr="00673D08">
        <w:rPr>
          <w:rFonts w:eastAsia="SimSun"/>
          <w:color w:val="000000"/>
          <w:szCs w:val="24"/>
          <w:lang w:val="fr-FR" w:eastAsia="zh-CN"/>
        </w:rPr>
        <w:t>, frais résultant du logement et de la nourriture à l</w:t>
      </w:r>
      <w:r>
        <w:rPr>
          <w:rFonts w:eastAsia="SimSun"/>
          <w:color w:val="000000"/>
          <w:szCs w:val="24"/>
          <w:lang w:val="fr-FR" w:eastAsia="zh-CN"/>
        </w:rPr>
        <w:t>’</w:t>
      </w:r>
      <w:r w:rsidRPr="00673D08">
        <w:rPr>
          <w:rFonts w:eastAsia="SimSun"/>
          <w:color w:val="000000"/>
          <w:szCs w:val="24"/>
          <w:lang w:val="fr-FR" w:eastAsia="zh-CN"/>
        </w:rPr>
        <w:t>hôpit</w:t>
      </w:r>
      <w:r>
        <w:rPr>
          <w:rFonts w:eastAsia="SimSun"/>
          <w:color w:val="000000"/>
          <w:szCs w:val="24"/>
          <w:lang w:val="fr-FR" w:eastAsia="zh-CN"/>
        </w:rPr>
        <w:t>al. </w:t>
      </w:r>
      <w:r w:rsidRPr="00673D08">
        <w:rPr>
          <w:rFonts w:eastAsia="SimSun"/>
          <w:color w:val="000000"/>
          <w:szCs w:val="24"/>
          <w:lang w:val="fr-FR" w:eastAsia="zh-CN"/>
        </w:rPr>
        <w:t>Une autre innovation réside dans l</w:t>
      </w:r>
      <w:r>
        <w:rPr>
          <w:rFonts w:eastAsia="SimSun"/>
          <w:color w:val="000000"/>
          <w:szCs w:val="24"/>
          <w:lang w:val="fr-FR" w:eastAsia="zh-CN"/>
        </w:rPr>
        <w:t>’</w:t>
      </w:r>
      <w:r w:rsidRPr="00673D08">
        <w:rPr>
          <w:rFonts w:eastAsia="SimSun"/>
          <w:color w:val="000000"/>
          <w:szCs w:val="24"/>
          <w:lang w:val="fr-FR" w:eastAsia="zh-CN"/>
        </w:rPr>
        <w:t>introduction des soins à domicile dans le catalogue des prestations. Cette notion recouvre les soins prodigués hors de l</w:t>
      </w:r>
      <w:r>
        <w:rPr>
          <w:rFonts w:eastAsia="SimSun"/>
          <w:color w:val="000000"/>
          <w:szCs w:val="24"/>
          <w:lang w:val="fr-FR" w:eastAsia="zh-CN"/>
        </w:rPr>
        <w:t>’</w:t>
      </w:r>
      <w:r w:rsidRPr="00673D08">
        <w:rPr>
          <w:rFonts w:eastAsia="SimSun"/>
          <w:color w:val="000000"/>
          <w:szCs w:val="24"/>
          <w:lang w:val="fr-FR" w:eastAsia="zh-CN"/>
        </w:rPr>
        <w:t>hôpital, connus sous l</w:t>
      </w:r>
      <w:r>
        <w:rPr>
          <w:rFonts w:eastAsia="SimSun"/>
          <w:color w:val="000000"/>
          <w:szCs w:val="24"/>
          <w:lang w:val="fr-FR" w:eastAsia="zh-CN"/>
        </w:rPr>
        <w:t>’</w:t>
      </w:r>
      <w:r w:rsidRPr="00673D08">
        <w:rPr>
          <w:rFonts w:eastAsia="SimSun"/>
          <w:color w:val="000000"/>
          <w:szCs w:val="24"/>
          <w:lang w:val="fr-FR" w:eastAsia="zh-CN"/>
        </w:rPr>
        <w:t>abréviation de SPITEX. Les dispositions d</w:t>
      </w:r>
      <w:r>
        <w:rPr>
          <w:rFonts w:eastAsia="SimSun"/>
          <w:color w:val="000000"/>
          <w:szCs w:val="24"/>
          <w:lang w:val="fr-FR" w:eastAsia="zh-CN"/>
        </w:rPr>
        <w:t>’</w:t>
      </w:r>
      <w:r w:rsidRPr="00673D08">
        <w:rPr>
          <w:rFonts w:eastAsia="SimSun"/>
          <w:color w:val="000000"/>
          <w:szCs w:val="24"/>
          <w:lang w:val="fr-FR" w:eastAsia="zh-CN"/>
        </w:rPr>
        <w:t>exécution de la loi désignent les prestations à prendre en charge à ce titre qui, outre les quelques soins à domicile déjà pris en charge sous l</w:t>
      </w:r>
      <w:r>
        <w:rPr>
          <w:rFonts w:eastAsia="SimSun"/>
          <w:color w:val="000000"/>
          <w:szCs w:val="24"/>
          <w:lang w:val="fr-FR" w:eastAsia="zh-CN"/>
        </w:rPr>
        <w:t>’</w:t>
      </w:r>
      <w:r w:rsidRPr="00673D08">
        <w:rPr>
          <w:rFonts w:eastAsia="SimSun"/>
          <w:color w:val="000000"/>
          <w:szCs w:val="24"/>
          <w:lang w:val="fr-FR" w:eastAsia="zh-CN"/>
        </w:rPr>
        <w:t>ancienne loi, comprennent des prestations plus étendues,</w:t>
      </w:r>
      <w:r>
        <w:rPr>
          <w:rFonts w:eastAsia="SimSun"/>
          <w:color w:val="000000"/>
          <w:szCs w:val="24"/>
          <w:lang w:val="fr-FR" w:eastAsia="zh-CN"/>
        </w:rPr>
        <w:t xml:space="preserve"> </w:t>
      </w:r>
      <w:r w:rsidRPr="00673D08">
        <w:rPr>
          <w:rFonts w:eastAsia="SimSun"/>
          <w:color w:val="000000"/>
          <w:szCs w:val="24"/>
          <w:lang w:val="fr-FR" w:eastAsia="zh-CN"/>
        </w:rPr>
        <w:t>à la condition toutefois qu</w:t>
      </w:r>
      <w:r>
        <w:rPr>
          <w:rFonts w:eastAsia="SimSun"/>
          <w:color w:val="000000"/>
          <w:szCs w:val="24"/>
          <w:lang w:val="fr-FR" w:eastAsia="zh-CN"/>
        </w:rPr>
        <w:t>’</w:t>
      </w:r>
      <w:r w:rsidRPr="00673D08">
        <w:rPr>
          <w:rFonts w:eastAsia="SimSun"/>
          <w:color w:val="000000"/>
          <w:szCs w:val="24"/>
          <w:lang w:val="fr-FR" w:eastAsia="zh-CN"/>
        </w:rPr>
        <w:t>elles soient prescrites par un médecin.</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243.</w:t>
      </w:r>
      <w:r>
        <w:rPr>
          <w:rFonts w:eastAsia="SimSun"/>
          <w:color w:val="000000"/>
          <w:szCs w:val="24"/>
          <w:lang w:val="fr-FR" w:eastAsia="zh-CN"/>
        </w:rPr>
        <w:tab/>
      </w:r>
      <w:r w:rsidRPr="00673D08">
        <w:rPr>
          <w:rFonts w:eastAsia="SimSun"/>
          <w:color w:val="000000"/>
          <w:szCs w:val="24"/>
          <w:lang w:val="fr-FR" w:eastAsia="zh-CN"/>
        </w:rPr>
        <w:t>Les prestations prises en charge par l</w:t>
      </w:r>
      <w:r>
        <w:rPr>
          <w:rFonts w:eastAsia="SimSun"/>
          <w:color w:val="000000"/>
          <w:szCs w:val="24"/>
          <w:lang w:val="fr-FR" w:eastAsia="zh-CN"/>
        </w:rPr>
        <w:t>’</w:t>
      </w:r>
      <w:r w:rsidRPr="00673D08">
        <w:rPr>
          <w:rFonts w:eastAsia="SimSun"/>
          <w:color w:val="000000"/>
          <w:szCs w:val="24"/>
          <w:lang w:val="fr-FR" w:eastAsia="zh-CN"/>
        </w:rPr>
        <w:t>assurance obligatoire des soins sont les suivantes (</w:t>
      </w:r>
      <w:r>
        <w:rPr>
          <w:rFonts w:eastAsia="SimSun"/>
          <w:color w:val="000000"/>
          <w:szCs w:val="24"/>
          <w:lang w:val="fr-FR" w:eastAsia="zh-CN"/>
        </w:rPr>
        <w:t>art. </w:t>
      </w:r>
      <w:r w:rsidRPr="00673D08">
        <w:rPr>
          <w:rFonts w:eastAsia="SimSun"/>
          <w:color w:val="000000"/>
          <w:szCs w:val="24"/>
          <w:lang w:val="fr-FR" w:eastAsia="zh-CN"/>
        </w:rPr>
        <w:t>25 à 31 LAMal)</w:t>
      </w:r>
      <w:r>
        <w:rPr>
          <w:rFonts w:eastAsia="SimSun"/>
          <w:color w:val="000000"/>
          <w:szCs w:val="24"/>
          <w:lang w:val="fr-FR" w:eastAsia="zh-CN"/>
        </w:rPr>
        <w:t>:</w:t>
      </w:r>
    </w:p>
    <w:p w:rsidR="0094337D" w:rsidRDefault="0094337D" w:rsidP="0094337D">
      <w:pPr>
        <w:numPr>
          <w:ilvl w:val="0"/>
          <w:numId w:val="8"/>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en cas de maladie, de maternité, d</w:t>
      </w:r>
      <w:r>
        <w:rPr>
          <w:rFonts w:eastAsia="SimSun"/>
          <w:color w:val="000000"/>
          <w:szCs w:val="24"/>
          <w:lang w:val="fr-FR" w:eastAsia="zh-CN"/>
        </w:rPr>
        <w:t>’</w:t>
      </w:r>
      <w:r w:rsidRPr="00673D08">
        <w:rPr>
          <w:rFonts w:eastAsia="SimSun"/>
          <w:color w:val="000000"/>
          <w:szCs w:val="24"/>
          <w:lang w:val="fr-FR" w:eastAsia="zh-CN"/>
        </w:rPr>
        <w:t>accident (non couvert par une autre assurance accidents), d</w:t>
      </w:r>
      <w:r>
        <w:rPr>
          <w:rFonts w:eastAsia="SimSun"/>
          <w:color w:val="000000"/>
          <w:szCs w:val="24"/>
          <w:lang w:val="fr-FR" w:eastAsia="zh-CN"/>
        </w:rPr>
        <w:t>’</w:t>
      </w:r>
      <w:r w:rsidRPr="00673D08">
        <w:rPr>
          <w:rFonts w:eastAsia="SimSun"/>
          <w:color w:val="000000"/>
          <w:szCs w:val="24"/>
          <w:lang w:val="fr-FR" w:eastAsia="zh-CN"/>
        </w:rPr>
        <w:t>infirmité congénitale (non couverte par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invalidité) et d</w:t>
      </w:r>
      <w:r>
        <w:rPr>
          <w:rFonts w:eastAsia="SimSun"/>
          <w:color w:val="000000"/>
          <w:szCs w:val="24"/>
          <w:lang w:val="fr-FR" w:eastAsia="zh-CN"/>
        </w:rPr>
        <w:t>’</w:t>
      </w:r>
      <w:r w:rsidRPr="00673D08">
        <w:rPr>
          <w:rFonts w:eastAsia="SimSun"/>
          <w:color w:val="000000"/>
          <w:szCs w:val="24"/>
          <w:lang w:val="fr-FR" w:eastAsia="zh-CN"/>
        </w:rPr>
        <w:t>interruption non punissable de la grossesse</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examens, traitements et soins dispensés sous forme ambulatoire, au domicile du patient, en milieu hospitalier ou semi</w:t>
      </w:r>
      <w:r>
        <w:rPr>
          <w:rFonts w:eastAsia="SimSun"/>
          <w:color w:val="000000"/>
          <w:szCs w:val="24"/>
          <w:lang w:val="fr-FR" w:eastAsia="zh-CN"/>
        </w:rPr>
        <w:noBreakHyphen/>
      </w:r>
      <w:r w:rsidRPr="00673D08">
        <w:rPr>
          <w:rFonts w:eastAsia="SimSun"/>
          <w:color w:val="000000"/>
          <w:szCs w:val="24"/>
          <w:lang w:val="fr-FR" w:eastAsia="zh-CN"/>
        </w:rPr>
        <w:t>hospitalier ou dans un établissement médicosocial par des médecins, des chiropraticiens ou des personnes fournissant des prestations sur prescription ou sur mandat médical</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analyses, médicaments, moyens et appareils diagnostiques ou thérapeutiques prescrits par un médecin ou, dans les limites fixées par le Conseil fédéral, par un chiropraticien</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une participation aux frais des cures balnéaires prescrites par un médecin</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mesures de réadaptation effectuées ou prescrites par un médecin</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 séjour en division commune d</w:t>
      </w:r>
      <w:r>
        <w:rPr>
          <w:rFonts w:eastAsia="SimSun"/>
          <w:color w:val="000000"/>
          <w:szCs w:val="24"/>
          <w:lang w:val="fr-FR" w:eastAsia="zh-CN"/>
        </w:rPr>
        <w:t>’</w:t>
      </w:r>
      <w:r w:rsidRPr="00673D08">
        <w:rPr>
          <w:rFonts w:eastAsia="SimSun"/>
          <w:color w:val="000000"/>
          <w:szCs w:val="24"/>
          <w:lang w:val="fr-FR" w:eastAsia="zh-CN"/>
        </w:rPr>
        <w:t>un hôpital</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 séjour dans une institution prodiguant des soins semi</w:t>
      </w:r>
      <w:r>
        <w:rPr>
          <w:rFonts w:eastAsia="SimSun"/>
          <w:color w:val="000000"/>
          <w:szCs w:val="24"/>
          <w:lang w:val="fr-FR" w:eastAsia="zh-CN"/>
        </w:rPr>
        <w:noBreakHyphen/>
      </w:r>
      <w:r w:rsidRPr="00673D08">
        <w:rPr>
          <w:rFonts w:eastAsia="SimSun"/>
          <w:color w:val="000000"/>
          <w:szCs w:val="24"/>
          <w:lang w:val="fr-FR" w:eastAsia="zh-CN"/>
        </w:rPr>
        <w:t>hospitaliers</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une contribution aux frais de transport médicalement nécessaires ainsi qu</w:t>
      </w:r>
      <w:r>
        <w:rPr>
          <w:rFonts w:eastAsia="SimSun"/>
          <w:color w:val="000000"/>
          <w:szCs w:val="24"/>
          <w:lang w:val="fr-FR" w:eastAsia="zh-CN"/>
        </w:rPr>
        <w:t>’</w:t>
      </w:r>
      <w:r w:rsidRPr="00673D08">
        <w:rPr>
          <w:rFonts w:eastAsia="SimSun"/>
          <w:color w:val="000000"/>
          <w:szCs w:val="24"/>
          <w:lang w:val="fr-FR" w:eastAsia="zh-CN"/>
        </w:rPr>
        <w:t>aux frais de</w:t>
      </w:r>
      <w:r>
        <w:rPr>
          <w:rFonts w:eastAsia="SimSun"/>
          <w:color w:val="000000"/>
          <w:szCs w:val="24"/>
          <w:lang w:val="fr-FR" w:eastAsia="zh-CN"/>
        </w:rPr>
        <w:t xml:space="preserve"> </w:t>
      </w:r>
      <w:r w:rsidRPr="00673D08">
        <w:rPr>
          <w:rFonts w:eastAsia="SimSun"/>
          <w:color w:val="000000"/>
          <w:szCs w:val="24"/>
          <w:lang w:val="fr-FR" w:eastAsia="zh-CN"/>
        </w:rPr>
        <w:t>sauvetage</w:t>
      </w:r>
      <w:r>
        <w:rPr>
          <w:rFonts w:eastAsia="SimSun"/>
          <w:color w:val="000000"/>
          <w:szCs w:val="24"/>
          <w:lang w:val="fr-FR" w:eastAsia="zh-CN"/>
        </w:rPr>
        <w:t>;</w:t>
      </w:r>
    </w:p>
    <w:p w:rsidR="0094337D" w:rsidRDefault="0094337D" w:rsidP="0094337D">
      <w:pPr>
        <w:numPr>
          <w:ilvl w:val="0"/>
          <w:numId w:val="9"/>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prestations des pharmaciens (conseils) lors de la remise de médicaments prescrits.</w:t>
      </w:r>
    </w:p>
    <w:p w:rsidR="0094337D" w:rsidRDefault="0094337D" w:rsidP="0094337D">
      <w:pPr>
        <w:numPr>
          <w:ilvl w:val="0"/>
          <w:numId w:val="8"/>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certains examens destinés à détecter à temps les maladies ainsi que des mesures préventives en faveur d</w:t>
      </w:r>
      <w:r>
        <w:rPr>
          <w:rFonts w:eastAsia="SimSun"/>
          <w:color w:val="000000"/>
          <w:szCs w:val="24"/>
          <w:lang w:val="fr-FR" w:eastAsia="zh-CN"/>
        </w:rPr>
        <w:t>’</w:t>
      </w:r>
      <w:r w:rsidRPr="00673D08">
        <w:rPr>
          <w:rFonts w:eastAsia="SimSun"/>
          <w:color w:val="000000"/>
          <w:szCs w:val="24"/>
          <w:lang w:val="fr-FR" w:eastAsia="zh-CN"/>
        </w:rPr>
        <w:t>assurés particulièrement menacés. Ces examens ou mesures préventives sont effectués ou prescrits par un médecin et figurent sur une liste.</w:t>
      </w:r>
    </w:p>
    <w:p w:rsidR="0094337D" w:rsidRDefault="0094337D" w:rsidP="0094337D">
      <w:pPr>
        <w:numPr>
          <w:ilvl w:val="0"/>
          <w:numId w:val="8"/>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prestations spécifiques de maternité, à savoir</w:t>
      </w:r>
      <w:r>
        <w:rPr>
          <w:rFonts w:eastAsia="SimSun"/>
          <w:color w:val="000000"/>
          <w:szCs w:val="24"/>
          <w:lang w:val="fr-FR" w:eastAsia="zh-CN"/>
        </w:rPr>
        <w:t>:</w:t>
      </w:r>
    </w:p>
    <w:p w:rsidR="0094337D" w:rsidRDefault="0094337D" w:rsidP="0094337D">
      <w:pPr>
        <w:numPr>
          <w:ilvl w:val="0"/>
          <w:numId w:val="30"/>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examens de contrôle, effectués par un médecin ou une sage</w:t>
      </w:r>
      <w:r>
        <w:rPr>
          <w:rFonts w:eastAsia="SimSun"/>
          <w:color w:val="000000"/>
          <w:szCs w:val="24"/>
          <w:lang w:val="fr-FR" w:eastAsia="zh-CN"/>
        </w:rPr>
        <w:noBreakHyphen/>
      </w:r>
      <w:r w:rsidRPr="00673D08">
        <w:rPr>
          <w:rFonts w:eastAsia="SimSun"/>
          <w:color w:val="000000"/>
          <w:szCs w:val="24"/>
          <w:lang w:val="fr-FR" w:eastAsia="zh-CN"/>
        </w:rPr>
        <w:t>femme ou prescrits par un médecin, pendant et après la grossesse;</w:t>
      </w:r>
    </w:p>
    <w:p w:rsidR="0094337D" w:rsidRDefault="0094337D" w:rsidP="0094337D">
      <w:pPr>
        <w:numPr>
          <w:ilvl w:val="0"/>
          <w:numId w:val="30"/>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une contribution pour un cours collectif de préparation à l</w:t>
      </w:r>
      <w:r>
        <w:rPr>
          <w:rFonts w:eastAsia="SimSun"/>
          <w:color w:val="000000"/>
          <w:szCs w:val="24"/>
          <w:lang w:val="fr-FR" w:eastAsia="zh-CN"/>
        </w:rPr>
        <w:t>’</w:t>
      </w:r>
      <w:r w:rsidRPr="00673D08">
        <w:rPr>
          <w:rFonts w:eastAsia="SimSun"/>
          <w:color w:val="000000"/>
          <w:szCs w:val="24"/>
          <w:lang w:val="fr-FR" w:eastAsia="zh-CN"/>
        </w:rPr>
        <w:t>accouchement dispensé par une sage</w:t>
      </w:r>
      <w:r>
        <w:rPr>
          <w:rFonts w:eastAsia="SimSun"/>
          <w:color w:val="000000"/>
          <w:szCs w:val="24"/>
          <w:lang w:val="fr-FR" w:eastAsia="zh-CN"/>
        </w:rPr>
        <w:noBreakHyphen/>
      </w:r>
      <w:r w:rsidRPr="00673D08">
        <w:rPr>
          <w:rFonts w:eastAsia="SimSun"/>
          <w:color w:val="000000"/>
          <w:szCs w:val="24"/>
          <w:lang w:val="fr-FR" w:eastAsia="zh-CN"/>
        </w:rPr>
        <w:t>femme;</w:t>
      </w:r>
    </w:p>
    <w:p w:rsidR="0094337D" w:rsidRDefault="0094337D" w:rsidP="0094337D">
      <w:pPr>
        <w:numPr>
          <w:ilvl w:val="0"/>
          <w:numId w:val="30"/>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accouchement à domicile, dans un hôpital ou dans une institution de soins semi hospitaliers ainsi que l</w:t>
      </w:r>
      <w:r>
        <w:rPr>
          <w:rFonts w:eastAsia="SimSun"/>
          <w:color w:val="000000"/>
          <w:szCs w:val="24"/>
          <w:lang w:val="fr-FR" w:eastAsia="zh-CN"/>
        </w:rPr>
        <w:t>’</w:t>
      </w:r>
      <w:r w:rsidRPr="00673D08">
        <w:rPr>
          <w:rFonts w:eastAsia="SimSun"/>
          <w:color w:val="000000"/>
          <w:szCs w:val="24"/>
          <w:lang w:val="fr-FR" w:eastAsia="zh-CN"/>
        </w:rPr>
        <w:t>assistance d</w:t>
      </w:r>
      <w:r>
        <w:rPr>
          <w:rFonts w:eastAsia="SimSun"/>
          <w:color w:val="000000"/>
          <w:szCs w:val="24"/>
          <w:lang w:val="fr-FR" w:eastAsia="zh-CN"/>
        </w:rPr>
        <w:t>’</w:t>
      </w:r>
      <w:r w:rsidRPr="00673D08">
        <w:rPr>
          <w:rFonts w:eastAsia="SimSun"/>
          <w:color w:val="000000"/>
          <w:szCs w:val="24"/>
          <w:lang w:val="fr-FR" w:eastAsia="zh-CN"/>
        </w:rPr>
        <w:t>un médecin ou d</w:t>
      </w:r>
      <w:r>
        <w:rPr>
          <w:rFonts w:eastAsia="SimSun"/>
          <w:color w:val="000000"/>
          <w:szCs w:val="24"/>
          <w:lang w:val="fr-FR" w:eastAsia="zh-CN"/>
        </w:rPr>
        <w:t>’</w:t>
      </w:r>
      <w:r w:rsidRPr="00673D08">
        <w:rPr>
          <w:rFonts w:eastAsia="SimSun"/>
          <w:color w:val="000000"/>
          <w:szCs w:val="24"/>
          <w:lang w:val="fr-FR" w:eastAsia="zh-CN"/>
        </w:rPr>
        <w:t>une sage</w:t>
      </w:r>
      <w:r>
        <w:rPr>
          <w:rFonts w:eastAsia="SimSun"/>
          <w:color w:val="000000"/>
          <w:szCs w:val="24"/>
          <w:lang w:val="fr-FR" w:eastAsia="zh-CN"/>
        </w:rPr>
        <w:noBreakHyphen/>
      </w:r>
      <w:r w:rsidRPr="00673D08">
        <w:rPr>
          <w:rFonts w:eastAsia="SimSun"/>
          <w:color w:val="000000"/>
          <w:szCs w:val="24"/>
          <w:lang w:val="fr-FR" w:eastAsia="zh-CN"/>
        </w:rPr>
        <w:t>femme;</w:t>
      </w:r>
    </w:p>
    <w:p w:rsidR="0094337D" w:rsidRDefault="0094337D" w:rsidP="0094337D">
      <w:pPr>
        <w:numPr>
          <w:ilvl w:val="0"/>
          <w:numId w:val="30"/>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conseils nécessaires en cas d</w:t>
      </w:r>
      <w:r>
        <w:rPr>
          <w:rFonts w:eastAsia="SimSun"/>
          <w:color w:val="000000"/>
          <w:szCs w:val="24"/>
          <w:lang w:val="fr-FR" w:eastAsia="zh-CN"/>
        </w:rPr>
        <w:t>’</w:t>
      </w:r>
      <w:r w:rsidRPr="00673D08">
        <w:rPr>
          <w:rFonts w:eastAsia="SimSun"/>
          <w:color w:val="000000"/>
          <w:szCs w:val="24"/>
          <w:lang w:val="fr-FR" w:eastAsia="zh-CN"/>
        </w:rPr>
        <w:t>allaitement;</w:t>
      </w:r>
    </w:p>
    <w:p w:rsidR="0094337D" w:rsidRDefault="0094337D" w:rsidP="0094337D">
      <w:pPr>
        <w:numPr>
          <w:ilvl w:val="0"/>
          <w:numId w:val="30"/>
        </w:numPr>
        <w:tabs>
          <w:tab w:val="clear" w:pos="23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les soins accordés au nouveau</w:t>
      </w:r>
      <w:r>
        <w:rPr>
          <w:rFonts w:eastAsia="SimSun"/>
          <w:color w:val="000000"/>
          <w:szCs w:val="24"/>
          <w:lang w:val="fr-FR" w:eastAsia="zh-CN"/>
        </w:rPr>
        <w:noBreakHyphen/>
      </w:r>
      <w:r w:rsidRPr="00673D08">
        <w:rPr>
          <w:rFonts w:eastAsia="SimSun"/>
          <w:color w:val="000000"/>
          <w:szCs w:val="24"/>
          <w:lang w:val="fr-FR" w:eastAsia="zh-CN"/>
        </w:rPr>
        <w:t>né en bonne santé et son séjour, tant qu</w:t>
      </w:r>
      <w:r>
        <w:rPr>
          <w:rFonts w:eastAsia="SimSun"/>
          <w:color w:val="000000"/>
          <w:szCs w:val="24"/>
          <w:lang w:val="fr-FR" w:eastAsia="zh-CN"/>
        </w:rPr>
        <w:t>’</w:t>
      </w:r>
      <w:r w:rsidRPr="00673D08">
        <w:rPr>
          <w:rFonts w:eastAsia="SimSun"/>
          <w:color w:val="000000"/>
          <w:szCs w:val="24"/>
          <w:lang w:val="fr-FR" w:eastAsia="zh-CN"/>
        </w:rPr>
        <w:t>il demeure à l</w:t>
      </w:r>
      <w:r>
        <w:rPr>
          <w:rFonts w:eastAsia="SimSun"/>
          <w:color w:val="000000"/>
          <w:szCs w:val="24"/>
          <w:lang w:val="fr-FR" w:eastAsia="zh-CN"/>
        </w:rPr>
        <w:t>’</w:t>
      </w:r>
      <w:r w:rsidRPr="00673D08">
        <w:rPr>
          <w:rFonts w:eastAsia="SimSun"/>
          <w:color w:val="000000"/>
          <w:szCs w:val="24"/>
          <w:lang w:val="fr-FR" w:eastAsia="zh-CN"/>
        </w:rPr>
        <w:t>hôpital avec sa mère.</w:t>
      </w:r>
    </w:p>
    <w:p w:rsidR="0094337D" w:rsidRDefault="0094337D" w:rsidP="0094337D">
      <w:pPr>
        <w:numPr>
          <w:ilvl w:val="0"/>
          <w:numId w:val="8"/>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soins dentaires s</w:t>
      </w:r>
      <w:r>
        <w:rPr>
          <w:rFonts w:eastAsia="SimSun"/>
          <w:color w:val="000000"/>
          <w:szCs w:val="24"/>
          <w:lang w:val="fr-FR" w:eastAsia="zh-CN"/>
        </w:rPr>
        <w:t>’</w:t>
      </w:r>
      <w:r w:rsidRPr="00673D08">
        <w:rPr>
          <w:rFonts w:eastAsia="SimSun"/>
          <w:color w:val="000000"/>
          <w:szCs w:val="24"/>
          <w:lang w:val="fr-FR" w:eastAsia="zh-CN"/>
        </w:rPr>
        <w:t>ils sont occasionnés par une maladie grave et non évitable du système de la mastication, ou s</w:t>
      </w:r>
      <w:r>
        <w:rPr>
          <w:rFonts w:eastAsia="SimSun"/>
          <w:color w:val="000000"/>
          <w:szCs w:val="24"/>
          <w:lang w:val="fr-FR" w:eastAsia="zh-CN"/>
        </w:rPr>
        <w:t>’</w:t>
      </w:r>
      <w:r w:rsidRPr="00673D08">
        <w:rPr>
          <w:rFonts w:eastAsia="SimSun"/>
          <w:color w:val="000000"/>
          <w:szCs w:val="24"/>
          <w:lang w:val="fr-FR" w:eastAsia="zh-CN"/>
        </w:rPr>
        <w:t>ils sont occasionnés par une autre maladie grave ou ses séquelles (par ex. sida, leucémie), ou s</w:t>
      </w:r>
      <w:r>
        <w:rPr>
          <w:rFonts w:eastAsia="SimSun"/>
          <w:color w:val="000000"/>
          <w:szCs w:val="24"/>
          <w:lang w:val="fr-FR" w:eastAsia="zh-CN"/>
        </w:rPr>
        <w:t>’</w:t>
      </w:r>
      <w:r w:rsidRPr="00673D08">
        <w:rPr>
          <w:rFonts w:eastAsia="SimSun"/>
          <w:color w:val="000000"/>
          <w:szCs w:val="24"/>
          <w:lang w:val="fr-FR" w:eastAsia="zh-CN"/>
        </w:rPr>
        <w:t>ils sont nécessaires pour traiter une maladie grave ou ses séquelles. Sont également pris en charge les coûts du traitement de lésions du système de la mastication causées par un accident qui n</w:t>
      </w:r>
      <w:r>
        <w:rPr>
          <w:rFonts w:eastAsia="SimSun"/>
          <w:color w:val="000000"/>
          <w:szCs w:val="24"/>
          <w:lang w:val="fr-FR" w:eastAsia="zh-CN"/>
        </w:rPr>
        <w:t>’</w:t>
      </w:r>
      <w:r w:rsidRPr="00673D08">
        <w:rPr>
          <w:rFonts w:eastAsia="SimSun"/>
          <w:color w:val="000000"/>
          <w:szCs w:val="24"/>
          <w:lang w:val="fr-FR" w:eastAsia="zh-CN"/>
        </w:rPr>
        <w:t>est couvert par aucune assurance</w:t>
      </w:r>
      <w:r>
        <w:rPr>
          <w:rFonts w:eastAsia="SimSun"/>
          <w:color w:val="000000"/>
          <w:szCs w:val="24"/>
          <w:lang w:val="fr-FR" w:eastAsia="zh-CN"/>
        </w:rPr>
        <w:noBreakHyphen/>
      </w:r>
      <w:r w:rsidRPr="00673D08">
        <w:rPr>
          <w:rFonts w:eastAsia="SimSun"/>
          <w:color w:val="000000"/>
          <w:szCs w:val="24"/>
          <w:lang w:val="fr-FR" w:eastAsia="zh-CN"/>
        </w:rPr>
        <w:t>accidents.</w:t>
      </w:r>
    </w:p>
    <w:p w:rsidR="0094337D" w:rsidRDefault="0094337D" w:rsidP="0094337D">
      <w:pPr>
        <w:spacing w:after="240"/>
        <w:rPr>
          <w:rFonts w:eastAsia="SimSun"/>
          <w:color w:val="000000"/>
          <w:szCs w:val="24"/>
          <w:lang w:val="fr-FR" w:eastAsia="zh-CN"/>
        </w:rPr>
      </w:pPr>
      <w:r>
        <w:rPr>
          <w:rFonts w:eastAsia="SimSun"/>
          <w:color w:val="000000"/>
          <w:szCs w:val="24"/>
          <w:lang w:val="fr-FR" w:eastAsia="zh-CN"/>
        </w:rPr>
        <w:t>244.</w:t>
      </w:r>
      <w:r>
        <w:rPr>
          <w:rFonts w:eastAsia="SimSun"/>
          <w:color w:val="000000"/>
          <w:szCs w:val="24"/>
          <w:lang w:val="fr-FR" w:eastAsia="zh-CN"/>
        </w:rPr>
        <w:tab/>
      </w:r>
      <w:r w:rsidRPr="00673D08">
        <w:rPr>
          <w:rFonts w:eastAsia="SimSun"/>
          <w:color w:val="000000"/>
          <w:szCs w:val="24"/>
          <w:lang w:val="fr-FR" w:eastAsia="zh-CN"/>
        </w:rPr>
        <w:t>Les prestations doivent être efficaces, appropriées et économiques, l</w:t>
      </w:r>
      <w:r>
        <w:rPr>
          <w:rFonts w:eastAsia="SimSun"/>
          <w:color w:val="000000"/>
          <w:szCs w:val="24"/>
          <w:lang w:val="fr-FR" w:eastAsia="zh-CN"/>
        </w:rPr>
        <w:t>’</w:t>
      </w:r>
      <w:r w:rsidRPr="00673D08">
        <w:rPr>
          <w:rFonts w:eastAsia="SimSun"/>
          <w:color w:val="000000"/>
          <w:szCs w:val="24"/>
          <w:lang w:val="fr-FR" w:eastAsia="zh-CN"/>
        </w:rPr>
        <w:t>efficacité devant être démontrée selon des méthodes scientifiques (</w:t>
      </w:r>
      <w:r>
        <w:rPr>
          <w:rFonts w:eastAsia="SimSun"/>
          <w:color w:val="000000"/>
          <w:szCs w:val="24"/>
          <w:lang w:val="fr-FR" w:eastAsia="zh-CN"/>
        </w:rPr>
        <w:t>art. </w:t>
      </w:r>
      <w:r w:rsidRPr="00673D08">
        <w:rPr>
          <w:rFonts w:eastAsia="SimSun"/>
          <w:color w:val="000000"/>
          <w:szCs w:val="24"/>
          <w:lang w:val="fr-FR" w:eastAsia="zh-CN"/>
        </w:rPr>
        <w:t xml:space="preserve">32, </w:t>
      </w:r>
      <w:r>
        <w:rPr>
          <w:rFonts w:eastAsia="SimSun"/>
          <w:color w:val="000000"/>
          <w:szCs w:val="24"/>
          <w:lang w:val="fr-FR" w:eastAsia="zh-CN"/>
        </w:rPr>
        <w:t>al. </w:t>
      </w:r>
      <w:r w:rsidRPr="00673D08">
        <w:rPr>
          <w:rFonts w:eastAsia="SimSun"/>
          <w:color w:val="000000"/>
          <w:szCs w:val="24"/>
          <w:lang w:val="fr-FR" w:eastAsia="zh-CN"/>
        </w:rPr>
        <w:t>1, LAMal).</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24.3.</w:t>
      </w:r>
      <w:r w:rsidR="000F15D1">
        <w:rPr>
          <w:rFonts w:eastAsia="SimSun"/>
          <w:b/>
          <w:bCs/>
          <w:color w:val="000000"/>
          <w:szCs w:val="24"/>
          <w:lang w:val="fr-FR" w:eastAsia="zh-CN"/>
        </w:rPr>
        <w:tab/>
      </w:r>
      <w:r w:rsidRPr="00673D08">
        <w:rPr>
          <w:rFonts w:eastAsia="SimSun"/>
          <w:b/>
          <w:bCs/>
          <w:color w:val="000000"/>
          <w:szCs w:val="24"/>
          <w:lang w:val="fr-FR" w:eastAsia="zh-CN"/>
        </w:rPr>
        <w:t>Financement</w:t>
      </w:r>
    </w:p>
    <w:tbl>
      <w:tblPr>
        <w:tblStyle w:val="TableGrid"/>
        <w:tblW w:w="0" w:type="auto"/>
        <w:tblLook w:val="01E0" w:firstRow="1" w:lastRow="1" w:firstColumn="1" w:lastColumn="1" w:noHBand="0" w:noVBand="0"/>
      </w:tblPr>
      <w:tblGrid>
        <w:gridCol w:w="9496"/>
      </w:tblGrid>
      <w:tr w:rsidR="000F15D1" w:rsidRPr="00905333" w:rsidTr="000F15D1">
        <w:tc>
          <w:tcPr>
            <w:tcW w:w="9496" w:type="dxa"/>
            <w:shd w:val="clear" w:color="auto" w:fill="E0E0E0"/>
          </w:tcPr>
          <w:p w:rsidR="000F15D1" w:rsidRPr="00905333" w:rsidRDefault="000F15D1" w:rsidP="00A93B94">
            <w:pPr>
              <w:keepNext/>
              <w:autoSpaceDE w:val="0"/>
              <w:autoSpaceDN w:val="0"/>
              <w:adjustRightInd w:val="0"/>
              <w:spacing w:before="120" w:after="120"/>
              <w:rPr>
                <w:rFonts w:eastAsia="SimSun"/>
                <w:b/>
                <w:bCs/>
                <w:color w:val="000000"/>
                <w:szCs w:val="24"/>
                <w:lang w:val="fr-FR" w:eastAsia="zh-CN"/>
              </w:rPr>
            </w:pPr>
            <w:r w:rsidRPr="00905333">
              <w:rPr>
                <w:i/>
                <w:iCs/>
                <w:szCs w:val="24"/>
                <w:lang w:eastAsia="fr-FR"/>
              </w:rPr>
              <w:t xml:space="preserve">par. 36: </w:t>
            </w:r>
            <w:r w:rsidRPr="00905333">
              <w:rPr>
                <w:i/>
                <w:iCs/>
                <w:noProof/>
                <w:szCs w:val="24"/>
                <w:lang w:eastAsia="fr-FR"/>
              </w:rPr>
              <w:t>Le Comité recommande à l’État partie de revoir son système de soins de santé, conformément au paragraphe 2 d) de l’article 12 du Pacte, pour éviter que le coût élevé des soins n’ait un effet négatif sur le niveau de vie des familles, ce qui est incompatible avec le paragraphe 1 de l’article 11 du Pacte.</w:t>
            </w:r>
          </w:p>
        </w:tc>
      </w:tr>
    </w:tbl>
    <w:p w:rsidR="0094337D" w:rsidRDefault="000F15D1" w:rsidP="000F15D1">
      <w:pPr>
        <w:spacing w:before="240" w:after="240"/>
        <w:rPr>
          <w:rFonts w:eastAsia="SimSun"/>
          <w:color w:val="000000"/>
          <w:szCs w:val="24"/>
          <w:lang w:val="fr-FR" w:eastAsia="zh-CN"/>
        </w:rPr>
      </w:pPr>
      <w:r>
        <w:rPr>
          <w:rFonts w:eastAsia="SimSun"/>
          <w:color w:val="000000"/>
          <w:szCs w:val="24"/>
          <w:lang w:val="fr-FR" w:eastAsia="zh-CN"/>
        </w:rPr>
        <w:t>245.</w:t>
      </w:r>
      <w:r>
        <w:rPr>
          <w:rFonts w:eastAsia="SimSun"/>
          <w:color w:val="000000"/>
          <w:szCs w:val="24"/>
          <w:lang w:val="fr-FR" w:eastAsia="zh-CN"/>
        </w:rPr>
        <w:tab/>
      </w:r>
      <w:r w:rsidR="0094337D" w:rsidRPr="00673D08">
        <w:rPr>
          <w:rFonts w:eastAsia="SimSun"/>
          <w:color w:val="000000"/>
          <w:szCs w:val="24"/>
          <w:lang w:val="fr-FR" w:eastAsia="zh-CN"/>
        </w:rPr>
        <w:t>Le système de financement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est celui de la répartition des dépenses comprenant un fonds de réserve par assureur. Ce système est aussi fondé sur la règle de la mutualité, qui suppose que les ressources de l</w:t>
      </w:r>
      <w:r w:rsidR="0094337D">
        <w:rPr>
          <w:rFonts w:eastAsia="SimSun"/>
          <w:color w:val="000000"/>
          <w:szCs w:val="24"/>
          <w:lang w:val="fr-FR" w:eastAsia="zh-CN"/>
        </w:rPr>
        <w:t>’</w:t>
      </w:r>
      <w:r w:rsidR="0094337D" w:rsidRPr="00673D08">
        <w:rPr>
          <w:rFonts w:eastAsia="SimSun"/>
          <w:color w:val="000000"/>
          <w:szCs w:val="24"/>
          <w:lang w:val="fr-FR" w:eastAsia="zh-CN"/>
        </w:rPr>
        <w:t>assurance ne puissent être affectées à d</w:t>
      </w:r>
      <w:r w:rsidR="0094337D">
        <w:rPr>
          <w:rFonts w:eastAsia="SimSun"/>
          <w:color w:val="000000"/>
          <w:szCs w:val="24"/>
          <w:lang w:val="fr-FR" w:eastAsia="zh-CN"/>
        </w:rPr>
        <w:t>’</w:t>
      </w:r>
      <w:r w:rsidR="0094337D" w:rsidRPr="00673D08">
        <w:rPr>
          <w:rFonts w:eastAsia="SimSun"/>
          <w:color w:val="000000"/>
          <w:szCs w:val="24"/>
          <w:lang w:val="fr-FR" w:eastAsia="zh-CN"/>
        </w:rPr>
        <w:t>autres fins que celles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t>;</w:t>
      </w:r>
      <w:r w:rsidR="0094337D" w:rsidRPr="00673D08">
        <w:rPr>
          <w:rFonts w:eastAsia="SimSun"/>
          <w:color w:val="000000"/>
          <w:szCs w:val="24"/>
          <w:lang w:val="fr-FR" w:eastAsia="zh-CN"/>
        </w:rPr>
        <w:t xml:space="preserve"> toute recherche de profit est ainsi interdite. La LAMal a maintenu un système de financement à trois volets, c</w:t>
      </w:r>
      <w:r w:rsidR="0094337D">
        <w:rPr>
          <w:rFonts w:eastAsia="SimSun"/>
          <w:color w:val="000000"/>
          <w:szCs w:val="24"/>
          <w:lang w:val="fr-FR" w:eastAsia="zh-CN"/>
        </w:rPr>
        <w:t>’</w:t>
      </w:r>
      <w:r w:rsidR="0094337D" w:rsidRPr="00673D08">
        <w:rPr>
          <w:rFonts w:eastAsia="SimSun"/>
          <w:color w:val="000000"/>
          <w:szCs w:val="24"/>
          <w:lang w:val="fr-FR" w:eastAsia="zh-CN"/>
        </w:rPr>
        <w:t>est</w:t>
      </w:r>
      <w:r w:rsidR="0094337D">
        <w:rPr>
          <w:rFonts w:eastAsia="SimSun"/>
          <w:color w:val="000000"/>
          <w:szCs w:val="24"/>
          <w:lang w:val="fr-FR" w:eastAsia="zh-CN"/>
        </w:rPr>
        <w:noBreakHyphen/>
      </w:r>
      <w:r w:rsidR="0094337D" w:rsidRPr="00673D08">
        <w:rPr>
          <w:rFonts w:eastAsia="SimSun"/>
          <w:color w:val="000000"/>
          <w:szCs w:val="24"/>
          <w:lang w:val="fr-FR" w:eastAsia="zh-CN"/>
        </w:rPr>
        <w:t>à</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dire sous forme de primes </w:t>
      </w:r>
      <w:r w:rsidR="0094337D">
        <w:rPr>
          <w:rFonts w:eastAsia="SimSun"/>
          <w:color w:val="000000"/>
          <w:szCs w:val="24"/>
          <w:lang w:val="fr-FR" w:eastAsia="zh-CN"/>
        </w:rPr>
        <w:t>«</w:t>
      </w:r>
      <w:r w:rsidR="0094337D" w:rsidRPr="00673D08">
        <w:rPr>
          <w:rFonts w:eastAsia="SimSun"/>
          <w:color w:val="000000"/>
          <w:szCs w:val="24"/>
          <w:lang w:val="fr-FR" w:eastAsia="zh-CN"/>
        </w:rPr>
        <w:t>par tête</w:t>
      </w:r>
      <w:r w:rsidR="0094337D">
        <w:rPr>
          <w:rFonts w:eastAsia="SimSun"/>
          <w:color w:val="000000"/>
          <w:szCs w:val="24"/>
          <w:lang w:val="fr-FR" w:eastAsia="zh-CN"/>
        </w:rPr>
        <w:t>»</w:t>
      </w:r>
      <w:r w:rsidR="0094337D" w:rsidRPr="00673D08">
        <w:rPr>
          <w:rFonts w:eastAsia="SimSun"/>
          <w:color w:val="000000"/>
          <w:szCs w:val="24"/>
          <w:lang w:val="fr-FR" w:eastAsia="zh-CN"/>
        </w:rPr>
        <w:t>, de participation des assurés aux frais et de subsides des pouvoirs publics. Toutefois, la forme que prend la contribution des pouvoirs publics a radicalement changé</w:t>
      </w:r>
      <w:r w:rsidR="0094337D">
        <w:rPr>
          <w:rFonts w:eastAsia="SimSun"/>
          <w:color w:val="000000"/>
          <w:szCs w:val="24"/>
          <w:lang w:val="fr-FR" w:eastAsia="zh-CN"/>
        </w:rPr>
        <w:t>:</w:t>
      </w:r>
      <w:r w:rsidR="0094337D" w:rsidRPr="00673D08">
        <w:rPr>
          <w:rFonts w:eastAsia="SimSun"/>
          <w:color w:val="000000"/>
          <w:szCs w:val="24"/>
          <w:lang w:val="fr-FR" w:eastAsia="zh-CN"/>
        </w:rPr>
        <w:t xml:space="preserve"> il n</w:t>
      </w:r>
      <w:r w:rsidR="0094337D">
        <w:rPr>
          <w:rFonts w:eastAsia="SimSun"/>
          <w:color w:val="000000"/>
          <w:szCs w:val="24"/>
          <w:lang w:val="fr-FR" w:eastAsia="zh-CN"/>
        </w:rPr>
        <w:t>’</w:t>
      </w:r>
      <w:r w:rsidR="0094337D" w:rsidRPr="00673D08">
        <w:rPr>
          <w:rFonts w:eastAsia="SimSun"/>
          <w:color w:val="000000"/>
          <w:szCs w:val="24"/>
          <w:lang w:val="fr-FR" w:eastAsia="zh-CN"/>
        </w:rPr>
        <w:t>y a plus comme auparavant de versement de subsides aux assureurs, mais un système de subventionnement aux assurés visant à réduire les cotisations de ceux qui sont dans des conditions économiques modestes.</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246.</w:t>
      </w:r>
      <w:r>
        <w:rPr>
          <w:rFonts w:eastAsia="SimSun"/>
          <w:color w:val="000000"/>
          <w:szCs w:val="24"/>
          <w:lang w:val="fr-FR" w:eastAsia="zh-CN"/>
        </w:rPr>
        <w:tab/>
      </w:r>
      <w:r w:rsidR="0094337D" w:rsidRPr="00673D08">
        <w:rPr>
          <w:rFonts w:eastAsia="SimSun"/>
          <w:color w:val="000000"/>
          <w:szCs w:val="24"/>
          <w:lang w:val="fr-FR" w:eastAsia="zh-CN"/>
        </w:rPr>
        <w:t>Chaque assureur fixe les primes nécessaires pour couvrir ses dépenses. Le montant des primes est le même pour tous les assurés d</w:t>
      </w:r>
      <w:r w:rsidR="0094337D">
        <w:rPr>
          <w:rFonts w:eastAsia="SimSun"/>
          <w:color w:val="000000"/>
          <w:szCs w:val="24"/>
          <w:lang w:val="fr-FR" w:eastAsia="zh-CN"/>
        </w:rPr>
        <w:t>’</w:t>
      </w:r>
      <w:r w:rsidR="0094337D" w:rsidRPr="00673D08">
        <w:rPr>
          <w:rFonts w:eastAsia="SimSun"/>
          <w:color w:val="000000"/>
          <w:szCs w:val="24"/>
          <w:lang w:val="fr-FR" w:eastAsia="zh-CN"/>
        </w:rPr>
        <w:t>un même assureur. Les primes ne peuvent donc pas être échelonnées en fonction de divers paramètres (par ex. l</w:t>
      </w:r>
      <w:r w:rsidR="0094337D">
        <w:rPr>
          <w:rFonts w:eastAsia="SimSun"/>
          <w:color w:val="000000"/>
          <w:szCs w:val="24"/>
          <w:lang w:val="fr-FR" w:eastAsia="zh-CN"/>
        </w:rPr>
        <w:t>’</w:t>
      </w:r>
      <w:r w:rsidR="0094337D" w:rsidRPr="00673D08">
        <w:rPr>
          <w:rFonts w:eastAsia="SimSun"/>
          <w:color w:val="000000"/>
          <w:szCs w:val="24"/>
          <w:lang w:val="fr-FR" w:eastAsia="zh-CN"/>
        </w:rPr>
        <w:t>âge ou le sexe) ni d</w:t>
      </w:r>
      <w:r w:rsidR="0094337D">
        <w:rPr>
          <w:rFonts w:eastAsia="SimSun"/>
          <w:color w:val="000000"/>
          <w:szCs w:val="24"/>
          <w:lang w:val="fr-FR" w:eastAsia="zh-CN"/>
        </w:rPr>
        <w:t>’</w:t>
      </w:r>
      <w:r w:rsidR="0094337D" w:rsidRPr="00673D08">
        <w:rPr>
          <w:rFonts w:eastAsia="SimSun"/>
          <w:color w:val="000000"/>
          <w:szCs w:val="24"/>
          <w:lang w:val="fr-FR" w:eastAsia="zh-CN"/>
        </w:rPr>
        <w:t>après le revenu de l</w:t>
      </w:r>
      <w:r w:rsidR="0094337D">
        <w:rPr>
          <w:rFonts w:eastAsia="SimSun"/>
          <w:color w:val="000000"/>
          <w:szCs w:val="24"/>
          <w:lang w:val="fr-FR" w:eastAsia="zh-CN"/>
        </w:rPr>
        <w:t>’</w:t>
      </w:r>
      <w:r w:rsidR="0094337D" w:rsidRPr="00673D08">
        <w:rPr>
          <w:rFonts w:eastAsia="SimSun"/>
          <w:color w:val="000000"/>
          <w:szCs w:val="24"/>
          <w:lang w:val="fr-FR" w:eastAsia="zh-CN"/>
        </w:rPr>
        <w:t>assuré. Il va de soi 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égalité des primes correspond l</w:t>
      </w:r>
      <w:r w:rsidR="0094337D">
        <w:rPr>
          <w:rFonts w:eastAsia="SimSun"/>
          <w:color w:val="000000"/>
          <w:szCs w:val="24"/>
          <w:lang w:val="fr-FR" w:eastAsia="zh-CN"/>
        </w:rPr>
        <w:t>’</w:t>
      </w:r>
      <w:r w:rsidR="0094337D" w:rsidRPr="00673D08">
        <w:rPr>
          <w:rFonts w:eastAsia="SimSun"/>
          <w:color w:val="000000"/>
          <w:szCs w:val="24"/>
          <w:lang w:val="fr-FR" w:eastAsia="zh-CN"/>
        </w:rPr>
        <w:t>égalité des prestations, puisque ces dernières sont définies dans la loi.</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247.</w:t>
      </w:r>
      <w:r>
        <w:rPr>
          <w:rFonts w:eastAsia="SimSun"/>
          <w:color w:val="000000"/>
          <w:szCs w:val="24"/>
          <w:lang w:val="fr-FR" w:eastAsia="zh-CN"/>
        </w:rPr>
        <w:tab/>
      </w:r>
      <w:r w:rsidR="0094337D" w:rsidRPr="00673D08">
        <w:rPr>
          <w:rFonts w:eastAsia="SimSun"/>
          <w:color w:val="000000"/>
          <w:szCs w:val="24"/>
          <w:lang w:val="fr-FR" w:eastAsia="zh-CN"/>
        </w:rPr>
        <w:t>Des échelonnements régionaux de primes restent toutefois permis chez un même assureur, étant donné qu</w:t>
      </w:r>
      <w:r w:rsidR="0094337D">
        <w:rPr>
          <w:rFonts w:eastAsia="SimSun"/>
          <w:color w:val="000000"/>
          <w:szCs w:val="24"/>
          <w:lang w:val="fr-FR" w:eastAsia="zh-CN"/>
        </w:rPr>
        <w:t>’</w:t>
      </w:r>
      <w:r w:rsidR="0094337D" w:rsidRPr="00673D08">
        <w:rPr>
          <w:rFonts w:eastAsia="SimSun"/>
          <w:color w:val="000000"/>
          <w:szCs w:val="24"/>
          <w:lang w:val="fr-FR" w:eastAsia="zh-CN"/>
        </w:rPr>
        <w:t>il peut y avoir des différences régionales de tarifs et que les coûts de la santé publique peuvent aussi dépendre des mesures adoptées par les cantons en matière de politique de la santé. En raison du rapport entre les coûts de la santé, en particulier des coûts hospitaliers, et les impôts cantonaux, c</w:t>
      </w:r>
      <w:r w:rsidR="0094337D">
        <w:rPr>
          <w:rFonts w:eastAsia="SimSun"/>
          <w:color w:val="000000"/>
          <w:szCs w:val="24"/>
          <w:lang w:val="fr-FR" w:eastAsia="zh-CN"/>
        </w:rPr>
        <w:t>’</w:t>
      </w:r>
      <w:r w:rsidR="0094337D" w:rsidRPr="00673D08">
        <w:rPr>
          <w:rFonts w:eastAsia="SimSun"/>
          <w:color w:val="000000"/>
          <w:szCs w:val="24"/>
          <w:lang w:val="fr-FR" w:eastAsia="zh-CN"/>
        </w:rPr>
        <w:t>est le domicile, et non le lieu de travail de l</w:t>
      </w:r>
      <w:r w:rsidR="0094337D">
        <w:rPr>
          <w:rFonts w:eastAsia="SimSun"/>
          <w:color w:val="000000"/>
          <w:szCs w:val="24"/>
          <w:lang w:val="fr-FR" w:eastAsia="zh-CN"/>
        </w:rPr>
        <w:t>’</w:t>
      </w:r>
      <w:r w:rsidR="0094337D" w:rsidRPr="00673D08">
        <w:rPr>
          <w:rFonts w:eastAsia="SimSun"/>
          <w:color w:val="000000"/>
          <w:szCs w:val="24"/>
          <w:lang w:val="fr-FR" w:eastAsia="zh-CN"/>
        </w:rPr>
        <w:t>assuré, qui est déterminant pour l</w:t>
      </w:r>
      <w:r w:rsidR="0094337D">
        <w:rPr>
          <w:rFonts w:eastAsia="SimSun"/>
          <w:color w:val="000000"/>
          <w:szCs w:val="24"/>
          <w:lang w:val="fr-FR" w:eastAsia="zh-CN"/>
        </w:rPr>
        <w:t>’</w:t>
      </w:r>
      <w:r w:rsidR="0094337D" w:rsidRPr="00673D08">
        <w:rPr>
          <w:rFonts w:eastAsia="SimSun"/>
          <w:color w:val="000000"/>
          <w:szCs w:val="24"/>
          <w:lang w:val="fr-FR" w:eastAsia="zh-CN"/>
        </w:rPr>
        <w:t>échelonnement régional des primes. Les différences de primes doivent être en relation avec des différences régionales de coûts et non résulter de réflexions commerciales des assureurs. De surcroît, ces différences de coûts devront être prouvées.</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248.</w:t>
      </w:r>
      <w:r>
        <w:rPr>
          <w:rFonts w:eastAsia="SimSun"/>
          <w:color w:val="000000"/>
          <w:szCs w:val="24"/>
          <w:lang w:val="fr-FR" w:eastAsia="zh-CN"/>
        </w:rPr>
        <w:tab/>
      </w:r>
      <w:r w:rsidR="0094337D" w:rsidRPr="00673D08">
        <w:rPr>
          <w:rFonts w:eastAsia="SimSun"/>
          <w:color w:val="000000"/>
          <w:szCs w:val="24"/>
          <w:lang w:val="fr-FR" w:eastAsia="zh-CN"/>
        </w:rPr>
        <w:t>La prime pour les enfants constitue une autre exception au principe de l</w:t>
      </w:r>
      <w:r w:rsidR="0094337D">
        <w:rPr>
          <w:rFonts w:eastAsia="SimSun"/>
          <w:color w:val="000000"/>
          <w:szCs w:val="24"/>
          <w:lang w:val="fr-FR" w:eastAsia="zh-CN"/>
        </w:rPr>
        <w:t>’</w:t>
      </w:r>
      <w:r w:rsidR="0094337D" w:rsidRPr="00673D08">
        <w:rPr>
          <w:rFonts w:eastAsia="SimSun"/>
          <w:color w:val="000000"/>
          <w:szCs w:val="24"/>
          <w:lang w:val="fr-FR" w:eastAsia="zh-CN"/>
        </w:rPr>
        <w:t>égalité des primes. La loi prévoit que pour les assurés de moins de 18 ans révolus, l</w:t>
      </w:r>
      <w:r w:rsidR="0094337D">
        <w:rPr>
          <w:rFonts w:eastAsia="SimSun"/>
          <w:color w:val="000000"/>
          <w:szCs w:val="24"/>
          <w:lang w:val="fr-FR" w:eastAsia="zh-CN"/>
        </w:rPr>
        <w:t>’</w:t>
      </w:r>
      <w:r w:rsidR="0094337D" w:rsidRPr="00673D08">
        <w:rPr>
          <w:rFonts w:eastAsia="SimSun"/>
          <w:color w:val="000000"/>
          <w:szCs w:val="24"/>
          <w:lang w:val="fr-FR" w:eastAsia="zh-CN"/>
        </w:rPr>
        <w:t>assureur doit fixer une prime plus basse que celle des assurés plus âgés. Il est autorisé à le faire pour les assurés de moins de 25 ans révolus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61, </w:t>
      </w:r>
      <w:r w:rsidR="0094337D">
        <w:rPr>
          <w:rFonts w:eastAsia="SimSun"/>
          <w:color w:val="000000"/>
          <w:szCs w:val="24"/>
          <w:lang w:val="fr-FR" w:eastAsia="zh-CN"/>
        </w:rPr>
        <w:t>al. </w:t>
      </w:r>
      <w:r w:rsidR="0094337D" w:rsidRPr="00673D08">
        <w:rPr>
          <w:rFonts w:eastAsia="SimSun"/>
          <w:color w:val="000000"/>
          <w:szCs w:val="24"/>
          <w:lang w:val="fr-FR" w:eastAsia="zh-CN"/>
        </w:rPr>
        <w:t>3, LAMal).</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249.</w:t>
      </w:r>
      <w:r>
        <w:rPr>
          <w:rFonts w:eastAsia="SimSun"/>
          <w:color w:val="000000"/>
          <w:szCs w:val="24"/>
          <w:lang w:val="fr-FR" w:eastAsia="zh-CN"/>
        </w:rPr>
        <w:tab/>
      </w:r>
      <w:r w:rsidR="0094337D" w:rsidRPr="00673D08">
        <w:rPr>
          <w:rFonts w:eastAsia="SimSun"/>
          <w:color w:val="000000"/>
          <w:szCs w:val="24"/>
          <w:lang w:val="fr-FR" w:eastAsia="zh-CN"/>
        </w:rPr>
        <w:t>La LAMal prévoit en outre que l</w:t>
      </w:r>
      <w:r w:rsidR="0094337D">
        <w:rPr>
          <w:rFonts w:eastAsia="SimSun"/>
          <w:color w:val="000000"/>
          <w:szCs w:val="24"/>
          <w:lang w:val="fr-FR" w:eastAsia="zh-CN"/>
        </w:rPr>
        <w:t>’</w:t>
      </w:r>
      <w:r w:rsidR="0094337D" w:rsidRPr="00673D08">
        <w:rPr>
          <w:rFonts w:eastAsia="SimSun"/>
          <w:color w:val="000000"/>
          <w:szCs w:val="24"/>
          <w:lang w:val="fr-FR" w:eastAsia="zh-CN"/>
        </w:rPr>
        <w:t>assuré peut, en accord avec l</w:t>
      </w:r>
      <w:r w:rsidR="0094337D">
        <w:rPr>
          <w:rFonts w:eastAsia="SimSun"/>
          <w:color w:val="000000"/>
          <w:szCs w:val="24"/>
          <w:lang w:val="fr-FR" w:eastAsia="zh-CN"/>
        </w:rPr>
        <w:t>’</w:t>
      </w:r>
      <w:r w:rsidR="0094337D" w:rsidRPr="00673D08">
        <w:rPr>
          <w:rFonts w:eastAsia="SimSun"/>
          <w:color w:val="000000"/>
          <w:szCs w:val="24"/>
          <w:lang w:val="fr-FR" w:eastAsia="zh-CN"/>
        </w:rPr>
        <w:t>assureur, limiter son choix aux fournisseurs de prestations que l</w:t>
      </w:r>
      <w:r w:rsidR="0094337D">
        <w:rPr>
          <w:rFonts w:eastAsia="SimSun"/>
          <w:color w:val="000000"/>
          <w:szCs w:val="24"/>
          <w:lang w:val="fr-FR" w:eastAsia="zh-CN"/>
        </w:rPr>
        <w:t>’</w:t>
      </w:r>
      <w:r w:rsidR="0094337D" w:rsidRPr="00673D08">
        <w:rPr>
          <w:rFonts w:eastAsia="SimSun"/>
          <w:color w:val="000000"/>
          <w:szCs w:val="24"/>
          <w:lang w:val="fr-FR" w:eastAsia="zh-CN"/>
        </w:rPr>
        <w:t>assureur désigne en fonction de leurs prestations plus avantageuses. L</w:t>
      </w:r>
      <w:r w:rsidR="0094337D">
        <w:rPr>
          <w:rFonts w:eastAsia="SimSun"/>
          <w:color w:val="000000"/>
          <w:szCs w:val="24"/>
          <w:lang w:val="fr-FR" w:eastAsia="zh-CN"/>
        </w:rPr>
        <w:t>’</w:t>
      </w:r>
      <w:r w:rsidR="0094337D" w:rsidRPr="00673D08">
        <w:rPr>
          <w:rFonts w:eastAsia="SimSun"/>
          <w:color w:val="000000"/>
          <w:szCs w:val="24"/>
          <w:lang w:val="fr-FR" w:eastAsia="zh-CN"/>
        </w:rPr>
        <w:t>assureur ne prend en charge que les coûts des prestations prodiguées ou ordonnées par ces fournisseurs, les prestations rendues obligatoires par la loi étant en tout cas garanties. En contrepartie, l</w:t>
      </w:r>
      <w:r w:rsidR="0094337D">
        <w:rPr>
          <w:rFonts w:eastAsia="SimSun"/>
          <w:color w:val="000000"/>
          <w:szCs w:val="24"/>
          <w:lang w:val="fr-FR" w:eastAsia="zh-CN"/>
        </w:rPr>
        <w:t>’</w:t>
      </w:r>
      <w:r w:rsidR="0094337D" w:rsidRPr="00673D08">
        <w:rPr>
          <w:rFonts w:eastAsia="SimSun"/>
          <w:color w:val="000000"/>
          <w:szCs w:val="24"/>
          <w:lang w:val="fr-FR" w:eastAsia="zh-CN"/>
        </w:rPr>
        <w:t>assureur réduit les primes de cette forme d</w:t>
      </w:r>
      <w:r w:rsidR="0094337D">
        <w:rPr>
          <w:rFonts w:eastAsia="SimSun"/>
          <w:color w:val="000000"/>
          <w:szCs w:val="24"/>
          <w:lang w:val="fr-FR" w:eastAsia="zh-CN"/>
        </w:rPr>
        <w:t>’</w:t>
      </w:r>
      <w:r w:rsidR="0094337D" w:rsidRPr="00673D08">
        <w:rPr>
          <w:rFonts w:eastAsia="SimSun"/>
          <w:color w:val="000000"/>
          <w:szCs w:val="24"/>
          <w:lang w:val="fr-FR" w:eastAsia="zh-CN"/>
        </w:rPr>
        <w:t>assurance impliquant un choix limité du fournisseur de prestations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41, </w:t>
      </w:r>
      <w:r w:rsidR="0094337D">
        <w:rPr>
          <w:rFonts w:eastAsia="SimSun"/>
          <w:color w:val="000000"/>
          <w:szCs w:val="24"/>
          <w:lang w:val="fr-FR" w:eastAsia="zh-CN"/>
        </w:rPr>
        <w:t>al. </w:t>
      </w:r>
      <w:r w:rsidR="0094337D" w:rsidRPr="00673D08">
        <w:rPr>
          <w:rFonts w:eastAsia="SimSun"/>
          <w:color w:val="000000"/>
          <w:szCs w:val="24"/>
          <w:lang w:val="fr-FR" w:eastAsia="zh-CN"/>
        </w:rPr>
        <w:t xml:space="preserve">4, et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1, LAMal). La loi prévoit aussi la pratique d</w:t>
      </w:r>
      <w:r w:rsidR="0094337D">
        <w:rPr>
          <w:rFonts w:eastAsia="SimSun"/>
          <w:color w:val="000000"/>
          <w:szCs w:val="24"/>
          <w:lang w:val="fr-FR" w:eastAsia="zh-CN"/>
        </w:rPr>
        <w:t>’</w:t>
      </w:r>
      <w:r w:rsidR="0094337D" w:rsidRPr="00673D08">
        <w:rPr>
          <w:rFonts w:eastAsia="SimSun"/>
          <w:color w:val="000000"/>
          <w:szCs w:val="24"/>
          <w:lang w:val="fr-FR" w:eastAsia="zh-CN"/>
        </w:rPr>
        <w:t>une forme d</w:t>
      </w:r>
      <w:r w:rsidR="0094337D">
        <w:rPr>
          <w:rFonts w:eastAsia="SimSun"/>
          <w:color w:val="000000"/>
          <w:szCs w:val="24"/>
          <w:lang w:val="fr-FR" w:eastAsia="zh-CN"/>
        </w:rPr>
        <w:t>’</w:t>
      </w:r>
      <w:r w:rsidR="0094337D" w:rsidRPr="00673D08">
        <w:rPr>
          <w:rFonts w:eastAsia="SimSun"/>
          <w:color w:val="000000"/>
          <w:szCs w:val="24"/>
          <w:lang w:val="fr-FR" w:eastAsia="zh-CN"/>
        </w:rPr>
        <w:t>assurance dans laquelle le montant de la prime de l</w:t>
      </w:r>
      <w:r w:rsidR="0094337D">
        <w:rPr>
          <w:rFonts w:eastAsia="SimSun"/>
          <w:color w:val="000000"/>
          <w:szCs w:val="24"/>
          <w:lang w:val="fr-FR" w:eastAsia="zh-CN"/>
        </w:rPr>
        <w:t>’</w:t>
      </w:r>
      <w:r w:rsidR="0094337D" w:rsidRPr="00673D08">
        <w:rPr>
          <w:rFonts w:eastAsia="SimSun"/>
          <w:color w:val="000000"/>
          <w:szCs w:val="24"/>
          <w:lang w:val="fr-FR" w:eastAsia="zh-CN"/>
        </w:rPr>
        <w:t>assuré dépend de la question de savoir si, pendant une certaine période, il a bénéficié ou non de prestations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2</w:t>
      </w:r>
      <w:r w:rsidR="0094337D" w:rsidRPr="00673D08">
        <w:rPr>
          <w:rFonts w:eastAsia="SimSun"/>
          <w:i/>
          <w:iCs/>
          <w:color w:val="000000"/>
          <w:szCs w:val="24"/>
          <w:lang w:val="fr-FR" w:eastAsia="zh-CN"/>
        </w:rPr>
        <w:t>b</w:t>
      </w:r>
      <w:r w:rsidR="0094337D" w:rsidRPr="00673D08">
        <w:rPr>
          <w:rFonts w:eastAsia="SimSun"/>
          <w:color w:val="000000"/>
          <w:szCs w:val="24"/>
          <w:lang w:val="fr-FR" w:eastAsia="zh-CN"/>
        </w:rPr>
        <w:t>, LAMal).</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250.</w:t>
      </w:r>
      <w:r>
        <w:rPr>
          <w:rFonts w:eastAsia="SimSun"/>
          <w:color w:val="000000"/>
          <w:szCs w:val="24"/>
          <w:lang w:val="fr-FR" w:eastAsia="zh-CN"/>
        </w:rPr>
        <w:tab/>
      </w:r>
      <w:r w:rsidR="0094337D" w:rsidRPr="00673D08">
        <w:rPr>
          <w:rFonts w:eastAsia="SimSun"/>
          <w:color w:val="000000"/>
          <w:szCs w:val="24"/>
          <w:lang w:val="fr-FR" w:eastAsia="zh-CN"/>
        </w:rPr>
        <w:t xml:space="preserve">Les assurés participent aux coûts des prestations dont ils bénéficient. Cette participation comprend un montant fixe par année qui est appelé </w:t>
      </w:r>
      <w:r w:rsidR="0094337D">
        <w:rPr>
          <w:rFonts w:eastAsia="SimSun"/>
          <w:color w:val="000000"/>
          <w:szCs w:val="24"/>
          <w:lang w:val="fr-FR" w:eastAsia="zh-CN"/>
        </w:rPr>
        <w:t>«</w:t>
      </w:r>
      <w:r w:rsidR="0094337D" w:rsidRPr="00673D08">
        <w:rPr>
          <w:rFonts w:eastAsia="SimSun"/>
          <w:color w:val="000000"/>
          <w:szCs w:val="24"/>
          <w:lang w:val="fr-FR" w:eastAsia="zh-CN"/>
        </w:rPr>
        <w:t>franchise</w:t>
      </w:r>
      <w:r w:rsidR="0094337D">
        <w:rPr>
          <w:rFonts w:eastAsia="SimSun"/>
          <w:color w:val="000000"/>
          <w:szCs w:val="24"/>
          <w:lang w:val="fr-FR" w:eastAsia="zh-CN"/>
        </w:rPr>
        <w:t>»</w:t>
      </w:r>
      <w:r w:rsidR="0094337D" w:rsidRPr="00673D08">
        <w:rPr>
          <w:rFonts w:eastAsia="SimSun"/>
          <w:color w:val="000000"/>
          <w:szCs w:val="24"/>
          <w:lang w:val="fr-FR" w:eastAsia="zh-CN"/>
        </w:rPr>
        <w:t xml:space="preserve"> et 10</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coûts qui dépassent la franchise, ce montant étant dénommé </w:t>
      </w:r>
      <w:r w:rsidR="0094337D">
        <w:rPr>
          <w:rFonts w:eastAsia="SimSun"/>
          <w:color w:val="000000"/>
          <w:szCs w:val="24"/>
          <w:lang w:val="fr-FR" w:eastAsia="zh-CN"/>
        </w:rPr>
        <w:t>«</w:t>
      </w:r>
      <w:r w:rsidR="0094337D" w:rsidRPr="00673D08">
        <w:rPr>
          <w:rFonts w:eastAsia="SimSun"/>
          <w:color w:val="000000"/>
          <w:szCs w:val="24"/>
          <w:lang w:val="fr-FR" w:eastAsia="zh-CN"/>
        </w:rPr>
        <w:t>quote</w:t>
      </w:r>
      <w:r w:rsidR="0094337D">
        <w:rPr>
          <w:rFonts w:eastAsia="SimSun"/>
          <w:color w:val="000000"/>
          <w:szCs w:val="24"/>
          <w:lang w:val="fr-FR" w:eastAsia="zh-CN"/>
        </w:rPr>
        <w:noBreakHyphen/>
      </w:r>
      <w:r w:rsidR="0094337D" w:rsidRPr="00673D08">
        <w:rPr>
          <w:rFonts w:eastAsia="SimSun"/>
          <w:color w:val="000000"/>
          <w:szCs w:val="24"/>
          <w:lang w:val="fr-FR" w:eastAsia="zh-CN"/>
        </w:rPr>
        <w:t>part</w:t>
      </w:r>
      <w:r w:rsidR="0094337D">
        <w:rPr>
          <w:rFonts w:eastAsia="SimSun"/>
          <w:color w:val="000000"/>
          <w:szCs w:val="24"/>
          <w:lang w:val="fr-FR" w:eastAsia="zh-CN"/>
        </w:rPr>
        <w:t>»</w:t>
      </w:r>
      <w:r w:rsidR="0094337D" w:rsidRPr="00673D08">
        <w:rPr>
          <w:rFonts w:eastAsia="SimSun"/>
          <w:color w:val="000000"/>
          <w:szCs w:val="24"/>
          <w:lang w:val="fr-FR" w:eastAsia="zh-CN"/>
        </w:rPr>
        <w:t>. Le Conseil fédéral fixe le montant minimal de la franchise (actuellement 300 francs) et le montant maximal annuel de la quote</w:t>
      </w:r>
      <w:r w:rsidR="0094337D">
        <w:rPr>
          <w:rFonts w:eastAsia="SimSun"/>
          <w:color w:val="000000"/>
          <w:szCs w:val="24"/>
          <w:lang w:val="fr-FR" w:eastAsia="zh-CN"/>
        </w:rPr>
        <w:noBreakHyphen/>
      </w:r>
      <w:r w:rsidR="0094337D" w:rsidRPr="00673D08">
        <w:rPr>
          <w:rFonts w:eastAsia="SimSun"/>
          <w:color w:val="000000"/>
          <w:szCs w:val="24"/>
          <w:lang w:val="fr-FR" w:eastAsia="zh-CN"/>
        </w:rPr>
        <w:t>part (700 francs). Aucune franchise ne peut être exigée pour les enfants et le montant maximum de la quote</w:t>
      </w:r>
      <w:r w:rsidR="0094337D">
        <w:rPr>
          <w:rFonts w:eastAsia="SimSun"/>
          <w:color w:val="000000"/>
          <w:szCs w:val="24"/>
          <w:lang w:val="fr-FR" w:eastAsia="zh-CN"/>
        </w:rPr>
        <w:noBreakHyphen/>
      </w:r>
      <w:r w:rsidR="0094337D" w:rsidRPr="00673D08">
        <w:rPr>
          <w:rFonts w:eastAsia="SimSun"/>
          <w:color w:val="000000"/>
          <w:szCs w:val="24"/>
          <w:lang w:val="fr-FR" w:eastAsia="zh-CN"/>
        </w:rPr>
        <w:t>part est réduit de moitié. Plusieurs enfants d</w:t>
      </w:r>
      <w:r w:rsidR="0094337D">
        <w:rPr>
          <w:rFonts w:eastAsia="SimSun"/>
          <w:color w:val="000000"/>
          <w:szCs w:val="24"/>
          <w:lang w:val="fr-FR" w:eastAsia="zh-CN"/>
        </w:rPr>
        <w:t>’</w:t>
      </w:r>
      <w:r w:rsidR="0094337D" w:rsidRPr="00673D08">
        <w:rPr>
          <w:rFonts w:eastAsia="SimSun"/>
          <w:color w:val="000000"/>
          <w:szCs w:val="24"/>
          <w:lang w:val="fr-FR" w:eastAsia="zh-CN"/>
        </w:rPr>
        <w:t>une même famille, assurés par le même assureur, paient ensemble au maximum le montant de la franchise et de la quote</w:t>
      </w:r>
      <w:r w:rsidR="0094337D">
        <w:rPr>
          <w:rFonts w:eastAsia="SimSun"/>
          <w:color w:val="000000"/>
          <w:szCs w:val="24"/>
          <w:lang w:val="fr-FR" w:eastAsia="zh-CN"/>
        </w:rPr>
        <w:noBreakHyphen/>
      </w:r>
      <w:r w:rsidR="0094337D" w:rsidRPr="00673D08">
        <w:rPr>
          <w:rFonts w:eastAsia="SimSun"/>
          <w:color w:val="000000"/>
          <w:szCs w:val="24"/>
          <w:lang w:val="fr-FR" w:eastAsia="zh-CN"/>
        </w:rPr>
        <w:t>part dû par un adulte, soit actuellement 1000 francs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64, </w:t>
      </w:r>
      <w:r w:rsidR="0094337D">
        <w:rPr>
          <w:rFonts w:eastAsia="SimSun"/>
          <w:color w:val="000000"/>
          <w:szCs w:val="24"/>
          <w:lang w:val="fr-FR" w:eastAsia="zh-CN"/>
        </w:rPr>
        <w:t>al. </w:t>
      </w:r>
      <w:r w:rsidR="0094337D" w:rsidRPr="00673D08">
        <w:rPr>
          <w:rFonts w:eastAsia="SimSun"/>
          <w:color w:val="000000"/>
          <w:szCs w:val="24"/>
          <w:lang w:val="fr-FR" w:eastAsia="zh-CN"/>
        </w:rPr>
        <w:t>1 à 4, LAMal).</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251.</w:t>
      </w:r>
      <w:r>
        <w:rPr>
          <w:rFonts w:eastAsia="SimSun"/>
          <w:color w:val="000000"/>
          <w:szCs w:val="24"/>
          <w:lang w:val="fr-FR" w:eastAsia="zh-CN"/>
        </w:rPr>
        <w:tab/>
      </w:r>
      <w:r w:rsidR="0094337D" w:rsidRPr="00673D08">
        <w:rPr>
          <w:rFonts w:eastAsia="SimSun"/>
          <w:color w:val="000000"/>
          <w:szCs w:val="24"/>
          <w:lang w:val="fr-FR" w:eastAsia="zh-CN"/>
        </w:rPr>
        <w:t>En cas d</w:t>
      </w:r>
      <w:r w:rsidR="0094337D">
        <w:rPr>
          <w:rFonts w:eastAsia="SimSun"/>
          <w:color w:val="000000"/>
          <w:szCs w:val="24"/>
          <w:lang w:val="fr-FR" w:eastAsia="zh-CN"/>
        </w:rPr>
        <w:t>’</w:t>
      </w:r>
      <w:r w:rsidR="0094337D" w:rsidRPr="00673D08">
        <w:rPr>
          <w:rFonts w:eastAsia="SimSun"/>
          <w:color w:val="000000"/>
          <w:szCs w:val="24"/>
          <w:lang w:val="fr-FR" w:eastAsia="zh-CN"/>
        </w:rPr>
        <w:t>hospitalisation, les assurés versent, en outre, une contribution aux frais de séjour, échelonnée en fonction des charges de famille. Le Conseil fédéral fixe le montant de cette contribution, qui est actuellement de 10 francs par jour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64, </w:t>
      </w:r>
      <w:r w:rsidR="0094337D">
        <w:rPr>
          <w:rFonts w:eastAsia="SimSun"/>
          <w:color w:val="000000"/>
          <w:szCs w:val="24"/>
          <w:lang w:val="fr-FR" w:eastAsia="zh-CN"/>
        </w:rPr>
        <w:t>al. </w:t>
      </w:r>
      <w:r w:rsidR="0094337D" w:rsidRPr="00673D08">
        <w:rPr>
          <w:rFonts w:eastAsia="SimSun"/>
          <w:color w:val="000000"/>
          <w:szCs w:val="24"/>
          <w:lang w:val="fr-FR" w:eastAsia="zh-CN"/>
        </w:rPr>
        <w:t>5, LAMal). Les assurés qui vivent en ménage commun avec une ou plusieurs personnes avec lesquelles ils ont une relation relevant du droit de la famille, et les femmes, pour les prestations de maternité, sont exemptés du versement de cette contribution, ce qui en relativise la portée</w:t>
      </w:r>
      <w:r>
        <w:rPr>
          <w:rFonts w:eastAsia="SimSun"/>
          <w:color w:val="000000"/>
          <w:szCs w:val="24"/>
          <w:lang w:val="fr-FR" w:eastAsia="zh-CN"/>
        </w:rPr>
        <w:t xml:space="preserve"> </w:t>
      </w:r>
      <w:r w:rsidR="0094337D" w:rsidRPr="00673D08">
        <w:rPr>
          <w:rFonts w:eastAsia="SimSun"/>
          <w:color w:val="000000"/>
          <w:szCs w:val="24"/>
          <w:lang w:val="fr-FR" w:eastAsia="zh-CN"/>
        </w:rPr>
        <w:t>effective.</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252.</w:t>
      </w:r>
      <w:r>
        <w:rPr>
          <w:rFonts w:eastAsia="SimSun"/>
          <w:color w:val="000000"/>
          <w:szCs w:val="24"/>
          <w:lang w:val="fr-FR" w:eastAsia="zh-CN"/>
        </w:rPr>
        <w:tab/>
      </w:r>
      <w:r w:rsidR="0094337D" w:rsidRPr="00673D08">
        <w:rPr>
          <w:rFonts w:eastAsia="SimSun"/>
          <w:color w:val="000000"/>
          <w:szCs w:val="24"/>
          <w:lang w:val="fr-FR" w:eastAsia="zh-CN"/>
        </w:rPr>
        <w:t>Par ailleurs, le Conseil fédéral peut prévoir une participation plus élevée pour certaines</w:t>
      </w:r>
      <w:r w:rsidR="0094337D">
        <w:rPr>
          <w:rFonts w:eastAsia="SimSun"/>
          <w:color w:val="000000"/>
          <w:szCs w:val="24"/>
          <w:lang w:val="fr-FR" w:eastAsia="zh-CN"/>
        </w:rPr>
        <w:t xml:space="preserve"> </w:t>
      </w:r>
      <w:r w:rsidR="0094337D" w:rsidRPr="00673D08">
        <w:rPr>
          <w:rFonts w:eastAsia="SimSun"/>
          <w:color w:val="000000"/>
          <w:szCs w:val="24"/>
          <w:lang w:val="fr-FR" w:eastAsia="zh-CN"/>
        </w:rPr>
        <w:t>prestations. Il peut aussi prévoir que la participation est augmentée lorsque la prestation a été fournie pendant une durée déterminée ou a atteint un volume déterminé. Le Conseil fédéral peut également réduire ou supprimer la participation aux coûts des traitements de longue durée et du traitement de maladies graves. Enfin, l</w:t>
      </w:r>
      <w:r w:rsidR="0094337D">
        <w:rPr>
          <w:rFonts w:eastAsia="SimSun"/>
          <w:color w:val="000000"/>
          <w:szCs w:val="24"/>
          <w:lang w:val="fr-FR" w:eastAsia="zh-CN"/>
        </w:rPr>
        <w:t>’</w:t>
      </w:r>
      <w:r w:rsidR="0094337D" w:rsidRPr="00673D08">
        <w:rPr>
          <w:rFonts w:eastAsia="SimSun"/>
          <w:color w:val="000000"/>
          <w:szCs w:val="24"/>
          <w:lang w:val="fr-FR" w:eastAsia="zh-CN"/>
        </w:rPr>
        <w:t>assureur ne peut exiger aucune participation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de prestations en cas de maternité.</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253.</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assurance des soins fait intervenir, comme par le passé, les subsides des pouvoirs publics, mais le mode de subventionnement a totalement changé</w:t>
      </w:r>
      <w:r w:rsidR="0094337D">
        <w:rPr>
          <w:rFonts w:eastAsia="SimSun"/>
          <w:color w:val="000000"/>
          <w:szCs w:val="24"/>
          <w:lang w:val="fr-FR" w:eastAsia="zh-CN"/>
        </w:rPr>
        <w:t>:</w:t>
      </w:r>
      <w:r w:rsidR="0094337D" w:rsidRPr="00673D08">
        <w:rPr>
          <w:rFonts w:eastAsia="SimSun"/>
          <w:color w:val="000000"/>
          <w:szCs w:val="24"/>
          <w:lang w:val="fr-FR" w:eastAsia="zh-CN"/>
        </w:rPr>
        <w:t xml:space="preserve"> en effet, ces subsides ne servent plus, comme auparavant, à la réduction des primes de tous les assurés sans considération de leur situation financière (système dit </w:t>
      </w:r>
      <w:r w:rsidR="0094337D">
        <w:rPr>
          <w:rFonts w:eastAsia="SimSun"/>
          <w:color w:val="000000"/>
          <w:szCs w:val="24"/>
          <w:lang w:val="fr-FR" w:eastAsia="zh-CN"/>
        </w:rPr>
        <w:t>«</w:t>
      </w:r>
      <w:r w:rsidR="0094337D" w:rsidRPr="00673D08">
        <w:rPr>
          <w:rFonts w:eastAsia="SimSun"/>
          <w:color w:val="000000"/>
          <w:szCs w:val="24"/>
          <w:lang w:val="fr-FR" w:eastAsia="zh-CN"/>
        </w:rPr>
        <w:t>de l</w:t>
      </w:r>
      <w:r w:rsidR="0094337D">
        <w:rPr>
          <w:rFonts w:eastAsia="SimSun"/>
          <w:color w:val="000000"/>
          <w:szCs w:val="24"/>
          <w:lang w:val="fr-FR" w:eastAsia="zh-CN"/>
        </w:rPr>
        <w:t>’</w:t>
      </w:r>
      <w:r w:rsidR="0094337D" w:rsidRPr="00673D08">
        <w:rPr>
          <w:rFonts w:eastAsia="SimSun"/>
          <w:color w:val="000000"/>
          <w:szCs w:val="24"/>
          <w:lang w:val="fr-FR" w:eastAsia="zh-CN"/>
        </w:rPr>
        <w:t>arrosoir</w:t>
      </w:r>
      <w:r w:rsidR="0094337D">
        <w:rPr>
          <w:rFonts w:eastAsia="SimSun"/>
          <w:color w:val="000000"/>
          <w:szCs w:val="24"/>
          <w:lang w:val="fr-FR" w:eastAsia="zh-CN"/>
        </w:rPr>
        <w:t>»</w:t>
      </w:r>
      <w:r w:rsidR="0094337D" w:rsidRPr="00673D08">
        <w:rPr>
          <w:rFonts w:eastAsia="SimSun"/>
          <w:color w:val="000000"/>
          <w:szCs w:val="24"/>
          <w:lang w:val="fr-FR" w:eastAsia="zh-CN"/>
        </w:rPr>
        <w:t>), mais servent à réduire les primes des assurés de condition économique modeste. Ce nouveau système contribue ainsi à corriger les inégalités provenant du maintien de la prime individuelle indépendante du revenu ou des charges de famille. L</w:t>
      </w:r>
      <w:r w:rsidR="0094337D">
        <w:rPr>
          <w:rFonts w:eastAsia="SimSun"/>
          <w:color w:val="000000"/>
          <w:szCs w:val="24"/>
          <w:lang w:val="fr-FR" w:eastAsia="zh-CN"/>
        </w:rPr>
        <w:t>’</w:t>
      </w:r>
      <w:r w:rsidR="0094337D" w:rsidRPr="00673D08">
        <w:rPr>
          <w:rFonts w:eastAsia="SimSun"/>
          <w:color w:val="000000"/>
          <w:szCs w:val="24"/>
          <w:lang w:val="fr-FR" w:eastAsia="zh-CN"/>
        </w:rPr>
        <w:t>organisation du système de l</w:t>
      </w:r>
      <w:r w:rsidR="0094337D">
        <w:rPr>
          <w:rFonts w:eastAsia="SimSun"/>
          <w:color w:val="000000"/>
          <w:szCs w:val="24"/>
          <w:lang w:val="fr-FR" w:eastAsia="zh-CN"/>
        </w:rPr>
        <w:t>’</w:t>
      </w:r>
      <w:r w:rsidR="0094337D" w:rsidRPr="00673D08">
        <w:rPr>
          <w:rFonts w:eastAsia="SimSun"/>
          <w:color w:val="000000"/>
          <w:szCs w:val="24"/>
          <w:lang w:val="fr-FR" w:eastAsia="zh-CN"/>
        </w:rPr>
        <w:t>aide au paiement des primes et la définition du cercle des bénéficiaires sont attribuées aux cantons. Aux termes de la première révision de la LAMal, en vigueur depuis 2001, les cantons sont tenus d</w:t>
      </w:r>
      <w:r w:rsidR="0094337D">
        <w:rPr>
          <w:rFonts w:eastAsia="SimSun"/>
          <w:color w:val="000000"/>
          <w:szCs w:val="24"/>
          <w:lang w:val="fr-FR" w:eastAsia="zh-CN"/>
        </w:rPr>
        <w:t>’</w:t>
      </w:r>
      <w:r w:rsidR="0094337D" w:rsidRPr="00673D08">
        <w:rPr>
          <w:rFonts w:eastAsia="SimSun"/>
          <w:color w:val="000000"/>
          <w:szCs w:val="24"/>
          <w:lang w:val="fr-FR" w:eastAsia="zh-CN"/>
        </w:rPr>
        <w:t>informer régulièrement les assurés de leur droit à la réduction des primes</w:t>
      </w:r>
      <w:r w:rsidR="0094337D">
        <w:rPr>
          <w:rFonts w:eastAsia="SimSun"/>
          <w:color w:val="000000"/>
          <w:szCs w:val="24"/>
          <w:lang w:val="fr-FR" w:eastAsia="zh-CN"/>
        </w:rPr>
        <w:t>;</w:t>
      </w:r>
      <w:r w:rsidR="0094337D" w:rsidRPr="00673D08">
        <w:rPr>
          <w:rFonts w:eastAsia="SimSun"/>
          <w:color w:val="000000"/>
          <w:szCs w:val="24"/>
          <w:lang w:val="fr-FR" w:eastAsia="zh-CN"/>
        </w:rPr>
        <w:t xml:space="preserve"> ils doivent recourir aux données fiscales les plus récentes pour déterminer le droit à une telle réduction</w:t>
      </w:r>
      <w:r w:rsidR="0094337D">
        <w:rPr>
          <w:rFonts w:eastAsia="SimSun"/>
          <w:color w:val="000000"/>
          <w:szCs w:val="24"/>
          <w:lang w:val="fr-FR" w:eastAsia="zh-CN"/>
        </w:rPr>
        <w:t xml:space="preserve"> </w:t>
      </w:r>
      <w:r w:rsidR="0094337D" w:rsidRPr="00673D08">
        <w:rPr>
          <w:rFonts w:eastAsia="SimSun"/>
          <w:color w:val="000000"/>
          <w:szCs w:val="24"/>
          <w:lang w:val="fr-FR" w:eastAsia="zh-CN"/>
        </w:rPr>
        <w:t>et veiller à ce que le versement du subside pour la réduction des primes intervienne de sorte que les bénéficiaires n</w:t>
      </w:r>
      <w:r w:rsidR="0094337D">
        <w:rPr>
          <w:rFonts w:eastAsia="SimSun"/>
          <w:color w:val="000000"/>
          <w:szCs w:val="24"/>
          <w:lang w:val="fr-FR" w:eastAsia="zh-CN"/>
        </w:rPr>
        <w:t>’</w:t>
      </w:r>
      <w:r w:rsidR="0094337D" w:rsidRPr="00673D08">
        <w:rPr>
          <w:rFonts w:eastAsia="SimSun"/>
          <w:color w:val="000000"/>
          <w:szCs w:val="24"/>
          <w:lang w:val="fr-FR" w:eastAsia="zh-CN"/>
        </w:rPr>
        <w:t>aient pas à satisfaire, à titre d</w:t>
      </w:r>
      <w:r w:rsidR="0094337D">
        <w:rPr>
          <w:rFonts w:eastAsia="SimSun"/>
          <w:color w:val="000000"/>
          <w:szCs w:val="24"/>
          <w:lang w:val="fr-FR" w:eastAsia="zh-CN"/>
        </w:rPr>
        <w:t>’</w:t>
      </w:r>
      <w:r w:rsidR="0094337D" w:rsidRPr="00673D08">
        <w:rPr>
          <w:rFonts w:eastAsia="SimSun"/>
          <w:color w:val="000000"/>
          <w:szCs w:val="24"/>
          <w:lang w:val="fr-FR" w:eastAsia="zh-CN"/>
        </w:rPr>
        <w:t>avance, à leur obligation de payer les primes. En outre, depuis 2006, les cantons sont également tenus d</w:t>
      </w:r>
      <w:r w:rsidR="0094337D">
        <w:rPr>
          <w:rFonts w:eastAsia="SimSun"/>
          <w:color w:val="000000"/>
          <w:szCs w:val="24"/>
          <w:lang w:val="fr-FR" w:eastAsia="zh-CN"/>
        </w:rPr>
        <w:t>’</w:t>
      </w:r>
      <w:r w:rsidR="0094337D" w:rsidRPr="00673D08">
        <w:rPr>
          <w:rFonts w:eastAsia="SimSun"/>
          <w:color w:val="000000"/>
          <w:szCs w:val="24"/>
          <w:lang w:val="fr-FR" w:eastAsia="zh-CN"/>
        </w:rPr>
        <w:t>organiser leur système de réduction des primes de sorte que, pour les bas et moyens revenus, la prime des enfants et des jeunes adultes en formation soit réduite de moitié. Conformément à l</w:t>
      </w:r>
      <w:r w:rsidR="0094337D">
        <w:rPr>
          <w:rFonts w:eastAsia="SimSun"/>
          <w:color w:val="000000"/>
          <w:szCs w:val="24"/>
          <w:lang w:val="fr-FR" w:eastAsia="zh-CN"/>
        </w:rPr>
        <w:t>’</w:t>
      </w:r>
      <w:r w:rsidR="0094337D" w:rsidRPr="00673D08">
        <w:rPr>
          <w:rFonts w:eastAsia="SimSun"/>
          <w:color w:val="000000"/>
          <w:szCs w:val="24"/>
          <w:lang w:val="fr-FR" w:eastAsia="zh-CN"/>
        </w:rPr>
        <w:t>article 66 LAMal, la Confédération accorde aux cantons des subsides annuels destinés à réduire les primes. Les cantons sont tenus d</w:t>
      </w:r>
      <w:r w:rsidR="0094337D">
        <w:rPr>
          <w:rFonts w:eastAsia="SimSun"/>
          <w:color w:val="000000"/>
          <w:szCs w:val="24"/>
          <w:lang w:val="fr-FR" w:eastAsia="zh-CN"/>
        </w:rPr>
        <w:t>’</w:t>
      </w:r>
      <w:r w:rsidR="0094337D" w:rsidRPr="00673D08">
        <w:rPr>
          <w:rFonts w:eastAsia="SimSun"/>
          <w:color w:val="000000"/>
          <w:szCs w:val="24"/>
          <w:lang w:val="fr-FR" w:eastAsia="zh-CN"/>
        </w:rPr>
        <w:t>y app</w:t>
      </w:r>
      <w:r>
        <w:rPr>
          <w:rFonts w:eastAsia="SimSun"/>
          <w:color w:val="000000"/>
          <w:szCs w:val="24"/>
          <w:lang w:val="fr-FR" w:eastAsia="zh-CN"/>
        </w:rPr>
        <w:t>orter un complément minimum. Le </w:t>
      </w:r>
      <w:r w:rsidR="0094337D" w:rsidRPr="00673D08">
        <w:rPr>
          <w:rFonts w:eastAsia="SimSun"/>
          <w:color w:val="000000"/>
          <w:szCs w:val="24"/>
          <w:lang w:val="fr-FR" w:eastAsia="zh-CN"/>
        </w:rPr>
        <w:t>Conseil fédéral fixe la part qui revient à chaque canton d</w:t>
      </w:r>
      <w:r w:rsidR="0094337D">
        <w:rPr>
          <w:rFonts w:eastAsia="SimSun"/>
          <w:color w:val="000000"/>
          <w:szCs w:val="24"/>
          <w:lang w:val="fr-FR" w:eastAsia="zh-CN"/>
        </w:rPr>
        <w:t>’</w:t>
      </w:r>
      <w:r w:rsidR="0094337D" w:rsidRPr="00673D08">
        <w:rPr>
          <w:rFonts w:eastAsia="SimSun"/>
          <w:color w:val="000000"/>
          <w:szCs w:val="24"/>
          <w:lang w:val="fr-FR" w:eastAsia="zh-CN"/>
        </w:rPr>
        <w:t>aprè</w:t>
      </w:r>
      <w:r>
        <w:rPr>
          <w:rFonts w:eastAsia="SimSun"/>
          <w:color w:val="000000"/>
          <w:szCs w:val="24"/>
          <w:lang w:val="fr-FR" w:eastAsia="zh-CN"/>
        </w:rPr>
        <w:t>s sa population résidante et sa </w:t>
      </w:r>
      <w:r w:rsidR="0094337D" w:rsidRPr="00673D08">
        <w:rPr>
          <w:rFonts w:eastAsia="SimSun"/>
          <w:color w:val="000000"/>
          <w:szCs w:val="24"/>
          <w:lang w:val="fr-FR" w:eastAsia="zh-CN"/>
        </w:rPr>
        <w:t>capacité financière. Le montant des subsides fédéraux pour l</w:t>
      </w:r>
      <w:r w:rsidR="0094337D">
        <w:rPr>
          <w:rFonts w:eastAsia="SimSun"/>
          <w:color w:val="000000"/>
          <w:szCs w:val="24"/>
          <w:lang w:val="fr-FR" w:eastAsia="zh-CN"/>
        </w:rPr>
        <w:t>’</w:t>
      </w:r>
      <w:r>
        <w:rPr>
          <w:rFonts w:eastAsia="SimSun"/>
          <w:color w:val="000000"/>
          <w:szCs w:val="24"/>
          <w:lang w:val="fr-FR" w:eastAsia="zh-CN"/>
        </w:rPr>
        <w:t>année 2007 a été fixé à 2658 </w:t>
      </w:r>
      <w:r w:rsidR="0094337D" w:rsidRPr="00673D08">
        <w:rPr>
          <w:rFonts w:eastAsia="SimSun"/>
          <w:color w:val="000000"/>
          <w:szCs w:val="24"/>
          <w:lang w:val="fr-FR" w:eastAsia="zh-CN"/>
        </w:rPr>
        <w:t>millions de francs.</w:t>
      </w:r>
    </w:p>
    <w:p w:rsidR="0094337D" w:rsidRDefault="000F15D1" w:rsidP="000F15D1">
      <w:pPr>
        <w:spacing w:after="240"/>
        <w:rPr>
          <w:rFonts w:eastAsia="SimSun"/>
          <w:color w:val="000000"/>
          <w:szCs w:val="24"/>
          <w:lang w:val="fr-FR" w:eastAsia="zh-CN"/>
        </w:rPr>
      </w:pPr>
      <w:r>
        <w:rPr>
          <w:rFonts w:eastAsia="SimSun"/>
          <w:color w:val="000000"/>
          <w:szCs w:val="24"/>
          <w:lang w:val="fr-FR" w:eastAsia="zh-CN"/>
        </w:rPr>
        <w:t>254.</w:t>
      </w:r>
      <w:r>
        <w:rPr>
          <w:rFonts w:eastAsia="SimSun"/>
          <w:color w:val="000000"/>
          <w:szCs w:val="24"/>
          <w:lang w:val="fr-FR" w:eastAsia="zh-CN"/>
        </w:rPr>
        <w:tab/>
      </w:r>
      <w:r w:rsidR="0094337D" w:rsidRPr="00673D08">
        <w:rPr>
          <w:rFonts w:eastAsia="SimSun"/>
          <w:color w:val="000000"/>
          <w:szCs w:val="24"/>
          <w:lang w:val="fr-FR" w:eastAsia="zh-CN"/>
        </w:rPr>
        <w:t>En résumé,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des soins comporte une importante composante de solidarité. En effet, l</w:t>
      </w:r>
      <w:r w:rsidR="0094337D">
        <w:rPr>
          <w:rFonts w:eastAsia="SimSun"/>
          <w:color w:val="000000"/>
          <w:szCs w:val="24"/>
          <w:lang w:val="fr-FR" w:eastAsia="zh-CN"/>
        </w:rPr>
        <w:t>’</w:t>
      </w:r>
      <w:r w:rsidR="0094337D" w:rsidRPr="00673D08">
        <w:rPr>
          <w:rFonts w:eastAsia="SimSun"/>
          <w:color w:val="000000"/>
          <w:szCs w:val="24"/>
          <w:lang w:val="fr-FR" w:eastAsia="zh-CN"/>
        </w:rPr>
        <w:t>introduction d</w:t>
      </w:r>
      <w:r w:rsidR="0094337D">
        <w:rPr>
          <w:rFonts w:eastAsia="SimSun"/>
          <w:color w:val="000000"/>
          <w:szCs w:val="24"/>
          <w:lang w:val="fr-FR" w:eastAsia="zh-CN"/>
        </w:rPr>
        <w:t>’</w:t>
      </w:r>
      <w:r w:rsidR="0094337D" w:rsidRPr="00673D08">
        <w:rPr>
          <w:rFonts w:eastAsia="SimSun"/>
          <w:color w:val="000000"/>
          <w:szCs w:val="24"/>
          <w:lang w:val="fr-FR" w:eastAsia="zh-CN"/>
        </w:rPr>
        <w:t>une assurance obligatoire instaure la première des solidarités. Elle garantit l</w:t>
      </w:r>
      <w:r w:rsidR="0094337D">
        <w:rPr>
          <w:rFonts w:eastAsia="SimSun"/>
          <w:color w:val="000000"/>
          <w:szCs w:val="24"/>
          <w:lang w:val="fr-FR" w:eastAsia="zh-CN"/>
        </w:rPr>
        <w:t>’</w:t>
      </w:r>
      <w:r w:rsidR="0094337D" w:rsidRPr="00673D08">
        <w:rPr>
          <w:rFonts w:eastAsia="SimSun"/>
          <w:color w:val="000000"/>
          <w:szCs w:val="24"/>
          <w:lang w:val="fr-FR" w:eastAsia="zh-CN"/>
        </w:rPr>
        <w:t>accès à l</w:t>
      </w:r>
      <w:r w:rsidR="0094337D">
        <w:rPr>
          <w:rFonts w:eastAsia="SimSun"/>
          <w:color w:val="000000"/>
          <w:szCs w:val="24"/>
          <w:lang w:val="fr-FR" w:eastAsia="zh-CN"/>
        </w:rPr>
        <w:t>’</w:t>
      </w:r>
      <w:r w:rsidR="0094337D" w:rsidRPr="00673D08">
        <w:rPr>
          <w:rFonts w:eastAsia="SimSun"/>
          <w:color w:val="000000"/>
          <w:szCs w:val="24"/>
          <w:lang w:val="fr-FR" w:eastAsia="zh-CN"/>
        </w:rPr>
        <w:t>assurance sans limite d</w:t>
      </w:r>
      <w:r w:rsidR="0094337D">
        <w:rPr>
          <w:rFonts w:eastAsia="SimSun"/>
          <w:color w:val="000000"/>
          <w:szCs w:val="24"/>
          <w:lang w:val="fr-FR" w:eastAsia="zh-CN"/>
        </w:rPr>
        <w:t>’</w:t>
      </w:r>
      <w:r w:rsidR="0094337D" w:rsidRPr="00673D08">
        <w:rPr>
          <w:rFonts w:eastAsia="SimSun"/>
          <w:color w:val="000000"/>
          <w:szCs w:val="24"/>
          <w:lang w:val="fr-FR" w:eastAsia="zh-CN"/>
        </w:rPr>
        <w:t>âge et sans réserves imposées en cas de maladie. L</w:t>
      </w:r>
      <w:r w:rsidR="0094337D">
        <w:rPr>
          <w:rFonts w:eastAsia="SimSun"/>
          <w:color w:val="000000"/>
          <w:szCs w:val="24"/>
          <w:lang w:val="fr-FR" w:eastAsia="zh-CN"/>
        </w:rPr>
        <w:t>’</w:t>
      </w:r>
      <w:r w:rsidR="0094337D" w:rsidRPr="00673D08">
        <w:rPr>
          <w:rFonts w:eastAsia="SimSun"/>
          <w:color w:val="000000"/>
          <w:szCs w:val="24"/>
          <w:lang w:val="fr-FR" w:eastAsia="zh-CN"/>
        </w:rPr>
        <w:t>égalité des primes contribue également à la solidarité. La prime unique par assureur est le gage de la solidarité entre des groupes de risques différents (personnes âgées et jeunes, hommes et femmes). Le système de réduction des primes pour les personnes de condition économique modeste constitue l</w:t>
      </w:r>
      <w:r w:rsidR="0094337D">
        <w:rPr>
          <w:rFonts w:eastAsia="SimSun"/>
          <w:color w:val="000000"/>
          <w:szCs w:val="24"/>
          <w:lang w:val="fr-FR" w:eastAsia="zh-CN"/>
        </w:rPr>
        <w:t>’</w:t>
      </w:r>
      <w:r w:rsidR="0094337D" w:rsidRPr="00673D08">
        <w:rPr>
          <w:rFonts w:eastAsia="SimSun"/>
          <w:color w:val="000000"/>
          <w:szCs w:val="24"/>
          <w:lang w:val="fr-FR" w:eastAsia="zh-CN"/>
        </w:rPr>
        <w:t>élément de solidarité entre les personnes disposant de revenus différents. Il s</w:t>
      </w:r>
      <w:r w:rsidR="0094337D">
        <w:rPr>
          <w:rFonts w:eastAsia="SimSun"/>
          <w:color w:val="000000"/>
          <w:szCs w:val="24"/>
          <w:lang w:val="fr-FR" w:eastAsia="zh-CN"/>
        </w:rPr>
        <w:t>’</w:t>
      </w:r>
      <w:r w:rsidR="0094337D" w:rsidRPr="00673D08">
        <w:rPr>
          <w:rFonts w:eastAsia="SimSun"/>
          <w:color w:val="000000"/>
          <w:szCs w:val="24"/>
          <w:lang w:val="fr-FR" w:eastAsia="zh-CN"/>
        </w:rPr>
        <w:t>agit là d</w:t>
      </w:r>
      <w:r w:rsidR="0094337D">
        <w:rPr>
          <w:rFonts w:eastAsia="SimSun"/>
          <w:color w:val="000000"/>
          <w:szCs w:val="24"/>
          <w:lang w:val="fr-FR" w:eastAsia="zh-CN"/>
        </w:rPr>
        <w:t>’</w:t>
      </w:r>
      <w:r w:rsidR="0094337D" w:rsidRPr="00673D08">
        <w:rPr>
          <w:rFonts w:eastAsia="SimSun"/>
          <w:color w:val="000000"/>
          <w:szCs w:val="24"/>
          <w:lang w:val="fr-FR" w:eastAsia="zh-CN"/>
        </w:rPr>
        <w:t xml:space="preserve">un important correctif social à la prime </w:t>
      </w:r>
      <w:r w:rsidR="0094337D">
        <w:rPr>
          <w:rFonts w:eastAsia="SimSun"/>
          <w:color w:val="000000"/>
          <w:szCs w:val="24"/>
          <w:lang w:val="fr-FR" w:eastAsia="zh-CN"/>
        </w:rPr>
        <w:t>«</w:t>
      </w:r>
      <w:r w:rsidR="0094337D" w:rsidRPr="00673D08">
        <w:rPr>
          <w:rFonts w:eastAsia="SimSun"/>
          <w:color w:val="000000"/>
          <w:szCs w:val="24"/>
          <w:lang w:val="fr-FR" w:eastAsia="zh-CN"/>
        </w:rPr>
        <w:t>par tête</w:t>
      </w:r>
      <w:r w:rsidR="0094337D">
        <w:rPr>
          <w:rFonts w:eastAsia="SimSun"/>
          <w:color w:val="000000"/>
          <w:szCs w:val="24"/>
          <w:lang w:val="fr-FR" w:eastAsia="zh-CN"/>
        </w:rPr>
        <w:t>»</w:t>
      </w:r>
      <w:r w:rsidR="0094337D" w:rsidRPr="00673D08">
        <w:rPr>
          <w:rFonts w:eastAsia="SimSun"/>
          <w:color w:val="000000"/>
          <w:szCs w:val="24"/>
          <w:lang w:val="fr-FR" w:eastAsia="zh-CN"/>
        </w:rPr>
        <w:t>. Par ailleurs, en ce qui concerne plus particulièrement les familles, rappelons que les primes des enfants et des jeunes adultes sont inférieures, qu</w:t>
      </w:r>
      <w:r w:rsidR="0094337D">
        <w:rPr>
          <w:rFonts w:eastAsia="SimSun"/>
          <w:color w:val="000000"/>
          <w:szCs w:val="24"/>
          <w:lang w:val="fr-FR" w:eastAsia="zh-CN"/>
        </w:rPr>
        <w:t>’</w:t>
      </w:r>
      <w:r w:rsidR="0094337D" w:rsidRPr="00673D08">
        <w:rPr>
          <w:rFonts w:eastAsia="SimSun"/>
          <w:color w:val="000000"/>
          <w:szCs w:val="24"/>
          <w:lang w:val="fr-FR" w:eastAsia="zh-CN"/>
        </w:rPr>
        <w:t>il n</w:t>
      </w:r>
      <w:r w:rsidR="0094337D">
        <w:rPr>
          <w:rFonts w:eastAsia="SimSun"/>
          <w:color w:val="000000"/>
          <w:szCs w:val="24"/>
          <w:lang w:val="fr-FR" w:eastAsia="zh-CN"/>
        </w:rPr>
        <w:t>’</w:t>
      </w:r>
      <w:r w:rsidR="0094337D" w:rsidRPr="00673D08">
        <w:rPr>
          <w:rFonts w:eastAsia="SimSun"/>
          <w:color w:val="000000"/>
          <w:szCs w:val="24"/>
          <w:lang w:val="fr-FR" w:eastAsia="zh-CN"/>
        </w:rPr>
        <w:t>y a pas</w:t>
      </w:r>
      <w:r>
        <w:rPr>
          <w:rFonts w:eastAsia="SimSun"/>
          <w:color w:val="000000"/>
          <w:szCs w:val="24"/>
          <w:lang w:val="fr-FR" w:eastAsia="zh-CN"/>
        </w:rPr>
        <w:t xml:space="preserve"> </w:t>
      </w:r>
      <w:r w:rsidR="0094337D" w:rsidRPr="00673D08">
        <w:rPr>
          <w:rFonts w:eastAsia="SimSun"/>
          <w:color w:val="000000"/>
          <w:szCs w:val="24"/>
          <w:lang w:val="fr-FR" w:eastAsia="zh-CN"/>
        </w:rPr>
        <w:t>de franchise pour les enfants et que le montant maximum de leur quote</w:t>
      </w:r>
      <w:r w:rsidR="0094337D">
        <w:rPr>
          <w:rFonts w:eastAsia="SimSun"/>
          <w:color w:val="000000"/>
          <w:szCs w:val="24"/>
          <w:lang w:val="fr-FR" w:eastAsia="zh-CN"/>
        </w:rPr>
        <w:noBreakHyphen/>
      </w:r>
      <w:r w:rsidR="0094337D" w:rsidRPr="00673D08">
        <w:rPr>
          <w:rFonts w:eastAsia="SimSun"/>
          <w:color w:val="000000"/>
          <w:szCs w:val="24"/>
          <w:lang w:val="fr-FR" w:eastAsia="zh-CN"/>
        </w:rPr>
        <w:t>part est réduit de moitié, que la participation totale de tous les enfants d</w:t>
      </w:r>
      <w:r w:rsidR="0094337D">
        <w:rPr>
          <w:rFonts w:eastAsia="SimSun"/>
          <w:color w:val="000000"/>
          <w:szCs w:val="24"/>
          <w:lang w:val="fr-FR" w:eastAsia="zh-CN"/>
        </w:rPr>
        <w:t>’</w:t>
      </w:r>
      <w:r w:rsidR="0094337D" w:rsidRPr="00673D08">
        <w:rPr>
          <w:rFonts w:eastAsia="SimSun"/>
          <w:color w:val="000000"/>
          <w:szCs w:val="24"/>
          <w:lang w:val="fr-FR" w:eastAsia="zh-CN"/>
        </w:rPr>
        <w:t>une même famille assurés auprès du même assureur est plafonnée et que les familles ne paient pas la contribution aux frais de séjour dans un hôpit</w:t>
      </w:r>
      <w:r w:rsidR="0094337D">
        <w:rPr>
          <w:rFonts w:eastAsia="SimSun"/>
          <w:color w:val="000000"/>
          <w:szCs w:val="24"/>
          <w:lang w:val="fr-FR" w:eastAsia="zh-CN"/>
        </w:rPr>
        <w:t>al. </w:t>
      </w:r>
      <w:r w:rsidR="0094337D" w:rsidRPr="00673D08">
        <w:rPr>
          <w:rFonts w:eastAsia="SimSun"/>
          <w:color w:val="000000"/>
          <w:szCs w:val="24"/>
          <w:lang w:val="fr-FR" w:eastAsia="zh-CN"/>
        </w:rPr>
        <w:t>Enfin, pour les bas et moyens revenus, les cantons doivent réduire de 50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les primes des enfants et des jeunes adultes en formation.</w:t>
      </w:r>
    </w:p>
    <w:p w:rsidR="0094337D" w:rsidRDefault="000F15D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25.</w:t>
      </w:r>
      <w:r>
        <w:rPr>
          <w:rFonts w:eastAsia="SimSun"/>
          <w:b/>
          <w:bCs/>
          <w:color w:val="000000"/>
          <w:szCs w:val="24"/>
          <w:lang w:val="fr-FR" w:eastAsia="zh-CN"/>
        </w:rPr>
        <w:tab/>
      </w:r>
      <w:r w:rsidR="0094337D" w:rsidRPr="00673D08">
        <w:rPr>
          <w:rFonts w:eastAsia="SimSun"/>
          <w:b/>
          <w:bCs/>
          <w:color w:val="000000"/>
          <w:szCs w:val="24"/>
          <w:lang w:val="fr-FR" w:eastAsia="zh-CN"/>
        </w:rPr>
        <w:t>Prestations en espèces en cas de maladie</w:t>
      </w:r>
    </w:p>
    <w:p w:rsidR="0094337D" w:rsidRDefault="000F15D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25.1.</w:t>
      </w:r>
      <w:r>
        <w:rPr>
          <w:rFonts w:eastAsia="SimSun"/>
          <w:b/>
          <w:bCs/>
          <w:color w:val="000000"/>
          <w:szCs w:val="24"/>
          <w:lang w:val="fr-FR" w:eastAsia="zh-CN"/>
        </w:rPr>
        <w:tab/>
      </w:r>
      <w:r w:rsidR="0094337D" w:rsidRPr="00673D08">
        <w:rPr>
          <w:rFonts w:eastAsia="SimSun"/>
          <w:b/>
          <w:bCs/>
          <w:color w:val="000000"/>
          <w:szCs w:val="24"/>
          <w:lang w:val="fr-FR" w:eastAsia="zh-CN"/>
        </w:rPr>
        <w:t>Champ d</w:t>
      </w:r>
      <w:r w:rsidR="0094337D">
        <w:rPr>
          <w:rFonts w:eastAsia="SimSun"/>
          <w:b/>
          <w:bCs/>
          <w:color w:val="000000"/>
          <w:szCs w:val="24"/>
          <w:lang w:val="fr-FR" w:eastAsia="zh-CN"/>
        </w:rPr>
        <w:t>’</w:t>
      </w:r>
      <w:r w:rsidR="0094337D" w:rsidRPr="00673D08">
        <w:rPr>
          <w:rFonts w:eastAsia="SimSun"/>
          <w:b/>
          <w:bCs/>
          <w:color w:val="000000"/>
          <w:szCs w:val="24"/>
          <w:lang w:val="fr-FR" w:eastAsia="zh-CN"/>
        </w:rPr>
        <w:t>application personnel</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255.</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assurance d</w:t>
      </w:r>
      <w:r w:rsidR="0094337D">
        <w:rPr>
          <w:rFonts w:eastAsia="SimSun"/>
          <w:color w:val="000000"/>
          <w:szCs w:val="24"/>
          <w:lang w:val="fr-FR" w:eastAsia="zh-CN"/>
        </w:rPr>
        <w:t>’</w:t>
      </w:r>
      <w:r w:rsidR="0094337D" w:rsidRPr="00673D08">
        <w:rPr>
          <w:rFonts w:eastAsia="SimSun"/>
          <w:color w:val="000000"/>
          <w:szCs w:val="24"/>
          <w:lang w:val="fr-FR" w:eastAsia="zh-CN"/>
        </w:rPr>
        <w:t>une indemnité journalière demeure facultative. Toute personne âgée de plus de 15 ans mais de moins de 65 ans, domiciliée en Suisse ou qui y exerce une activité lucrative, peut conclure une assurance d</w:t>
      </w:r>
      <w:r w:rsidR="0094337D">
        <w:rPr>
          <w:rFonts w:eastAsia="SimSun"/>
          <w:color w:val="000000"/>
          <w:szCs w:val="24"/>
          <w:lang w:val="fr-FR" w:eastAsia="zh-CN"/>
        </w:rPr>
        <w:t>’</w:t>
      </w:r>
      <w:r w:rsidR="0094337D" w:rsidRPr="00673D08">
        <w:rPr>
          <w:rFonts w:eastAsia="SimSun"/>
          <w:color w:val="000000"/>
          <w:szCs w:val="24"/>
          <w:lang w:val="fr-FR" w:eastAsia="zh-CN"/>
        </w:rPr>
        <w:t>indemnités journalières avec un assureur au sens de la loi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67, </w:t>
      </w:r>
      <w:r w:rsidR="0094337D">
        <w:rPr>
          <w:rFonts w:eastAsia="SimSun"/>
          <w:color w:val="000000"/>
          <w:szCs w:val="24"/>
          <w:lang w:val="fr-FR" w:eastAsia="zh-CN"/>
        </w:rPr>
        <w:t>al. </w:t>
      </w:r>
      <w:r w:rsidR="0094337D" w:rsidRPr="00673D08">
        <w:rPr>
          <w:rFonts w:eastAsia="SimSun"/>
          <w:color w:val="000000"/>
          <w:szCs w:val="24"/>
          <w:lang w:val="fr-FR" w:eastAsia="zh-CN"/>
        </w:rPr>
        <w:t>1, LAMal). Une obligation d</w:t>
      </w:r>
      <w:r w:rsidR="0094337D">
        <w:rPr>
          <w:rFonts w:eastAsia="SimSun"/>
          <w:color w:val="000000"/>
          <w:szCs w:val="24"/>
          <w:lang w:val="fr-FR" w:eastAsia="zh-CN"/>
        </w:rPr>
        <w:t>’</w:t>
      </w:r>
      <w:r w:rsidR="0094337D" w:rsidRPr="00673D08">
        <w:rPr>
          <w:rFonts w:eastAsia="SimSun"/>
          <w:color w:val="000000"/>
          <w:szCs w:val="24"/>
          <w:lang w:val="fr-FR" w:eastAsia="zh-CN"/>
        </w:rPr>
        <w:t>assurance peut toutefois résulter du contrat individuel de travail, d</w:t>
      </w:r>
      <w:r w:rsidR="0094337D">
        <w:rPr>
          <w:rFonts w:eastAsia="SimSun"/>
          <w:color w:val="000000"/>
          <w:szCs w:val="24"/>
          <w:lang w:val="fr-FR" w:eastAsia="zh-CN"/>
        </w:rPr>
        <w:t>’</w:t>
      </w:r>
      <w:r w:rsidR="0094337D" w:rsidRPr="00673D08">
        <w:rPr>
          <w:rFonts w:eastAsia="SimSun"/>
          <w:color w:val="000000"/>
          <w:szCs w:val="24"/>
          <w:lang w:val="fr-FR" w:eastAsia="zh-CN"/>
        </w:rPr>
        <w:t>un contrat</w:t>
      </w:r>
      <w:r w:rsidR="0094337D">
        <w:rPr>
          <w:rFonts w:eastAsia="SimSun"/>
          <w:color w:val="000000"/>
          <w:szCs w:val="24"/>
          <w:lang w:val="fr-FR" w:eastAsia="zh-CN"/>
        </w:rPr>
        <w:noBreakHyphen/>
      </w:r>
      <w:r w:rsidR="0094337D" w:rsidRPr="00673D08">
        <w:rPr>
          <w:rFonts w:eastAsia="SimSun"/>
          <w:color w:val="000000"/>
          <w:szCs w:val="24"/>
          <w:lang w:val="fr-FR" w:eastAsia="zh-CN"/>
        </w:rPr>
        <w:t>type de travail ou d</w:t>
      </w:r>
      <w:r w:rsidR="0094337D">
        <w:rPr>
          <w:rFonts w:eastAsia="SimSun"/>
          <w:color w:val="000000"/>
          <w:szCs w:val="24"/>
          <w:lang w:val="fr-FR" w:eastAsia="zh-CN"/>
        </w:rPr>
        <w:t>’</w:t>
      </w:r>
      <w:r w:rsidR="0094337D" w:rsidRPr="00673D08">
        <w:rPr>
          <w:rFonts w:eastAsia="SimSun"/>
          <w:color w:val="000000"/>
          <w:szCs w:val="24"/>
          <w:lang w:val="fr-FR" w:eastAsia="zh-CN"/>
        </w:rPr>
        <w:t>une convention collective de travail. L</w:t>
      </w:r>
      <w:r w:rsidR="0094337D">
        <w:rPr>
          <w:rFonts w:eastAsia="SimSun"/>
          <w:color w:val="000000"/>
          <w:szCs w:val="24"/>
          <w:lang w:val="fr-FR" w:eastAsia="zh-CN"/>
        </w:rPr>
        <w:t>’</w:t>
      </w:r>
      <w:r w:rsidR="0094337D" w:rsidRPr="00673D08">
        <w:rPr>
          <w:rFonts w:eastAsia="SimSun"/>
          <w:color w:val="000000"/>
          <w:szCs w:val="24"/>
          <w:lang w:val="fr-FR" w:eastAsia="zh-CN"/>
        </w:rPr>
        <w:t>assurance d</w:t>
      </w:r>
      <w:r w:rsidR="0094337D">
        <w:rPr>
          <w:rFonts w:eastAsia="SimSun"/>
          <w:color w:val="000000"/>
          <w:szCs w:val="24"/>
          <w:lang w:val="fr-FR" w:eastAsia="zh-CN"/>
        </w:rPr>
        <w:t>’</w:t>
      </w:r>
      <w:r w:rsidR="0094337D" w:rsidRPr="00673D08">
        <w:rPr>
          <w:rFonts w:eastAsia="SimSun"/>
          <w:color w:val="000000"/>
          <w:szCs w:val="24"/>
          <w:lang w:val="fr-FR" w:eastAsia="zh-CN"/>
        </w:rPr>
        <w:t>indemnités journalières peut être passée sous la forme d</w:t>
      </w:r>
      <w:r w:rsidR="0094337D">
        <w:rPr>
          <w:rFonts w:eastAsia="SimSun"/>
          <w:color w:val="000000"/>
          <w:szCs w:val="24"/>
          <w:lang w:val="fr-FR" w:eastAsia="zh-CN"/>
        </w:rPr>
        <w:t>’</w:t>
      </w:r>
      <w:r w:rsidR="0094337D" w:rsidRPr="00673D08">
        <w:rPr>
          <w:rFonts w:eastAsia="SimSun"/>
          <w:color w:val="000000"/>
          <w:szCs w:val="24"/>
          <w:lang w:val="fr-FR" w:eastAsia="zh-CN"/>
        </w:rPr>
        <w:t>une assurance collective. Les assurances collectives peuvent être conclues par les employeurs (pour leurs travailleurs ou pour eux</w:t>
      </w:r>
      <w:r w:rsidR="0094337D">
        <w:rPr>
          <w:rFonts w:eastAsia="SimSun"/>
          <w:color w:val="000000"/>
          <w:szCs w:val="24"/>
          <w:lang w:val="fr-FR" w:eastAsia="zh-CN"/>
        </w:rPr>
        <w:noBreakHyphen/>
      </w:r>
      <w:r w:rsidR="0094337D" w:rsidRPr="00673D08">
        <w:rPr>
          <w:rFonts w:eastAsia="SimSun"/>
          <w:color w:val="000000"/>
          <w:szCs w:val="24"/>
          <w:lang w:val="fr-FR" w:eastAsia="zh-CN"/>
        </w:rPr>
        <w:t>mêmes), par des organisations d</w:t>
      </w:r>
      <w:r w:rsidR="0094337D">
        <w:rPr>
          <w:rFonts w:eastAsia="SimSun"/>
          <w:color w:val="000000"/>
          <w:szCs w:val="24"/>
          <w:lang w:val="fr-FR" w:eastAsia="zh-CN"/>
        </w:rPr>
        <w:t>’</w:t>
      </w:r>
      <w:r w:rsidR="0094337D" w:rsidRPr="00673D08">
        <w:rPr>
          <w:rFonts w:eastAsia="SimSun"/>
          <w:color w:val="000000"/>
          <w:szCs w:val="24"/>
          <w:lang w:val="fr-FR" w:eastAsia="zh-CN"/>
        </w:rPr>
        <w:t>employeurs ou des associations professionnelles (pour leurs membres et les travailleurs de leurs membres) et par des organisations de travaill</w:t>
      </w:r>
      <w:r w:rsidR="0094337D">
        <w:rPr>
          <w:rFonts w:eastAsia="SimSun"/>
          <w:color w:val="000000"/>
          <w:szCs w:val="24"/>
          <w:lang w:val="fr-FR" w:eastAsia="zh-CN"/>
        </w:rPr>
        <w:t>eurs (pour leurs membres) (art. </w:t>
      </w:r>
      <w:r w:rsidR="0094337D" w:rsidRPr="00673D08">
        <w:rPr>
          <w:rFonts w:eastAsia="SimSun"/>
          <w:color w:val="000000"/>
          <w:szCs w:val="24"/>
          <w:lang w:val="fr-FR" w:eastAsia="zh-CN"/>
        </w:rPr>
        <w:t xml:space="preserve">67, </w:t>
      </w:r>
      <w:r w:rsidR="0094337D">
        <w:rPr>
          <w:rFonts w:eastAsia="SimSun"/>
          <w:color w:val="000000"/>
          <w:szCs w:val="24"/>
          <w:lang w:val="fr-FR" w:eastAsia="zh-CN"/>
        </w:rPr>
        <w:t>al. </w:t>
      </w:r>
      <w:r w:rsidR="0094337D" w:rsidRPr="00673D08">
        <w:rPr>
          <w:rFonts w:eastAsia="SimSun"/>
          <w:color w:val="000000"/>
          <w:szCs w:val="24"/>
          <w:lang w:val="fr-FR" w:eastAsia="zh-CN"/>
        </w:rPr>
        <w:t>3, LAMal).</w:t>
      </w:r>
    </w:p>
    <w:p w:rsidR="0094337D" w:rsidRDefault="000F15D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25.2.</w:t>
      </w:r>
      <w:r>
        <w:rPr>
          <w:rFonts w:eastAsia="SimSun"/>
          <w:b/>
          <w:bCs/>
          <w:color w:val="000000"/>
          <w:szCs w:val="24"/>
          <w:lang w:val="fr-FR" w:eastAsia="zh-CN"/>
        </w:rPr>
        <w:tab/>
      </w:r>
      <w:r w:rsidR="0094337D" w:rsidRPr="00673D08">
        <w:rPr>
          <w:rFonts w:eastAsia="SimSun"/>
          <w:b/>
          <w:bCs/>
          <w:color w:val="000000"/>
          <w:szCs w:val="24"/>
          <w:lang w:val="fr-FR" w:eastAsia="zh-CN"/>
        </w:rPr>
        <w:t>Nature et niveau des prestations</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256.</w:t>
      </w:r>
      <w:r>
        <w:rPr>
          <w:rFonts w:eastAsia="SimSun"/>
          <w:color w:val="000000"/>
          <w:szCs w:val="24"/>
          <w:lang w:val="fr-FR" w:eastAsia="zh-CN"/>
        </w:rPr>
        <w:tab/>
      </w:r>
      <w:r w:rsidR="0094337D" w:rsidRPr="00673D08">
        <w:rPr>
          <w:rFonts w:eastAsia="SimSun"/>
          <w:color w:val="000000"/>
          <w:szCs w:val="24"/>
          <w:lang w:val="fr-FR" w:eastAsia="zh-CN"/>
        </w:rPr>
        <w:t>Les assureurs peuvent exclure de l</w:t>
      </w:r>
      <w:r w:rsidR="0094337D">
        <w:rPr>
          <w:rFonts w:eastAsia="SimSun"/>
          <w:color w:val="000000"/>
          <w:szCs w:val="24"/>
          <w:lang w:val="fr-FR" w:eastAsia="zh-CN"/>
        </w:rPr>
        <w:t>’</w:t>
      </w:r>
      <w:r w:rsidR="0094337D" w:rsidRPr="00673D08">
        <w:rPr>
          <w:rFonts w:eastAsia="SimSun"/>
          <w:color w:val="000000"/>
          <w:szCs w:val="24"/>
          <w:lang w:val="fr-FR" w:eastAsia="zh-CN"/>
        </w:rPr>
        <w:t>assurance, par une clause de réserve, les maladies existant au moment de l</w:t>
      </w:r>
      <w:r w:rsidR="0094337D">
        <w:rPr>
          <w:rFonts w:eastAsia="SimSun"/>
          <w:color w:val="000000"/>
          <w:szCs w:val="24"/>
          <w:lang w:val="fr-FR" w:eastAsia="zh-CN"/>
        </w:rPr>
        <w:t>’</w:t>
      </w:r>
      <w:r w:rsidR="0094337D" w:rsidRPr="00673D08">
        <w:rPr>
          <w:rFonts w:eastAsia="SimSun"/>
          <w:color w:val="000000"/>
          <w:szCs w:val="24"/>
          <w:lang w:val="fr-FR" w:eastAsia="zh-CN"/>
        </w:rPr>
        <w:t>admission. Il en va de même pour les maladies antérieures si, selon l</w:t>
      </w:r>
      <w:r w:rsidR="0094337D">
        <w:rPr>
          <w:rFonts w:eastAsia="SimSun"/>
          <w:color w:val="000000"/>
          <w:szCs w:val="24"/>
          <w:lang w:val="fr-FR" w:eastAsia="zh-CN"/>
        </w:rPr>
        <w:t>’</w:t>
      </w:r>
      <w:r w:rsidR="0094337D" w:rsidRPr="00673D08">
        <w:rPr>
          <w:rFonts w:eastAsia="SimSun"/>
          <w:color w:val="000000"/>
          <w:szCs w:val="24"/>
          <w:lang w:val="fr-FR" w:eastAsia="zh-CN"/>
        </w:rPr>
        <w:t>expérience, une rechute est possible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69, </w:t>
      </w:r>
      <w:r w:rsidR="0094337D">
        <w:rPr>
          <w:rFonts w:eastAsia="SimSun"/>
          <w:color w:val="000000"/>
          <w:szCs w:val="24"/>
          <w:lang w:val="fr-FR" w:eastAsia="zh-CN"/>
        </w:rPr>
        <w:t>al. </w:t>
      </w:r>
      <w:r w:rsidR="0094337D" w:rsidRPr="00673D08">
        <w:rPr>
          <w:rFonts w:eastAsia="SimSun"/>
          <w:color w:val="000000"/>
          <w:szCs w:val="24"/>
          <w:lang w:val="fr-FR" w:eastAsia="zh-CN"/>
        </w:rPr>
        <w:t>1, LAMal). Les réserves sont caduques au plus tard après cinq ans. Si l</w:t>
      </w:r>
      <w:r w:rsidR="0094337D">
        <w:rPr>
          <w:rFonts w:eastAsia="SimSun"/>
          <w:color w:val="000000"/>
          <w:szCs w:val="24"/>
          <w:lang w:val="fr-FR" w:eastAsia="zh-CN"/>
        </w:rPr>
        <w:t>’</w:t>
      </w:r>
      <w:r w:rsidR="0094337D" w:rsidRPr="00673D08">
        <w:rPr>
          <w:rFonts w:eastAsia="SimSun"/>
          <w:color w:val="000000"/>
          <w:szCs w:val="24"/>
          <w:lang w:val="fr-FR" w:eastAsia="zh-CN"/>
        </w:rPr>
        <w:t>assuré change d</w:t>
      </w:r>
      <w:r w:rsidR="0094337D">
        <w:rPr>
          <w:rFonts w:eastAsia="SimSun"/>
          <w:color w:val="000000"/>
          <w:szCs w:val="24"/>
          <w:lang w:val="fr-FR" w:eastAsia="zh-CN"/>
        </w:rPr>
        <w:t>’</w:t>
      </w:r>
      <w:r w:rsidR="0094337D" w:rsidRPr="00673D08">
        <w:rPr>
          <w:rFonts w:eastAsia="SimSun"/>
          <w:color w:val="000000"/>
          <w:szCs w:val="24"/>
          <w:lang w:val="fr-FR" w:eastAsia="zh-CN"/>
        </w:rPr>
        <w:t>assureur, ce dernier doit, pour une même maladie, imputer sur la durée de la réserve qu</w:t>
      </w:r>
      <w:r w:rsidR="0094337D">
        <w:rPr>
          <w:rFonts w:eastAsia="SimSun"/>
          <w:color w:val="000000"/>
          <w:szCs w:val="24"/>
          <w:lang w:val="fr-FR" w:eastAsia="zh-CN"/>
        </w:rPr>
        <w:t>’</w:t>
      </w:r>
      <w:r w:rsidR="0094337D" w:rsidRPr="00673D08">
        <w:rPr>
          <w:rFonts w:eastAsia="SimSun"/>
          <w:color w:val="000000"/>
          <w:szCs w:val="24"/>
          <w:lang w:val="fr-FR" w:eastAsia="zh-CN"/>
        </w:rPr>
        <w:t>il est en droit d</w:t>
      </w:r>
      <w:r w:rsidR="0094337D">
        <w:rPr>
          <w:rFonts w:eastAsia="SimSun"/>
          <w:color w:val="000000"/>
          <w:szCs w:val="24"/>
          <w:lang w:val="fr-FR" w:eastAsia="zh-CN"/>
        </w:rPr>
        <w:t>’</w:t>
      </w:r>
      <w:r w:rsidR="0094337D" w:rsidRPr="00673D08">
        <w:rPr>
          <w:rFonts w:eastAsia="SimSun"/>
          <w:color w:val="000000"/>
          <w:szCs w:val="24"/>
          <w:lang w:val="fr-FR" w:eastAsia="zh-CN"/>
        </w:rPr>
        <w:t>imposer la durée déjà accomplie auprès de l</w:t>
      </w:r>
      <w:r w:rsidR="0094337D">
        <w:rPr>
          <w:rFonts w:eastAsia="SimSun"/>
          <w:color w:val="000000"/>
          <w:szCs w:val="24"/>
          <w:lang w:val="fr-FR" w:eastAsia="zh-CN"/>
        </w:rPr>
        <w:t>’</w:t>
      </w:r>
      <w:r w:rsidR="0094337D" w:rsidRPr="00673D08">
        <w:rPr>
          <w:rFonts w:eastAsia="SimSun"/>
          <w:color w:val="000000"/>
          <w:szCs w:val="24"/>
          <w:lang w:val="fr-FR" w:eastAsia="zh-CN"/>
        </w:rPr>
        <w:t>assureur précédent. Le nouvel assureur n</w:t>
      </w:r>
      <w:r w:rsidR="0094337D">
        <w:rPr>
          <w:rFonts w:eastAsia="SimSun"/>
          <w:color w:val="000000"/>
          <w:szCs w:val="24"/>
          <w:lang w:val="fr-FR" w:eastAsia="zh-CN"/>
        </w:rPr>
        <w:t>’</w:t>
      </w:r>
      <w:r w:rsidR="0094337D" w:rsidRPr="00673D08">
        <w:rPr>
          <w:rFonts w:eastAsia="SimSun"/>
          <w:color w:val="000000"/>
          <w:szCs w:val="24"/>
          <w:lang w:val="fr-FR" w:eastAsia="zh-CN"/>
        </w:rPr>
        <w:t>a en revanche pas le droit d</w:t>
      </w:r>
      <w:r w:rsidR="0094337D">
        <w:rPr>
          <w:rFonts w:eastAsia="SimSun"/>
          <w:color w:val="000000"/>
          <w:szCs w:val="24"/>
          <w:lang w:val="fr-FR" w:eastAsia="zh-CN"/>
        </w:rPr>
        <w:t>’</w:t>
      </w:r>
      <w:r w:rsidR="0094337D" w:rsidRPr="00673D08">
        <w:rPr>
          <w:rFonts w:eastAsia="SimSun"/>
          <w:color w:val="000000"/>
          <w:szCs w:val="24"/>
          <w:lang w:val="fr-FR" w:eastAsia="zh-CN"/>
        </w:rPr>
        <w:t>instituer de nouvelles réserves si l</w:t>
      </w:r>
      <w:r w:rsidR="0094337D">
        <w:rPr>
          <w:rFonts w:eastAsia="SimSun"/>
          <w:color w:val="000000"/>
          <w:szCs w:val="24"/>
          <w:lang w:val="fr-FR" w:eastAsia="zh-CN"/>
        </w:rPr>
        <w:t>’</w:t>
      </w:r>
      <w:r w:rsidR="0094337D" w:rsidRPr="00673D08">
        <w:rPr>
          <w:rFonts w:eastAsia="SimSun"/>
          <w:color w:val="000000"/>
          <w:szCs w:val="24"/>
          <w:lang w:val="fr-FR" w:eastAsia="zh-CN"/>
        </w:rPr>
        <w:t>assuré a changé d</w:t>
      </w:r>
      <w:r w:rsidR="0094337D">
        <w:rPr>
          <w:rFonts w:eastAsia="SimSun"/>
          <w:color w:val="000000"/>
          <w:szCs w:val="24"/>
          <w:lang w:val="fr-FR" w:eastAsia="zh-CN"/>
        </w:rPr>
        <w:t>’</w:t>
      </w:r>
      <w:r w:rsidR="0094337D" w:rsidRPr="00673D08">
        <w:rPr>
          <w:rFonts w:eastAsia="SimSun"/>
          <w:color w:val="000000"/>
          <w:szCs w:val="24"/>
          <w:lang w:val="fr-FR" w:eastAsia="zh-CN"/>
        </w:rPr>
        <w:t>assureur parce que ses rapports de travail ou la fin de ceux</w:t>
      </w:r>
      <w:r w:rsidR="0094337D">
        <w:rPr>
          <w:rFonts w:eastAsia="SimSun"/>
          <w:color w:val="000000"/>
          <w:szCs w:val="24"/>
          <w:lang w:val="fr-FR" w:eastAsia="zh-CN"/>
        </w:rPr>
        <w:noBreakHyphen/>
      </w:r>
      <w:r w:rsidR="0094337D" w:rsidRPr="00673D08">
        <w:rPr>
          <w:rFonts w:eastAsia="SimSun"/>
          <w:color w:val="000000"/>
          <w:szCs w:val="24"/>
          <w:lang w:val="fr-FR" w:eastAsia="zh-CN"/>
        </w:rPr>
        <w:t>ci l</w:t>
      </w:r>
      <w:r w:rsidR="0094337D">
        <w:rPr>
          <w:rFonts w:eastAsia="SimSun"/>
          <w:color w:val="000000"/>
          <w:szCs w:val="24"/>
          <w:lang w:val="fr-FR" w:eastAsia="zh-CN"/>
        </w:rPr>
        <w:t>’</w:t>
      </w:r>
      <w:r w:rsidR="0094337D" w:rsidRPr="00673D08">
        <w:rPr>
          <w:rFonts w:eastAsia="SimSun"/>
          <w:color w:val="000000"/>
          <w:szCs w:val="24"/>
          <w:lang w:val="fr-FR" w:eastAsia="zh-CN"/>
        </w:rPr>
        <w:t>exigent ou parce qu</w:t>
      </w:r>
      <w:r w:rsidR="0094337D">
        <w:rPr>
          <w:rFonts w:eastAsia="SimSun"/>
          <w:color w:val="000000"/>
          <w:szCs w:val="24"/>
          <w:lang w:val="fr-FR" w:eastAsia="zh-CN"/>
        </w:rPr>
        <w:t>’</w:t>
      </w:r>
      <w:r w:rsidR="0094337D" w:rsidRPr="00673D08">
        <w:rPr>
          <w:rFonts w:eastAsia="SimSun"/>
          <w:color w:val="000000"/>
          <w:szCs w:val="24"/>
          <w:lang w:val="fr-FR" w:eastAsia="zh-CN"/>
        </w:rPr>
        <w:t>il sort du rayon d</w:t>
      </w:r>
      <w:r w:rsidR="0094337D">
        <w:rPr>
          <w:rFonts w:eastAsia="SimSun"/>
          <w:color w:val="000000"/>
          <w:szCs w:val="24"/>
          <w:lang w:val="fr-FR" w:eastAsia="zh-CN"/>
        </w:rPr>
        <w:t>’</w:t>
      </w:r>
      <w:r w:rsidR="0094337D" w:rsidRPr="00673D08">
        <w:rPr>
          <w:rFonts w:eastAsia="SimSun"/>
          <w:color w:val="000000"/>
          <w:szCs w:val="24"/>
          <w:lang w:val="fr-FR" w:eastAsia="zh-CN"/>
        </w:rPr>
        <w:t>activité de son assureur antérieur ou encore parce que son assureur ne pratique plus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sociale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1, LAMal). Lorsqu</w:t>
      </w:r>
      <w:r w:rsidR="0094337D">
        <w:rPr>
          <w:rFonts w:eastAsia="SimSun"/>
          <w:color w:val="000000"/>
          <w:szCs w:val="24"/>
          <w:lang w:val="fr-FR" w:eastAsia="zh-CN"/>
        </w:rPr>
        <w:t>’</w:t>
      </w:r>
      <w:r w:rsidR="0094337D" w:rsidRPr="00673D08">
        <w:rPr>
          <w:rFonts w:eastAsia="SimSun"/>
          <w:color w:val="000000"/>
          <w:szCs w:val="24"/>
          <w:lang w:val="fr-FR" w:eastAsia="zh-CN"/>
        </w:rPr>
        <w:t>un assuré sort de l</w:t>
      </w:r>
      <w:r w:rsidR="0094337D">
        <w:rPr>
          <w:rFonts w:eastAsia="SimSun"/>
          <w:color w:val="000000"/>
          <w:szCs w:val="24"/>
          <w:lang w:val="fr-FR" w:eastAsia="zh-CN"/>
        </w:rPr>
        <w:t>’</w:t>
      </w:r>
      <w:r w:rsidR="0094337D" w:rsidRPr="00673D08">
        <w:rPr>
          <w:rFonts w:eastAsia="SimSun"/>
          <w:color w:val="000000"/>
          <w:szCs w:val="24"/>
          <w:lang w:val="fr-FR" w:eastAsia="zh-CN"/>
        </w:rPr>
        <w:t>assurance collective parce qu</w:t>
      </w:r>
      <w:r w:rsidR="0094337D">
        <w:rPr>
          <w:rFonts w:eastAsia="SimSun"/>
          <w:color w:val="000000"/>
          <w:szCs w:val="24"/>
          <w:lang w:val="fr-FR" w:eastAsia="zh-CN"/>
        </w:rPr>
        <w:t>’</w:t>
      </w:r>
      <w:r w:rsidR="0094337D" w:rsidRPr="00673D08">
        <w:rPr>
          <w:rFonts w:eastAsia="SimSun"/>
          <w:color w:val="000000"/>
          <w:szCs w:val="24"/>
          <w:lang w:val="fr-FR" w:eastAsia="zh-CN"/>
        </w:rPr>
        <w:t>il cesse d</w:t>
      </w:r>
      <w:r w:rsidR="0094337D">
        <w:rPr>
          <w:rFonts w:eastAsia="SimSun"/>
          <w:color w:val="000000"/>
          <w:szCs w:val="24"/>
          <w:lang w:val="fr-FR" w:eastAsia="zh-CN"/>
        </w:rPr>
        <w:t>’</w:t>
      </w:r>
      <w:r w:rsidR="0094337D" w:rsidRPr="00673D08">
        <w:rPr>
          <w:rFonts w:eastAsia="SimSun"/>
          <w:color w:val="000000"/>
          <w:szCs w:val="24"/>
          <w:lang w:val="fr-FR" w:eastAsia="zh-CN"/>
        </w:rPr>
        <w:t>appartenir au cercle des assurés défini par le contrat ou parce que le contrat est résilié, il a le droit de passer dans l</w:t>
      </w:r>
      <w:r w:rsidR="0094337D">
        <w:rPr>
          <w:rFonts w:eastAsia="SimSun"/>
          <w:color w:val="000000"/>
          <w:szCs w:val="24"/>
          <w:lang w:val="fr-FR" w:eastAsia="zh-CN"/>
        </w:rPr>
        <w:t>’</w:t>
      </w:r>
      <w:r w:rsidR="0094337D" w:rsidRPr="00673D08">
        <w:rPr>
          <w:rFonts w:eastAsia="SimSun"/>
          <w:color w:val="000000"/>
          <w:szCs w:val="24"/>
          <w:lang w:val="fr-FR" w:eastAsia="zh-CN"/>
        </w:rPr>
        <w:t>assurance individuelle de l</w:t>
      </w:r>
      <w:r w:rsidR="0094337D">
        <w:rPr>
          <w:rFonts w:eastAsia="SimSun"/>
          <w:color w:val="000000"/>
          <w:szCs w:val="24"/>
          <w:lang w:val="fr-FR" w:eastAsia="zh-CN"/>
        </w:rPr>
        <w:t>’</w:t>
      </w:r>
      <w:r w:rsidR="0094337D" w:rsidRPr="00673D08">
        <w:rPr>
          <w:rFonts w:eastAsia="SimSun"/>
          <w:color w:val="000000"/>
          <w:szCs w:val="24"/>
          <w:lang w:val="fr-FR" w:eastAsia="zh-CN"/>
        </w:rPr>
        <w:t>assureur. Si, dans ce cas, l</w:t>
      </w:r>
      <w:r w:rsidR="0094337D">
        <w:rPr>
          <w:rFonts w:eastAsia="SimSun"/>
          <w:color w:val="000000"/>
          <w:szCs w:val="24"/>
          <w:lang w:val="fr-FR" w:eastAsia="zh-CN"/>
        </w:rPr>
        <w:t>’</w:t>
      </w:r>
      <w:r w:rsidR="0094337D" w:rsidRPr="00673D08">
        <w:rPr>
          <w:rFonts w:eastAsia="SimSun"/>
          <w:color w:val="000000"/>
          <w:szCs w:val="24"/>
          <w:lang w:val="fr-FR" w:eastAsia="zh-CN"/>
        </w:rPr>
        <w:t>assuré ne s</w:t>
      </w:r>
      <w:r w:rsidR="0094337D">
        <w:rPr>
          <w:rFonts w:eastAsia="SimSun"/>
          <w:color w:val="000000"/>
          <w:szCs w:val="24"/>
          <w:lang w:val="fr-FR" w:eastAsia="zh-CN"/>
        </w:rPr>
        <w:t>’</w:t>
      </w:r>
      <w:r w:rsidR="0094337D" w:rsidRPr="00673D08">
        <w:rPr>
          <w:rFonts w:eastAsia="SimSun"/>
          <w:color w:val="000000"/>
          <w:szCs w:val="24"/>
          <w:lang w:val="fr-FR" w:eastAsia="zh-CN"/>
        </w:rPr>
        <w:t>assure pas pour des prestations plus élevées, de nouvelles réserves ne peuvent pas être instituées. De plus, l</w:t>
      </w:r>
      <w:r w:rsidR="0094337D">
        <w:rPr>
          <w:rFonts w:eastAsia="SimSun"/>
          <w:color w:val="000000"/>
          <w:szCs w:val="24"/>
          <w:lang w:val="fr-FR" w:eastAsia="zh-CN"/>
        </w:rPr>
        <w:t>’</w:t>
      </w:r>
      <w:r w:rsidR="0094337D" w:rsidRPr="00673D08">
        <w:rPr>
          <w:rFonts w:eastAsia="SimSun"/>
          <w:color w:val="000000"/>
          <w:szCs w:val="24"/>
          <w:lang w:val="fr-FR" w:eastAsia="zh-CN"/>
        </w:rPr>
        <w:t>âge d</w:t>
      </w:r>
      <w:r w:rsidR="0094337D">
        <w:rPr>
          <w:rFonts w:eastAsia="SimSun"/>
          <w:color w:val="000000"/>
          <w:szCs w:val="24"/>
          <w:lang w:val="fr-FR" w:eastAsia="zh-CN"/>
        </w:rPr>
        <w:t>’</w:t>
      </w:r>
      <w:r w:rsidR="0094337D" w:rsidRPr="00673D08">
        <w:rPr>
          <w:rFonts w:eastAsia="SimSun"/>
          <w:color w:val="000000"/>
          <w:szCs w:val="24"/>
          <w:lang w:val="fr-FR" w:eastAsia="zh-CN"/>
        </w:rPr>
        <w:t>entrée déterminant dans le contrat collectif est maintenu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71, </w:t>
      </w:r>
      <w:r w:rsidR="0094337D">
        <w:rPr>
          <w:rFonts w:eastAsia="SimSun"/>
          <w:color w:val="000000"/>
          <w:szCs w:val="24"/>
          <w:lang w:val="fr-FR" w:eastAsia="zh-CN"/>
        </w:rPr>
        <w:t>al. </w:t>
      </w:r>
      <w:r w:rsidR="0094337D" w:rsidRPr="00673D08">
        <w:rPr>
          <w:rFonts w:eastAsia="SimSun"/>
          <w:color w:val="000000"/>
          <w:szCs w:val="24"/>
          <w:lang w:val="fr-FR" w:eastAsia="zh-CN"/>
        </w:rPr>
        <w:t>1, LAMal).</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assureur convient avec le preneur d</w:t>
      </w:r>
      <w:r w:rsidR="0094337D">
        <w:rPr>
          <w:rFonts w:eastAsia="SimSun"/>
          <w:color w:val="000000"/>
          <w:szCs w:val="24"/>
          <w:lang w:val="fr-FR" w:eastAsia="zh-CN"/>
        </w:rPr>
        <w:t>’</w:t>
      </w:r>
      <w:r w:rsidR="0094337D" w:rsidRPr="00673D08">
        <w:rPr>
          <w:rFonts w:eastAsia="SimSun"/>
          <w:color w:val="000000"/>
          <w:szCs w:val="24"/>
          <w:lang w:val="fr-FR" w:eastAsia="zh-CN"/>
        </w:rPr>
        <w:t>assurance du montant des indemnités journalières assurées. Le droit à l</w:t>
      </w:r>
      <w:r w:rsidR="0094337D">
        <w:rPr>
          <w:rFonts w:eastAsia="SimSun"/>
          <w:color w:val="000000"/>
          <w:szCs w:val="24"/>
          <w:lang w:val="fr-FR" w:eastAsia="zh-CN"/>
        </w:rPr>
        <w:t>’</w:t>
      </w:r>
      <w:r w:rsidR="0094337D" w:rsidRPr="00673D08">
        <w:rPr>
          <w:rFonts w:eastAsia="SimSun"/>
          <w:color w:val="000000"/>
          <w:szCs w:val="24"/>
          <w:lang w:val="fr-FR" w:eastAsia="zh-CN"/>
        </w:rPr>
        <w:t>indemnité journalière prend naissance lorsque l</w:t>
      </w:r>
      <w:r w:rsidR="0094337D">
        <w:rPr>
          <w:rFonts w:eastAsia="SimSun"/>
          <w:color w:val="000000"/>
          <w:szCs w:val="24"/>
          <w:lang w:val="fr-FR" w:eastAsia="zh-CN"/>
        </w:rPr>
        <w:t>’</w:t>
      </w:r>
      <w:r w:rsidR="0094337D" w:rsidRPr="00673D08">
        <w:rPr>
          <w:rFonts w:eastAsia="SimSun"/>
          <w:color w:val="000000"/>
          <w:szCs w:val="24"/>
          <w:lang w:val="fr-FR" w:eastAsia="zh-CN"/>
        </w:rPr>
        <w:t>assuré a une capacité de travail réduite au moins de moitié. A défaut d</w:t>
      </w:r>
      <w:r w:rsidR="0094337D">
        <w:rPr>
          <w:rFonts w:eastAsia="SimSun"/>
          <w:color w:val="000000"/>
          <w:szCs w:val="24"/>
          <w:lang w:val="fr-FR" w:eastAsia="zh-CN"/>
        </w:rPr>
        <w:t>’</w:t>
      </w:r>
      <w:r w:rsidR="0094337D" w:rsidRPr="00673D08">
        <w:rPr>
          <w:rFonts w:eastAsia="SimSun"/>
          <w:color w:val="000000"/>
          <w:szCs w:val="24"/>
          <w:lang w:val="fr-FR" w:eastAsia="zh-CN"/>
        </w:rPr>
        <w:t>accord contraire, le droit prend naissance le 3e</w:t>
      </w:r>
      <w:r>
        <w:rPr>
          <w:rFonts w:eastAsia="SimSun"/>
          <w:color w:val="000000"/>
          <w:szCs w:val="24"/>
          <w:lang w:val="fr-FR" w:eastAsia="zh-CN"/>
        </w:rPr>
        <w:t> </w:t>
      </w:r>
      <w:r w:rsidR="0094337D" w:rsidRPr="00673D08">
        <w:rPr>
          <w:rFonts w:eastAsia="SimSun"/>
          <w:color w:val="000000"/>
          <w:szCs w:val="24"/>
          <w:lang w:val="fr-FR" w:eastAsia="zh-CN"/>
        </w:rPr>
        <w:t xml:space="preserve">jour qui suit le début de la maladie. Le versement des prestations peut être différé moyennant une réduction correspondante du montant de la prime. Les indemnités journalières doivent être versées, pour une ou plusieurs maladies, durant 720 jours au moins </w:t>
      </w:r>
      <w:r>
        <w:rPr>
          <w:rFonts w:eastAsia="SimSun"/>
          <w:color w:val="000000"/>
          <w:szCs w:val="24"/>
          <w:lang w:val="fr-FR" w:eastAsia="zh-CN"/>
        </w:rPr>
        <w:t>dans une période de 900 </w:t>
      </w:r>
      <w:r w:rsidR="0094337D" w:rsidRPr="00673D08">
        <w:rPr>
          <w:rFonts w:eastAsia="SimSun"/>
          <w:color w:val="000000"/>
          <w:szCs w:val="24"/>
          <w:lang w:val="fr-FR" w:eastAsia="zh-CN"/>
        </w:rPr>
        <w:t>jours (</w:t>
      </w:r>
      <w:r w:rsidR="0094337D">
        <w:rPr>
          <w:rFonts w:eastAsia="SimSun"/>
          <w:color w:val="000000"/>
          <w:szCs w:val="24"/>
          <w:lang w:val="fr-FR" w:eastAsia="zh-CN"/>
        </w:rPr>
        <w:t>art. </w:t>
      </w:r>
      <w:r w:rsidR="0094337D" w:rsidRPr="00673D08">
        <w:rPr>
          <w:rFonts w:eastAsia="SimSun"/>
          <w:color w:val="000000"/>
          <w:szCs w:val="24"/>
          <w:lang w:val="fr-FR" w:eastAsia="zh-CN"/>
        </w:rPr>
        <w:t>72 LAMal).</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25.3.</w:t>
      </w:r>
      <w:r w:rsidR="000F15D1">
        <w:rPr>
          <w:rFonts w:eastAsia="SimSun"/>
          <w:b/>
          <w:bCs/>
          <w:color w:val="000000"/>
          <w:szCs w:val="24"/>
          <w:lang w:val="fr-FR" w:eastAsia="zh-CN"/>
        </w:rPr>
        <w:tab/>
      </w:r>
      <w:r w:rsidRPr="00673D08">
        <w:rPr>
          <w:rFonts w:eastAsia="SimSun"/>
          <w:b/>
          <w:bCs/>
          <w:color w:val="000000"/>
          <w:szCs w:val="24"/>
          <w:lang w:val="fr-FR" w:eastAsia="zh-CN"/>
        </w:rPr>
        <w:t>Financement</w:t>
      </w:r>
    </w:p>
    <w:p w:rsidR="0094337D" w:rsidRDefault="000F15D1" w:rsidP="000F15D1">
      <w:pPr>
        <w:spacing w:after="240"/>
        <w:rPr>
          <w:rFonts w:eastAsia="SimSun"/>
          <w:color w:val="000000"/>
          <w:szCs w:val="24"/>
          <w:lang w:val="fr-FR" w:eastAsia="zh-CN"/>
        </w:rPr>
      </w:pPr>
      <w:r>
        <w:rPr>
          <w:rFonts w:eastAsia="SimSun"/>
          <w:color w:val="000000"/>
          <w:szCs w:val="24"/>
          <w:lang w:val="fr-FR" w:eastAsia="zh-CN"/>
        </w:rPr>
        <w:t>258.</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assureur peut échelonner les primes d</w:t>
      </w:r>
      <w:r w:rsidR="0094337D">
        <w:rPr>
          <w:rFonts w:eastAsia="SimSun"/>
          <w:color w:val="000000"/>
          <w:szCs w:val="24"/>
          <w:lang w:val="fr-FR" w:eastAsia="zh-CN"/>
        </w:rPr>
        <w:t>’</w:t>
      </w:r>
      <w:r w:rsidR="0094337D" w:rsidRPr="00673D08">
        <w:rPr>
          <w:rFonts w:eastAsia="SimSun"/>
          <w:color w:val="000000"/>
          <w:szCs w:val="24"/>
          <w:lang w:val="fr-FR" w:eastAsia="zh-CN"/>
        </w:rPr>
        <w:t>après l</w:t>
      </w:r>
      <w:r w:rsidR="0094337D">
        <w:rPr>
          <w:rFonts w:eastAsia="SimSun"/>
          <w:color w:val="000000"/>
          <w:szCs w:val="24"/>
          <w:lang w:val="fr-FR" w:eastAsia="zh-CN"/>
        </w:rPr>
        <w:t>’</w:t>
      </w:r>
      <w:r w:rsidR="0094337D" w:rsidRPr="00673D08">
        <w:rPr>
          <w:rFonts w:eastAsia="SimSun"/>
          <w:color w:val="000000"/>
          <w:szCs w:val="24"/>
          <w:lang w:val="fr-FR" w:eastAsia="zh-CN"/>
        </w:rPr>
        <w:t>âge d</w:t>
      </w:r>
      <w:r w:rsidR="0094337D">
        <w:rPr>
          <w:rFonts w:eastAsia="SimSun"/>
          <w:color w:val="000000"/>
          <w:szCs w:val="24"/>
          <w:lang w:val="fr-FR" w:eastAsia="zh-CN"/>
        </w:rPr>
        <w:t>’</w:t>
      </w:r>
      <w:r w:rsidR="0094337D" w:rsidRPr="00673D08">
        <w:rPr>
          <w:rFonts w:eastAsia="SimSun"/>
          <w:color w:val="000000"/>
          <w:szCs w:val="24"/>
          <w:lang w:val="fr-FR" w:eastAsia="zh-CN"/>
        </w:rPr>
        <w:t>entrée et s</w:t>
      </w:r>
      <w:r w:rsidR="0094337D">
        <w:rPr>
          <w:rFonts w:eastAsia="SimSun"/>
          <w:color w:val="000000"/>
          <w:szCs w:val="24"/>
          <w:lang w:val="fr-FR" w:eastAsia="zh-CN"/>
        </w:rPr>
        <w:t>’</w:t>
      </w:r>
      <w:r w:rsidR="0094337D" w:rsidRPr="00673D08">
        <w:rPr>
          <w:rFonts w:eastAsia="SimSun"/>
          <w:color w:val="000000"/>
          <w:szCs w:val="24"/>
          <w:lang w:val="fr-FR" w:eastAsia="zh-CN"/>
        </w:rPr>
        <w:t>il est prouvé que les coûts diffèrent selon les cantons et les régions. Il fixe le montant des primes à payer par ses assurés, mais à prestations assurées égales doivent correspondre des primes égales. Si un délai d</w:t>
      </w:r>
      <w:r w:rsidR="0094337D">
        <w:rPr>
          <w:rFonts w:eastAsia="SimSun"/>
          <w:color w:val="000000"/>
          <w:szCs w:val="24"/>
          <w:lang w:val="fr-FR" w:eastAsia="zh-CN"/>
        </w:rPr>
        <w:t>’</w:t>
      </w:r>
      <w:r w:rsidR="0094337D" w:rsidRPr="00673D08">
        <w:rPr>
          <w:rFonts w:eastAsia="SimSun"/>
          <w:color w:val="000000"/>
          <w:szCs w:val="24"/>
          <w:lang w:val="fr-FR" w:eastAsia="zh-CN"/>
        </w:rPr>
        <w:t>attente est applicable au versement de l</w:t>
      </w:r>
      <w:r w:rsidR="0094337D">
        <w:rPr>
          <w:rFonts w:eastAsia="SimSun"/>
          <w:color w:val="000000"/>
          <w:szCs w:val="24"/>
          <w:lang w:val="fr-FR" w:eastAsia="zh-CN"/>
        </w:rPr>
        <w:t>’</w:t>
      </w:r>
      <w:r w:rsidR="0094337D" w:rsidRPr="00673D08">
        <w:rPr>
          <w:rFonts w:eastAsia="SimSun"/>
          <w:color w:val="000000"/>
          <w:szCs w:val="24"/>
          <w:lang w:val="fr-FR" w:eastAsia="zh-CN"/>
        </w:rPr>
        <w:t>indemnité journalière, l</w:t>
      </w:r>
      <w:r w:rsidR="0094337D">
        <w:rPr>
          <w:rFonts w:eastAsia="SimSun"/>
          <w:color w:val="000000"/>
          <w:szCs w:val="24"/>
          <w:lang w:val="fr-FR" w:eastAsia="zh-CN"/>
        </w:rPr>
        <w:t>’</w:t>
      </w:r>
      <w:r w:rsidR="0094337D" w:rsidRPr="00673D08">
        <w:rPr>
          <w:rFonts w:eastAsia="SimSun"/>
          <w:color w:val="000000"/>
          <w:szCs w:val="24"/>
          <w:lang w:val="fr-FR" w:eastAsia="zh-CN"/>
        </w:rPr>
        <w:t>assureur doit réduire les primes de manière correspondante (</w:t>
      </w:r>
      <w:r w:rsidR="0094337D">
        <w:rPr>
          <w:rFonts w:eastAsia="SimSun"/>
          <w:color w:val="000000"/>
          <w:szCs w:val="24"/>
          <w:lang w:val="fr-FR" w:eastAsia="zh-CN"/>
        </w:rPr>
        <w:t>art. </w:t>
      </w:r>
      <w:r w:rsidR="0094337D" w:rsidRPr="00673D08">
        <w:rPr>
          <w:rFonts w:eastAsia="SimSun"/>
          <w:color w:val="000000"/>
          <w:szCs w:val="24"/>
          <w:lang w:val="fr-FR" w:eastAsia="zh-CN"/>
        </w:rPr>
        <w:t>76). Dans l</w:t>
      </w:r>
      <w:r w:rsidR="0094337D">
        <w:rPr>
          <w:rFonts w:eastAsia="SimSun"/>
          <w:color w:val="000000"/>
          <w:szCs w:val="24"/>
          <w:lang w:val="fr-FR" w:eastAsia="zh-CN"/>
        </w:rPr>
        <w:t>’</w:t>
      </w:r>
      <w:r w:rsidR="0094337D" w:rsidRPr="00673D08">
        <w:rPr>
          <w:rFonts w:eastAsia="SimSun"/>
          <w:color w:val="000000"/>
          <w:szCs w:val="24"/>
          <w:lang w:val="fr-FR" w:eastAsia="zh-CN"/>
        </w:rPr>
        <w:t>assurance collective, les assureurs peuvent prévoir des primes qui diffèrent de celles de l</w:t>
      </w:r>
      <w:r w:rsidR="0094337D">
        <w:rPr>
          <w:rFonts w:eastAsia="SimSun"/>
          <w:color w:val="000000"/>
          <w:szCs w:val="24"/>
          <w:lang w:val="fr-FR" w:eastAsia="zh-CN"/>
        </w:rPr>
        <w:t>’</w:t>
      </w:r>
      <w:r w:rsidR="0094337D" w:rsidRPr="00673D08">
        <w:rPr>
          <w:rFonts w:eastAsia="SimSun"/>
          <w:color w:val="000000"/>
          <w:szCs w:val="24"/>
          <w:lang w:val="fr-FR" w:eastAsia="zh-CN"/>
        </w:rPr>
        <w:t>assurance individuelle. Leurs montants doivent être fixés de manière à ce que l</w:t>
      </w:r>
      <w:r w:rsidR="0094337D">
        <w:rPr>
          <w:rFonts w:eastAsia="SimSun"/>
          <w:color w:val="000000"/>
          <w:szCs w:val="24"/>
          <w:lang w:val="fr-FR" w:eastAsia="zh-CN"/>
        </w:rPr>
        <w:t>’</w:t>
      </w:r>
      <w:r w:rsidR="0094337D" w:rsidRPr="00673D08">
        <w:rPr>
          <w:rFonts w:eastAsia="SimSun"/>
          <w:color w:val="000000"/>
          <w:szCs w:val="24"/>
          <w:lang w:val="fr-FR" w:eastAsia="zh-CN"/>
        </w:rPr>
        <w:t>assurance collective soit au moins autonome</w:t>
      </w:r>
      <w:r>
        <w:rPr>
          <w:rFonts w:eastAsia="SimSun"/>
          <w:color w:val="000000"/>
          <w:szCs w:val="24"/>
          <w:lang w:val="fr-FR" w:eastAsia="zh-CN"/>
        </w:rPr>
        <w:t xml:space="preserve"> </w:t>
      </w:r>
      <w:r w:rsidR="0094337D" w:rsidRPr="00673D08">
        <w:rPr>
          <w:rFonts w:eastAsia="SimSun"/>
          <w:color w:val="000000"/>
          <w:szCs w:val="24"/>
          <w:lang w:val="fr-FR" w:eastAsia="zh-CN"/>
        </w:rPr>
        <w:t>(</w:t>
      </w:r>
      <w:r w:rsidR="0094337D">
        <w:rPr>
          <w:rFonts w:eastAsia="SimSun"/>
          <w:color w:val="000000"/>
          <w:szCs w:val="24"/>
          <w:lang w:val="fr-FR" w:eastAsia="zh-CN"/>
        </w:rPr>
        <w:t>art. </w:t>
      </w:r>
      <w:r w:rsidR="0094337D" w:rsidRPr="00673D08">
        <w:rPr>
          <w:rFonts w:eastAsia="SimSun"/>
          <w:color w:val="000000"/>
          <w:szCs w:val="24"/>
          <w:lang w:val="fr-FR" w:eastAsia="zh-CN"/>
        </w:rPr>
        <w:t>77).</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259.</w:t>
      </w:r>
      <w:r>
        <w:rPr>
          <w:rFonts w:eastAsia="SimSun"/>
          <w:color w:val="000000"/>
          <w:szCs w:val="24"/>
          <w:lang w:val="fr-FR" w:eastAsia="zh-CN"/>
        </w:rPr>
        <w:tab/>
      </w:r>
      <w:r w:rsidR="0094337D" w:rsidRPr="00673D08">
        <w:rPr>
          <w:rFonts w:eastAsia="SimSun"/>
          <w:color w:val="000000"/>
          <w:szCs w:val="24"/>
          <w:lang w:val="fr-FR" w:eastAsia="zh-CN"/>
        </w:rPr>
        <w:t>Comme l</w:t>
      </w:r>
      <w:r w:rsidR="0094337D">
        <w:rPr>
          <w:rFonts w:eastAsia="SimSun"/>
          <w:color w:val="000000"/>
          <w:szCs w:val="24"/>
          <w:lang w:val="fr-FR" w:eastAsia="zh-CN"/>
        </w:rPr>
        <w:t>’</w:t>
      </w:r>
      <w:r w:rsidR="0094337D" w:rsidRPr="00673D08">
        <w:rPr>
          <w:rFonts w:eastAsia="SimSun"/>
          <w:color w:val="000000"/>
          <w:szCs w:val="24"/>
          <w:lang w:val="fr-FR" w:eastAsia="zh-CN"/>
        </w:rPr>
        <w:t>ancienne LAMA, la LAMal ne prévoit aucune participation des pouvoirs publics en ce qui concerne l</w:t>
      </w:r>
      <w:r w:rsidR="0094337D">
        <w:rPr>
          <w:rFonts w:eastAsia="SimSun"/>
          <w:color w:val="000000"/>
          <w:szCs w:val="24"/>
          <w:lang w:val="fr-FR" w:eastAsia="zh-CN"/>
        </w:rPr>
        <w:t>’</w:t>
      </w:r>
      <w:r w:rsidR="0094337D" w:rsidRPr="00673D08">
        <w:rPr>
          <w:rFonts w:eastAsia="SimSun"/>
          <w:color w:val="000000"/>
          <w:szCs w:val="24"/>
          <w:lang w:val="fr-FR" w:eastAsia="zh-CN"/>
        </w:rPr>
        <w:t>assurance d</w:t>
      </w:r>
      <w:r w:rsidR="0094337D">
        <w:rPr>
          <w:rFonts w:eastAsia="SimSun"/>
          <w:color w:val="000000"/>
          <w:szCs w:val="24"/>
          <w:lang w:val="fr-FR" w:eastAsia="zh-CN"/>
        </w:rPr>
        <w:t>’</w:t>
      </w:r>
      <w:r w:rsidR="0094337D" w:rsidRPr="00673D08">
        <w:rPr>
          <w:rFonts w:eastAsia="SimSun"/>
          <w:color w:val="000000"/>
          <w:szCs w:val="24"/>
          <w:lang w:val="fr-FR" w:eastAsia="zh-CN"/>
        </w:rPr>
        <w:t>une indemnité journalière.</w:t>
      </w:r>
    </w:p>
    <w:p w:rsidR="0094337D" w:rsidRDefault="000F15D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26.</w:t>
      </w:r>
      <w:r>
        <w:rPr>
          <w:rFonts w:eastAsia="SimSun"/>
          <w:b/>
          <w:bCs/>
          <w:color w:val="000000"/>
          <w:szCs w:val="24"/>
          <w:lang w:val="fr-FR" w:eastAsia="zh-CN"/>
        </w:rPr>
        <w:tab/>
      </w:r>
      <w:r w:rsidR="0094337D" w:rsidRPr="00673D08">
        <w:rPr>
          <w:rFonts w:eastAsia="SimSun"/>
          <w:b/>
          <w:bCs/>
          <w:color w:val="000000"/>
          <w:szCs w:val="24"/>
          <w:lang w:val="fr-FR" w:eastAsia="zh-CN"/>
        </w:rPr>
        <w:t>Prestations en cas de maternité</w:t>
      </w:r>
    </w:p>
    <w:tbl>
      <w:tblPr>
        <w:tblStyle w:val="TableGrid"/>
        <w:tblW w:w="0" w:type="auto"/>
        <w:tblLook w:val="01E0" w:firstRow="1" w:lastRow="1" w:firstColumn="1" w:lastColumn="1" w:noHBand="0" w:noVBand="0"/>
      </w:tblPr>
      <w:tblGrid>
        <w:gridCol w:w="9496"/>
      </w:tblGrid>
      <w:tr w:rsidR="000F15D1" w:rsidRPr="00905333" w:rsidTr="000F15D1">
        <w:tc>
          <w:tcPr>
            <w:tcW w:w="9496" w:type="dxa"/>
            <w:shd w:val="clear" w:color="auto" w:fill="E0E0E0"/>
          </w:tcPr>
          <w:p w:rsidR="000F15D1" w:rsidRPr="00905333" w:rsidRDefault="000F15D1" w:rsidP="000F15D1">
            <w:pPr>
              <w:autoSpaceDE w:val="0"/>
              <w:autoSpaceDN w:val="0"/>
              <w:adjustRightInd w:val="0"/>
              <w:spacing w:before="120" w:after="120"/>
              <w:rPr>
                <w:rFonts w:eastAsia="SimSun"/>
                <w:bCs/>
                <w:color w:val="000000"/>
                <w:szCs w:val="24"/>
                <w:lang w:val="fr-FR" w:eastAsia="zh-CN"/>
              </w:rPr>
            </w:pPr>
            <w:r w:rsidRPr="00905333">
              <w:rPr>
                <w:i/>
                <w:iCs/>
                <w:szCs w:val="24"/>
                <w:lang w:eastAsia="de-DE"/>
              </w:rPr>
              <w:t xml:space="preserve">par. 31: </w:t>
            </w:r>
            <w:r w:rsidRPr="00905333">
              <w:rPr>
                <w:i/>
                <w:iCs/>
                <w:noProof/>
                <w:szCs w:val="24"/>
                <w:lang w:eastAsia="de-DE"/>
              </w:rPr>
              <w:t>Le Comité recommande d’accorder aux femmes enceintes et aux mères qui viennent d’accoucher une protection adéquate sur le plan de la sécurité sociale.</w:t>
            </w:r>
            <w:r w:rsidRPr="00905333">
              <w:rPr>
                <w:i/>
                <w:iCs/>
                <w:szCs w:val="24"/>
                <w:lang w:eastAsia="de-DE"/>
              </w:rPr>
              <w:t xml:space="preserve"> </w:t>
            </w:r>
            <w:r w:rsidRPr="00905333">
              <w:rPr>
                <w:i/>
                <w:iCs/>
                <w:noProof/>
                <w:szCs w:val="24"/>
                <w:lang w:eastAsia="de-DE"/>
              </w:rPr>
              <w:t>Il souligne en outre l’importance des campagnes de sensibilisation au problème de la discrimination et recommande que toutes les mesures possibles soient prises, notamment au niveau des infrastructures sociales, pour que les femmes désireuses de travailler à l’extérieur puissent le faire plus facilement.</w:t>
            </w:r>
          </w:p>
        </w:tc>
      </w:tr>
    </w:tbl>
    <w:p w:rsidR="0094337D" w:rsidRDefault="000F15D1" w:rsidP="000F15D1">
      <w:pPr>
        <w:spacing w:before="240" w:after="240"/>
        <w:rPr>
          <w:rFonts w:eastAsia="SimSun"/>
          <w:color w:val="000000"/>
          <w:szCs w:val="24"/>
          <w:lang w:val="fr-FR" w:eastAsia="zh-CN"/>
        </w:rPr>
      </w:pPr>
      <w:r>
        <w:rPr>
          <w:rFonts w:eastAsia="SimSun"/>
          <w:color w:val="000000"/>
          <w:szCs w:val="24"/>
          <w:lang w:val="fr-FR" w:eastAsia="zh-CN"/>
        </w:rPr>
        <w:t>260.</w:t>
      </w:r>
      <w:r>
        <w:rPr>
          <w:rFonts w:eastAsia="SimSun"/>
          <w:color w:val="000000"/>
          <w:szCs w:val="24"/>
          <w:lang w:val="fr-FR" w:eastAsia="zh-CN"/>
        </w:rPr>
        <w:tab/>
      </w:r>
      <w:r w:rsidR="0094337D" w:rsidRPr="00673D08">
        <w:rPr>
          <w:rFonts w:eastAsia="SimSun"/>
          <w:color w:val="000000"/>
          <w:szCs w:val="24"/>
          <w:lang w:val="fr-FR" w:eastAsia="zh-CN"/>
        </w:rPr>
        <w:t>Les prestations en nature en cas de maternité sont accordées conformément à la loi sur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(LAMal)</w:t>
      </w:r>
      <w:r w:rsidR="0094337D" w:rsidRPr="00673D08">
        <w:rPr>
          <w:rFonts w:eastAsia="SimSun"/>
          <w:b/>
          <w:color w:val="000000"/>
          <w:szCs w:val="24"/>
          <w:vertAlign w:val="superscript"/>
          <w:lang w:val="fr-FR" w:eastAsia="zh-CN"/>
        </w:rPr>
        <w:footnoteReference w:id="102"/>
      </w:r>
      <w:r w:rsidR="0094337D" w:rsidRPr="00673D08">
        <w:rPr>
          <w:rFonts w:eastAsia="SimSun"/>
          <w:color w:val="000000"/>
          <w:szCs w:val="24"/>
          <w:lang w:val="fr-FR" w:eastAsia="zh-CN"/>
        </w:rPr>
        <w:t xml:space="preserve"> et les prestations en espèces en cas de maternité sont versées aux termes de la loi sur les allocations pour perte de gain en cas </w:t>
      </w:r>
      <w:r>
        <w:rPr>
          <w:rFonts w:eastAsia="SimSun"/>
          <w:color w:val="000000"/>
          <w:szCs w:val="24"/>
          <w:lang w:val="fr-FR" w:eastAsia="zh-CN"/>
        </w:rPr>
        <w:t>de service et de maternité (loi </w:t>
      </w:r>
      <w:r w:rsidR="0094337D" w:rsidRPr="00673D08">
        <w:rPr>
          <w:rFonts w:eastAsia="SimSun"/>
          <w:color w:val="000000"/>
          <w:szCs w:val="24"/>
          <w:lang w:val="fr-FR" w:eastAsia="zh-CN"/>
        </w:rPr>
        <w:t>sur les allocations pour perte de gain</w:t>
      </w:r>
      <w:r w:rsidR="0094337D">
        <w:rPr>
          <w:rFonts w:eastAsia="SimSun"/>
          <w:color w:val="000000"/>
          <w:szCs w:val="24"/>
          <w:lang w:val="fr-FR" w:eastAsia="zh-CN"/>
        </w:rPr>
        <w:t>;</w:t>
      </w:r>
      <w:r w:rsidR="0094337D" w:rsidRPr="00673D08">
        <w:rPr>
          <w:rFonts w:eastAsia="SimSun"/>
          <w:color w:val="000000"/>
          <w:szCs w:val="24"/>
          <w:lang w:val="fr-FR" w:eastAsia="zh-CN"/>
        </w:rPr>
        <w:t xml:space="preserve"> LAPG).</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261.</w:t>
      </w:r>
      <w:r>
        <w:rPr>
          <w:rFonts w:eastAsia="SimSun"/>
          <w:color w:val="000000"/>
          <w:szCs w:val="24"/>
          <w:lang w:val="fr-FR" w:eastAsia="zh-CN"/>
        </w:rPr>
        <w:tab/>
      </w:r>
      <w:r w:rsidR="0094337D" w:rsidRPr="00673D08">
        <w:rPr>
          <w:rFonts w:eastAsia="SimSun"/>
          <w:color w:val="000000"/>
          <w:szCs w:val="24"/>
          <w:lang w:val="fr-FR" w:eastAsia="zh-CN"/>
        </w:rPr>
        <w:t>En dépit d</w:t>
      </w:r>
      <w:r w:rsidR="0094337D">
        <w:rPr>
          <w:rFonts w:eastAsia="SimSun"/>
          <w:color w:val="000000"/>
          <w:szCs w:val="24"/>
          <w:lang w:val="fr-FR" w:eastAsia="zh-CN"/>
        </w:rPr>
        <w:t>’</w:t>
      </w:r>
      <w:r w:rsidR="0094337D" w:rsidRPr="00673D08">
        <w:rPr>
          <w:rFonts w:eastAsia="SimSun"/>
          <w:color w:val="000000"/>
          <w:szCs w:val="24"/>
          <w:lang w:val="fr-FR" w:eastAsia="zh-CN"/>
        </w:rPr>
        <w:t>une disposition fixée dans la Cst. depuis presque 60 ans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116, </w:t>
      </w:r>
      <w:r w:rsidR="0094337D">
        <w:rPr>
          <w:rFonts w:eastAsia="SimSun"/>
          <w:color w:val="000000"/>
          <w:szCs w:val="24"/>
          <w:lang w:val="fr-FR" w:eastAsia="zh-CN"/>
        </w:rPr>
        <w:t>al. </w:t>
      </w:r>
      <w:r w:rsidR="0094337D" w:rsidRPr="00673D08">
        <w:rPr>
          <w:rFonts w:eastAsia="SimSun"/>
          <w:color w:val="000000"/>
          <w:szCs w:val="24"/>
          <w:lang w:val="fr-FR" w:eastAsia="zh-CN"/>
        </w:rPr>
        <w:t>3, Cst</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34quinquies, </w:t>
      </w:r>
      <w:r w:rsidR="0094337D">
        <w:rPr>
          <w:rFonts w:eastAsia="SimSun"/>
          <w:color w:val="000000"/>
          <w:szCs w:val="24"/>
          <w:lang w:val="fr-FR" w:eastAsia="zh-CN"/>
        </w:rPr>
        <w:t>al. </w:t>
      </w:r>
      <w:r w:rsidR="0094337D" w:rsidRPr="00673D08">
        <w:rPr>
          <w:rFonts w:eastAsia="SimSun"/>
          <w:color w:val="000000"/>
          <w:szCs w:val="24"/>
          <w:lang w:val="fr-FR" w:eastAsia="zh-CN"/>
        </w:rPr>
        <w:t>4, aCst), le gouvernement et le Parlement suisses n</w:t>
      </w:r>
      <w:r w:rsidR="0094337D">
        <w:rPr>
          <w:rFonts w:eastAsia="SimSun"/>
          <w:color w:val="000000"/>
          <w:szCs w:val="24"/>
          <w:lang w:val="fr-FR" w:eastAsia="zh-CN"/>
        </w:rPr>
        <w:t>’</w:t>
      </w:r>
      <w:r w:rsidR="0094337D" w:rsidRPr="00673D08">
        <w:rPr>
          <w:rFonts w:eastAsia="SimSun"/>
          <w:color w:val="000000"/>
          <w:szCs w:val="24"/>
          <w:lang w:val="fr-FR" w:eastAsia="zh-CN"/>
        </w:rPr>
        <w:t>avaient pas été en mesure d</w:t>
      </w:r>
      <w:r w:rsidR="0094337D">
        <w:rPr>
          <w:rFonts w:eastAsia="SimSun"/>
          <w:color w:val="000000"/>
          <w:szCs w:val="24"/>
          <w:lang w:val="fr-FR" w:eastAsia="zh-CN"/>
        </w:rPr>
        <w:t>’</w:t>
      </w:r>
      <w:r w:rsidR="0094337D" w:rsidRPr="00673D08">
        <w:rPr>
          <w:rFonts w:eastAsia="SimSun"/>
          <w:color w:val="000000"/>
          <w:szCs w:val="24"/>
          <w:lang w:val="fr-FR" w:eastAsia="zh-CN"/>
        </w:rPr>
        <w:t>introduire un congé maternité payé pour toutes les femmes actives. Une partie de la population bénéficiait d</w:t>
      </w:r>
      <w:r w:rsidR="0094337D">
        <w:rPr>
          <w:rFonts w:eastAsia="SimSun"/>
          <w:color w:val="000000"/>
          <w:szCs w:val="24"/>
          <w:lang w:val="fr-FR" w:eastAsia="zh-CN"/>
        </w:rPr>
        <w:t>’</w:t>
      </w:r>
      <w:r w:rsidR="0094337D" w:rsidRPr="00673D08">
        <w:rPr>
          <w:rFonts w:eastAsia="SimSun"/>
          <w:color w:val="000000"/>
          <w:szCs w:val="24"/>
          <w:lang w:val="fr-FR" w:eastAsia="zh-CN"/>
        </w:rPr>
        <w:t>un congé rémunéré du fait de CCT ou du fait de la conclusion, à titre individuel et volontaire, d</w:t>
      </w:r>
      <w:r w:rsidR="0094337D">
        <w:rPr>
          <w:rFonts w:eastAsia="SimSun"/>
          <w:color w:val="000000"/>
          <w:szCs w:val="24"/>
          <w:lang w:val="fr-FR" w:eastAsia="zh-CN"/>
        </w:rPr>
        <w:t>’</w:t>
      </w:r>
      <w:r w:rsidR="0094337D" w:rsidRPr="00673D08">
        <w:rPr>
          <w:rFonts w:eastAsia="SimSun"/>
          <w:color w:val="000000"/>
          <w:szCs w:val="24"/>
          <w:lang w:val="fr-FR" w:eastAsia="zh-CN"/>
        </w:rPr>
        <w:t>une assurance d</w:t>
      </w:r>
      <w:r w:rsidR="0094337D">
        <w:rPr>
          <w:rFonts w:eastAsia="SimSun"/>
          <w:color w:val="000000"/>
          <w:szCs w:val="24"/>
          <w:lang w:val="fr-FR" w:eastAsia="zh-CN"/>
        </w:rPr>
        <w:t>’</w:t>
      </w:r>
      <w:r w:rsidR="0094337D" w:rsidRPr="00673D08">
        <w:rPr>
          <w:rFonts w:eastAsia="SimSun"/>
          <w:color w:val="000000"/>
          <w:szCs w:val="24"/>
          <w:lang w:val="fr-FR" w:eastAsia="zh-CN"/>
        </w:rPr>
        <w:t>indemnités journalières dans le cadre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Depuis l</w:t>
      </w:r>
      <w:r w:rsidR="0094337D">
        <w:rPr>
          <w:rFonts w:eastAsia="SimSun"/>
          <w:color w:val="000000"/>
          <w:szCs w:val="24"/>
          <w:lang w:val="fr-FR" w:eastAsia="zh-CN"/>
        </w:rPr>
        <w:t>’</w:t>
      </w:r>
      <w:r w:rsidR="0094337D" w:rsidRPr="00673D08">
        <w:rPr>
          <w:rFonts w:eastAsia="SimSun"/>
          <w:color w:val="000000"/>
          <w:szCs w:val="24"/>
          <w:lang w:val="fr-FR" w:eastAsia="zh-CN"/>
        </w:rPr>
        <w:t>introduction de l</w:t>
      </w:r>
      <w:r w:rsidR="0094337D">
        <w:rPr>
          <w:rFonts w:eastAsia="SimSun"/>
          <w:color w:val="000000"/>
          <w:szCs w:val="24"/>
          <w:lang w:val="fr-FR" w:eastAsia="zh-CN"/>
        </w:rPr>
        <w:t>’</w:t>
      </w:r>
      <w:r w:rsidR="0094337D" w:rsidRPr="00673D08">
        <w:rPr>
          <w:rFonts w:eastAsia="SimSun"/>
          <w:color w:val="000000"/>
          <w:szCs w:val="24"/>
          <w:lang w:val="fr-FR" w:eastAsia="zh-CN"/>
        </w:rPr>
        <w:t>article constitutionnel, les tentatives pour instaurer une assurance maternité ont été nombreuses. Aucune n</w:t>
      </w:r>
      <w:r w:rsidR="0094337D">
        <w:rPr>
          <w:rFonts w:eastAsia="SimSun"/>
          <w:color w:val="000000"/>
          <w:szCs w:val="24"/>
          <w:lang w:val="fr-FR" w:eastAsia="zh-CN"/>
        </w:rPr>
        <w:t>’</w:t>
      </w:r>
      <w:r w:rsidR="0094337D" w:rsidRPr="00673D08">
        <w:rPr>
          <w:rFonts w:eastAsia="SimSun"/>
          <w:color w:val="000000"/>
          <w:szCs w:val="24"/>
          <w:lang w:val="fr-FR" w:eastAsia="zh-CN"/>
        </w:rPr>
        <w:t>a toutefois abouti</w:t>
      </w:r>
      <w:r w:rsidR="0094337D">
        <w:rPr>
          <w:rFonts w:eastAsia="SimSun"/>
          <w:color w:val="000000"/>
          <w:szCs w:val="24"/>
          <w:lang w:val="fr-FR" w:eastAsia="zh-CN"/>
        </w:rPr>
        <w:t>:</w:t>
      </w:r>
      <w:r w:rsidR="0094337D" w:rsidRPr="00673D08">
        <w:rPr>
          <w:rFonts w:eastAsia="SimSun"/>
          <w:color w:val="000000"/>
          <w:szCs w:val="24"/>
          <w:lang w:val="fr-FR" w:eastAsia="zh-CN"/>
        </w:rPr>
        <w:t xml:space="preserve"> certains projets ont été retirés, d</w:t>
      </w:r>
      <w:r w:rsidR="0094337D">
        <w:rPr>
          <w:rFonts w:eastAsia="SimSun"/>
          <w:color w:val="000000"/>
          <w:szCs w:val="24"/>
          <w:lang w:val="fr-FR" w:eastAsia="zh-CN"/>
        </w:rPr>
        <w:t>’</w:t>
      </w:r>
      <w:r w:rsidR="0094337D" w:rsidRPr="00673D08">
        <w:rPr>
          <w:rFonts w:eastAsia="SimSun"/>
          <w:color w:val="000000"/>
          <w:szCs w:val="24"/>
          <w:lang w:val="fr-FR" w:eastAsia="zh-CN"/>
        </w:rPr>
        <w:t>autres n</w:t>
      </w:r>
      <w:r w:rsidR="0094337D">
        <w:rPr>
          <w:rFonts w:eastAsia="SimSun"/>
          <w:color w:val="000000"/>
          <w:szCs w:val="24"/>
          <w:lang w:val="fr-FR" w:eastAsia="zh-CN"/>
        </w:rPr>
        <w:t>’</w:t>
      </w:r>
      <w:r w:rsidR="0094337D" w:rsidRPr="00673D08">
        <w:rPr>
          <w:rFonts w:eastAsia="SimSun"/>
          <w:color w:val="000000"/>
          <w:szCs w:val="24"/>
          <w:lang w:val="fr-FR" w:eastAsia="zh-CN"/>
        </w:rPr>
        <w:t>ont pas passé le cap des débats parlementaires et d</w:t>
      </w:r>
      <w:r w:rsidR="0094337D">
        <w:rPr>
          <w:rFonts w:eastAsia="SimSun"/>
          <w:color w:val="000000"/>
          <w:szCs w:val="24"/>
          <w:lang w:val="fr-FR" w:eastAsia="zh-CN"/>
        </w:rPr>
        <w:t>’</w:t>
      </w:r>
      <w:r w:rsidR="0094337D" w:rsidRPr="00673D08">
        <w:rPr>
          <w:rFonts w:eastAsia="SimSun"/>
          <w:color w:val="000000"/>
          <w:szCs w:val="24"/>
          <w:lang w:val="fr-FR" w:eastAsia="zh-CN"/>
        </w:rPr>
        <w:t>autres encore ont échoué en votation populaire. La dernière tentative remonte à 1999. Après cet échec, le Parlement a immédiatement repris le dossier et a envisagé de régler la question du congé maternité payé en modifiant une loi de 1952 sur le régime des allocations pour perte de gain. Cette loi révisée a également été frappée du référendum mais le peuple suisse l</w:t>
      </w:r>
      <w:r w:rsidR="0094337D">
        <w:rPr>
          <w:rFonts w:eastAsia="SimSun"/>
          <w:color w:val="000000"/>
          <w:szCs w:val="24"/>
          <w:lang w:val="fr-FR" w:eastAsia="zh-CN"/>
        </w:rPr>
        <w:t>’</w:t>
      </w:r>
      <w:r>
        <w:rPr>
          <w:rFonts w:eastAsia="SimSun"/>
          <w:color w:val="000000"/>
          <w:szCs w:val="24"/>
          <w:lang w:val="fr-FR" w:eastAsia="zh-CN"/>
        </w:rPr>
        <w:t>a acceptée le 26 </w:t>
      </w:r>
      <w:r w:rsidR="0094337D" w:rsidRPr="00673D08">
        <w:rPr>
          <w:rFonts w:eastAsia="SimSun"/>
          <w:color w:val="000000"/>
          <w:szCs w:val="24"/>
          <w:lang w:val="fr-FR" w:eastAsia="zh-CN"/>
        </w:rPr>
        <w:t>septembre 2004. Elle est entrée en vigueur le 1er juillet 2005.</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262.</w:t>
      </w:r>
      <w:r>
        <w:rPr>
          <w:rFonts w:eastAsia="SimSun"/>
          <w:color w:val="000000"/>
          <w:szCs w:val="24"/>
          <w:lang w:val="fr-FR" w:eastAsia="zh-CN"/>
        </w:rPr>
        <w:tab/>
      </w:r>
      <w:r w:rsidR="0094337D" w:rsidRPr="00673D08">
        <w:rPr>
          <w:rFonts w:eastAsia="SimSun"/>
          <w:color w:val="000000"/>
          <w:szCs w:val="24"/>
          <w:lang w:val="fr-FR" w:eastAsia="zh-CN"/>
        </w:rPr>
        <w:t>Cette allocation de maternité a été introduite dans le régime des allocations pour perte de gain (APG) qui, à l</w:t>
      </w:r>
      <w:r w:rsidR="0094337D">
        <w:rPr>
          <w:rFonts w:eastAsia="SimSun"/>
          <w:color w:val="000000"/>
          <w:szCs w:val="24"/>
          <w:lang w:val="fr-FR" w:eastAsia="zh-CN"/>
        </w:rPr>
        <w:t>’</w:t>
      </w:r>
      <w:r w:rsidR="0094337D" w:rsidRPr="00673D08">
        <w:rPr>
          <w:rFonts w:eastAsia="SimSun"/>
          <w:color w:val="000000"/>
          <w:szCs w:val="24"/>
          <w:lang w:val="fr-FR" w:eastAsia="zh-CN"/>
        </w:rPr>
        <w:t>origine, avait été conçu pour fournir des allocations aux personnes servant dans l</w:t>
      </w:r>
      <w:r w:rsidR="0094337D">
        <w:rPr>
          <w:rFonts w:eastAsia="SimSun"/>
          <w:color w:val="000000"/>
          <w:szCs w:val="24"/>
          <w:lang w:val="fr-FR" w:eastAsia="zh-CN"/>
        </w:rPr>
        <w:t>’</w:t>
      </w:r>
      <w:r w:rsidR="0094337D" w:rsidRPr="00673D08">
        <w:rPr>
          <w:rFonts w:eastAsia="SimSun"/>
          <w:color w:val="000000"/>
          <w:szCs w:val="24"/>
          <w:lang w:val="fr-FR" w:eastAsia="zh-CN"/>
        </w:rPr>
        <w:t>armée, dans le service civil ou dans la protection civile. La révision de la loi a permis de créer un congé maternité payé standard sans pour autant exclure des solutions plus généreuses, comme un congé maternité payé plus long ou d</w:t>
      </w:r>
      <w:r w:rsidR="0094337D">
        <w:rPr>
          <w:rFonts w:eastAsia="SimSun"/>
          <w:color w:val="000000"/>
          <w:szCs w:val="24"/>
          <w:lang w:val="fr-FR" w:eastAsia="zh-CN"/>
        </w:rPr>
        <w:t>’</w:t>
      </w:r>
      <w:r w:rsidR="0094337D" w:rsidRPr="00673D08">
        <w:rPr>
          <w:rFonts w:eastAsia="SimSun"/>
          <w:color w:val="000000"/>
          <w:szCs w:val="24"/>
          <w:lang w:val="fr-FR" w:eastAsia="zh-CN"/>
        </w:rPr>
        <w:t>autres prestations (par ex. en cas d</w:t>
      </w:r>
      <w:r w:rsidR="0094337D">
        <w:rPr>
          <w:rFonts w:eastAsia="SimSun"/>
          <w:color w:val="000000"/>
          <w:szCs w:val="24"/>
          <w:lang w:val="fr-FR" w:eastAsia="zh-CN"/>
        </w:rPr>
        <w:t>’</w:t>
      </w:r>
      <w:r w:rsidR="0094337D" w:rsidRPr="00673D08">
        <w:rPr>
          <w:rFonts w:eastAsia="SimSun"/>
          <w:color w:val="000000"/>
          <w:szCs w:val="24"/>
          <w:lang w:val="fr-FR" w:eastAsia="zh-CN"/>
        </w:rPr>
        <w:t>adoption) prévues par certaines CCT.</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263.</w:t>
      </w:r>
      <w:r>
        <w:rPr>
          <w:rFonts w:eastAsia="SimSun"/>
          <w:color w:val="000000"/>
          <w:szCs w:val="24"/>
          <w:lang w:val="fr-FR" w:eastAsia="zh-CN"/>
        </w:rPr>
        <w:tab/>
      </w:r>
      <w:r w:rsidR="0094337D" w:rsidRPr="00673D08">
        <w:rPr>
          <w:rFonts w:eastAsia="SimSun"/>
          <w:color w:val="000000"/>
          <w:szCs w:val="24"/>
          <w:lang w:val="fr-FR" w:eastAsia="zh-CN"/>
        </w:rPr>
        <w:t>Les femmes exerçant une activité lucrative (salariée ou indépendante) reçoivent une allocation de maternité égale à 80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leur dernier salai</w:t>
      </w:r>
      <w:r>
        <w:rPr>
          <w:rFonts w:eastAsia="SimSun"/>
          <w:color w:val="000000"/>
          <w:szCs w:val="24"/>
          <w:lang w:val="fr-FR" w:eastAsia="zh-CN"/>
        </w:rPr>
        <w:t>re/revenu – mais au maximum 172 </w:t>
      </w:r>
      <w:r w:rsidR="0094337D" w:rsidRPr="00673D08">
        <w:rPr>
          <w:rFonts w:eastAsia="SimSun"/>
          <w:color w:val="000000"/>
          <w:szCs w:val="24"/>
          <w:lang w:val="fr-FR" w:eastAsia="zh-CN"/>
        </w:rPr>
        <w:t>francs par jour – pendant 14 semaines suivant l</w:t>
      </w:r>
      <w:r w:rsidR="0094337D">
        <w:rPr>
          <w:rFonts w:eastAsia="SimSun"/>
          <w:color w:val="000000"/>
          <w:szCs w:val="24"/>
          <w:lang w:val="fr-FR" w:eastAsia="zh-CN"/>
        </w:rPr>
        <w:t>’</w:t>
      </w:r>
      <w:r w:rsidR="0094337D" w:rsidRPr="00673D08">
        <w:rPr>
          <w:rFonts w:eastAsia="SimSun"/>
          <w:color w:val="000000"/>
          <w:szCs w:val="24"/>
          <w:lang w:val="fr-FR" w:eastAsia="zh-CN"/>
        </w:rPr>
        <w:t>accouchement. Pour avoir droit à l</w:t>
      </w:r>
      <w:r w:rsidR="0094337D">
        <w:rPr>
          <w:rFonts w:eastAsia="SimSun"/>
          <w:color w:val="000000"/>
          <w:szCs w:val="24"/>
          <w:lang w:val="fr-FR" w:eastAsia="zh-CN"/>
        </w:rPr>
        <w:t>’</w:t>
      </w:r>
      <w:r w:rsidR="0094337D" w:rsidRPr="00673D08">
        <w:rPr>
          <w:rFonts w:eastAsia="SimSun"/>
          <w:color w:val="000000"/>
          <w:szCs w:val="24"/>
          <w:lang w:val="fr-FR" w:eastAsia="zh-CN"/>
        </w:rPr>
        <w:t>allocation de maternité, les femmes doivent avoir été assurées pendant les neuf mois précédant l</w:t>
      </w:r>
      <w:r w:rsidR="0094337D">
        <w:rPr>
          <w:rFonts w:eastAsia="SimSun"/>
          <w:color w:val="000000"/>
          <w:szCs w:val="24"/>
          <w:lang w:val="fr-FR" w:eastAsia="zh-CN"/>
        </w:rPr>
        <w:t>’</w:t>
      </w:r>
      <w:r w:rsidR="0094337D" w:rsidRPr="00673D08">
        <w:rPr>
          <w:rFonts w:eastAsia="SimSun"/>
          <w:color w:val="000000"/>
          <w:szCs w:val="24"/>
          <w:lang w:val="fr-FR" w:eastAsia="zh-CN"/>
        </w:rPr>
        <w:t>accouchement et, au cours de cette période, avoir exercé une activité lucrative pendant au moins cinq mois.</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264.</w:t>
      </w:r>
      <w:r>
        <w:rPr>
          <w:rFonts w:eastAsia="SimSun"/>
          <w:color w:val="000000"/>
          <w:szCs w:val="24"/>
          <w:lang w:val="fr-FR" w:eastAsia="zh-CN"/>
        </w:rPr>
        <w:tab/>
      </w:r>
      <w:r w:rsidR="0094337D" w:rsidRPr="00673D08">
        <w:rPr>
          <w:rFonts w:eastAsia="SimSun"/>
          <w:color w:val="000000"/>
          <w:szCs w:val="24"/>
          <w:lang w:val="fr-FR" w:eastAsia="zh-CN"/>
        </w:rPr>
        <w:t>La réglementation fédérale représente un standard minim</w:t>
      </w:r>
      <w:r>
        <w:rPr>
          <w:rFonts w:eastAsia="SimSun"/>
          <w:color w:val="000000"/>
          <w:szCs w:val="24"/>
          <w:lang w:val="fr-FR" w:eastAsia="zh-CN"/>
        </w:rPr>
        <w:t xml:space="preserve">al. </w:t>
      </w:r>
      <w:r w:rsidR="0094337D" w:rsidRPr="00673D08">
        <w:rPr>
          <w:rFonts w:eastAsia="SimSun"/>
          <w:color w:val="000000"/>
          <w:szCs w:val="24"/>
          <w:lang w:val="fr-FR" w:eastAsia="zh-CN"/>
        </w:rPr>
        <w:t>Des dispositions plus favorables (allocations plus élevées, période d</w:t>
      </w:r>
      <w:r w:rsidR="0094337D">
        <w:rPr>
          <w:rFonts w:eastAsia="SimSun"/>
          <w:color w:val="000000"/>
          <w:szCs w:val="24"/>
          <w:lang w:val="fr-FR" w:eastAsia="zh-CN"/>
        </w:rPr>
        <w:t>’</w:t>
      </w:r>
      <w:r w:rsidR="0094337D" w:rsidRPr="00673D08">
        <w:rPr>
          <w:rFonts w:eastAsia="SimSun"/>
          <w:color w:val="000000"/>
          <w:szCs w:val="24"/>
          <w:lang w:val="fr-FR" w:eastAsia="zh-CN"/>
        </w:rPr>
        <w:t>octroi plus longue) peuvent toujours être prévues par contrat individuel de travail, par CCT ou par d</w:t>
      </w:r>
      <w:r w:rsidR="0094337D">
        <w:rPr>
          <w:rFonts w:eastAsia="SimSun"/>
          <w:color w:val="000000"/>
          <w:szCs w:val="24"/>
          <w:lang w:val="fr-FR" w:eastAsia="zh-CN"/>
        </w:rPr>
        <w:t>’</w:t>
      </w:r>
      <w:r w:rsidR="0094337D" w:rsidRPr="00673D08">
        <w:rPr>
          <w:rFonts w:eastAsia="SimSun"/>
          <w:color w:val="000000"/>
          <w:szCs w:val="24"/>
          <w:lang w:val="fr-FR" w:eastAsia="zh-CN"/>
        </w:rPr>
        <w:t>autres dispositions de droit public, par ex.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maternité cantonale. En effet, les cantons peuvent prévoir l</w:t>
      </w:r>
      <w:r w:rsidR="0094337D">
        <w:rPr>
          <w:rFonts w:eastAsia="SimSun"/>
          <w:color w:val="000000"/>
          <w:szCs w:val="24"/>
          <w:lang w:val="fr-FR" w:eastAsia="zh-CN"/>
        </w:rPr>
        <w:t>’</w:t>
      </w:r>
      <w:r w:rsidR="0094337D" w:rsidRPr="00673D08">
        <w:rPr>
          <w:rFonts w:eastAsia="SimSun"/>
          <w:color w:val="000000"/>
          <w:szCs w:val="24"/>
          <w:lang w:val="fr-FR" w:eastAsia="zh-CN"/>
        </w:rPr>
        <w:t>octroi d</w:t>
      </w:r>
      <w:r w:rsidR="0094337D">
        <w:rPr>
          <w:rFonts w:eastAsia="SimSun"/>
          <w:color w:val="000000"/>
          <w:szCs w:val="24"/>
          <w:lang w:val="fr-FR" w:eastAsia="zh-CN"/>
        </w:rPr>
        <w:t>’</w:t>
      </w:r>
      <w:r>
        <w:rPr>
          <w:rFonts w:eastAsia="SimSun"/>
          <w:color w:val="000000"/>
          <w:szCs w:val="24"/>
          <w:lang w:val="fr-FR" w:eastAsia="zh-CN"/>
        </w:rPr>
        <w:t>une allocation de </w:t>
      </w:r>
      <w:r w:rsidR="0094337D" w:rsidRPr="00673D08">
        <w:rPr>
          <w:rFonts w:eastAsia="SimSun"/>
          <w:color w:val="000000"/>
          <w:szCs w:val="24"/>
          <w:lang w:val="fr-FR" w:eastAsia="zh-CN"/>
        </w:rPr>
        <w:t>maternité plus élevée ou de plus longue durée et l</w:t>
      </w:r>
      <w:r w:rsidR="0094337D">
        <w:rPr>
          <w:rFonts w:eastAsia="SimSun"/>
          <w:color w:val="000000"/>
          <w:szCs w:val="24"/>
          <w:lang w:val="fr-FR" w:eastAsia="zh-CN"/>
        </w:rPr>
        <w:t>’</w:t>
      </w:r>
      <w:r w:rsidR="0094337D" w:rsidRPr="00673D08">
        <w:rPr>
          <w:rFonts w:eastAsia="SimSun"/>
          <w:color w:val="000000"/>
          <w:szCs w:val="24"/>
          <w:lang w:val="fr-FR" w:eastAsia="zh-CN"/>
        </w:rPr>
        <w:t>instauration d</w:t>
      </w:r>
      <w:r w:rsidR="0094337D">
        <w:rPr>
          <w:rFonts w:eastAsia="SimSun"/>
          <w:color w:val="000000"/>
          <w:szCs w:val="24"/>
          <w:lang w:val="fr-FR" w:eastAsia="zh-CN"/>
        </w:rPr>
        <w:t>’</w:t>
      </w:r>
      <w:r w:rsidR="0094337D" w:rsidRPr="00673D08">
        <w:rPr>
          <w:rFonts w:eastAsia="SimSun"/>
          <w:color w:val="000000"/>
          <w:szCs w:val="24"/>
          <w:lang w:val="fr-FR" w:eastAsia="zh-CN"/>
        </w:rPr>
        <w:t>une allocation d</w:t>
      </w:r>
      <w:r w:rsidR="0094337D">
        <w:rPr>
          <w:rFonts w:eastAsia="SimSun"/>
          <w:color w:val="000000"/>
          <w:szCs w:val="24"/>
          <w:lang w:val="fr-FR" w:eastAsia="zh-CN"/>
        </w:rPr>
        <w:t>’</w:t>
      </w:r>
      <w:r w:rsidR="0094337D" w:rsidRPr="00673D08">
        <w:rPr>
          <w:rFonts w:eastAsia="SimSun"/>
          <w:color w:val="000000"/>
          <w:szCs w:val="24"/>
          <w:lang w:val="fr-FR" w:eastAsia="zh-CN"/>
        </w:rPr>
        <w:t>adoption et prélever, pour le financement de ces prestations, des cotisations particulières (par ex. dans le canton de Genève).</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265.</w:t>
      </w:r>
      <w:r>
        <w:rPr>
          <w:rFonts w:eastAsia="SimSun"/>
          <w:color w:val="000000"/>
          <w:szCs w:val="24"/>
          <w:lang w:val="fr-FR" w:eastAsia="zh-CN"/>
        </w:rPr>
        <w:tab/>
      </w:r>
      <w:r w:rsidR="0094337D" w:rsidRPr="00673D08">
        <w:rPr>
          <w:rFonts w:eastAsia="SimSun"/>
          <w:color w:val="000000"/>
          <w:szCs w:val="24"/>
          <w:lang w:val="fr-FR" w:eastAsia="zh-CN"/>
        </w:rPr>
        <w:t>Les administrations publiques, souvent plus généreuses, ont maintenu les acquis.</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266</w:t>
      </w:r>
      <w:r w:rsidR="00164D90">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Dans le secteur privé, les prestations supplémentaires offertes par les employeurs ont</w:t>
      </w:r>
      <w:r w:rsidR="0094337D">
        <w:rPr>
          <w:rFonts w:eastAsia="SimSun"/>
          <w:color w:val="000000"/>
          <w:szCs w:val="24"/>
          <w:lang w:val="fr-FR" w:eastAsia="zh-CN"/>
        </w:rPr>
        <w:t xml:space="preserve"> </w:t>
      </w:r>
      <w:r w:rsidR="0094337D" w:rsidRPr="00673D08">
        <w:rPr>
          <w:rFonts w:eastAsia="SimSun"/>
          <w:color w:val="000000"/>
          <w:szCs w:val="24"/>
          <w:lang w:val="fr-FR" w:eastAsia="zh-CN"/>
        </w:rPr>
        <w:t>généralement été maintenues.</w:t>
      </w:r>
    </w:p>
    <w:p w:rsidR="0094337D" w:rsidRDefault="000F15D1" w:rsidP="003F1D99">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27.</w:t>
      </w:r>
      <w:r>
        <w:rPr>
          <w:rFonts w:eastAsia="SimSun"/>
          <w:b/>
          <w:bCs/>
          <w:color w:val="000000"/>
          <w:szCs w:val="24"/>
          <w:lang w:val="fr-FR" w:eastAsia="zh-CN"/>
        </w:rPr>
        <w:tab/>
      </w:r>
      <w:r w:rsidR="0094337D" w:rsidRPr="00673D08">
        <w:rPr>
          <w:rFonts w:eastAsia="SimSun"/>
          <w:b/>
          <w:bCs/>
          <w:color w:val="000000"/>
          <w:szCs w:val="24"/>
          <w:lang w:val="fr-FR" w:eastAsia="zh-CN"/>
        </w:rPr>
        <w:t>Assurance</w:t>
      </w:r>
      <w:r w:rsidR="0094337D">
        <w:rPr>
          <w:rFonts w:eastAsia="SimSun"/>
          <w:b/>
          <w:bCs/>
          <w:color w:val="000000"/>
          <w:szCs w:val="24"/>
          <w:lang w:val="fr-FR" w:eastAsia="zh-CN"/>
        </w:rPr>
        <w:noBreakHyphen/>
      </w:r>
      <w:r w:rsidR="0094337D" w:rsidRPr="00673D08">
        <w:rPr>
          <w:rFonts w:eastAsia="SimSun"/>
          <w:b/>
          <w:bCs/>
          <w:color w:val="000000"/>
          <w:szCs w:val="24"/>
          <w:lang w:val="fr-FR" w:eastAsia="zh-CN"/>
        </w:rPr>
        <w:t>vieillesse, survivants et invalidité fédérale de base (1</w:t>
      </w:r>
      <w:r w:rsidR="0094337D" w:rsidRPr="00673D08">
        <w:rPr>
          <w:rFonts w:ascii="Times New Roman Bold" w:eastAsia="SimSun" w:hAnsi="Times New Roman Bold" w:cs="Times New Roman Bold"/>
          <w:b/>
          <w:bCs/>
          <w:color w:val="000000"/>
          <w:szCs w:val="24"/>
          <w:vertAlign w:val="superscript"/>
          <w:lang w:val="fr-FR" w:eastAsia="zh-CN"/>
        </w:rPr>
        <w:t>er</w:t>
      </w:r>
      <w:r w:rsidR="0094337D" w:rsidRPr="00673D08">
        <w:rPr>
          <w:rFonts w:eastAsia="SimSun"/>
          <w:b/>
          <w:bCs/>
          <w:color w:val="000000"/>
          <w:szCs w:val="24"/>
          <w:lang w:val="fr-FR" w:eastAsia="zh-CN"/>
        </w:rPr>
        <w:t xml:space="preserve"> pilier)</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111 Cst. stipule que </w:t>
      </w:r>
      <w:r w:rsidR="0094337D">
        <w:rPr>
          <w:rFonts w:eastAsia="SimSun"/>
          <w:color w:val="000000"/>
          <w:szCs w:val="24"/>
          <w:lang w:val="fr-FR" w:eastAsia="zh-CN"/>
        </w:rPr>
        <w:t>«</w:t>
      </w:r>
      <w:r w:rsidR="0094337D" w:rsidRPr="00673D08">
        <w:rPr>
          <w:rFonts w:eastAsia="SimSun"/>
          <w:color w:val="000000"/>
          <w:szCs w:val="24"/>
          <w:lang w:val="fr-FR" w:eastAsia="zh-CN"/>
        </w:rPr>
        <w:t>la Confédération prend des mesures afin d</w:t>
      </w:r>
      <w:r w:rsidR="0094337D">
        <w:rPr>
          <w:rFonts w:eastAsia="SimSun"/>
          <w:color w:val="000000"/>
          <w:szCs w:val="24"/>
          <w:lang w:val="fr-FR" w:eastAsia="zh-CN"/>
        </w:rPr>
        <w:t>’</w:t>
      </w:r>
      <w:r w:rsidR="0094337D" w:rsidRPr="00673D08">
        <w:rPr>
          <w:rFonts w:eastAsia="SimSun"/>
          <w:color w:val="000000"/>
          <w:szCs w:val="24"/>
          <w:lang w:val="fr-FR" w:eastAsia="zh-CN"/>
        </w:rPr>
        <w:t>assurer une prévoyance vieillesse, survivants et invalidité suffisante. Cette prévoyance repose sur les trois piliers que sont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vieillesse, survivants et invalidité fédérale, la prévoyance professionnelle et la prévoyance individuelle</w:t>
      </w:r>
      <w:r w:rsidR="0094337D">
        <w:rPr>
          <w:rFonts w:eastAsia="SimSun"/>
          <w:color w:val="000000"/>
          <w:szCs w:val="24"/>
          <w:lang w:val="fr-FR" w:eastAsia="zh-CN"/>
        </w:rPr>
        <w:t>»</w:t>
      </w:r>
      <w:r w:rsidR="0094337D" w:rsidRPr="00673D08">
        <w:rPr>
          <w:rFonts w:eastAsia="SimSun"/>
          <w:color w:val="000000"/>
          <w:szCs w:val="24"/>
          <w:lang w:val="fr-FR" w:eastAsia="zh-CN"/>
        </w:rPr>
        <w:t>.</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268.</w:t>
      </w:r>
      <w:r>
        <w:rPr>
          <w:rFonts w:eastAsia="SimSun"/>
          <w:color w:val="000000"/>
          <w:szCs w:val="24"/>
          <w:lang w:val="fr-FR" w:eastAsia="zh-CN"/>
        </w:rPr>
        <w:tab/>
      </w:r>
      <w:r w:rsidR="0094337D" w:rsidRPr="00673D08">
        <w:rPr>
          <w:rFonts w:eastAsia="SimSun"/>
          <w:color w:val="000000"/>
          <w:szCs w:val="24"/>
          <w:lang w:val="fr-FR" w:eastAsia="zh-CN"/>
        </w:rPr>
        <w:t>Selon l</w:t>
      </w:r>
      <w:r w:rsidR="0094337D">
        <w:rPr>
          <w:rFonts w:eastAsia="SimSun"/>
          <w:color w:val="000000"/>
          <w:szCs w:val="24"/>
          <w:lang w:val="fr-FR" w:eastAsia="zh-CN"/>
        </w:rPr>
        <w:t>’art. </w:t>
      </w:r>
      <w:r w:rsidR="0094337D" w:rsidRPr="00673D08">
        <w:rPr>
          <w:rFonts w:eastAsia="SimSun"/>
          <w:color w:val="000000"/>
          <w:szCs w:val="24"/>
          <w:lang w:val="fr-FR" w:eastAsia="zh-CN"/>
        </w:rPr>
        <w:t>112 Cst., la Confédération légifère sur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vieillesse, survivants et invalidité</w:t>
      </w:r>
      <w:r w:rsidR="0094337D">
        <w:rPr>
          <w:rFonts w:eastAsia="SimSun"/>
          <w:color w:val="000000"/>
          <w:szCs w:val="24"/>
          <w:lang w:val="fr-FR" w:eastAsia="zh-CN"/>
        </w:rPr>
        <w:t>;</w:t>
      </w:r>
      <w:r w:rsidR="0094337D" w:rsidRPr="00673D08">
        <w:rPr>
          <w:rFonts w:eastAsia="SimSun"/>
          <w:color w:val="000000"/>
          <w:szCs w:val="24"/>
          <w:lang w:val="fr-FR" w:eastAsia="zh-CN"/>
        </w:rPr>
        <w:t xml:space="preserve"> cette assurance doit être obligatoire et les rentes qu</w:t>
      </w:r>
      <w:r w:rsidR="0094337D">
        <w:rPr>
          <w:rFonts w:eastAsia="SimSun"/>
          <w:color w:val="000000"/>
          <w:szCs w:val="24"/>
          <w:lang w:val="fr-FR" w:eastAsia="zh-CN"/>
        </w:rPr>
        <w:t>’</w:t>
      </w:r>
      <w:r w:rsidR="0094337D" w:rsidRPr="00673D08">
        <w:rPr>
          <w:rFonts w:eastAsia="SimSun"/>
          <w:color w:val="000000"/>
          <w:szCs w:val="24"/>
          <w:lang w:val="fr-FR" w:eastAsia="zh-CN"/>
        </w:rPr>
        <w:t>elle alloue doivent couvrir les besoins vitaux de manière appropriée.</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269.</w:t>
      </w:r>
      <w:r>
        <w:rPr>
          <w:rFonts w:eastAsia="SimSun"/>
          <w:color w:val="000000"/>
          <w:szCs w:val="24"/>
          <w:lang w:val="fr-FR" w:eastAsia="zh-CN"/>
        </w:rPr>
        <w:tab/>
      </w:r>
      <w:r w:rsidR="0094337D" w:rsidRPr="00673D08">
        <w:rPr>
          <w:rFonts w:eastAsia="SimSun"/>
          <w:color w:val="000000"/>
          <w:szCs w:val="24"/>
          <w:lang w:val="fr-FR" w:eastAsia="zh-CN"/>
        </w:rPr>
        <w:t>Les branches vieillesse et survivants sont r</w:t>
      </w:r>
      <w:r w:rsidR="00FF4B9A">
        <w:rPr>
          <w:rFonts w:eastAsia="SimSun"/>
          <w:color w:val="000000"/>
          <w:szCs w:val="24"/>
          <w:lang w:val="fr-FR" w:eastAsia="zh-CN"/>
        </w:rPr>
        <w:t>égies par la loi fédérale du 20 </w:t>
      </w:r>
      <w:r w:rsidR="0094337D" w:rsidRPr="00673D08">
        <w:rPr>
          <w:rFonts w:eastAsia="SimSun"/>
          <w:color w:val="000000"/>
          <w:szCs w:val="24"/>
          <w:lang w:val="fr-FR" w:eastAsia="zh-CN"/>
        </w:rPr>
        <w:t>décembre 1946 sur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vieillesse et survivants (LAVS). Depuis son entrée en vigueur, le 1er</w:t>
      </w:r>
      <w:r>
        <w:rPr>
          <w:rFonts w:eastAsia="SimSun"/>
          <w:color w:val="000000"/>
          <w:szCs w:val="24"/>
          <w:lang w:val="fr-FR" w:eastAsia="zh-CN"/>
        </w:rPr>
        <w:t> </w:t>
      </w:r>
      <w:r w:rsidR="0094337D" w:rsidRPr="00673D08">
        <w:rPr>
          <w:rFonts w:eastAsia="SimSun"/>
          <w:color w:val="000000"/>
          <w:szCs w:val="24"/>
          <w:lang w:val="fr-FR" w:eastAsia="zh-CN"/>
        </w:rPr>
        <w:t>janvier 1948, la LAVS a fait l</w:t>
      </w:r>
      <w:r w:rsidR="0094337D">
        <w:rPr>
          <w:rFonts w:eastAsia="SimSun"/>
          <w:color w:val="000000"/>
          <w:szCs w:val="24"/>
          <w:lang w:val="fr-FR" w:eastAsia="zh-CN"/>
        </w:rPr>
        <w:t>’</w:t>
      </w:r>
      <w:r w:rsidR="0094337D" w:rsidRPr="00673D08">
        <w:rPr>
          <w:rFonts w:eastAsia="SimSun"/>
          <w:color w:val="000000"/>
          <w:szCs w:val="24"/>
          <w:lang w:val="fr-FR" w:eastAsia="zh-CN"/>
        </w:rPr>
        <w:t>objet de dix révisions. La LAVS, dan</w:t>
      </w:r>
      <w:r>
        <w:rPr>
          <w:rFonts w:eastAsia="SimSun"/>
          <w:color w:val="000000"/>
          <w:szCs w:val="24"/>
          <w:lang w:val="fr-FR" w:eastAsia="zh-CN"/>
        </w:rPr>
        <w:t>s sa teneur modifiée par la 10e </w:t>
      </w:r>
      <w:r w:rsidR="0094337D" w:rsidRPr="00673D08">
        <w:rPr>
          <w:rFonts w:eastAsia="SimSun"/>
          <w:color w:val="000000"/>
          <w:szCs w:val="24"/>
          <w:lang w:val="fr-FR" w:eastAsia="zh-CN"/>
        </w:rPr>
        <w:t>révision, est entrée en vigueur le 1er janvier 1997</w:t>
      </w:r>
      <w:r w:rsidR="0094337D">
        <w:rPr>
          <w:rFonts w:eastAsia="SimSun"/>
          <w:color w:val="000000"/>
          <w:szCs w:val="24"/>
          <w:lang w:val="fr-FR" w:eastAsia="zh-CN"/>
        </w:rPr>
        <w:t>;</w:t>
      </w:r>
      <w:r w:rsidR="0094337D" w:rsidRPr="00673D08">
        <w:rPr>
          <w:rFonts w:eastAsia="SimSun"/>
          <w:color w:val="000000"/>
          <w:szCs w:val="24"/>
          <w:lang w:val="fr-FR" w:eastAsia="zh-CN"/>
        </w:rPr>
        <w:t xml:space="preserve"> la 10e révision a profondément modifié le système appliqué auparavant. Le projet de 11e révision est en examen devant le Parlement. Il a été présenté par le gouvernement en deux paquets</w:t>
      </w:r>
      <w:r w:rsidR="0094337D">
        <w:rPr>
          <w:rFonts w:eastAsia="SimSun"/>
          <w:color w:val="000000"/>
          <w:szCs w:val="24"/>
          <w:lang w:val="fr-FR" w:eastAsia="zh-CN"/>
        </w:rPr>
        <w:t>:</w:t>
      </w:r>
      <w:r w:rsidR="0094337D" w:rsidRPr="00673D08">
        <w:rPr>
          <w:rFonts w:eastAsia="SimSun"/>
          <w:color w:val="000000"/>
          <w:szCs w:val="24"/>
          <w:lang w:val="fr-FR" w:eastAsia="zh-CN"/>
        </w:rPr>
        <w:t xml:space="preserve"> le premier prévoit notamment un âge égal de la retraite des hommes et des femmes (65 ans) et un assouplissement des modalités de départ à la retraite</w:t>
      </w:r>
      <w:r w:rsidR="0094337D">
        <w:rPr>
          <w:rFonts w:eastAsia="SimSun"/>
          <w:color w:val="000000"/>
          <w:szCs w:val="24"/>
          <w:lang w:val="fr-FR" w:eastAsia="zh-CN"/>
        </w:rPr>
        <w:t>;</w:t>
      </w:r>
      <w:r w:rsidR="0094337D" w:rsidRPr="00673D08">
        <w:rPr>
          <w:rFonts w:eastAsia="SimSun"/>
          <w:color w:val="000000"/>
          <w:szCs w:val="24"/>
          <w:lang w:val="fr-FR" w:eastAsia="zh-CN"/>
        </w:rPr>
        <w:t xml:space="preserve"> le 2e paquet prévoit l</w:t>
      </w:r>
      <w:r w:rsidR="0094337D">
        <w:rPr>
          <w:rFonts w:eastAsia="SimSun"/>
          <w:color w:val="000000"/>
          <w:szCs w:val="24"/>
          <w:lang w:val="fr-FR" w:eastAsia="zh-CN"/>
        </w:rPr>
        <w:t>’</w:t>
      </w:r>
      <w:r w:rsidR="0094337D" w:rsidRPr="00673D08">
        <w:rPr>
          <w:rFonts w:eastAsia="SimSun"/>
          <w:color w:val="000000"/>
          <w:szCs w:val="24"/>
          <w:lang w:val="fr-FR" w:eastAsia="zh-CN"/>
        </w:rPr>
        <w:t>introduction d</w:t>
      </w:r>
      <w:r w:rsidR="0094337D">
        <w:rPr>
          <w:rFonts w:eastAsia="SimSun"/>
          <w:color w:val="000000"/>
          <w:szCs w:val="24"/>
          <w:lang w:val="fr-FR" w:eastAsia="zh-CN"/>
        </w:rPr>
        <w:t>’</w:t>
      </w:r>
      <w:r w:rsidR="0094337D" w:rsidRPr="00673D08">
        <w:rPr>
          <w:rFonts w:eastAsia="SimSun"/>
          <w:color w:val="000000"/>
          <w:szCs w:val="24"/>
          <w:lang w:val="fr-FR" w:eastAsia="zh-CN"/>
        </w:rPr>
        <w:t>une prestation de préretraite (rente</w:t>
      </w:r>
      <w:r w:rsidR="0094337D">
        <w:rPr>
          <w:rFonts w:eastAsia="SimSun"/>
          <w:color w:val="000000"/>
          <w:szCs w:val="24"/>
          <w:lang w:val="fr-FR" w:eastAsia="zh-CN"/>
        </w:rPr>
        <w:noBreakHyphen/>
      </w:r>
      <w:r>
        <w:rPr>
          <w:rFonts w:eastAsia="SimSun"/>
          <w:color w:val="000000"/>
          <w:szCs w:val="24"/>
          <w:lang w:val="fr-FR" w:eastAsia="zh-CN"/>
        </w:rPr>
        <w:t>pont) entre 62 et 65 </w:t>
      </w:r>
      <w:r w:rsidR="0094337D" w:rsidRPr="00673D08">
        <w:rPr>
          <w:rFonts w:eastAsia="SimSun"/>
          <w:color w:val="000000"/>
          <w:szCs w:val="24"/>
          <w:lang w:val="fr-FR" w:eastAsia="zh-CN"/>
        </w:rPr>
        <w:t>ans pour les assurés de condition économique modeste.</w:t>
      </w:r>
    </w:p>
    <w:p w:rsidR="0094337D" w:rsidRDefault="000F15D1" w:rsidP="0094337D">
      <w:pPr>
        <w:spacing w:after="240"/>
        <w:rPr>
          <w:rFonts w:eastAsia="SimSun"/>
          <w:color w:val="000000"/>
          <w:szCs w:val="24"/>
          <w:lang w:val="fr-FR" w:eastAsia="zh-CN"/>
        </w:rPr>
      </w:pPr>
      <w:r>
        <w:rPr>
          <w:rFonts w:eastAsia="SimSun"/>
          <w:color w:val="000000"/>
          <w:szCs w:val="24"/>
          <w:lang w:val="fr-FR" w:eastAsia="zh-CN"/>
        </w:rPr>
        <w:t>270.</w:t>
      </w:r>
      <w:r>
        <w:rPr>
          <w:rFonts w:eastAsia="SimSun"/>
          <w:color w:val="000000"/>
          <w:szCs w:val="24"/>
          <w:lang w:val="fr-FR" w:eastAsia="zh-CN"/>
        </w:rPr>
        <w:tab/>
      </w:r>
      <w:r w:rsidR="0094337D" w:rsidRPr="00673D08">
        <w:rPr>
          <w:rFonts w:eastAsia="SimSun"/>
          <w:color w:val="000000"/>
          <w:szCs w:val="24"/>
          <w:lang w:val="fr-FR" w:eastAsia="zh-CN"/>
        </w:rPr>
        <w:t>La branche invalidité est régie par la loi fédérale du 19 juin 1959 sur l</w:t>
      </w:r>
      <w:r w:rsidR="0094337D">
        <w:rPr>
          <w:rFonts w:eastAsia="SimSun"/>
          <w:color w:val="000000"/>
          <w:szCs w:val="24"/>
          <w:lang w:val="fr-FR" w:eastAsia="zh-CN"/>
        </w:rPr>
        <w:t>’</w:t>
      </w:r>
      <w:r w:rsidR="0094337D" w:rsidRPr="00673D08">
        <w:rPr>
          <w:rFonts w:eastAsia="SimSun"/>
          <w:color w:val="000000"/>
          <w:szCs w:val="24"/>
          <w:lang w:val="fr-FR" w:eastAsia="zh-CN"/>
        </w:rPr>
        <w:t>assurance invalidité (LAI), entrée en vigueur le 1er janvier 1960. La LAI a fait l</w:t>
      </w:r>
      <w:r w:rsidR="0094337D">
        <w:rPr>
          <w:rFonts w:eastAsia="SimSun"/>
          <w:color w:val="000000"/>
          <w:szCs w:val="24"/>
          <w:lang w:val="fr-FR" w:eastAsia="zh-CN"/>
        </w:rPr>
        <w:t>’</w:t>
      </w:r>
      <w:r>
        <w:rPr>
          <w:rFonts w:eastAsia="SimSun"/>
          <w:color w:val="000000"/>
          <w:szCs w:val="24"/>
          <w:lang w:val="fr-FR" w:eastAsia="zh-CN"/>
        </w:rPr>
        <w:t>objet de cinq révisions. La 5e </w:t>
      </w:r>
      <w:r w:rsidR="0094337D" w:rsidRPr="00673D08">
        <w:rPr>
          <w:rFonts w:eastAsia="SimSun"/>
          <w:color w:val="000000"/>
          <w:szCs w:val="24"/>
          <w:lang w:val="fr-FR" w:eastAsia="zh-CN"/>
        </w:rPr>
        <w:t>révision est entrée en vigueur le 1er janvier 2008</w:t>
      </w:r>
      <w:r w:rsidR="0094337D" w:rsidRPr="00673D08">
        <w:rPr>
          <w:rFonts w:eastAsia="SimSun"/>
          <w:b/>
          <w:color w:val="000000"/>
          <w:szCs w:val="24"/>
          <w:vertAlign w:val="superscript"/>
          <w:lang w:val="fr-FR" w:eastAsia="zh-CN"/>
        </w:rPr>
        <w:footnoteReference w:id="103"/>
      </w:r>
      <w:r w:rsidR="0094337D" w:rsidRPr="00673D08">
        <w:rPr>
          <w:rFonts w:eastAsia="SimSun"/>
          <w:color w:val="000000"/>
          <w:szCs w:val="24"/>
          <w:lang w:val="fr-FR" w:eastAsia="zh-CN"/>
        </w:rPr>
        <w:t>.</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27.1.</w:t>
      </w:r>
      <w:r w:rsidR="000F15D1">
        <w:rPr>
          <w:rFonts w:eastAsia="SimSun"/>
          <w:b/>
          <w:bCs/>
          <w:color w:val="000000"/>
          <w:szCs w:val="24"/>
          <w:lang w:val="fr-FR" w:eastAsia="zh-CN"/>
        </w:rPr>
        <w:tab/>
      </w:r>
      <w:r w:rsidRPr="00673D08">
        <w:rPr>
          <w:rFonts w:eastAsia="SimSun"/>
          <w:b/>
          <w:bCs/>
          <w:color w:val="000000"/>
          <w:szCs w:val="24"/>
          <w:lang w:val="fr-FR" w:eastAsia="zh-CN"/>
        </w:rPr>
        <w:t>Champ d</w:t>
      </w:r>
      <w:r>
        <w:rPr>
          <w:rFonts w:eastAsia="SimSun"/>
          <w:b/>
          <w:bCs/>
          <w:color w:val="000000"/>
          <w:szCs w:val="24"/>
          <w:lang w:val="fr-FR" w:eastAsia="zh-CN"/>
        </w:rPr>
        <w:t>’</w:t>
      </w:r>
      <w:r w:rsidRPr="00673D08">
        <w:rPr>
          <w:rFonts w:eastAsia="SimSun"/>
          <w:b/>
          <w:bCs/>
          <w:color w:val="000000"/>
          <w:szCs w:val="24"/>
          <w:lang w:val="fr-FR" w:eastAsia="zh-CN"/>
        </w:rPr>
        <w:t>application personnel</w:t>
      </w:r>
    </w:p>
    <w:p w:rsidR="0094337D" w:rsidRDefault="00FF4B9A" w:rsidP="0094337D">
      <w:pPr>
        <w:spacing w:after="240"/>
        <w:rPr>
          <w:rFonts w:eastAsia="SimSun"/>
          <w:color w:val="000000"/>
          <w:szCs w:val="24"/>
          <w:lang w:val="fr-FR" w:eastAsia="zh-CN"/>
        </w:rPr>
      </w:pPr>
      <w:r>
        <w:rPr>
          <w:rFonts w:eastAsia="SimSun"/>
          <w:color w:val="000000"/>
          <w:szCs w:val="24"/>
          <w:lang w:val="fr-FR" w:eastAsia="zh-CN"/>
        </w:rPr>
        <w:t>271.</w:t>
      </w:r>
      <w:r>
        <w:rPr>
          <w:rFonts w:eastAsia="SimSun"/>
          <w:color w:val="000000"/>
          <w:szCs w:val="24"/>
          <w:lang w:val="fr-FR" w:eastAsia="zh-CN"/>
        </w:rPr>
        <w:tab/>
      </w:r>
      <w:r w:rsidR="0094337D" w:rsidRPr="00673D08">
        <w:rPr>
          <w:rFonts w:eastAsia="SimSun"/>
          <w:color w:val="000000"/>
          <w:szCs w:val="24"/>
          <w:lang w:val="fr-FR" w:eastAsia="zh-CN"/>
        </w:rPr>
        <w:t>Les personnes domiciliées en Suisse ou qui y exercent une activité lucrative sont assurées à titre obligatoire conformément à ces deux lois (</w:t>
      </w:r>
      <w:r w:rsidR="0094337D">
        <w:rPr>
          <w:rFonts w:eastAsia="SimSun"/>
          <w:color w:val="000000"/>
          <w:szCs w:val="24"/>
          <w:lang w:val="fr-FR" w:eastAsia="zh-CN"/>
        </w:rPr>
        <w:t>art. </w:t>
      </w:r>
      <w:r w:rsidR="0094337D" w:rsidRPr="00673D08">
        <w:rPr>
          <w:rFonts w:eastAsia="SimSun"/>
          <w:color w:val="000000"/>
          <w:szCs w:val="24"/>
          <w:lang w:val="fr-FR" w:eastAsia="zh-CN"/>
        </w:rPr>
        <w:t>1</w:t>
      </w:r>
      <w:r w:rsidR="0094337D" w:rsidRPr="00673D08">
        <w:rPr>
          <w:rFonts w:eastAsia="SimSun"/>
          <w:i/>
          <w:iCs/>
          <w:color w:val="000000"/>
          <w:szCs w:val="24"/>
          <w:lang w:val="fr-FR" w:eastAsia="zh-CN"/>
        </w:rPr>
        <w:t>a</w:t>
      </w:r>
      <w:r w:rsidR="0094337D" w:rsidRPr="00673D08">
        <w:rPr>
          <w:rFonts w:eastAsia="SimSun"/>
          <w:color w:val="000000"/>
          <w:szCs w:val="24"/>
          <w:lang w:val="fr-FR" w:eastAsia="zh-CN"/>
        </w:rPr>
        <w:t xml:space="preserve">, </w:t>
      </w:r>
      <w:r w:rsidR="0094337D">
        <w:rPr>
          <w:rFonts w:eastAsia="SimSun"/>
          <w:color w:val="000000"/>
          <w:szCs w:val="24"/>
          <w:lang w:val="fr-FR" w:eastAsia="zh-CN"/>
        </w:rPr>
        <w:t>al. </w:t>
      </w:r>
      <w:r w:rsidR="0094337D" w:rsidRPr="00673D08">
        <w:rPr>
          <w:rFonts w:eastAsia="SimSun"/>
          <w:color w:val="000000"/>
          <w:szCs w:val="24"/>
          <w:lang w:val="fr-FR" w:eastAsia="zh-CN"/>
        </w:rPr>
        <w:t xml:space="preserve">1, LAVS et </w:t>
      </w:r>
      <w:r w:rsidR="0094337D">
        <w:rPr>
          <w:rFonts w:eastAsia="SimSun"/>
          <w:color w:val="000000"/>
          <w:szCs w:val="24"/>
          <w:lang w:val="fr-FR" w:eastAsia="zh-CN"/>
        </w:rPr>
        <w:t>art. </w:t>
      </w:r>
      <w:r w:rsidR="0094337D" w:rsidRPr="00673D08">
        <w:rPr>
          <w:rFonts w:eastAsia="SimSun"/>
          <w:color w:val="000000"/>
          <w:szCs w:val="24"/>
          <w:lang w:val="fr-FR" w:eastAsia="zh-CN"/>
        </w:rPr>
        <w:t>1</w:t>
      </w:r>
      <w:r w:rsidR="0094337D" w:rsidRPr="00673D08">
        <w:rPr>
          <w:rFonts w:eastAsia="SimSun"/>
          <w:i/>
          <w:iCs/>
          <w:color w:val="000000"/>
          <w:szCs w:val="24"/>
          <w:lang w:val="fr-FR" w:eastAsia="zh-CN"/>
        </w:rPr>
        <w:t xml:space="preserve">b </w:t>
      </w:r>
      <w:r w:rsidR="0094337D" w:rsidRPr="00673D08">
        <w:rPr>
          <w:rFonts w:eastAsia="SimSun"/>
          <w:color w:val="000000"/>
          <w:szCs w:val="24"/>
          <w:lang w:val="fr-FR" w:eastAsia="zh-CN"/>
        </w:rPr>
        <w:t>LAI).</w:t>
      </w:r>
    </w:p>
    <w:p w:rsidR="0094337D" w:rsidRDefault="00FF4B9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27.2.</w:t>
      </w:r>
      <w:r>
        <w:rPr>
          <w:rFonts w:eastAsia="SimSun"/>
          <w:b/>
          <w:bCs/>
          <w:color w:val="000000"/>
          <w:szCs w:val="24"/>
          <w:lang w:val="fr-FR" w:eastAsia="zh-CN"/>
        </w:rPr>
        <w:tab/>
      </w:r>
      <w:r w:rsidR="0094337D" w:rsidRPr="00673D08">
        <w:rPr>
          <w:rFonts w:eastAsia="SimSun"/>
          <w:b/>
          <w:bCs/>
          <w:color w:val="000000"/>
          <w:szCs w:val="24"/>
          <w:lang w:val="fr-FR" w:eastAsia="zh-CN"/>
        </w:rPr>
        <w:t>Nature et niveau des prestations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272.</w:t>
      </w:r>
      <w:r>
        <w:rPr>
          <w:rFonts w:eastAsia="SimSun"/>
          <w:color w:val="000000"/>
          <w:szCs w:val="24"/>
          <w:lang w:val="fr-FR" w:eastAsia="zh-CN"/>
        </w:rPr>
        <w:tab/>
      </w:r>
      <w:r w:rsidR="0094337D" w:rsidRPr="00673D08">
        <w:rPr>
          <w:rFonts w:eastAsia="SimSun"/>
          <w:color w:val="000000"/>
          <w:szCs w:val="24"/>
          <w:lang w:val="fr-FR" w:eastAsia="zh-CN"/>
        </w:rPr>
        <w:t>Les rentes fondées sur des cotisations sont dites rentes ordinaires par opposition aux rentes extraordinaires qui ne sont pas dépendantes de cotisations.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 de vieillesse</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273.</w:t>
      </w:r>
      <w:r>
        <w:rPr>
          <w:rFonts w:eastAsia="SimSun"/>
          <w:color w:val="000000"/>
          <w:szCs w:val="24"/>
          <w:lang w:val="fr-FR" w:eastAsia="zh-CN"/>
        </w:rPr>
        <w:tab/>
      </w:r>
      <w:r w:rsidR="0094337D" w:rsidRPr="00673D08">
        <w:rPr>
          <w:rFonts w:eastAsia="SimSun"/>
          <w:color w:val="000000"/>
          <w:szCs w:val="24"/>
          <w:lang w:val="fr-FR" w:eastAsia="zh-CN"/>
        </w:rPr>
        <w:t>On distingue</w:t>
      </w:r>
      <w:r w:rsidR="0094337D">
        <w:rPr>
          <w:rFonts w:eastAsia="SimSun"/>
          <w:color w:val="000000"/>
          <w:szCs w:val="24"/>
          <w:lang w:val="fr-FR" w:eastAsia="zh-CN"/>
        </w:rPr>
        <w:t>:</w:t>
      </w:r>
    </w:p>
    <w:p w:rsidR="0094337D" w:rsidRDefault="0094337D" w:rsidP="003F1D9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3F1D99">
        <w:rPr>
          <w:rFonts w:eastAsia="SimSun"/>
          <w:color w:val="000000"/>
          <w:szCs w:val="24"/>
          <w:lang w:val="fr-FR" w:eastAsia="zh-CN"/>
        </w:rPr>
        <w:tab/>
      </w:r>
      <w:r w:rsidRPr="00673D08">
        <w:rPr>
          <w:rFonts w:eastAsia="SimSun"/>
          <w:color w:val="000000"/>
          <w:szCs w:val="24"/>
          <w:lang w:val="fr-FR" w:eastAsia="zh-CN"/>
        </w:rPr>
        <w:t>la rente de vieillesse proprement dite (</w:t>
      </w:r>
      <w:r>
        <w:rPr>
          <w:rFonts w:eastAsia="SimSun"/>
          <w:color w:val="000000"/>
          <w:szCs w:val="24"/>
          <w:lang w:val="fr-FR" w:eastAsia="zh-CN"/>
        </w:rPr>
        <w:t>art. </w:t>
      </w:r>
      <w:r w:rsidRPr="00673D08">
        <w:rPr>
          <w:rFonts w:eastAsia="SimSun"/>
          <w:color w:val="000000"/>
          <w:szCs w:val="24"/>
          <w:lang w:val="fr-FR" w:eastAsia="zh-CN"/>
        </w:rPr>
        <w:t>21 LAVS)</w:t>
      </w:r>
      <w:r>
        <w:rPr>
          <w:rFonts w:eastAsia="SimSun"/>
          <w:color w:val="000000"/>
          <w:szCs w:val="24"/>
          <w:lang w:val="fr-FR" w:eastAsia="zh-CN"/>
        </w:rPr>
        <w:t>;</w:t>
      </w:r>
    </w:p>
    <w:p w:rsidR="0094337D" w:rsidRDefault="003F1D99" w:rsidP="003F1D9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la rente complémentaire (</w:t>
      </w:r>
      <w:r w:rsidR="0094337D">
        <w:rPr>
          <w:rFonts w:eastAsia="SimSun"/>
          <w:color w:val="000000"/>
          <w:szCs w:val="24"/>
          <w:lang w:val="fr-FR" w:eastAsia="zh-CN"/>
        </w:rPr>
        <w:t>art. </w:t>
      </w:r>
      <w:r w:rsidR="0094337D" w:rsidRPr="00673D08">
        <w:rPr>
          <w:rFonts w:eastAsia="SimSun"/>
          <w:color w:val="000000"/>
          <w:szCs w:val="24"/>
          <w:lang w:val="fr-FR" w:eastAsia="zh-CN"/>
        </w:rPr>
        <w:t>22 bis LAVS)</w:t>
      </w:r>
      <w:r w:rsidR="0094337D">
        <w:rPr>
          <w:rFonts w:eastAsia="SimSun"/>
          <w:color w:val="000000"/>
          <w:szCs w:val="24"/>
          <w:lang w:val="fr-FR" w:eastAsia="zh-CN"/>
        </w:rPr>
        <w:t>;</w:t>
      </w:r>
    </w:p>
    <w:p w:rsidR="0094337D" w:rsidRDefault="0094337D" w:rsidP="003F1D9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3F1D99">
        <w:rPr>
          <w:rFonts w:eastAsia="SimSun"/>
          <w:color w:val="000000"/>
          <w:szCs w:val="24"/>
          <w:lang w:val="fr-FR" w:eastAsia="zh-CN"/>
        </w:rPr>
        <w:tab/>
      </w:r>
      <w:r w:rsidRPr="00673D08">
        <w:rPr>
          <w:rFonts w:eastAsia="SimSun"/>
          <w:color w:val="000000"/>
          <w:szCs w:val="24"/>
          <w:lang w:val="fr-FR" w:eastAsia="zh-CN"/>
        </w:rPr>
        <w:t>la rente pour enfant (</w:t>
      </w:r>
      <w:r>
        <w:rPr>
          <w:rFonts w:eastAsia="SimSun"/>
          <w:color w:val="000000"/>
          <w:szCs w:val="24"/>
          <w:lang w:val="fr-FR" w:eastAsia="zh-CN"/>
        </w:rPr>
        <w:t>art. </w:t>
      </w:r>
      <w:r w:rsidRPr="00673D08">
        <w:rPr>
          <w:rFonts w:eastAsia="SimSun"/>
          <w:color w:val="000000"/>
          <w:szCs w:val="24"/>
          <w:lang w:val="fr-FR" w:eastAsia="zh-CN"/>
        </w:rPr>
        <w:t>22 ter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274.</w:t>
      </w:r>
      <w:r>
        <w:rPr>
          <w:rFonts w:eastAsia="SimSun"/>
          <w:color w:val="000000"/>
          <w:szCs w:val="24"/>
          <w:lang w:val="fr-FR" w:eastAsia="zh-CN"/>
        </w:rPr>
        <w:tab/>
      </w:r>
      <w:r w:rsidR="0094337D" w:rsidRPr="00673D08">
        <w:rPr>
          <w:rFonts w:eastAsia="SimSun"/>
          <w:color w:val="000000"/>
          <w:szCs w:val="24"/>
          <w:lang w:val="fr-FR" w:eastAsia="zh-CN"/>
        </w:rPr>
        <w:t>Les hommes qui ont atteint 65 ans révolus et les femmes qui ont atteint 64 ans révolus</w:t>
      </w:r>
      <w:r>
        <w:rPr>
          <w:rFonts w:eastAsia="SimSun"/>
          <w:color w:val="000000"/>
          <w:szCs w:val="24"/>
          <w:lang w:val="fr-FR" w:eastAsia="zh-CN"/>
        </w:rPr>
        <w:t xml:space="preserve"> </w:t>
      </w:r>
      <w:r w:rsidR="0094337D" w:rsidRPr="00673D08">
        <w:rPr>
          <w:rFonts w:eastAsia="SimSun"/>
          <w:color w:val="000000"/>
          <w:szCs w:val="24"/>
          <w:lang w:val="fr-FR" w:eastAsia="zh-CN"/>
        </w:rPr>
        <w:t>peuvent prétendre une rente de vieillesse. Les hommes et les femmes qui ont bénéficié d</w:t>
      </w:r>
      <w:r w:rsidR="0094337D">
        <w:rPr>
          <w:rFonts w:eastAsia="SimSun"/>
          <w:color w:val="000000"/>
          <w:szCs w:val="24"/>
          <w:lang w:val="fr-FR" w:eastAsia="zh-CN"/>
        </w:rPr>
        <w:t>’</w:t>
      </w:r>
      <w:r w:rsidR="0094337D" w:rsidRPr="00673D08">
        <w:rPr>
          <w:rFonts w:eastAsia="SimSun"/>
          <w:color w:val="000000"/>
          <w:szCs w:val="24"/>
          <w:lang w:val="fr-FR" w:eastAsia="zh-CN"/>
        </w:rPr>
        <w:t>une rente complémentaire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invalidité jusqu</w:t>
      </w:r>
      <w:r w:rsidR="0094337D">
        <w:rPr>
          <w:rFonts w:eastAsia="SimSun"/>
          <w:color w:val="000000"/>
          <w:szCs w:val="24"/>
          <w:lang w:val="fr-FR" w:eastAsia="zh-CN"/>
        </w:rPr>
        <w:t>’</w:t>
      </w:r>
      <w:r w:rsidR="0094337D" w:rsidRPr="00673D08">
        <w:rPr>
          <w:rFonts w:eastAsia="SimSun"/>
          <w:color w:val="000000"/>
          <w:szCs w:val="24"/>
          <w:lang w:val="fr-FR" w:eastAsia="zh-CN"/>
        </w:rPr>
        <w:t>à la naissance du droit à la rente de vieillesse continuent de percevoir cette rente jusqu</w:t>
      </w:r>
      <w:r w:rsidR="0094337D">
        <w:rPr>
          <w:rFonts w:eastAsia="SimSun"/>
          <w:color w:val="000000"/>
          <w:szCs w:val="24"/>
          <w:lang w:val="fr-FR" w:eastAsia="zh-CN"/>
        </w:rPr>
        <w:t>’</w:t>
      </w:r>
      <w:r w:rsidR="0094337D" w:rsidRPr="00673D08">
        <w:rPr>
          <w:rFonts w:eastAsia="SimSun"/>
          <w:color w:val="000000"/>
          <w:szCs w:val="24"/>
          <w:lang w:val="fr-FR" w:eastAsia="zh-CN"/>
        </w:rPr>
        <w:t>au moment où leur conjoint peut prétendre une rente de vieillesse ou d</w:t>
      </w:r>
      <w:r w:rsidR="0094337D">
        <w:rPr>
          <w:rFonts w:eastAsia="SimSun"/>
          <w:color w:val="000000"/>
          <w:szCs w:val="24"/>
          <w:lang w:val="fr-FR" w:eastAsia="zh-CN"/>
        </w:rPr>
        <w:t>’</w:t>
      </w:r>
      <w:r w:rsidR="0094337D" w:rsidRPr="00673D08">
        <w:rPr>
          <w:rFonts w:eastAsia="SimSun"/>
          <w:color w:val="000000"/>
          <w:szCs w:val="24"/>
          <w:lang w:val="fr-FR" w:eastAsia="zh-CN"/>
        </w:rPr>
        <w:t>invalidité. Les personnes auxquelles une rente de vieillesse a été allouée ont droit à une rente pour chacun des enfants qui, au décès de ces personnes, auraient droit à une rente d</w:t>
      </w:r>
      <w:r w:rsidR="0094337D">
        <w:rPr>
          <w:rFonts w:eastAsia="SimSun"/>
          <w:color w:val="000000"/>
          <w:szCs w:val="24"/>
          <w:lang w:val="fr-FR" w:eastAsia="zh-CN"/>
        </w:rPr>
        <w:t>’</w:t>
      </w:r>
      <w:r w:rsidR="0094337D" w:rsidRPr="00673D08">
        <w:rPr>
          <w:rFonts w:eastAsia="SimSun"/>
          <w:color w:val="000000"/>
          <w:szCs w:val="24"/>
          <w:lang w:val="fr-FR" w:eastAsia="zh-CN"/>
        </w:rPr>
        <w:t>orphelin.</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 de survivants</w:t>
      </w:r>
    </w:p>
    <w:p w:rsidR="0094337D" w:rsidRDefault="003F1D99" w:rsidP="003F1D99">
      <w:pPr>
        <w:keepNext/>
        <w:spacing w:after="240"/>
        <w:rPr>
          <w:rFonts w:eastAsia="SimSun"/>
          <w:color w:val="000000"/>
          <w:szCs w:val="24"/>
          <w:lang w:val="fr-FR" w:eastAsia="zh-CN"/>
        </w:rPr>
      </w:pPr>
      <w:r>
        <w:rPr>
          <w:rFonts w:eastAsia="SimSun"/>
          <w:color w:val="000000"/>
          <w:szCs w:val="24"/>
          <w:lang w:val="fr-FR" w:eastAsia="zh-CN"/>
        </w:rPr>
        <w:t>275.</w:t>
      </w:r>
      <w:r>
        <w:rPr>
          <w:rFonts w:eastAsia="SimSun"/>
          <w:color w:val="000000"/>
          <w:szCs w:val="24"/>
          <w:lang w:val="fr-FR" w:eastAsia="zh-CN"/>
        </w:rPr>
        <w:tab/>
      </w:r>
      <w:r w:rsidR="0094337D" w:rsidRPr="00673D08">
        <w:rPr>
          <w:rFonts w:eastAsia="SimSun"/>
          <w:color w:val="000000"/>
          <w:szCs w:val="24"/>
          <w:lang w:val="fr-FR" w:eastAsia="zh-CN"/>
        </w:rPr>
        <w:t>On distingue</w:t>
      </w:r>
      <w:r w:rsidR="0094337D">
        <w:rPr>
          <w:rFonts w:eastAsia="SimSun"/>
          <w:color w:val="000000"/>
          <w:szCs w:val="24"/>
          <w:lang w:val="fr-FR" w:eastAsia="zh-CN"/>
        </w:rPr>
        <w:t>:</w:t>
      </w:r>
    </w:p>
    <w:p w:rsidR="0094337D" w:rsidRDefault="003F1D99" w:rsidP="003F1D9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la rente de veuve et de veuf (</w:t>
      </w:r>
      <w:r w:rsidR="0094337D">
        <w:rPr>
          <w:rFonts w:eastAsia="SimSun"/>
          <w:color w:val="000000"/>
          <w:szCs w:val="24"/>
          <w:lang w:val="fr-FR" w:eastAsia="zh-CN"/>
        </w:rPr>
        <w:t>art. </w:t>
      </w:r>
      <w:r w:rsidR="0094337D" w:rsidRPr="00673D08">
        <w:rPr>
          <w:rFonts w:eastAsia="SimSun"/>
          <w:color w:val="000000"/>
          <w:szCs w:val="24"/>
          <w:lang w:val="fr-FR" w:eastAsia="zh-CN"/>
        </w:rPr>
        <w:t>23 LAVS)</w:t>
      </w:r>
      <w:r w:rsidR="0094337D">
        <w:rPr>
          <w:rFonts w:eastAsia="SimSun"/>
          <w:color w:val="000000"/>
          <w:szCs w:val="24"/>
          <w:lang w:val="fr-FR" w:eastAsia="zh-CN"/>
        </w:rPr>
        <w:t>;</w:t>
      </w:r>
    </w:p>
    <w:p w:rsidR="0094337D" w:rsidRDefault="003F1D99" w:rsidP="003F1D9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la rente d</w:t>
      </w:r>
      <w:r w:rsidR="0094337D">
        <w:rPr>
          <w:rFonts w:eastAsia="SimSun"/>
          <w:color w:val="000000"/>
          <w:szCs w:val="24"/>
          <w:lang w:val="fr-FR" w:eastAsia="zh-CN"/>
        </w:rPr>
        <w:t>’</w:t>
      </w:r>
      <w:r w:rsidR="0094337D" w:rsidRPr="00673D08">
        <w:rPr>
          <w:rFonts w:eastAsia="SimSun"/>
          <w:color w:val="000000"/>
          <w:szCs w:val="24"/>
          <w:lang w:val="fr-FR" w:eastAsia="zh-CN"/>
        </w:rPr>
        <w:t>orphelin (</w:t>
      </w:r>
      <w:r w:rsidR="0094337D">
        <w:rPr>
          <w:rFonts w:eastAsia="SimSun"/>
          <w:color w:val="000000"/>
          <w:szCs w:val="24"/>
          <w:lang w:val="fr-FR" w:eastAsia="zh-CN"/>
        </w:rPr>
        <w:t>art. </w:t>
      </w:r>
      <w:r w:rsidR="0094337D" w:rsidRPr="00673D08">
        <w:rPr>
          <w:rFonts w:eastAsia="SimSun"/>
          <w:color w:val="000000"/>
          <w:szCs w:val="24"/>
          <w:lang w:val="fr-FR" w:eastAsia="zh-CN"/>
        </w:rPr>
        <w:t>25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276.</w:t>
      </w:r>
      <w:r>
        <w:rPr>
          <w:rFonts w:eastAsia="SimSun"/>
          <w:color w:val="000000"/>
          <w:szCs w:val="24"/>
          <w:lang w:val="fr-FR" w:eastAsia="zh-CN"/>
        </w:rPr>
        <w:tab/>
      </w:r>
      <w:r w:rsidR="0094337D" w:rsidRPr="00673D08">
        <w:rPr>
          <w:rFonts w:eastAsia="SimSun"/>
          <w:color w:val="000000"/>
          <w:szCs w:val="24"/>
          <w:lang w:val="fr-FR" w:eastAsia="zh-CN"/>
        </w:rPr>
        <w:t>Les veuves et les veufs ont droit à une rente si, au décès de leur conjoint, ils ont un ou plusieurs enfants. Ils peuvent également prétendre, à certaines conditions, une telle prestation lorsque des enfants recueillis vivaient dans le ménage avant le décès. Par ailleurs, les veuves ont droit à une rente si, au décès de leur conjoint, elles n</w:t>
      </w:r>
      <w:r w:rsidR="0094337D">
        <w:rPr>
          <w:rFonts w:eastAsia="SimSun"/>
          <w:color w:val="000000"/>
          <w:szCs w:val="24"/>
          <w:lang w:val="fr-FR" w:eastAsia="zh-CN"/>
        </w:rPr>
        <w:t>’</w:t>
      </w:r>
      <w:r w:rsidR="0094337D" w:rsidRPr="00673D08">
        <w:rPr>
          <w:rFonts w:eastAsia="SimSun"/>
          <w:color w:val="000000"/>
          <w:szCs w:val="24"/>
          <w:lang w:val="fr-FR" w:eastAsia="zh-CN"/>
        </w:rPr>
        <w:t>ont pas d</w:t>
      </w:r>
      <w:r w:rsidR="0094337D">
        <w:rPr>
          <w:rFonts w:eastAsia="SimSun"/>
          <w:color w:val="000000"/>
          <w:szCs w:val="24"/>
          <w:lang w:val="fr-FR" w:eastAsia="zh-CN"/>
        </w:rPr>
        <w:t>’</w:t>
      </w:r>
      <w:r w:rsidR="0094337D" w:rsidRPr="00673D08">
        <w:rPr>
          <w:rFonts w:eastAsia="SimSun"/>
          <w:color w:val="000000"/>
          <w:szCs w:val="24"/>
          <w:lang w:val="fr-FR" w:eastAsia="zh-CN"/>
        </w:rPr>
        <w:t>enfant ou d</w:t>
      </w:r>
      <w:r w:rsidR="0094337D">
        <w:rPr>
          <w:rFonts w:eastAsia="SimSun"/>
          <w:color w:val="000000"/>
          <w:szCs w:val="24"/>
          <w:lang w:val="fr-FR" w:eastAsia="zh-CN"/>
        </w:rPr>
        <w:t>’</w:t>
      </w:r>
      <w:r w:rsidR="0094337D" w:rsidRPr="00673D08">
        <w:rPr>
          <w:rFonts w:eastAsia="SimSun"/>
          <w:color w:val="000000"/>
          <w:szCs w:val="24"/>
          <w:lang w:val="fr-FR" w:eastAsia="zh-CN"/>
        </w:rPr>
        <w:t>enfant recueilli, mais qu</w:t>
      </w:r>
      <w:r w:rsidR="0094337D">
        <w:rPr>
          <w:rFonts w:eastAsia="SimSun"/>
          <w:color w:val="000000"/>
          <w:szCs w:val="24"/>
          <w:lang w:val="fr-FR" w:eastAsia="zh-CN"/>
        </w:rPr>
        <w:t>’</w:t>
      </w:r>
      <w:r>
        <w:rPr>
          <w:rFonts w:eastAsia="SimSun"/>
          <w:color w:val="000000"/>
          <w:szCs w:val="24"/>
          <w:lang w:val="fr-FR" w:eastAsia="zh-CN"/>
        </w:rPr>
        <w:t>elles ont 45 </w:t>
      </w:r>
      <w:r w:rsidR="0094337D" w:rsidRPr="00673D08">
        <w:rPr>
          <w:rFonts w:eastAsia="SimSun"/>
          <w:color w:val="000000"/>
          <w:szCs w:val="24"/>
          <w:lang w:val="fr-FR" w:eastAsia="zh-CN"/>
        </w:rPr>
        <w:t>ans révol</w:t>
      </w:r>
      <w:r>
        <w:rPr>
          <w:rFonts w:eastAsia="SimSun"/>
          <w:color w:val="000000"/>
          <w:szCs w:val="24"/>
          <w:lang w:val="fr-FR" w:eastAsia="zh-CN"/>
        </w:rPr>
        <w:t>us et ont été mariées pendant 5 </w:t>
      </w:r>
      <w:r w:rsidR="0094337D" w:rsidRPr="00673D08">
        <w:rPr>
          <w:rFonts w:eastAsia="SimSun"/>
          <w:color w:val="000000"/>
          <w:szCs w:val="24"/>
          <w:lang w:val="fr-FR" w:eastAsia="zh-CN"/>
        </w:rPr>
        <w:t>ans au moins. Le droit à la rente de veuve ou de veuf s</w:t>
      </w:r>
      <w:r w:rsidR="0094337D">
        <w:rPr>
          <w:rFonts w:eastAsia="SimSun"/>
          <w:color w:val="000000"/>
          <w:szCs w:val="24"/>
          <w:lang w:val="fr-FR" w:eastAsia="zh-CN"/>
        </w:rPr>
        <w:t>’</w:t>
      </w:r>
      <w:r w:rsidR="0094337D" w:rsidRPr="00673D08">
        <w:rPr>
          <w:rFonts w:eastAsia="SimSun"/>
          <w:color w:val="000000"/>
          <w:szCs w:val="24"/>
          <w:lang w:val="fr-FR" w:eastAsia="zh-CN"/>
        </w:rPr>
        <w:t>éteint par le remariage ou en cas de décès</w:t>
      </w:r>
      <w:r w:rsidR="0094337D">
        <w:rPr>
          <w:rFonts w:eastAsia="SimSun"/>
          <w:color w:val="000000"/>
          <w:szCs w:val="24"/>
          <w:lang w:val="fr-FR" w:eastAsia="zh-CN"/>
        </w:rPr>
        <w:t>;</w:t>
      </w:r>
      <w:r w:rsidR="0094337D" w:rsidRPr="00673D08">
        <w:rPr>
          <w:rFonts w:eastAsia="SimSun"/>
          <w:color w:val="000000"/>
          <w:szCs w:val="24"/>
          <w:lang w:val="fr-FR" w:eastAsia="zh-CN"/>
        </w:rPr>
        <w:t xml:space="preserve"> le droit à la rente de veuf s</w:t>
      </w:r>
      <w:r w:rsidR="0094337D">
        <w:rPr>
          <w:rFonts w:eastAsia="SimSun"/>
          <w:color w:val="000000"/>
          <w:szCs w:val="24"/>
          <w:lang w:val="fr-FR" w:eastAsia="zh-CN"/>
        </w:rPr>
        <w:t>’</w:t>
      </w:r>
      <w:r w:rsidR="0094337D" w:rsidRPr="00673D08">
        <w:rPr>
          <w:rFonts w:eastAsia="SimSun"/>
          <w:color w:val="000000"/>
          <w:szCs w:val="24"/>
          <w:lang w:val="fr-FR" w:eastAsia="zh-CN"/>
        </w:rPr>
        <w:t>éteint aussi lorsque le dernier enfant atteint l</w:t>
      </w:r>
      <w:r w:rsidR="0094337D">
        <w:rPr>
          <w:rFonts w:eastAsia="SimSun"/>
          <w:color w:val="000000"/>
          <w:szCs w:val="24"/>
          <w:lang w:val="fr-FR" w:eastAsia="zh-CN"/>
        </w:rPr>
        <w:t>’</w:t>
      </w:r>
      <w:r w:rsidR="0094337D" w:rsidRPr="00673D08">
        <w:rPr>
          <w:rFonts w:eastAsia="SimSun"/>
          <w:color w:val="000000"/>
          <w:szCs w:val="24"/>
          <w:lang w:val="fr-FR" w:eastAsia="zh-CN"/>
        </w:rPr>
        <w:t>âge de 18 ans.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277.</w:t>
      </w:r>
      <w:r>
        <w:rPr>
          <w:rFonts w:eastAsia="SimSun"/>
          <w:color w:val="000000"/>
          <w:szCs w:val="24"/>
          <w:lang w:val="fr-FR" w:eastAsia="zh-CN"/>
        </w:rPr>
        <w:tab/>
      </w:r>
      <w:r w:rsidR="0094337D" w:rsidRPr="00673D08">
        <w:rPr>
          <w:rFonts w:eastAsia="SimSun"/>
          <w:color w:val="000000"/>
          <w:szCs w:val="24"/>
          <w:lang w:val="fr-FR" w:eastAsia="zh-CN"/>
        </w:rPr>
        <w:t>Les enfants dont le père ou la mère est décédé(e) ont droit à une rente d</w:t>
      </w:r>
      <w:r w:rsidR="0094337D">
        <w:rPr>
          <w:rFonts w:eastAsia="SimSun"/>
          <w:color w:val="000000"/>
          <w:szCs w:val="24"/>
          <w:lang w:val="fr-FR" w:eastAsia="zh-CN"/>
        </w:rPr>
        <w:t>’</w:t>
      </w:r>
      <w:r w:rsidR="0094337D" w:rsidRPr="00673D08">
        <w:rPr>
          <w:rFonts w:eastAsia="SimSun"/>
          <w:color w:val="000000"/>
          <w:szCs w:val="24"/>
          <w:lang w:val="fr-FR" w:eastAsia="zh-CN"/>
        </w:rPr>
        <w:t>orphelin. Les enfants dont les deux parents sont décédés ont droit à deux rentes d</w:t>
      </w:r>
      <w:r w:rsidR="0094337D">
        <w:rPr>
          <w:rFonts w:eastAsia="SimSun"/>
          <w:color w:val="000000"/>
          <w:szCs w:val="24"/>
          <w:lang w:val="fr-FR" w:eastAsia="zh-CN"/>
        </w:rPr>
        <w:t>’</w:t>
      </w:r>
      <w:r w:rsidR="0094337D" w:rsidRPr="00673D08">
        <w:rPr>
          <w:rFonts w:eastAsia="SimSun"/>
          <w:color w:val="000000"/>
          <w:szCs w:val="24"/>
          <w:lang w:val="fr-FR" w:eastAsia="zh-CN"/>
        </w:rPr>
        <w:t>orphelin. Le droit à la rente d</w:t>
      </w:r>
      <w:r w:rsidR="0094337D">
        <w:rPr>
          <w:rFonts w:eastAsia="SimSun"/>
          <w:color w:val="000000"/>
          <w:szCs w:val="24"/>
          <w:lang w:val="fr-FR" w:eastAsia="zh-CN"/>
        </w:rPr>
        <w:t>’</w:t>
      </w:r>
      <w:r w:rsidR="0094337D" w:rsidRPr="00673D08">
        <w:rPr>
          <w:rFonts w:eastAsia="SimSun"/>
          <w:color w:val="000000"/>
          <w:szCs w:val="24"/>
          <w:lang w:val="fr-FR" w:eastAsia="zh-CN"/>
        </w:rPr>
        <w:t>orphelin s</w:t>
      </w:r>
      <w:r w:rsidR="0094337D">
        <w:rPr>
          <w:rFonts w:eastAsia="SimSun"/>
          <w:color w:val="000000"/>
          <w:szCs w:val="24"/>
          <w:lang w:val="fr-FR" w:eastAsia="zh-CN"/>
        </w:rPr>
        <w:t>’</w:t>
      </w:r>
      <w:r w:rsidR="0094337D" w:rsidRPr="00673D08">
        <w:rPr>
          <w:rFonts w:eastAsia="SimSun"/>
          <w:color w:val="000000"/>
          <w:szCs w:val="24"/>
          <w:lang w:val="fr-FR" w:eastAsia="zh-CN"/>
        </w:rPr>
        <w:t>éteint au 18e anniversaire (25 ans en cas de formation) ou au décès de l</w:t>
      </w:r>
      <w:r w:rsidR="0094337D">
        <w:rPr>
          <w:rFonts w:eastAsia="SimSun"/>
          <w:color w:val="000000"/>
          <w:szCs w:val="24"/>
          <w:lang w:val="fr-FR" w:eastAsia="zh-CN"/>
        </w:rPr>
        <w:t>’</w:t>
      </w:r>
      <w:r w:rsidR="0094337D" w:rsidRPr="00673D08">
        <w:rPr>
          <w:rFonts w:eastAsia="SimSun"/>
          <w:color w:val="000000"/>
          <w:szCs w:val="24"/>
          <w:lang w:val="fr-FR" w:eastAsia="zh-CN"/>
        </w:rPr>
        <w:t>orphelin.</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 d</w:t>
      </w:r>
      <w:r>
        <w:rPr>
          <w:rFonts w:eastAsia="SimSun"/>
          <w:b/>
          <w:bCs/>
          <w:color w:val="000000"/>
          <w:szCs w:val="24"/>
          <w:lang w:val="fr-FR" w:eastAsia="zh-CN"/>
        </w:rPr>
        <w:t>’</w:t>
      </w:r>
      <w:r w:rsidRPr="00673D08">
        <w:rPr>
          <w:rFonts w:eastAsia="SimSun"/>
          <w:b/>
          <w:bCs/>
          <w:color w:val="000000"/>
          <w:szCs w:val="24"/>
          <w:lang w:val="fr-FR" w:eastAsia="zh-CN"/>
        </w:rPr>
        <w:t>invalidité</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278.</w:t>
      </w:r>
      <w:r>
        <w:rPr>
          <w:rFonts w:eastAsia="SimSun"/>
          <w:color w:val="000000"/>
          <w:szCs w:val="24"/>
          <w:lang w:val="fr-FR" w:eastAsia="zh-CN"/>
        </w:rPr>
        <w:tab/>
      </w:r>
      <w:r w:rsidR="0094337D" w:rsidRPr="00673D08">
        <w:rPr>
          <w:rFonts w:eastAsia="SimSun"/>
          <w:color w:val="000000"/>
          <w:szCs w:val="24"/>
          <w:lang w:val="fr-FR" w:eastAsia="zh-CN"/>
        </w:rPr>
        <w:t>On distingue</w:t>
      </w:r>
      <w:r w:rsidR="0094337D">
        <w:rPr>
          <w:rFonts w:eastAsia="SimSun"/>
          <w:color w:val="000000"/>
          <w:szCs w:val="24"/>
          <w:lang w:val="fr-FR" w:eastAsia="zh-CN"/>
        </w:rPr>
        <w:t>:</w:t>
      </w:r>
    </w:p>
    <w:p w:rsidR="0094337D" w:rsidRDefault="003F1D99" w:rsidP="003F1D9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la rente d</w:t>
      </w:r>
      <w:r w:rsidR="0094337D">
        <w:rPr>
          <w:rFonts w:eastAsia="SimSun"/>
          <w:color w:val="000000"/>
          <w:szCs w:val="24"/>
          <w:lang w:val="fr-FR" w:eastAsia="zh-CN"/>
        </w:rPr>
        <w:t>’</w:t>
      </w:r>
      <w:r w:rsidR="0094337D" w:rsidRPr="00673D08">
        <w:rPr>
          <w:rFonts w:eastAsia="SimSun"/>
          <w:color w:val="000000"/>
          <w:szCs w:val="24"/>
          <w:lang w:val="fr-FR" w:eastAsia="zh-CN"/>
        </w:rPr>
        <w:t>invalidité (</w:t>
      </w:r>
      <w:r w:rsidR="0094337D">
        <w:rPr>
          <w:rFonts w:eastAsia="SimSun"/>
          <w:color w:val="000000"/>
          <w:szCs w:val="24"/>
          <w:lang w:val="fr-FR" w:eastAsia="zh-CN"/>
        </w:rPr>
        <w:t>art. </w:t>
      </w:r>
      <w:r w:rsidR="0094337D" w:rsidRPr="00673D08">
        <w:rPr>
          <w:rFonts w:eastAsia="SimSun"/>
          <w:color w:val="000000"/>
          <w:szCs w:val="24"/>
          <w:lang w:val="fr-FR" w:eastAsia="zh-CN"/>
        </w:rPr>
        <w:t>28 LAI)</w:t>
      </w:r>
      <w:r w:rsidR="0094337D">
        <w:rPr>
          <w:rFonts w:eastAsia="SimSun"/>
          <w:color w:val="000000"/>
          <w:szCs w:val="24"/>
          <w:lang w:val="fr-FR" w:eastAsia="zh-CN"/>
        </w:rPr>
        <w:t>;</w:t>
      </w:r>
    </w:p>
    <w:p w:rsidR="0094337D" w:rsidRDefault="003F1D99" w:rsidP="003F1D9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la rente pour enfant (</w:t>
      </w:r>
      <w:r w:rsidR="0094337D">
        <w:rPr>
          <w:rFonts w:eastAsia="SimSun"/>
          <w:color w:val="000000"/>
          <w:szCs w:val="24"/>
          <w:lang w:val="fr-FR" w:eastAsia="zh-CN"/>
        </w:rPr>
        <w:t>art. </w:t>
      </w:r>
      <w:r w:rsidR="0094337D" w:rsidRPr="00673D08">
        <w:rPr>
          <w:rFonts w:eastAsia="SimSun"/>
          <w:color w:val="000000"/>
          <w:szCs w:val="24"/>
          <w:lang w:val="fr-FR" w:eastAsia="zh-CN"/>
        </w:rPr>
        <w:t>35 LAI).</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279.</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assuré a droit, dès l</w:t>
      </w:r>
      <w:r w:rsidR="0094337D">
        <w:rPr>
          <w:rFonts w:eastAsia="SimSun"/>
          <w:color w:val="000000"/>
          <w:szCs w:val="24"/>
          <w:lang w:val="fr-FR" w:eastAsia="zh-CN"/>
        </w:rPr>
        <w:t>’</w:t>
      </w:r>
      <w:r w:rsidR="0094337D" w:rsidRPr="00673D08">
        <w:rPr>
          <w:rFonts w:eastAsia="SimSun"/>
          <w:color w:val="000000"/>
          <w:szCs w:val="24"/>
          <w:lang w:val="fr-FR" w:eastAsia="zh-CN"/>
        </w:rPr>
        <w:t>âge de 18 ans, à une rente s</w:t>
      </w:r>
      <w:r w:rsidR="0094337D">
        <w:rPr>
          <w:rFonts w:eastAsia="SimSun"/>
          <w:color w:val="000000"/>
          <w:szCs w:val="24"/>
          <w:lang w:val="fr-FR" w:eastAsia="zh-CN"/>
        </w:rPr>
        <w:t>’</w:t>
      </w:r>
      <w:r w:rsidR="0094337D" w:rsidRPr="00673D08">
        <w:rPr>
          <w:rFonts w:eastAsia="SimSun"/>
          <w:color w:val="000000"/>
          <w:szCs w:val="24"/>
          <w:lang w:val="fr-FR" w:eastAsia="zh-CN"/>
        </w:rPr>
        <w:t>il est invalide à 40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La rente d</w:t>
      </w:r>
      <w:r w:rsidR="0094337D">
        <w:rPr>
          <w:rFonts w:eastAsia="SimSun"/>
          <w:color w:val="000000"/>
          <w:szCs w:val="24"/>
          <w:lang w:val="fr-FR" w:eastAsia="zh-CN"/>
        </w:rPr>
        <w:t>’</w:t>
      </w:r>
      <w:r w:rsidR="0094337D" w:rsidRPr="00673D08">
        <w:rPr>
          <w:rFonts w:eastAsia="SimSun"/>
          <w:color w:val="000000"/>
          <w:szCs w:val="24"/>
          <w:lang w:val="fr-FR" w:eastAsia="zh-CN"/>
        </w:rPr>
        <w:t>invalidité est échelonnée selon le degré d</w:t>
      </w:r>
      <w:r w:rsidR="0094337D">
        <w:rPr>
          <w:rFonts w:eastAsia="SimSun"/>
          <w:color w:val="000000"/>
          <w:szCs w:val="24"/>
          <w:lang w:val="fr-FR" w:eastAsia="zh-CN"/>
        </w:rPr>
        <w:t>’</w:t>
      </w:r>
      <w:r w:rsidR="0094337D" w:rsidRPr="00673D08">
        <w:rPr>
          <w:rFonts w:eastAsia="SimSun"/>
          <w:color w:val="000000"/>
          <w:szCs w:val="24"/>
          <w:lang w:val="fr-FR" w:eastAsia="zh-CN"/>
        </w:rPr>
        <w:t>invalidité</w:t>
      </w:r>
      <w:r w:rsidR="0094337D">
        <w:rPr>
          <w:rFonts w:eastAsia="SimSun"/>
          <w:color w:val="000000"/>
          <w:szCs w:val="24"/>
          <w:lang w:val="fr-FR" w:eastAsia="zh-CN"/>
        </w:rPr>
        <w:t>:</w:t>
      </w:r>
      <w:r w:rsidR="0094337D" w:rsidRPr="00673D08">
        <w:rPr>
          <w:rFonts w:eastAsia="SimSun"/>
          <w:color w:val="000000"/>
          <w:szCs w:val="24"/>
          <w:lang w:val="fr-FR" w:eastAsia="zh-CN"/>
        </w:rPr>
        <w:t xml:space="preserve"> l</w:t>
      </w:r>
      <w:r w:rsidR="0094337D">
        <w:rPr>
          <w:rFonts w:eastAsia="SimSun"/>
          <w:color w:val="000000"/>
          <w:szCs w:val="24"/>
          <w:lang w:val="fr-FR" w:eastAsia="zh-CN"/>
        </w:rPr>
        <w:t>’</w:t>
      </w:r>
      <w:r w:rsidR="0094337D" w:rsidRPr="00673D08">
        <w:rPr>
          <w:rFonts w:eastAsia="SimSun"/>
          <w:color w:val="000000"/>
          <w:szCs w:val="24"/>
          <w:lang w:val="fr-FR" w:eastAsia="zh-CN"/>
        </w:rPr>
        <w:t>assuré qui est invalide à 40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a droit à un quart de rente, l</w:t>
      </w:r>
      <w:r w:rsidR="0094337D">
        <w:rPr>
          <w:rFonts w:eastAsia="SimSun"/>
          <w:color w:val="000000"/>
          <w:szCs w:val="24"/>
          <w:lang w:val="fr-FR" w:eastAsia="zh-CN"/>
        </w:rPr>
        <w:t>’</w:t>
      </w:r>
      <w:r w:rsidR="0094337D" w:rsidRPr="00673D08">
        <w:rPr>
          <w:rFonts w:eastAsia="SimSun"/>
          <w:color w:val="000000"/>
          <w:szCs w:val="24"/>
          <w:lang w:val="fr-FR" w:eastAsia="zh-CN"/>
        </w:rPr>
        <w:t>assuré qui est invalide à 50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à une demirente, l</w:t>
      </w:r>
      <w:r w:rsidR="0094337D">
        <w:rPr>
          <w:rFonts w:eastAsia="SimSun"/>
          <w:color w:val="000000"/>
          <w:szCs w:val="24"/>
          <w:lang w:val="fr-FR" w:eastAsia="zh-CN"/>
        </w:rPr>
        <w:t>’</w:t>
      </w:r>
      <w:r w:rsidR="0094337D" w:rsidRPr="00673D08">
        <w:rPr>
          <w:rFonts w:eastAsia="SimSun"/>
          <w:color w:val="000000"/>
          <w:szCs w:val="24"/>
          <w:lang w:val="fr-FR" w:eastAsia="zh-CN"/>
        </w:rPr>
        <w:t>assuré qui est invalide à 60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à un trois</w:t>
      </w:r>
      <w:r w:rsidR="0094337D">
        <w:rPr>
          <w:rFonts w:eastAsia="SimSun"/>
          <w:color w:val="000000"/>
          <w:szCs w:val="24"/>
          <w:lang w:val="fr-FR" w:eastAsia="zh-CN"/>
        </w:rPr>
        <w:noBreakHyphen/>
      </w:r>
      <w:r w:rsidR="0094337D" w:rsidRPr="00673D08">
        <w:rPr>
          <w:rFonts w:eastAsia="SimSun"/>
          <w:color w:val="000000"/>
          <w:szCs w:val="24"/>
          <w:lang w:val="fr-FR" w:eastAsia="zh-CN"/>
        </w:rPr>
        <w:t>quarts de rente et l</w:t>
      </w:r>
      <w:r w:rsidR="0094337D">
        <w:rPr>
          <w:rFonts w:eastAsia="SimSun"/>
          <w:color w:val="000000"/>
          <w:szCs w:val="24"/>
          <w:lang w:val="fr-FR" w:eastAsia="zh-CN"/>
        </w:rPr>
        <w:t>’</w:t>
      </w:r>
      <w:r w:rsidR="0094337D" w:rsidRPr="00673D08">
        <w:rPr>
          <w:rFonts w:eastAsia="SimSun"/>
          <w:color w:val="000000"/>
          <w:szCs w:val="24"/>
          <w:lang w:val="fr-FR" w:eastAsia="zh-CN"/>
        </w:rPr>
        <w:t>assuré qui est invalide à 70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à une rente entière.</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280.</w:t>
      </w:r>
      <w:r>
        <w:rPr>
          <w:rFonts w:eastAsia="SimSun"/>
          <w:color w:val="000000"/>
          <w:szCs w:val="24"/>
          <w:lang w:val="fr-FR" w:eastAsia="zh-CN"/>
        </w:rPr>
        <w:tab/>
      </w:r>
      <w:r w:rsidR="0094337D" w:rsidRPr="00673D08">
        <w:rPr>
          <w:rFonts w:eastAsia="SimSun"/>
          <w:color w:val="000000"/>
          <w:szCs w:val="24"/>
          <w:lang w:val="fr-FR" w:eastAsia="zh-CN"/>
        </w:rPr>
        <w:t>Les personnes qui peuvent prétendre une rente d</w:t>
      </w:r>
      <w:r w:rsidR="0094337D">
        <w:rPr>
          <w:rFonts w:eastAsia="SimSun"/>
          <w:color w:val="000000"/>
          <w:szCs w:val="24"/>
          <w:lang w:val="fr-FR" w:eastAsia="zh-CN"/>
        </w:rPr>
        <w:t>’</w:t>
      </w:r>
      <w:r w:rsidR="0094337D" w:rsidRPr="00673D08">
        <w:rPr>
          <w:rFonts w:eastAsia="SimSun"/>
          <w:color w:val="000000"/>
          <w:szCs w:val="24"/>
          <w:lang w:val="fr-FR" w:eastAsia="zh-CN"/>
        </w:rPr>
        <w:t>invalidité ont droit à une rente pour chacun des enfants qui, au décès de ces personnes, auraient droit à une rente d</w:t>
      </w:r>
      <w:r w:rsidR="0094337D">
        <w:rPr>
          <w:rFonts w:eastAsia="SimSun"/>
          <w:color w:val="000000"/>
          <w:szCs w:val="24"/>
          <w:lang w:val="fr-FR" w:eastAsia="zh-CN"/>
        </w:rPr>
        <w:t>’</w:t>
      </w:r>
      <w:r w:rsidR="0094337D" w:rsidRPr="00673D08">
        <w:rPr>
          <w:rFonts w:eastAsia="SimSun"/>
          <w:color w:val="000000"/>
          <w:szCs w:val="24"/>
          <w:lang w:val="fr-FR" w:eastAsia="zh-CN"/>
        </w:rPr>
        <w:t>orphelin.</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 ordinaires de vieillesse, de survivants et d</w:t>
      </w:r>
      <w:r>
        <w:rPr>
          <w:rFonts w:eastAsia="SimSun"/>
          <w:b/>
          <w:bCs/>
          <w:color w:val="000000"/>
          <w:szCs w:val="24"/>
          <w:lang w:val="fr-FR" w:eastAsia="zh-CN"/>
        </w:rPr>
        <w:t>’</w:t>
      </w:r>
      <w:r w:rsidRPr="00673D08">
        <w:rPr>
          <w:rFonts w:eastAsia="SimSun"/>
          <w:b/>
          <w:bCs/>
          <w:color w:val="000000"/>
          <w:szCs w:val="24"/>
          <w:lang w:val="fr-FR" w:eastAsia="zh-CN"/>
        </w:rPr>
        <w:t>invalidité</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281.</w:t>
      </w:r>
      <w:r>
        <w:rPr>
          <w:rFonts w:eastAsia="SimSun"/>
          <w:color w:val="000000"/>
          <w:szCs w:val="24"/>
          <w:lang w:val="fr-FR" w:eastAsia="zh-CN"/>
        </w:rPr>
        <w:tab/>
      </w:r>
      <w:r w:rsidR="0094337D" w:rsidRPr="00673D08">
        <w:rPr>
          <w:rFonts w:eastAsia="SimSun"/>
          <w:color w:val="000000"/>
          <w:szCs w:val="24"/>
          <w:lang w:val="fr-FR" w:eastAsia="zh-CN"/>
        </w:rPr>
        <w:t>La rente ordinaire est allouée aux personnes à qui il peut être porté en compte au moins une année entière de cotisations, ainsi qu</w:t>
      </w:r>
      <w:r w:rsidR="0094337D">
        <w:rPr>
          <w:rFonts w:eastAsia="SimSun"/>
          <w:color w:val="000000"/>
          <w:szCs w:val="24"/>
          <w:lang w:val="fr-FR" w:eastAsia="zh-CN"/>
        </w:rPr>
        <w:t>’</w:t>
      </w:r>
      <w:r w:rsidR="0094337D" w:rsidRPr="00673D08">
        <w:rPr>
          <w:rFonts w:eastAsia="SimSun"/>
          <w:color w:val="000000"/>
          <w:szCs w:val="24"/>
          <w:lang w:val="fr-FR" w:eastAsia="zh-CN"/>
        </w:rPr>
        <w:t>à leurs survivants. Le calcul de la rente est fonction du revenu annuel moyen et des années de cotisations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29 </w:t>
      </w:r>
      <w:r w:rsidR="0094337D">
        <w:rPr>
          <w:rFonts w:eastAsia="SimSun"/>
          <w:color w:val="000000"/>
          <w:szCs w:val="24"/>
          <w:lang w:val="fr-FR" w:eastAsia="zh-CN"/>
        </w:rPr>
        <w:t>al. </w:t>
      </w:r>
      <w:r w:rsidR="0094337D" w:rsidRPr="00673D08">
        <w:rPr>
          <w:rFonts w:eastAsia="SimSun"/>
          <w:color w:val="000000"/>
          <w:szCs w:val="24"/>
          <w:lang w:val="fr-FR" w:eastAsia="zh-CN"/>
        </w:rPr>
        <w:t xml:space="preserve">1 et 29 bis </w:t>
      </w:r>
      <w:r w:rsidR="0094337D">
        <w:rPr>
          <w:rFonts w:eastAsia="SimSun"/>
          <w:color w:val="000000"/>
          <w:szCs w:val="24"/>
          <w:lang w:val="fr-FR" w:eastAsia="zh-CN"/>
        </w:rPr>
        <w:t>al. </w:t>
      </w:r>
      <w:r w:rsidR="0094337D" w:rsidRPr="00673D08">
        <w:rPr>
          <w:rFonts w:eastAsia="SimSun"/>
          <w:color w:val="000000"/>
          <w:szCs w:val="24"/>
          <w:lang w:val="fr-FR" w:eastAsia="zh-CN"/>
        </w:rPr>
        <w:t>1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282.</w:t>
      </w:r>
      <w:r>
        <w:rPr>
          <w:rFonts w:eastAsia="SimSun"/>
          <w:color w:val="000000"/>
          <w:szCs w:val="24"/>
          <w:lang w:val="fr-FR" w:eastAsia="zh-CN"/>
        </w:rPr>
        <w:tab/>
      </w:r>
      <w:r w:rsidR="0094337D" w:rsidRPr="00673D08">
        <w:rPr>
          <w:rFonts w:eastAsia="SimSun"/>
          <w:color w:val="000000"/>
          <w:szCs w:val="24"/>
          <w:lang w:val="fr-FR" w:eastAsia="zh-CN"/>
        </w:rPr>
        <w:t>Le revenu annuel moyen se compose des revenus de l</w:t>
      </w:r>
      <w:r w:rsidR="0094337D">
        <w:rPr>
          <w:rFonts w:eastAsia="SimSun"/>
          <w:color w:val="000000"/>
          <w:szCs w:val="24"/>
          <w:lang w:val="fr-FR" w:eastAsia="zh-CN"/>
        </w:rPr>
        <w:t>’</w:t>
      </w:r>
      <w:r w:rsidR="0094337D" w:rsidRPr="00673D08">
        <w:rPr>
          <w:rFonts w:eastAsia="SimSun"/>
          <w:color w:val="000000"/>
          <w:szCs w:val="24"/>
          <w:lang w:val="fr-FR" w:eastAsia="zh-CN"/>
        </w:rPr>
        <w:t>activité lucrative, des bonifications pour tâches éducatives et des bonifications pour tâches d</w:t>
      </w:r>
      <w:r w:rsidR="0094337D">
        <w:rPr>
          <w:rFonts w:eastAsia="SimSun"/>
          <w:color w:val="000000"/>
          <w:szCs w:val="24"/>
          <w:lang w:val="fr-FR" w:eastAsia="zh-CN"/>
        </w:rPr>
        <w:t>’</w:t>
      </w:r>
      <w:r w:rsidR="0094337D" w:rsidRPr="00673D08">
        <w:rPr>
          <w:rFonts w:eastAsia="SimSun"/>
          <w:color w:val="000000"/>
          <w:szCs w:val="24"/>
          <w:lang w:val="fr-FR" w:eastAsia="zh-CN"/>
        </w:rPr>
        <w:t>assistance (</w:t>
      </w:r>
      <w:r w:rsidR="0094337D">
        <w:rPr>
          <w:rFonts w:eastAsia="SimSun"/>
          <w:color w:val="000000"/>
          <w:szCs w:val="24"/>
          <w:lang w:val="fr-FR" w:eastAsia="zh-CN"/>
        </w:rPr>
        <w:t>art. </w:t>
      </w:r>
      <w:r w:rsidR="0094337D" w:rsidRPr="00673D08">
        <w:rPr>
          <w:rFonts w:eastAsia="SimSun"/>
          <w:color w:val="000000"/>
          <w:szCs w:val="24"/>
          <w:lang w:val="fr-FR" w:eastAsia="zh-CN"/>
        </w:rPr>
        <w:t>29quater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283.</w:t>
      </w:r>
      <w:r>
        <w:rPr>
          <w:rFonts w:eastAsia="SimSun"/>
          <w:color w:val="000000"/>
          <w:szCs w:val="24"/>
          <w:lang w:val="fr-FR" w:eastAsia="zh-CN"/>
        </w:rPr>
        <w:tab/>
      </w:r>
      <w:r w:rsidR="0094337D" w:rsidRPr="00673D08">
        <w:rPr>
          <w:rFonts w:eastAsia="SimSun"/>
          <w:color w:val="000000"/>
          <w:szCs w:val="24"/>
          <w:lang w:val="fr-FR" w:eastAsia="zh-CN"/>
        </w:rPr>
        <w:t>Pour déterminer le revenu de l</w:t>
      </w:r>
      <w:r w:rsidR="0094337D">
        <w:rPr>
          <w:rFonts w:eastAsia="SimSun"/>
          <w:color w:val="000000"/>
          <w:szCs w:val="24"/>
          <w:lang w:val="fr-FR" w:eastAsia="zh-CN"/>
        </w:rPr>
        <w:t>’</w:t>
      </w:r>
      <w:r w:rsidR="0094337D" w:rsidRPr="00673D08">
        <w:rPr>
          <w:rFonts w:eastAsia="SimSun"/>
          <w:color w:val="000000"/>
          <w:szCs w:val="24"/>
          <w:lang w:val="fr-FR" w:eastAsia="zh-CN"/>
        </w:rPr>
        <w:t>activité lucrative, on prend en considération les revenus</w:t>
      </w:r>
      <w:r>
        <w:rPr>
          <w:rFonts w:eastAsia="SimSun"/>
          <w:color w:val="000000"/>
          <w:szCs w:val="24"/>
          <w:lang w:val="fr-FR" w:eastAsia="zh-CN"/>
        </w:rPr>
        <w:t xml:space="preserve"> </w:t>
      </w:r>
      <w:r w:rsidR="0094337D" w:rsidRPr="00673D08">
        <w:rPr>
          <w:rFonts w:eastAsia="SimSun"/>
          <w:color w:val="000000"/>
          <w:szCs w:val="24"/>
          <w:lang w:val="fr-FR" w:eastAsia="zh-CN"/>
        </w:rPr>
        <w:t>d</w:t>
      </w:r>
      <w:r w:rsidR="0094337D">
        <w:rPr>
          <w:rFonts w:eastAsia="SimSun"/>
          <w:color w:val="000000"/>
          <w:szCs w:val="24"/>
          <w:lang w:val="fr-FR" w:eastAsia="zh-CN"/>
        </w:rPr>
        <w:t>’</w:t>
      </w:r>
      <w:r w:rsidR="0094337D" w:rsidRPr="00673D08">
        <w:rPr>
          <w:rFonts w:eastAsia="SimSun"/>
          <w:color w:val="000000"/>
          <w:szCs w:val="24"/>
          <w:lang w:val="fr-FR" w:eastAsia="zh-CN"/>
        </w:rPr>
        <w:t>une activité lucrative sur lesquels des cotisations ont été versées. Les cotisations des personnes sans activité lucrative sont converties et comptées comme revenu d</w:t>
      </w:r>
      <w:r w:rsidR="0094337D">
        <w:rPr>
          <w:rFonts w:eastAsia="SimSun"/>
          <w:color w:val="000000"/>
          <w:szCs w:val="24"/>
          <w:lang w:val="fr-FR" w:eastAsia="zh-CN"/>
        </w:rPr>
        <w:t>’</w:t>
      </w:r>
      <w:r w:rsidR="0094337D" w:rsidRPr="00673D08">
        <w:rPr>
          <w:rFonts w:eastAsia="SimSun"/>
          <w:color w:val="000000"/>
          <w:szCs w:val="24"/>
          <w:lang w:val="fr-FR" w:eastAsia="zh-CN"/>
        </w:rPr>
        <w:t>une activité lucrative. Les revenus que les époux ont réalisés pendant les années civiles de mariage commun sont répartis et attribués pour moitié à chacun d</w:t>
      </w:r>
      <w:r w:rsidR="0094337D">
        <w:rPr>
          <w:rFonts w:eastAsia="SimSun"/>
          <w:color w:val="000000"/>
          <w:szCs w:val="24"/>
          <w:lang w:val="fr-FR" w:eastAsia="zh-CN"/>
        </w:rPr>
        <w:t>’</w:t>
      </w:r>
      <w:r w:rsidR="0094337D" w:rsidRPr="00673D08">
        <w:rPr>
          <w:rFonts w:eastAsia="SimSun"/>
          <w:color w:val="000000"/>
          <w:szCs w:val="24"/>
          <w:lang w:val="fr-FR" w:eastAsia="zh-CN"/>
        </w:rPr>
        <w:t>eux (</w:t>
      </w:r>
      <w:r w:rsidR="0094337D" w:rsidRPr="00673D08">
        <w:rPr>
          <w:rFonts w:eastAsia="SimSun"/>
          <w:i/>
          <w:iCs/>
          <w:color w:val="000000"/>
          <w:szCs w:val="24"/>
          <w:lang w:val="fr-FR" w:eastAsia="zh-CN"/>
        </w:rPr>
        <w:t>splitting</w:t>
      </w:r>
      <w:r w:rsidR="0094337D" w:rsidRPr="00673D08">
        <w:rPr>
          <w:rFonts w:eastAsia="SimSun"/>
          <w:color w:val="000000"/>
          <w:szCs w:val="24"/>
          <w:lang w:val="fr-FR" w:eastAsia="zh-CN"/>
        </w:rPr>
        <w:t>). La répartition des revenus est effectuée lorsque les deux conjoints ont droit à la rente ou lorsqu</w:t>
      </w:r>
      <w:r w:rsidR="0094337D">
        <w:rPr>
          <w:rFonts w:eastAsia="SimSun"/>
          <w:color w:val="000000"/>
          <w:szCs w:val="24"/>
          <w:lang w:val="fr-FR" w:eastAsia="zh-CN"/>
        </w:rPr>
        <w:t>’</w:t>
      </w:r>
      <w:r w:rsidR="0094337D" w:rsidRPr="00673D08">
        <w:rPr>
          <w:rFonts w:eastAsia="SimSun"/>
          <w:color w:val="000000"/>
          <w:szCs w:val="24"/>
          <w:lang w:val="fr-FR" w:eastAsia="zh-CN"/>
        </w:rPr>
        <w:t>une veuve ou un veuf a droit à une rente de vieillesse ou lorsque le mariage est dissous par le divorce (</w:t>
      </w:r>
      <w:r w:rsidR="0094337D">
        <w:rPr>
          <w:rFonts w:eastAsia="SimSun"/>
          <w:color w:val="000000"/>
          <w:szCs w:val="24"/>
          <w:lang w:val="fr-FR" w:eastAsia="zh-CN"/>
        </w:rPr>
        <w:t>art. </w:t>
      </w:r>
      <w:r w:rsidR="0094337D" w:rsidRPr="00673D08">
        <w:rPr>
          <w:rFonts w:eastAsia="SimSun"/>
          <w:color w:val="000000"/>
          <w:szCs w:val="24"/>
          <w:lang w:val="fr-FR" w:eastAsia="zh-CN"/>
        </w:rPr>
        <w:t>29quinquies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284.</w:t>
      </w:r>
      <w:r>
        <w:rPr>
          <w:rFonts w:eastAsia="SimSun"/>
          <w:color w:val="000000"/>
          <w:szCs w:val="24"/>
          <w:lang w:val="fr-FR" w:eastAsia="zh-CN"/>
        </w:rPr>
        <w:tab/>
      </w:r>
      <w:r w:rsidR="0094337D" w:rsidRPr="00673D08">
        <w:rPr>
          <w:rFonts w:eastAsia="SimSun"/>
          <w:color w:val="000000"/>
          <w:szCs w:val="24"/>
          <w:lang w:val="fr-FR" w:eastAsia="zh-CN"/>
        </w:rPr>
        <w:t>Les assurés peuvent prétendre à une bonification pour tâches éducatives pour les années durant lesquelles ils exercent l</w:t>
      </w:r>
      <w:r w:rsidR="0094337D">
        <w:rPr>
          <w:rFonts w:eastAsia="SimSun"/>
          <w:color w:val="000000"/>
          <w:szCs w:val="24"/>
          <w:lang w:val="fr-FR" w:eastAsia="zh-CN"/>
        </w:rPr>
        <w:t>’</w:t>
      </w:r>
      <w:r w:rsidR="0094337D" w:rsidRPr="00673D08">
        <w:rPr>
          <w:rFonts w:eastAsia="SimSun"/>
          <w:color w:val="000000"/>
          <w:szCs w:val="24"/>
          <w:lang w:val="fr-FR" w:eastAsia="zh-CN"/>
        </w:rPr>
        <w:t>autorité parentale sur un ou plusie</w:t>
      </w:r>
      <w:r>
        <w:rPr>
          <w:rFonts w:eastAsia="SimSun"/>
          <w:color w:val="000000"/>
          <w:szCs w:val="24"/>
          <w:lang w:val="fr-FR" w:eastAsia="zh-CN"/>
        </w:rPr>
        <w:t>urs enfants âgés de moins de 16 </w:t>
      </w:r>
      <w:r w:rsidR="0094337D" w:rsidRPr="00673D08">
        <w:rPr>
          <w:rFonts w:eastAsia="SimSun"/>
          <w:color w:val="000000"/>
          <w:szCs w:val="24"/>
          <w:lang w:val="fr-FR" w:eastAsia="zh-CN"/>
        </w:rPr>
        <w:t>ans. Les père et mère détenant conjointement l</w:t>
      </w:r>
      <w:r w:rsidR="0094337D">
        <w:rPr>
          <w:rFonts w:eastAsia="SimSun"/>
          <w:color w:val="000000"/>
          <w:szCs w:val="24"/>
          <w:lang w:val="fr-FR" w:eastAsia="zh-CN"/>
        </w:rPr>
        <w:t>’</w:t>
      </w:r>
      <w:r w:rsidR="0094337D" w:rsidRPr="00673D08">
        <w:rPr>
          <w:rFonts w:eastAsia="SimSun"/>
          <w:color w:val="000000"/>
          <w:szCs w:val="24"/>
          <w:lang w:val="fr-FR" w:eastAsia="zh-CN"/>
        </w:rPr>
        <w:t>autorité parentale ne peuvent pas prétendre à deux bonifications cumulées. La bonification correspond au triple du montant de la rente de vieillesse annuelle minimale, montant établi au moment de la naissance du droit à la rente. La</w:t>
      </w:r>
      <w:r>
        <w:rPr>
          <w:rFonts w:eastAsia="SimSun"/>
          <w:color w:val="000000"/>
          <w:szCs w:val="24"/>
          <w:lang w:val="fr-FR" w:eastAsia="zh-CN"/>
        </w:rPr>
        <w:t> </w:t>
      </w:r>
      <w:r w:rsidR="0094337D" w:rsidRPr="00673D08">
        <w:rPr>
          <w:rFonts w:eastAsia="SimSun"/>
          <w:color w:val="000000"/>
          <w:szCs w:val="24"/>
          <w:lang w:val="fr-FR" w:eastAsia="zh-CN"/>
        </w:rPr>
        <w:t>bonification attribuée pendant les années civiles de mariage est répartie par moitié entre les conjoints (</w:t>
      </w:r>
      <w:r w:rsidR="0094337D">
        <w:rPr>
          <w:rFonts w:eastAsia="SimSun"/>
          <w:color w:val="000000"/>
          <w:szCs w:val="24"/>
          <w:lang w:val="fr-FR" w:eastAsia="zh-CN"/>
        </w:rPr>
        <w:t>art. </w:t>
      </w:r>
      <w:r w:rsidR="0094337D" w:rsidRPr="00673D08">
        <w:rPr>
          <w:rFonts w:eastAsia="SimSun"/>
          <w:color w:val="000000"/>
          <w:szCs w:val="24"/>
          <w:lang w:val="fr-FR" w:eastAsia="zh-CN"/>
        </w:rPr>
        <w:t>29sexies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285.</w:t>
      </w:r>
      <w:r>
        <w:rPr>
          <w:rFonts w:eastAsia="SimSun"/>
          <w:color w:val="000000"/>
          <w:szCs w:val="24"/>
          <w:lang w:val="fr-FR" w:eastAsia="zh-CN"/>
        </w:rPr>
        <w:tab/>
      </w:r>
      <w:r w:rsidR="0094337D" w:rsidRPr="00673D08">
        <w:rPr>
          <w:rFonts w:eastAsia="SimSun"/>
          <w:color w:val="000000"/>
          <w:szCs w:val="24"/>
          <w:lang w:val="fr-FR" w:eastAsia="zh-CN"/>
        </w:rPr>
        <w:t>Les assurés qui prennent en charge des parents de ligne ascendante ou descendante ainsi que des frères et soeurs au bénéfice d</w:t>
      </w:r>
      <w:r w:rsidR="0094337D">
        <w:rPr>
          <w:rFonts w:eastAsia="SimSun"/>
          <w:color w:val="000000"/>
          <w:szCs w:val="24"/>
          <w:lang w:val="fr-FR" w:eastAsia="zh-CN"/>
        </w:rPr>
        <w:t>’</w:t>
      </w:r>
      <w:r w:rsidR="0094337D" w:rsidRPr="00673D08">
        <w:rPr>
          <w:rFonts w:eastAsia="SimSun"/>
          <w:color w:val="000000"/>
          <w:szCs w:val="24"/>
          <w:lang w:val="fr-FR" w:eastAsia="zh-CN"/>
        </w:rPr>
        <w:t>une allocation de l</w:t>
      </w:r>
      <w:r w:rsidR="0094337D">
        <w:rPr>
          <w:rFonts w:eastAsia="SimSun"/>
          <w:color w:val="000000"/>
          <w:szCs w:val="24"/>
          <w:lang w:val="fr-FR" w:eastAsia="zh-CN"/>
        </w:rPr>
        <w:t>’</w:t>
      </w:r>
      <w:r w:rsidR="0094337D" w:rsidRPr="00673D08">
        <w:rPr>
          <w:rFonts w:eastAsia="SimSun"/>
          <w:color w:val="000000"/>
          <w:szCs w:val="24"/>
          <w:lang w:val="fr-FR" w:eastAsia="zh-CN"/>
        </w:rPr>
        <w:t>AVS ou de l</w:t>
      </w:r>
      <w:r w:rsidR="0094337D">
        <w:rPr>
          <w:rFonts w:eastAsia="SimSun"/>
          <w:color w:val="000000"/>
          <w:szCs w:val="24"/>
          <w:lang w:val="fr-FR" w:eastAsia="zh-CN"/>
        </w:rPr>
        <w:t>’</w:t>
      </w:r>
      <w:r w:rsidR="0094337D" w:rsidRPr="00673D08">
        <w:rPr>
          <w:rFonts w:eastAsia="SimSun"/>
          <w:color w:val="000000"/>
          <w:szCs w:val="24"/>
          <w:lang w:val="fr-FR" w:eastAsia="zh-CN"/>
        </w:rPr>
        <w:t>AI pour impotent de degré moyen au moins et avec lesquels ils font ménage commun, peuvent prétendre à une bonification pour tâches d</w:t>
      </w:r>
      <w:r w:rsidR="0094337D">
        <w:rPr>
          <w:rFonts w:eastAsia="SimSun"/>
          <w:color w:val="000000"/>
          <w:szCs w:val="24"/>
          <w:lang w:val="fr-FR" w:eastAsia="zh-CN"/>
        </w:rPr>
        <w:t>’</w:t>
      </w:r>
      <w:r w:rsidR="0094337D" w:rsidRPr="00673D08">
        <w:rPr>
          <w:rFonts w:eastAsia="SimSun"/>
          <w:color w:val="000000"/>
          <w:szCs w:val="24"/>
          <w:lang w:val="fr-FR" w:eastAsia="zh-CN"/>
        </w:rPr>
        <w:t>assistance. Aucune bonification pour tâches d</w:t>
      </w:r>
      <w:r w:rsidR="0094337D">
        <w:rPr>
          <w:rFonts w:eastAsia="SimSun"/>
          <w:color w:val="000000"/>
          <w:szCs w:val="24"/>
          <w:lang w:val="fr-FR" w:eastAsia="zh-CN"/>
        </w:rPr>
        <w:t>’</w:t>
      </w:r>
      <w:r w:rsidR="0094337D" w:rsidRPr="00673D08">
        <w:rPr>
          <w:rFonts w:eastAsia="SimSun"/>
          <w:color w:val="000000"/>
          <w:szCs w:val="24"/>
          <w:lang w:val="fr-FR" w:eastAsia="zh-CN"/>
        </w:rPr>
        <w:t>assistance ne peut être attribuée si, durant la même période, il existe un droit à une bonification pour tâches éducatives. Le montant de la bonification correspond au triple du montant de la rente de vieillesse annuelle minimale, montant établi au moment de la naissance du droit à la rente. La bonification attribuée pendant les années civiles de mariage est répartie par moitié entre les conjoints (</w:t>
      </w:r>
      <w:r w:rsidR="0094337D">
        <w:rPr>
          <w:rFonts w:eastAsia="SimSun"/>
          <w:color w:val="000000"/>
          <w:szCs w:val="24"/>
          <w:lang w:val="fr-FR" w:eastAsia="zh-CN"/>
        </w:rPr>
        <w:t>art. </w:t>
      </w:r>
      <w:r w:rsidR="0094337D" w:rsidRPr="00673D08">
        <w:rPr>
          <w:rFonts w:eastAsia="SimSun"/>
          <w:color w:val="000000"/>
          <w:szCs w:val="24"/>
          <w:lang w:val="fr-FR" w:eastAsia="zh-CN"/>
        </w:rPr>
        <w:t>29septies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286.</w:t>
      </w:r>
      <w:r>
        <w:rPr>
          <w:rFonts w:eastAsia="SimSun"/>
          <w:color w:val="000000"/>
          <w:szCs w:val="24"/>
          <w:lang w:val="fr-FR" w:eastAsia="zh-CN"/>
        </w:rPr>
        <w:tab/>
      </w:r>
      <w:r w:rsidR="0094337D" w:rsidRPr="00673D08">
        <w:rPr>
          <w:rFonts w:eastAsia="SimSun"/>
          <w:color w:val="000000"/>
          <w:szCs w:val="24"/>
          <w:lang w:val="fr-FR" w:eastAsia="zh-CN"/>
        </w:rPr>
        <w:t>La durée de cotisations est complète lorsque la personne présente le même nombre d</w:t>
      </w:r>
      <w:r w:rsidR="0094337D">
        <w:rPr>
          <w:rFonts w:eastAsia="SimSun"/>
          <w:color w:val="000000"/>
          <w:szCs w:val="24"/>
          <w:lang w:val="fr-FR" w:eastAsia="zh-CN"/>
        </w:rPr>
        <w:t>’</w:t>
      </w:r>
      <w:r w:rsidR="0094337D" w:rsidRPr="00673D08">
        <w:rPr>
          <w:rFonts w:eastAsia="SimSun"/>
          <w:color w:val="000000"/>
          <w:szCs w:val="24"/>
          <w:lang w:val="fr-FR" w:eastAsia="zh-CN"/>
        </w:rPr>
        <w:t>années de cotisations que les assurés de sa classe d</w:t>
      </w:r>
      <w:r w:rsidR="0094337D">
        <w:rPr>
          <w:rFonts w:eastAsia="SimSun"/>
          <w:color w:val="000000"/>
          <w:szCs w:val="24"/>
          <w:lang w:val="fr-FR" w:eastAsia="zh-CN"/>
        </w:rPr>
        <w:t>’</w:t>
      </w:r>
      <w:r w:rsidR="0094337D" w:rsidRPr="00673D08">
        <w:rPr>
          <w:rFonts w:eastAsia="SimSun"/>
          <w:color w:val="000000"/>
          <w:szCs w:val="24"/>
          <w:lang w:val="fr-FR" w:eastAsia="zh-CN"/>
        </w:rPr>
        <w:t>âge</w:t>
      </w:r>
      <w:r w:rsidR="0094337D">
        <w:rPr>
          <w:rFonts w:eastAsia="SimSun"/>
          <w:color w:val="000000"/>
          <w:szCs w:val="24"/>
          <w:lang w:val="fr-FR" w:eastAsia="zh-CN"/>
        </w:rPr>
        <w:t>;</w:t>
      </w:r>
      <w:r w:rsidR="0094337D" w:rsidRPr="00673D08">
        <w:rPr>
          <w:rFonts w:eastAsia="SimSun"/>
          <w:color w:val="000000"/>
          <w:szCs w:val="24"/>
          <w:lang w:val="fr-FR" w:eastAsia="zh-CN"/>
        </w:rPr>
        <w:t xml:space="preserve"> elle a alors droit à une rente complète. Lorsque cette durée de cotisations est incomplète, elle n</w:t>
      </w:r>
      <w:r w:rsidR="0094337D">
        <w:rPr>
          <w:rFonts w:eastAsia="SimSun"/>
          <w:color w:val="000000"/>
          <w:szCs w:val="24"/>
          <w:lang w:val="fr-FR" w:eastAsia="zh-CN"/>
        </w:rPr>
        <w:t>’</w:t>
      </w:r>
      <w:r w:rsidR="0094337D" w:rsidRPr="00673D08">
        <w:rPr>
          <w:rFonts w:eastAsia="SimSun"/>
          <w:color w:val="000000"/>
          <w:szCs w:val="24"/>
          <w:lang w:val="fr-FR" w:eastAsia="zh-CN"/>
        </w:rPr>
        <w:t>a droit qu</w:t>
      </w:r>
      <w:r w:rsidR="0094337D">
        <w:rPr>
          <w:rFonts w:eastAsia="SimSun"/>
          <w:color w:val="000000"/>
          <w:szCs w:val="24"/>
          <w:lang w:val="fr-FR" w:eastAsia="zh-CN"/>
        </w:rPr>
        <w:t>’</w:t>
      </w:r>
      <w:r>
        <w:rPr>
          <w:rFonts w:eastAsia="SimSun"/>
          <w:color w:val="000000"/>
          <w:szCs w:val="24"/>
          <w:lang w:val="fr-FR" w:eastAsia="zh-CN"/>
        </w:rPr>
        <w:t>à une rente partielle. Les </w:t>
      </w:r>
      <w:r w:rsidR="0094337D" w:rsidRPr="00673D08">
        <w:rPr>
          <w:rFonts w:eastAsia="SimSun"/>
          <w:color w:val="000000"/>
          <w:szCs w:val="24"/>
          <w:lang w:val="fr-FR" w:eastAsia="zh-CN"/>
        </w:rPr>
        <w:t>périodes suivantes sont considérées comme années de cotisations</w:t>
      </w:r>
      <w:r w:rsidR="0094337D">
        <w:rPr>
          <w:rFonts w:eastAsia="SimSun"/>
          <w:color w:val="000000"/>
          <w:szCs w:val="24"/>
          <w:lang w:val="fr-FR" w:eastAsia="zh-CN"/>
        </w:rPr>
        <w:t>:</w:t>
      </w:r>
      <w:r w:rsidR="0094337D" w:rsidRPr="00673D08">
        <w:rPr>
          <w:rFonts w:eastAsia="SimSun"/>
          <w:color w:val="000000"/>
          <w:szCs w:val="24"/>
          <w:lang w:val="fr-FR" w:eastAsia="zh-CN"/>
        </w:rPr>
        <w:t xml:space="preserve"> celles pendant lesquelles une personne a payé des cotisations</w:t>
      </w:r>
      <w:r w:rsidR="0094337D">
        <w:rPr>
          <w:rFonts w:eastAsia="SimSun"/>
          <w:color w:val="000000"/>
          <w:szCs w:val="24"/>
          <w:lang w:val="fr-FR" w:eastAsia="zh-CN"/>
        </w:rPr>
        <w:t>;</w:t>
      </w:r>
      <w:r w:rsidR="0094337D" w:rsidRPr="00673D08">
        <w:rPr>
          <w:rFonts w:eastAsia="SimSun"/>
          <w:color w:val="000000"/>
          <w:szCs w:val="24"/>
          <w:lang w:val="fr-FR" w:eastAsia="zh-CN"/>
        </w:rPr>
        <w:t xml:space="preserve"> celles pendant lesquelles le conjoint d</w:t>
      </w:r>
      <w:r w:rsidR="0094337D">
        <w:rPr>
          <w:rFonts w:eastAsia="SimSun"/>
          <w:color w:val="000000"/>
          <w:szCs w:val="24"/>
          <w:lang w:val="fr-FR" w:eastAsia="zh-CN"/>
        </w:rPr>
        <w:t>’</w:t>
      </w:r>
      <w:r>
        <w:rPr>
          <w:rFonts w:eastAsia="SimSun"/>
          <w:color w:val="000000"/>
          <w:szCs w:val="24"/>
          <w:lang w:val="fr-FR" w:eastAsia="zh-CN"/>
        </w:rPr>
        <w:t>une personne (cette </w:t>
      </w:r>
      <w:r w:rsidR="0094337D" w:rsidRPr="00673D08">
        <w:rPr>
          <w:rFonts w:eastAsia="SimSun"/>
          <w:color w:val="000000"/>
          <w:szCs w:val="24"/>
          <w:lang w:val="fr-FR" w:eastAsia="zh-CN"/>
        </w:rPr>
        <w:t>dernière sans activité lucrative ou sans salaire en espèces si elle travaille dans l</w:t>
      </w:r>
      <w:r w:rsidR="0094337D">
        <w:rPr>
          <w:rFonts w:eastAsia="SimSun"/>
          <w:color w:val="000000"/>
          <w:szCs w:val="24"/>
          <w:lang w:val="fr-FR" w:eastAsia="zh-CN"/>
        </w:rPr>
        <w:t>’</w:t>
      </w:r>
      <w:r w:rsidR="0094337D" w:rsidRPr="00673D08">
        <w:rPr>
          <w:rFonts w:eastAsia="SimSun"/>
          <w:color w:val="000000"/>
          <w:szCs w:val="24"/>
          <w:lang w:val="fr-FR" w:eastAsia="zh-CN"/>
        </w:rPr>
        <w:t>entreprise du conjoint) a versé au moins le double de la cotisation minimale</w:t>
      </w:r>
      <w:r w:rsidR="0094337D">
        <w:rPr>
          <w:rFonts w:eastAsia="SimSun"/>
          <w:color w:val="000000"/>
          <w:szCs w:val="24"/>
          <w:lang w:val="fr-FR" w:eastAsia="zh-CN"/>
        </w:rPr>
        <w:t>;</w:t>
      </w:r>
      <w:r w:rsidR="0094337D" w:rsidRPr="00673D08">
        <w:rPr>
          <w:rFonts w:eastAsia="SimSun"/>
          <w:color w:val="000000"/>
          <w:szCs w:val="24"/>
          <w:lang w:val="fr-FR" w:eastAsia="zh-CN"/>
        </w:rPr>
        <w:t xml:space="preserve"> celles pour lesquelles des bonifications pour tâches éducatives ou pour tâches d</w:t>
      </w:r>
      <w:r w:rsidR="0094337D">
        <w:rPr>
          <w:rFonts w:eastAsia="SimSun"/>
          <w:color w:val="000000"/>
          <w:szCs w:val="24"/>
          <w:lang w:val="fr-FR" w:eastAsia="zh-CN"/>
        </w:rPr>
        <w:t>’</w:t>
      </w:r>
      <w:r w:rsidR="0094337D" w:rsidRPr="00673D08">
        <w:rPr>
          <w:rFonts w:eastAsia="SimSun"/>
          <w:color w:val="000000"/>
          <w:szCs w:val="24"/>
          <w:lang w:val="fr-FR" w:eastAsia="zh-CN"/>
        </w:rPr>
        <w:t>assistance peuvent être prises en compte (</w:t>
      </w:r>
      <w:r w:rsidR="0094337D">
        <w:rPr>
          <w:rFonts w:eastAsia="SimSun"/>
          <w:color w:val="000000"/>
          <w:szCs w:val="24"/>
          <w:lang w:val="fr-FR" w:eastAsia="zh-CN"/>
        </w:rPr>
        <w:t>art. </w:t>
      </w:r>
      <w:r w:rsidR="0094337D" w:rsidRPr="00673D08">
        <w:rPr>
          <w:rFonts w:eastAsia="SimSun"/>
          <w:color w:val="000000"/>
          <w:szCs w:val="24"/>
          <w:lang w:val="fr-FR" w:eastAsia="zh-CN"/>
        </w:rPr>
        <w:t>29ter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287.</w:t>
      </w:r>
      <w:r>
        <w:rPr>
          <w:rFonts w:eastAsia="SimSun"/>
          <w:color w:val="000000"/>
          <w:szCs w:val="24"/>
          <w:lang w:val="fr-FR" w:eastAsia="zh-CN"/>
        </w:rPr>
        <w:tab/>
      </w:r>
      <w:r w:rsidR="0094337D" w:rsidRPr="00673D08">
        <w:rPr>
          <w:rFonts w:eastAsia="SimSun"/>
          <w:color w:val="000000"/>
          <w:szCs w:val="24"/>
          <w:lang w:val="fr-FR" w:eastAsia="zh-CN"/>
        </w:rPr>
        <w:t>La rente mensuelle de vieillesse se compose d</w:t>
      </w:r>
      <w:r w:rsidR="0094337D">
        <w:rPr>
          <w:rFonts w:eastAsia="SimSun"/>
          <w:color w:val="000000"/>
          <w:szCs w:val="24"/>
          <w:lang w:val="fr-FR" w:eastAsia="zh-CN"/>
        </w:rPr>
        <w:t>’</w:t>
      </w:r>
      <w:r w:rsidR="0094337D" w:rsidRPr="00673D08">
        <w:rPr>
          <w:rFonts w:eastAsia="SimSun"/>
          <w:color w:val="000000"/>
          <w:szCs w:val="24"/>
          <w:lang w:val="fr-FR" w:eastAsia="zh-CN"/>
        </w:rPr>
        <w:t>un montant fixe, qui est une fraction du montant minimal de la rente de vieillesse, et d</w:t>
      </w:r>
      <w:r w:rsidR="0094337D">
        <w:rPr>
          <w:rFonts w:eastAsia="SimSun"/>
          <w:color w:val="000000"/>
          <w:szCs w:val="24"/>
          <w:lang w:val="fr-FR" w:eastAsia="zh-CN"/>
        </w:rPr>
        <w:t>’</w:t>
      </w:r>
      <w:r w:rsidR="0094337D" w:rsidRPr="00673D08">
        <w:rPr>
          <w:rFonts w:eastAsia="SimSun"/>
          <w:color w:val="000000"/>
          <w:szCs w:val="24"/>
          <w:lang w:val="fr-FR" w:eastAsia="zh-CN"/>
        </w:rPr>
        <w:t>un montant variable, qui est une fraction du revenu annuel moyen déterminant. La rente minimale (1105 francs/mois) est versée lorsque le revenu annuel moyen déterminant ne dépasse pas douze fois son montant et la rente maximale (2210 francs, soit le double de la rente minimale) lorsque le revenu annuel moyen déterminant correspond au moins à 72 fois le montant de la rente minimale. La somme des deux rentes versées à un couple s</w:t>
      </w:r>
      <w:r w:rsidR="0094337D">
        <w:rPr>
          <w:rFonts w:eastAsia="SimSun"/>
          <w:color w:val="000000"/>
          <w:szCs w:val="24"/>
          <w:lang w:val="fr-FR" w:eastAsia="zh-CN"/>
        </w:rPr>
        <w:t>’</w:t>
      </w:r>
      <w:r w:rsidR="0094337D" w:rsidRPr="00673D08">
        <w:rPr>
          <w:rFonts w:eastAsia="SimSun"/>
          <w:color w:val="000000"/>
          <w:szCs w:val="24"/>
          <w:lang w:val="fr-FR" w:eastAsia="zh-CN"/>
        </w:rPr>
        <w:t>élève au plus à 150</w:t>
      </w:r>
      <w:r w:rsidR="0094337D">
        <w:rPr>
          <w:rFonts w:eastAsia="SimSun"/>
          <w:color w:val="000000"/>
          <w:szCs w:val="24"/>
          <w:lang w:val="fr-FR" w:eastAsia="zh-CN"/>
        </w:rPr>
        <w:t> %</w:t>
      </w:r>
      <w:r w:rsidR="0094337D" w:rsidRPr="00673D08">
        <w:rPr>
          <w:rFonts w:eastAsia="SimSun"/>
          <w:color w:val="000000"/>
          <w:szCs w:val="24"/>
          <w:lang w:val="fr-FR" w:eastAsia="zh-CN"/>
        </w:rPr>
        <w:t xml:space="preserve"> du montant maximum de la rente de vieillesse (3</w:t>
      </w:r>
      <w:r>
        <w:rPr>
          <w:rFonts w:eastAsia="SimSun"/>
          <w:color w:val="000000"/>
          <w:szCs w:val="24"/>
          <w:lang w:val="fr-FR" w:eastAsia="zh-CN"/>
        </w:rPr>
        <w:t>315 </w:t>
      </w:r>
      <w:r w:rsidR="0094337D" w:rsidRPr="00673D08">
        <w:rPr>
          <w:rFonts w:eastAsia="SimSun"/>
          <w:color w:val="000000"/>
          <w:szCs w:val="24"/>
          <w:lang w:val="fr-FR" w:eastAsia="zh-CN"/>
        </w:rPr>
        <w:t>francs) (</w:t>
      </w:r>
      <w:r w:rsidR="0094337D">
        <w:rPr>
          <w:rFonts w:eastAsia="SimSun"/>
          <w:color w:val="000000"/>
          <w:szCs w:val="24"/>
          <w:lang w:val="fr-FR" w:eastAsia="zh-CN"/>
        </w:rPr>
        <w:t>art. </w:t>
      </w:r>
      <w:r w:rsidR="0094337D" w:rsidRPr="00673D08">
        <w:rPr>
          <w:rFonts w:eastAsia="SimSun"/>
          <w:color w:val="000000"/>
          <w:szCs w:val="24"/>
          <w:lang w:val="fr-FR" w:eastAsia="zh-CN"/>
        </w:rPr>
        <w:t>34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288.</w:t>
      </w:r>
      <w:r>
        <w:rPr>
          <w:rFonts w:eastAsia="SimSun"/>
          <w:color w:val="000000"/>
          <w:szCs w:val="24"/>
          <w:lang w:val="fr-FR" w:eastAsia="zh-CN"/>
        </w:rPr>
        <w:tab/>
      </w:r>
      <w:r w:rsidR="0094337D" w:rsidRPr="00673D08">
        <w:rPr>
          <w:rFonts w:eastAsia="SimSun"/>
          <w:color w:val="000000"/>
          <w:szCs w:val="24"/>
          <w:lang w:val="fr-FR" w:eastAsia="zh-CN"/>
        </w:rPr>
        <w:t>La rente complète d</w:t>
      </w:r>
      <w:r w:rsidR="0094337D">
        <w:rPr>
          <w:rFonts w:eastAsia="SimSun"/>
          <w:color w:val="000000"/>
          <w:szCs w:val="24"/>
          <w:lang w:val="fr-FR" w:eastAsia="zh-CN"/>
        </w:rPr>
        <w:t>’</w:t>
      </w:r>
      <w:r w:rsidR="0094337D" w:rsidRPr="00673D08">
        <w:rPr>
          <w:rFonts w:eastAsia="SimSun"/>
          <w:color w:val="000000"/>
          <w:szCs w:val="24"/>
          <w:lang w:val="fr-FR" w:eastAsia="zh-CN"/>
        </w:rPr>
        <w:t>invalidité est du même montant que la rente de vieillesse.</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289.</w:t>
      </w:r>
      <w:r>
        <w:rPr>
          <w:rFonts w:eastAsia="SimSun"/>
          <w:color w:val="000000"/>
          <w:szCs w:val="24"/>
          <w:lang w:val="fr-FR" w:eastAsia="zh-CN"/>
        </w:rPr>
        <w:tab/>
      </w:r>
      <w:r w:rsidR="0094337D" w:rsidRPr="00673D08">
        <w:rPr>
          <w:rFonts w:eastAsia="SimSun"/>
          <w:color w:val="000000"/>
          <w:szCs w:val="24"/>
          <w:lang w:val="fr-FR" w:eastAsia="zh-CN"/>
        </w:rPr>
        <w:t>Lorsqu</w:t>
      </w:r>
      <w:r w:rsidR="0094337D">
        <w:rPr>
          <w:rFonts w:eastAsia="SimSun"/>
          <w:color w:val="000000"/>
          <w:szCs w:val="24"/>
          <w:lang w:val="fr-FR" w:eastAsia="zh-CN"/>
        </w:rPr>
        <w:t>’</w:t>
      </w:r>
      <w:r w:rsidR="0094337D" w:rsidRPr="00673D08">
        <w:rPr>
          <w:rFonts w:eastAsia="SimSun"/>
          <w:color w:val="000000"/>
          <w:szCs w:val="24"/>
          <w:lang w:val="fr-FR" w:eastAsia="zh-CN"/>
        </w:rPr>
        <w:t>un assuré comptant une durée complète de cotisations n</w:t>
      </w:r>
      <w:r w:rsidR="0094337D">
        <w:rPr>
          <w:rFonts w:eastAsia="SimSun"/>
          <w:color w:val="000000"/>
          <w:szCs w:val="24"/>
          <w:lang w:val="fr-FR" w:eastAsia="zh-CN"/>
        </w:rPr>
        <w:t>’</w:t>
      </w:r>
      <w:r>
        <w:rPr>
          <w:rFonts w:eastAsia="SimSun"/>
          <w:color w:val="000000"/>
          <w:szCs w:val="24"/>
          <w:lang w:val="fr-FR" w:eastAsia="zh-CN"/>
        </w:rPr>
        <w:t>a pas encore accompli sa 25e </w:t>
      </w:r>
      <w:r w:rsidR="0094337D" w:rsidRPr="00673D08">
        <w:rPr>
          <w:rFonts w:eastAsia="SimSun"/>
          <w:color w:val="000000"/>
          <w:szCs w:val="24"/>
          <w:lang w:val="fr-FR" w:eastAsia="zh-CN"/>
        </w:rPr>
        <w:t>année au moment de la survenance de l</w:t>
      </w:r>
      <w:r w:rsidR="0094337D">
        <w:rPr>
          <w:rFonts w:eastAsia="SimSun"/>
          <w:color w:val="000000"/>
          <w:szCs w:val="24"/>
          <w:lang w:val="fr-FR" w:eastAsia="zh-CN"/>
        </w:rPr>
        <w:t>’</w:t>
      </w:r>
      <w:r w:rsidR="0094337D" w:rsidRPr="00673D08">
        <w:rPr>
          <w:rFonts w:eastAsia="SimSun"/>
          <w:color w:val="000000"/>
          <w:szCs w:val="24"/>
          <w:lang w:val="fr-FR" w:eastAsia="zh-CN"/>
        </w:rPr>
        <w:t>invalidité, la rente d</w:t>
      </w:r>
      <w:r w:rsidR="0094337D">
        <w:rPr>
          <w:rFonts w:eastAsia="SimSun"/>
          <w:color w:val="000000"/>
          <w:szCs w:val="24"/>
          <w:lang w:val="fr-FR" w:eastAsia="zh-CN"/>
        </w:rPr>
        <w:t>’</w:t>
      </w:r>
      <w:r w:rsidR="0094337D" w:rsidRPr="00673D08">
        <w:rPr>
          <w:rFonts w:eastAsia="SimSun"/>
          <w:color w:val="000000"/>
          <w:szCs w:val="24"/>
          <w:lang w:val="fr-FR" w:eastAsia="zh-CN"/>
        </w:rPr>
        <w:t>invalidité lui revenant et les rentes complémentaires éventuelles s</w:t>
      </w:r>
      <w:r w:rsidR="0094337D">
        <w:rPr>
          <w:rFonts w:eastAsia="SimSun"/>
          <w:color w:val="000000"/>
          <w:szCs w:val="24"/>
          <w:lang w:val="fr-FR" w:eastAsia="zh-CN"/>
        </w:rPr>
        <w:t>’</w:t>
      </w:r>
      <w:r w:rsidR="0094337D" w:rsidRPr="00673D08">
        <w:rPr>
          <w:rFonts w:eastAsia="SimSun"/>
          <w:color w:val="000000"/>
          <w:szCs w:val="24"/>
          <w:lang w:val="fr-FR" w:eastAsia="zh-CN"/>
        </w:rPr>
        <w:t>élèvent au moins à 133 1/3</w:t>
      </w:r>
      <w:r w:rsidR="0094337D">
        <w:rPr>
          <w:rFonts w:eastAsia="SimSun"/>
          <w:color w:val="000000"/>
          <w:szCs w:val="24"/>
          <w:lang w:val="fr-FR" w:eastAsia="zh-CN"/>
        </w:rPr>
        <w:t> %</w:t>
      </w:r>
      <w:r w:rsidR="0094337D" w:rsidRPr="00673D08">
        <w:rPr>
          <w:rFonts w:eastAsia="SimSun"/>
          <w:color w:val="000000"/>
          <w:szCs w:val="24"/>
          <w:lang w:val="fr-FR" w:eastAsia="zh-CN"/>
        </w:rPr>
        <w:t xml:space="preserve"> du montant minimum de la rente complète correspondante.</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290.</w:t>
      </w:r>
      <w:r>
        <w:rPr>
          <w:rFonts w:eastAsia="SimSun"/>
          <w:color w:val="000000"/>
          <w:szCs w:val="24"/>
          <w:lang w:val="fr-FR" w:eastAsia="zh-CN"/>
        </w:rPr>
        <w:tab/>
      </w:r>
      <w:r w:rsidR="0094337D" w:rsidRPr="00673D08">
        <w:rPr>
          <w:rFonts w:eastAsia="SimSun"/>
          <w:color w:val="000000"/>
          <w:szCs w:val="24"/>
          <w:lang w:val="fr-FR" w:eastAsia="zh-CN"/>
        </w:rPr>
        <w:t>La rente pour enfant ainsi que la rente d</w:t>
      </w:r>
      <w:r w:rsidR="0094337D">
        <w:rPr>
          <w:rFonts w:eastAsia="SimSun"/>
          <w:color w:val="000000"/>
          <w:szCs w:val="24"/>
          <w:lang w:val="fr-FR" w:eastAsia="zh-CN"/>
        </w:rPr>
        <w:t>’</w:t>
      </w:r>
      <w:r w:rsidR="0094337D" w:rsidRPr="00673D08">
        <w:rPr>
          <w:rFonts w:eastAsia="SimSun"/>
          <w:color w:val="000000"/>
          <w:szCs w:val="24"/>
          <w:lang w:val="fr-FR" w:eastAsia="zh-CN"/>
        </w:rPr>
        <w:t>orphelin représentent 40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la rente de vieillesse correspondante (442 francs au minimum et 884 francs au maximum). La rente de veuve ou de veuf représente 80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la rente de</w:t>
      </w:r>
      <w:r>
        <w:rPr>
          <w:rFonts w:eastAsia="SimSun"/>
          <w:color w:val="000000"/>
          <w:szCs w:val="24"/>
          <w:lang w:val="fr-FR" w:eastAsia="zh-CN"/>
        </w:rPr>
        <w:t xml:space="preserve"> vieillesse correspondante (884 </w:t>
      </w:r>
      <w:r w:rsidR="0094337D" w:rsidRPr="00673D08">
        <w:rPr>
          <w:rFonts w:eastAsia="SimSun"/>
          <w:color w:val="000000"/>
          <w:szCs w:val="24"/>
          <w:lang w:val="fr-FR" w:eastAsia="zh-CN"/>
        </w:rPr>
        <w:t>francs au minimum et 1768 francs au maximum).</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291.</w:t>
      </w:r>
      <w:r>
        <w:rPr>
          <w:rFonts w:eastAsia="SimSun"/>
          <w:color w:val="000000"/>
          <w:szCs w:val="24"/>
          <w:lang w:val="fr-FR" w:eastAsia="zh-CN"/>
        </w:rPr>
        <w:tab/>
      </w:r>
      <w:r w:rsidR="0094337D" w:rsidRPr="00673D08">
        <w:rPr>
          <w:rFonts w:eastAsia="SimSun"/>
          <w:color w:val="000000"/>
          <w:szCs w:val="24"/>
          <w:lang w:val="fr-FR" w:eastAsia="zh-CN"/>
        </w:rPr>
        <w:t>Le Conseil fédéral adapte les rentes ordinaires, en règle géné</w:t>
      </w:r>
      <w:r>
        <w:rPr>
          <w:rFonts w:eastAsia="SimSun"/>
          <w:color w:val="000000"/>
          <w:szCs w:val="24"/>
          <w:lang w:val="fr-FR" w:eastAsia="zh-CN"/>
        </w:rPr>
        <w:t>rale, tous les deux ans pour le </w:t>
      </w:r>
      <w:r w:rsidR="0094337D" w:rsidRPr="00673D08">
        <w:rPr>
          <w:rFonts w:eastAsia="SimSun"/>
          <w:color w:val="000000"/>
          <w:szCs w:val="24"/>
          <w:lang w:val="fr-FR" w:eastAsia="zh-CN"/>
        </w:rPr>
        <w:t>début d</w:t>
      </w:r>
      <w:r w:rsidR="0094337D">
        <w:rPr>
          <w:rFonts w:eastAsia="SimSun"/>
          <w:color w:val="000000"/>
          <w:szCs w:val="24"/>
          <w:lang w:val="fr-FR" w:eastAsia="zh-CN"/>
        </w:rPr>
        <w:t>’</w:t>
      </w:r>
      <w:r w:rsidR="0094337D" w:rsidRPr="00673D08">
        <w:rPr>
          <w:rFonts w:eastAsia="SimSun"/>
          <w:color w:val="000000"/>
          <w:szCs w:val="24"/>
          <w:lang w:val="fr-FR" w:eastAsia="zh-CN"/>
        </w:rPr>
        <w:t>une année civile, à l</w:t>
      </w:r>
      <w:r w:rsidR="0094337D">
        <w:rPr>
          <w:rFonts w:eastAsia="SimSun"/>
          <w:color w:val="000000"/>
          <w:szCs w:val="24"/>
          <w:lang w:val="fr-FR" w:eastAsia="zh-CN"/>
        </w:rPr>
        <w:t>’</w:t>
      </w:r>
      <w:r w:rsidR="0094337D" w:rsidRPr="00673D08">
        <w:rPr>
          <w:rFonts w:eastAsia="SimSun"/>
          <w:color w:val="000000"/>
          <w:szCs w:val="24"/>
          <w:lang w:val="fr-FR" w:eastAsia="zh-CN"/>
        </w:rPr>
        <w:t>évolution des salaires et des prix. Il procède plus tôt à cette adaptation lorsque l</w:t>
      </w:r>
      <w:r w:rsidR="0094337D">
        <w:rPr>
          <w:rFonts w:eastAsia="SimSun"/>
          <w:color w:val="000000"/>
          <w:szCs w:val="24"/>
          <w:lang w:val="fr-FR" w:eastAsia="zh-CN"/>
        </w:rPr>
        <w:t>’</w:t>
      </w:r>
      <w:r w:rsidR="0094337D" w:rsidRPr="00673D08">
        <w:rPr>
          <w:rFonts w:eastAsia="SimSun"/>
          <w:color w:val="000000"/>
          <w:szCs w:val="24"/>
          <w:lang w:val="fr-FR" w:eastAsia="zh-CN"/>
        </w:rPr>
        <w:t>indice suisse des prix à la consommation a augmenté de plus de 4</w:t>
      </w:r>
      <w:r w:rsidR="0094337D">
        <w:rPr>
          <w:rFonts w:eastAsia="SimSun"/>
          <w:color w:val="000000"/>
          <w:szCs w:val="24"/>
          <w:lang w:val="fr-FR" w:eastAsia="zh-CN"/>
        </w:rPr>
        <w:t> %</w:t>
      </w:r>
      <w:r w:rsidR="0094337D" w:rsidRPr="00673D08">
        <w:rPr>
          <w:rFonts w:eastAsia="SimSun"/>
          <w:color w:val="000000"/>
          <w:szCs w:val="24"/>
          <w:lang w:val="fr-FR" w:eastAsia="zh-CN"/>
        </w:rPr>
        <w:t xml:space="preserve"> au cours d</w:t>
      </w:r>
      <w:r w:rsidR="0094337D">
        <w:rPr>
          <w:rFonts w:eastAsia="SimSun"/>
          <w:color w:val="000000"/>
          <w:szCs w:val="24"/>
          <w:lang w:val="fr-FR" w:eastAsia="zh-CN"/>
        </w:rPr>
        <w:t>’</w:t>
      </w:r>
      <w:r w:rsidR="0094337D" w:rsidRPr="00673D08">
        <w:rPr>
          <w:rFonts w:eastAsia="SimSun"/>
          <w:color w:val="000000"/>
          <w:szCs w:val="24"/>
          <w:lang w:val="fr-FR" w:eastAsia="zh-CN"/>
        </w:rPr>
        <w:t>une année (</w:t>
      </w:r>
      <w:r w:rsidR="0094337D">
        <w:rPr>
          <w:rFonts w:eastAsia="SimSun"/>
          <w:color w:val="000000"/>
          <w:szCs w:val="24"/>
          <w:lang w:val="fr-FR" w:eastAsia="zh-CN"/>
        </w:rPr>
        <w:t>art. </w:t>
      </w:r>
      <w:r w:rsidR="0094337D" w:rsidRPr="00673D08">
        <w:rPr>
          <w:rFonts w:eastAsia="SimSun"/>
          <w:color w:val="000000"/>
          <w:szCs w:val="24"/>
          <w:lang w:val="fr-FR" w:eastAsia="zh-CN"/>
        </w:rPr>
        <w:t>33ter LAVS).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Rentes extraordinaires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292.</w:t>
      </w:r>
      <w:r>
        <w:rPr>
          <w:rFonts w:eastAsia="SimSun"/>
          <w:color w:val="000000"/>
          <w:szCs w:val="24"/>
          <w:lang w:val="fr-FR" w:eastAsia="zh-CN"/>
        </w:rPr>
        <w:tab/>
      </w:r>
      <w:r w:rsidR="0094337D" w:rsidRPr="00673D08">
        <w:rPr>
          <w:rFonts w:eastAsia="SimSun"/>
          <w:color w:val="000000"/>
          <w:szCs w:val="24"/>
          <w:lang w:val="fr-FR" w:eastAsia="zh-CN"/>
        </w:rPr>
        <w:t>Les rentes extraordinaires sont versées aux ressortissants suisses qui ont leur domicile et leur résidence habituelle en Suisse, s</w:t>
      </w:r>
      <w:r w:rsidR="0094337D">
        <w:rPr>
          <w:rFonts w:eastAsia="SimSun"/>
          <w:color w:val="000000"/>
          <w:szCs w:val="24"/>
          <w:lang w:val="fr-FR" w:eastAsia="zh-CN"/>
        </w:rPr>
        <w:t>’</w:t>
      </w:r>
      <w:r w:rsidR="0094337D" w:rsidRPr="00673D08">
        <w:rPr>
          <w:rFonts w:eastAsia="SimSun"/>
          <w:color w:val="000000"/>
          <w:szCs w:val="24"/>
          <w:lang w:val="fr-FR" w:eastAsia="zh-CN"/>
        </w:rPr>
        <w:t>ils ont le même nombre d</w:t>
      </w:r>
      <w:r w:rsidR="0094337D">
        <w:rPr>
          <w:rFonts w:eastAsia="SimSun"/>
          <w:color w:val="000000"/>
          <w:szCs w:val="24"/>
          <w:lang w:val="fr-FR" w:eastAsia="zh-CN"/>
        </w:rPr>
        <w:t>’</w:t>
      </w:r>
      <w:r w:rsidR="0094337D" w:rsidRPr="00673D08">
        <w:rPr>
          <w:rFonts w:eastAsia="SimSun"/>
          <w:color w:val="000000"/>
          <w:szCs w:val="24"/>
          <w:lang w:val="fr-FR" w:eastAsia="zh-CN"/>
        </w:rPr>
        <w:t>années d</w:t>
      </w:r>
      <w:r w:rsidR="0094337D">
        <w:rPr>
          <w:rFonts w:eastAsia="SimSun"/>
          <w:color w:val="000000"/>
          <w:szCs w:val="24"/>
          <w:lang w:val="fr-FR" w:eastAsia="zh-CN"/>
        </w:rPr>
        <w:t>’</w:t>
      </w:r>
      <w:r w:rsidR="0094337D" w:rsidRPr="00673D08">
        <w:rPr>
          <w:rFonts w:eastAsia="SimSun"/>
          <w:color w:val="000000"/>
          <w:szCs w:val="24"/>
          <w:lang w:val="fr-FR" w:eastAsia="zh-CN"/>
        </w:rPr>
        <w:t>assurance que les personnes de leur classe d</w:t>
      </w:r>
      <w:r w:rsidR="0094337D">
        <w:rPr>
          <w:rFonts w:eastAsia="SimSun"/>
          <w:color w:val="000000"/>
          <w:szCs w:val="24"/>
          <w:lang w:val="fr-FR" w:eastAsia="zh-CN"/>
        </w:rPr>
        <w:t>’</w:t>
      </w:r>
      <w:r w:rsidR="0094337D" w:rsidRPr="00673D08">
        <w:rPr>
          <w:rFonts w:eastAsia="SimSun"/>
          <w:color w:val="000000"/>
          <w:szCs w:val="24"/>
          <w:lang w:val="fr-FR" w:eastAsia="zh-CN"/>
        </w:rPr>
        <w:t>âge mais ne peuvent pas prétendre une rente ordinaire parce qu</w:t>
      </w:r>
      <w:r w:rsidR="0094337D">
        <w:rPr>
          <w:rFonts w:eastAsia="SimSun"/>
          <w:color w:val="000000"/>
          <w:szCs w:val="24"/>
          <w:lang w:val="fr-FR" w:eastAsia="zh-CN"/>
        </w:rPr>
        <w:t>’</w:t>
      </w:r>
      <w:r w:rsidR="0094337D" w:rsidRPr="00673D08">
        <w:rPr>
          <w:rFonts w:eastAsia="SimSun"/>
          <w:color w:val="000000"/>
          <w:szCs w:val="24"/>
          <w:lang w:val="fr-FR" w:eastAsia="zh-CN"/>
        </w:rPr>
        <w:t>ils n</w:t>
      </w:r>
      <w:r w:rsidR="0094337D">
        <w:rPr>
          <w:rFonts w:eastAsia="SimSun"/>
          <w:color w:val="000000"/>
          <w:szCs w:val="24"/>
          <w:lang w:val="fr-FR" w:eastAsia="zh-CN"/>
        </w:rPr>
        <w:t>’</w:t>
      </w:r>
      <w:r w:rsidR="0094337D" w:rsidRPr="00673D08">
        <w:rPr>
          <w:rFonts w:eastAsia="SimSun"/>
          <w:color w:val="000000"/>
          <w:szCs w:val="24"/>
          <w:lang w:val="fr-FR" w:eastAsia="zh-CN"/>
        </w:rPr>
        <w:t>ont pas été soumis à l</w:t>
      </w:r>
      <w:r w:rsidR="0094337D">
        <w:rPr>
          <w:rFonts w:eastAsia="SimSun"/>
          <w:color w:val="000000"/>
          <w:szCs w:val="24"/>
          <w:lang w:val="fr-FR" w:eastAsia="zh-CN"/>
        </w:rPr>
        <w:t>’</w:t>
      </w:r>
      <w:r w:rsidR="0094337D" w:rsidRPr="00673D08">
        <w:rPr>
          <w:rFonts w:eastAsia="SimSun"/>
          <w:color w:val="000000"/>
          <w:szCs w:val="24"/>
          <w:lang w:val="fr-FR" w:eastAsia="zh-CN"/>
        </w:rPr>
        <w:t>obligation de verser des cotisations pendant une année entière au moins. En matière de rentes d</w:t>
      </w:r>
      <w:r w:rsidR="0094337D">
        <w:rPr>
          <w:rFonts w:eastAsia="SimSun"/>
          <w:color w:val="000000"/>
          <w:szCs w:val="24"/>
          <w:lang w:val="fr-FR" w:eastAsia="zh-CN"/>
        </w:rPr>
        <w:t>’</w:t>
      </w:r>
      <w:r w:rsidR="0094337D" w:rsidRPr="00673D08">
        <w:rPr>
          <w:rFonts w:eastAsia="SimSun"/>
          <w:color w:val="000000"/>
          <w:szCs w:val="24"/>
          <w:lang w:val="fr-FR" w:eastAsia="zh-CN"/>
        </w:rPr>
        <w:t>invalidité et de survivants, il s</w:t>
      </w:r>
      <w:r w:rsidR="0094337D">
        <w:rPr>
          <w:rFonts w:eastAsia="SimSun"/>
          <w:color w:val="000000"/>
          <w:szCs w:val="24"/>
          <w:lang w:val="fr-FR" w:eastAsia="zh-CN"/>
        </w:rPr>
        <w:t>’</w:t>
      </w:r>
      <w:r w:rsidR="0094337D" w:rsidRPr="00673D08">
        <w:rPr>
          <w:rFonts w:eastAsia="SimSun"/>
          <w:color w:val="000000"/>
          <w:szCs w:val="24"/>
          <w:lang w:val="fr-FR" w:eastAsia="zh-CN"/>
        </w:rPr>
        <w:t>agit de cas où, étant donné le jeune âge de l</w:t>
      </w:r>
      <w:r w:rsidR="0094337D">
        <w:rPr>
          <w:rFonts w:eastAsia="SimSun"/>
          <w:color w:val="000000"/>
          <w:szCs w:val="24"/>
          <w:lang w:val="fr-FR" w:eastAsia="zh-CN"/>
        </w:rPr>
        <w:t>’</w:t>
      </w:r>
      <w:r w:rsidR="0094337D" w:rsidRPr="00673D08">
        <w:rPr>
          <w:rFonts w:eastAsia="SimSun"/>
          <w:color w:val="000000"/>
          <w:szCs w:val="24"/>
          <w:lang w:val="fr-FR" w:eastAsia="zh-CN"/>
        </w:rPr>
        <w:t>assuré invalide ou décédé, il ne peut lui être porté en compte une année entière de revenus, de bonifications pour tâches éducatives ou d</w:t>
      </w:r>
      <w:r w:rsidR="0094337D">
        <w:rPr>
          <w:rFonts w:eastAsia="SimSun"/>
          <w:color w:val="000000"/>
          <w:szCs w:val="24"/>
          <w:lang w:val="fr-FR" w:eastAsia="zh-CN"/>
        </w:rPr>
        <w:t>’</w:t>
      </w:r>
      <w:r w:rsidR="0094337D" w:rsidRPr="00673D08">
        <w:rPr>
          <w:rFonts w:eastAsia="SimSun"/>
          <w:color w:val="000000"/>
          <w:szCs w:val="24"/>
          <w:lang w:val="fr-FR" w:eastAsia="zh-CN"/>
        </w:rPr>
        <w:t>assistance. Les rentes extraordinaires sont égales au montant minimum des rentes ordinaires complètes qui leur correspondent (</w:t>
      </w:r>
      <w:r w:rsidR="0094337D">
        <w:rPr>
          <w:rFonts w:eastAsia="SimSun"/>
          <w:color w:val="000000"/>
          <w:szCs w:val="24"/>
          <w:lang w:val="fr-FR" w:eastAsia="zh-CN"/>
        </w:rPr>
        <w:t>art. </w:t>
      </w:r>
      <w:r w:rsidR="0094337D" w:rsidRPr="00673D08">
        <w:rPr>
          <w:rFonts w:eastAsia="SimSun"/>
          <w:color w:val="000000"/>
          <w:szCs w:val="24"/>
          <w:lang w:val="fr-FR" w:eastAsia="zh-CN"/>
        </w:rPr>
        <w:t>42 et 43 LAVS).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Autres prestations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293.</w:t>
      </w:r>
      <w:r>
        <w:rPr>
          <w:rFonts w:eastAsia="SimSun"/>
          <w:color w:val="000000"/>
          <w:szCs w:val="24"/>
          <w:lang w:val="fr-FR" w:eastAsia="zh-CN"/>
        </w:rPr>
        <w:tab/>
      </w:r>
      <w:r w:rsidR="0094337D" w:rsidRPr="00673D08">
        <w:rPr>
          <w:rFonts w:eastAsia="SimSun"/>
          <w:color w:val="000000"/>
          <w:szCs w:val="24"/>
          <w:lang w:val="fr-FR" w:eastAsia="zh-CN"/>
        </w:rPr>
        <w:t>Les bénéficiaires d</w:t>
      </w:r>
      <w:r w:rsidR="0094337D">
        <w:rPr>
          <w:rFonts w:eastAsia="SimSun"/>
          <w:color w:val="000000"/>
          <w:szCs w:val="24"/>
          <w:lang w:val="fr-FR" w:eastAsia="zh-CN"/>
        </w:rPr>
        <w:t>’</w:t>
      </w:r>
      <w:r w:rsidR="0094337D" w:rsidRPr="00673D08">
        <w:rPr>
          <w:rFonts w:eastAsia="SimSun"/>
          <w:color w:val="000000"/>
          <w:szCs w:val="24"/>
          <w:lang w:val="fr-FR" w:eastAsia="zh-CN"/>
        </w:rPr>
        <w:t>une rente de vieillesse ou de prestations complémentaires</w:t>
      </w:r>
      <w:r w:rsidR="0094337D" w:rsidRPr="00673D08">
        <w:rPr>
          <w:rFonts w:eastAsia="SimSun"/>
          <w:b/>
          <w:color w:val="000000"/>
          <w:szCs w:val="24"/>
          <w:vertAlign w:val="superscript"/>
          <w:lang w:val="fr-FR" w:eastAsia="zh-CN"/>
        </w:rPr>
        <w:footnoteReference w:id="104"/>
      </w:r>
      <w:r w:rsidR="0094337D" w:rsidRPr="00673D08">
        <w:rPr>
          <w:rFonts w:eastAsia="SimSun"/>
          <w:color w:val="000000"/>
          <w:szCs w:val="24"/>
          <w:lang w:val="fr-FR" w:eastAsia="zh-CN"/>
        </w:rPr>
        <w:t xml:space="preserve"> qui ont leur domicile et leur résidence habituelle en Suisse et qui présentent une impotence grave ou moyenne ont droit à une allocation pour impotent. Ceux qui étaient déjà au bénéfice d</w:t>
      </w:r>
      <w:r w:rsidR="0094337D">
        <w:rPr>
          <w:rFonts w:eastAsia="SimSun"/>
          <w:color w:val="000000"/>
          <w:szCs w:val="24"/>
          <w:lang w:val="fr-FR" w:eastAsia="zh-CN"/>
        </w:rPr>
        <w:t>’</w:t>
      </w:r>
      <w:r w:rsidR="0094337D" w:rsidRPr="00673D08">
        <w:rPr>
          <w:rFonts w:eastAsia="SimSun"/>
          <w:color w:val="000000"/>
          <w:szCs w:val="24"/>
          <w:lang w:val="fr-FR" w:eastAsia="zh-CN"/>
        </w:rPr>
        <w:t>une allocation pour impotent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invalidité ont droit à une allocation pour impotent de l</w:t>
      </w:r>
      <w:r w:rsidR="0094337D">
        <w:rPr>
          <w:rFonts w:eastAsia="SimSun"/>
          <w:color w:val="000000"/>
          <w:szCs w:val="24"/>
          <w:lang w:val="fr-FR" w:eastAsia="zh-CN"/>
        </w:rPr>
        <w:t>’</w:t>
      </w:r>
      <w:r w:rsidR="0094337D" w:rsidRPr="00673D08">
        <w:rPr>
          <w:rFonts w:eastAsia="SimSun"/>
          <w:color w:val="000000"/>
          <w:szCs w:val="24"/>
          <w:lang w:val="fr-FR" w:eastAsia="zh-CN"/>
        </w:rPr>
        <w:t>AVS au moins égale. L</w:t>
      </w:r>
      <w:r w:rsidR="0094337D">
        <w:rPr>
          <w:rFonts w:eastAsia="SimSun"/>
          <w:color w:val="000000"/>
          <w:szCs w:val="24"/>
          <w:lang w:val="fr-FR" w:eastAsia="zh-CN"/>
        </w:rPr>
        <w:t>’</w:t>
      </w:r>
      <w:r w:rsidR="0094337D" w:rsidRPr="00673D08">
        <w:rPr>
          <w:rFonts w:eastAsia="SimSun"/>
          <w:color w:val="000000"/>
          <w:szCs w:val="24"/>
          <w:lang w:val="fr-FR" w:eastAsia="zh-CN"/>
        </w:rPr>
        <w:t>allocation pour impotent s</w:t>
      </w:r>
      <w:r w:rsidR="0094337D">
        <w:rPr>
          <w:rFonts w:eastAsia="SimSun"/>
          <w:color w:val="000000"/>
          <w:szCs w:val="24"/>
          <w:lang w:val="fr-FR" w:eastAsia="zh-CN"/>
        </w:rPr>
        <w:t>’</w:t>
      </w:r>
      <w:r w:rsidR="0094337D" w:rsidRPr="00673D08">
        <w:rPr>
          <w:rFonts w:eastAsia="SimSun"/>
          <w:color w:val="000000"/>
          <w:szCs w:val="24"/>
          <w:lang w:val="fr-FR" w:eastAsia="zh-CN"/>
        </w:rPr>
        <w:t>élève à 80</w:t>
      </w:r>
      <w:r w:rsidR="0094337D">
        <w:rPr>
          <w:rFonts w:eastAsia="SimSun"/>
          <w:color w:val="000000"/>
          <w:szCs w:val="24"/>
          <w:lang w:val="fr-FR" w:eastAsia="zh-CN"/>
        </w:rPr>
        <w:t> %</w:t>
      </w:r>
      <w:r w:rsidR="0094337D" w:rsidRPr="00673D08">
        <w:rPr>
          <w:rFonts w:eastAsia="SimSun"/>
          <w:color w:val="000000"/>
          <w:szCs w:val="24"/>
          <w:lang w:val="fr-FR" w:eastAsia="zh-CN"/>
        </w:rPr>
        <w:t xml:space="preserve"> du montant minimal de la rente de vieillesse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impotence grave, et à 50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ce montant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impotence moyenne (</w:t>
      </w:r>
      <w:r w:rsidR="0094337D">
        <w:rPr>
          <w:rFonts w:eastAsia="SimSun"/>
          <w:color w:val="000000"/>
          <w:szCs w:val="24"/>
          <w:lang w:val="fr-FR" w:eastAsia="zh-CN"/>
        </w:rPr>
        <w:t>art. </w:t>
      </w:r>
      <w:r w:rsidR="0094337D" w:rsidRPr="00673D08">
        <w:rPr>
          <w:rFonts w:eastAsia="SimSun"/>
          <w:color w:val="000000"/>
          <w:szCs w:val="24"/>
          <w:lang w:val="fr-FR" w:eastAsia="zh-CN"/>
        </w:rPr>
        <w:t>43bis LAVS).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294.</w:t>
      </w:r>
      <w:r>
        <w:rPr>
          <w:rFonts w:eastAsia="SimSun"/>
          <w:color w:val="000000"/>
          <w:szCs w:val="24"/>
          <w:lang w:val="fr-FR" w:eastAsia="zh-CN"/>
        </w:rPr>
        <w:tab/>
      </w:r>
      <w:r w:rsidR="0094337D" w:rsidRPr="00673D08">
        <w:rPr>
          <w:rFonts w:eastAsia="SimSun"/>
          <w:color w:val="000000"/>
          <w:szCs w:val="24"/>
          <w:lang w:val="fr-FR" w:eastAsia="zh-CN"/>
        </w:rPr>
        <w:t>Les bénéficiaires d</w:t>
      </w:r>
      <w:r w:rsidR="0094337D">
        <w:rPr>
          <w:rFonts w:eastAsia="SimSun"/>
          <w:color w:val="000000"/>
          <w:szCs w:val="24"/>
          <w:lang w:val="fr-FR" w:eastAsia="zh-CN"/>
        </w:rPr>
        <w:t>’</w:t>
      </w:r>
      <w:r w:rsidR="0094337D" w:rsidRPr="00673D08">
        <w:rPr>
          <w:rFonts w:eastAsia="SimSun"/>
          <w:color w:val="000000"/>
          <w:szCs w:val="24"/>
          <w:lang w:val="fr-FR" w:eastAsia="zh-CN"/>
        </w:rPr>
        <w:t>une rente de vieillesse ou de prestations complémentaires qui ont leur domicile et leur résidence habituelle en Suisse et qui ont besoin d</w:t>
      </w:r>
      <w:r w:rsidR="0094337D">
        <w:rPr>
          <w:rFonts w:eastAsia="SimSun"/>
          <w:color w:val="000000"/>
          <w:szCs w:val="24"/>
          <w:lang w:val="fr-FR" w:eastAsia="zh-CN"/>
        </w:rPr>
        <w:t>’</w:t>
      </w:r>
      <w:r w:rsidR="0094337D" w:rsidRPr="00673D08">
        <w:rPr>
          <w:rFonts w:eastAsia="SimSun"/>
          <w:color w:val="000000"/>
          <w:szCs w:val="24"/>
          <w:lang w:val="fr-FR" w:eastAsia="zh-CN"/>
        </w:rPr>
        <w:t>appareils coûteux pour se déplacer, établir des contacts avec leur entourage ou assurer leur indépendance ont droit à des moyens auxiliaires (</w:t>
      </w:r>
      <w:r w:rsidR="0094337D">
        <w:rPr>
          <w:rFonts w:eastAsia="SimSun"/>
          <w:color w:val="000000"/>
          <w:szCs w:val="24"/>
          <w:lang w:val="fr-FR" w:eastAsia="zh-CN"/>
        </w:rPr>
        <w:t>art. </w:t>
      </w:r>
      <w:r w:rsidR="0094337D" w:rsidRPr="00673D08">
        <w:rPr>
          <w:rFonts w:eastAsia="SimSun"/>
          <w:color w:val="000000"/>
          <w:szCs w:val="24"/>
          <w:lang w:val="fr-FR" w:eastAsia="zh-CN"/>
        </w:rPr>
        <w:t>43ter LAVS).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Autres prestations LAI</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295.</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AI cherche en premier lieu la réadaptation ou le reclassement des assurés dans la vie active. C</w:t>
      </w:r>
      <w:r w:rsidR="0094337D">
        <w:rPr>
          <w:rFonts w:eastAsia="SimSun"/>
          <w:color w:val="000000"/>
          <w:szCs w:val="24"/>
          <w:lang w:val="fr-FR" w:eastAsia="zh-CN"/>
        </w:rPr>
        <w:t>’</w:t>
      </w:r>
      <w:r w:rsidR="0094337D" w:rsidRPr="00673D08">
        <w:rPr>
          <w:rFonts w:eastAsia="SimSun"/>
          <w:color w:val="000000"/>
          <w:szCs w:val="24"/>
          <w:lang w:val="fr-FR" w:eastAsia="zh-CN"/>
        </w:rPr>
        <w:t>est pourquoi elle accorde d</w:t>
      </w:r>
      <w:r w:rsidR="0094337D">
        <w:rPr>
          <w:rFonts w:eastAsia="SimSun"/>
          <w:color w:val="000000"/>
          <w:szCs w:val="24"/>
          <w:lang w:val="fr-FR" w:eastAsia="zh-CN"/>
        </w:rPr>
        <w:t>’</w:t>
      </w:r>
      <w:r w:rsidR="0094337D" w:rsidRPr="00673D08">
        <w:rPr>
          <w:rFonts w:eastAsia="SimSun"/>
          <w:color w:val="000000"/>
          <w:szCs w:val="24"/>
          <w:lang w:val="fr-FR" w:eastAsia="zh-CN"/>
        </w:rPr>
        <w:t>abord des mesures de réadaptation (</w:t>
      </w:r>
      <w:r w:rsidR="0094337D">
        <w:rPr>
          <w:rFonts w:eastAsia="SimSun"/>
          <w:color w:val="000000"/>
          <w:szCs w:val="24"/>
          <w:lang w:val="fr-FR" w:eastAsia="zh-CN"/>
        </w:rPr>
        <w:t>art. </w:t>
      </w:r>
      <w:r w:rsidR="0094337D" w:rsidRPr="00673D08">
        <w:rPr>
          <w:rFonts w:eastAsia="SimSun"/>
          <w:color w:val="000000"/>
          <w:szCs w:val="24"/>
          <w:lang w:val="fr-FR" w:eastAsia="zh-CN"/>
        </w:rPr>
        <w:t>8ss LAI). Une rente AI n</w:t>
      </w:r>
      <w:r w:rsidR="0094337D">
        <w:rPr>
          <w:rFonts w:eastAsia="SimSun"/>
          <w:color w:val="000000"/>
          <w:szCs w:val="24"/>
          <w:lang w:val="fr-FR" w:eastAsia="zh-CN"/>
        </w:rPr>
        <w:t>’</w:t>
      </w:r>
      <w:r w:rsidR="0094337D" w:rsidRPr="00673D08">
        <w:rPr>
          <w:rFonts w:eastAsia="SimSun"/>
          <w:color w:val="000000"/>
          <w:szCs w:val="24"/>
          <w:lang w:val="fr-FR" w:eastAsia="zh-CN"/>
        </w:rPr>
        <w:t>est versée que si les mesures de réadaptation ne permettent pas d</w:t>
      </w:r>
      <w:r w:rsidR="0094337D">
        <w:rPr>
          <w:rFonts w:eastAsia="SimSun"/>
          <w:color w:val="000000"/>
          <w:szCs w:val="24"/>
          <w:lang w:val="fr-FR" w:eastAsia="zh-CN"/>
        </w:rPr>
        <w:t>’</w:t>
      </w:r>
      <w:r w:rsidR="0094337D" w:rsidRPr="00673D08">
        <w:rPr>
          <w:rFonts w:eastAsia="SimSun"/>
          <w:color w:val="000000"/>
          <w:szCs w:val="24"/>
          <w:lang w:val="fr-FR" w:eastAsia="zh-CN"/>
        </w:rPr>
        <w:t>atteindre, en totalité ou en partie, le but recherché, ou si elles n</w:t>
      </w:r>
      <w:r w:rsidR="0094337D">
        <w:rPr>
          <w:rFonts w:eastAsia="SimSun"/>
          <w:color w:val="000000"/>
          <w:szCs w:val="24"/>
          <w:lang w:val="fr-FR" w:eastAsia="zh-CN"/>
        </w:rPr>
        <w:t>’</w:t>
      </w:r>
      <w:r w:rsidR="0094337D" w:rsidRPr="00673D08">
        <w:rPr>
          <w:rFonts w:eastAsia="SimSun"/>
          <w:color w:val="000000"/>
          <w:szCs w:val="24"/>
          <w:lang w:val="fr-FR" w:eastAsia="zh-CN"/>
        </w:rPr>
        <w:t>ont, d</w:t>
      </w:r>
      <w:r w:rsidR="0094337D">
        <w:rPr>
          <w:rFonts w:eastAsia="SimSun"/>
          <w:color w:val="000000"/>
          <w:szCs w:val="24"/>
          <w:lang w:val="fr-FR" w:eastAsia="zh-CN"/>
        </w:rPr>
        <w:t>’</w:t>
      </w:r>
      <w:r w:rsidR="0094337D" w:rsidRPr="00673D08">
        <w:rPr>
          <w:rFonts w:eastAsia="SimSun"/>
          <w:color w:val="000000"/>
          <w:szCs w:val="24"/>
          <w:lang w:val="fr-FR" w:eastAsia="zh-CN"/>
        </w:rPr>
        <w:t>emblée, aucune chance de réussir. Le droit à ces prestations s</w:t>
      </w:r>
      <w:r w:rsidR="0094337D">
        <w:rPr>
          <w:rFonts w:eastAsia="SimSun"/>
          <w:color w:val="000000"/>
          <w:szCs w:val="24"/>
          <w:lang w:val="fr-FR" w:eastAsia="zh-CN"/>
        </w:rPr>
        <w:t>’</w:t>
      </w:r>
      <w:r w:rsidR="0094337D" w:rsidRPr="00673D08">
        <w:rPr>
          <w:rFonts w:eastAsia="SimSun"/>
          <w:color w:val="000000"/>
          <w:szCs w:val="24"/>
          <w:lang w:val="fr-FR" w:eastAsia="zh-CN"/>
        </w:rPr>
        <w:t>éteint lorsque l</w:t>
      </w:r>
      <w:r w:rsidR="0094337D">
        <w:rPr>
          <w:rFonts w:eastAsia="SimSun"/>
          <w:color w:val="000000"/>
          <w:szCs w:val="24"/>
          <w:lang w:val="fr-FR" w:eastAsia="zh-CN"/>
        </w:rPr>
        <w:t>’</w:t>
      </w:r>
      <w:r w:rsidR="0094337D" w:rsidRPr="00673D08">
        <w:rPr>
          <w:rFonts w:eastAsia="SimSun"/>
          <w:color w:val="000000"/>
          <w:szCs w:val="24"/>
          <w:lang w:val="fr-FR" w:eastAsia="zh-CN"/>
        </w:rPr>
        <w:t>assuré atteint l</w:t>
      </w:r>
      <w:r w:rsidR="0094337D">
        <w:rPr>
          <w:rFonts w:eastAsia="SimSun"/>
          <w:color w:val="000000"/>
          <w:szCs w:val="24"/>
          <w:lang w:val="fr-FR" w:eastAsia="zh-CN"/>
        </w:rPr>
        <w:t>’</w:t>
      </w:r>
      <w:r w:rsidR="0094337D" w:rsidRPr="00673D08">
        <w:rPr>
          <w:rFonts w:eastAsia="SimSun"/>
          <w:color w:val="000000"/>
          <w:szCs w:val="24"/>
          <w:lang w:val="fr-FR" w:eastAsia="zh-CN"/>
        </w:rPr>
        <w:t>âge ouvrant droit à la rente de vieillesse.</w:t>
      </w:r>
    </w:p>
    <w:p w:rsidR="0094337D" w:rsidRDefault="003F1D99" w:rsidP="003F1D99">
      <w:pPr>
        <w:keepNext/>
        <w:spacing w:after="240"/>
        <w:rPr>
          <w:rFonts w:eastAsia="SimSun"/>
          <w:color w:val="000000"/>
          <w:szCs w:val="24"/>
          <w:lang w:val="fr-FR" w:eastAsia="zh-CN"/>
        </w:rPr>
      </w:pPr>
      <w:r>
        <w:rPr>
          <w:rFonts w:eastAsia="SimSun"/>
          <w:color w:val="000000"/>
          <w:szCs w:val="24"/>
          <w:lang w:val="fr-FR" w:eastAsia="zh-CN"/>
        </w:rPr>
        <w:t>296.</w:t>
      </w:r>
      <w:r>
        <w:rPr>
          <w:rFonts w:eastAsia="SimSun"/>
          <w:color w:val="000000"/>
          <w:szCs w:val="24"/>
          <w:lang w:val="fr-FR" w:eastAsia="zh-CN"/>
        </w:rPr>
        <w:tab/>
      </w:r>
      <w:r w:rsidR="0094337D" w:rsidRPr="00673D08">
        <w:rPr>
          <w:rFonts w:eastAsia="SimSun"/>
          <w:color w:val="000000"/>
          <w:szCs w:val="24"/>
          <w:lang w:val="fr-FR" w:eastAsia="zh-CN"/>
        </w:rPr>
        <w:t>Les mesures de réadaptation sont de plusieurs ordres</w:t>
      </w:r>
      <w:r w:rsidR="0094337D">
        <w:rPr>
          <w:rFonts w:eastAsia="SimSun"/>
          <w:color w:val="000000"/>
          <w:szCs w:val="24"/>
          <w:lang w:val="fr-FR" w:eastAsia="zh-CN"/>
        </w:rPr>
        <w:t>:</w:t>
      </w:r>
    </w:p>
    <w:p w:rsidR="0094337D" w:rsidRDefault="0094337D" w:rsidP="003F1D99">
      <w:pPr>
        <w:numPr>
          <w:ilvl w:val="0"/>
          <w:numId w:val="1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b/>
          <w:bCs/>
          <w:color w:val="000000"/>
          <w:szCs w:val="24"/>
          <w:lang w:val="fr-FR" w:eastAsia="zh-CN"/>
        </w:rPr>
        <w:t>Les mesures médicales</w:t>
      </w:r>
      <w:r>
        <w:rPr>
          <w:rFonts w:eastAsia="SimSun"/>
          <w:b/>
          <w:bCs/>
          <w:color w:val="000000"/>
          <w:szCs w:val="24"/>
          <w:lang w:val="fr-FR" w:eastAsia="zh-CN"/>
        </w:rPr>
        <w:t>:</w:t>
      </w:r>
      <w:r w:rsidRPr="00673D08">
        <w:rPr>
          <w:rFonts w:eastAsia="SimSun"/>
          <w:b/>
          <w:bCs/>
          <w:i/>
          <w:iCs/>
          <w:color w:val="000000"/>
          <w:szCs w:val="24"/>
          <w:lang w:val="fr-FR" w:eastAsia="zh-CN"/>
        </w:rPr>
        <w:t xml:space="preserve"> </w:t>
      </w:r>
      <w:r w:rsidRPr="00673D08">
        <w:rPr>
          <w:rFonts w:eastAsia="SimSun"/>
          <w:color w:val="000000"/>
          <w:szCs w:val="24"/>
          <w:lang w:val="fr-FR" w:eastAsia="zh-CN"/>
        </w:rPr>
        <w:t>elles n</w:t>
      </w:r>
      <w:r>
        <w:rPr>
          <w:rFonts w:eastAsia="SimSun"/>
          <w:color w:val="000000"/>
          <w:szCs w:val="24"/>
          <w:lang w:val="fr-FR" w:eastAsia="zh-CN"/>
        </w:rPr>
        <w:t>’</w:t>
      </w:r>
      <w:r w:rsidRPr="00673D08">
        <w:rPr>
          <w:rFonts w:eastAsia="SimSun"/>
          <w:color w:val="000000"/>
          <w:szCs w:val="24"/>
          <w:lang w:val="fr-FR" w:eastAsia="zh-CN"/>
        </w:rPr>
        <w:t>ont pas pour objet le traitement de l</w:t>
      </w:r>
      <w:r>
        <w:rPr>
          <w:rFonts w:eastAsia="SimSun"/>
          <w:color w:val="000000"/>
          <w:szCs w:val="24"/>
          <w:lang w:val="fr-FR" w:eastAsia="zh-CN"/>
        </w:rPr>
        <w:t>’</w:t>
      </w:r>
      <w:r w:rsidRPr="00673D08">
        <w:rPr>
          <w:rFonts w:eastAsia="SimSun"/>
          <w:color w:val="000000"/>
          <w:szCs w:val="24"/>
          <w:lang w:val="fr-FR" w:eastAsia="zh-CN"/>
        </w:rPr>
        <w:t>affection comme telle, mais sont directement nécessaires à la réadaptation professionnelle ou à la réadaptation en vue de l</w:t>
      </w:r>
      <w:r>
        <w:rPr>
          <w:rFonts w:eastAsia="SimSun"/>
          <w:color w:val="000000"/>
          <w:szCs w:val="24"/>
          <w:lang w:val="fr-FR" w:eastAsia="zh-CN"/>
        </w:rPr>
        <w:t>’</w:t>
      </w:r>
      <w:r w:rsidRPr="00673D08">
        <w:rPr>
          <w:rFonts w:eastAsia="SimSun"/>
          <w:color w:val="000000"/>
          <w:szCs w:val="24"/>
          <w:lang w:val="fr-FR" w:eastAsia="zh-CN"/>
        </w:rPr>
        <w:t>accomplissement des travaux habituels et sont de nature à améliorer de façon durable et importante la capacité de gain ou l</w:t>
      </w:r>
      <w:r>
        <w:rPr>
          <w:rFonts w:eastAsia="SimSun"/>
          <w:color w:val="000000"/>
          <w:szCs w:val="24"/>
          <w:lang w:val="fr-FR" w:eastAsia="zh-CN"/>
        </w:rPr>
        <w:t>’</w:t>
      </w:r>
      <w:r w:rsidRPr="00673D08">
        <w:rPr>
          <w:rFonts w:eastAsia="SimSun"/>
          <w:color w:val="000000"/>
          <w:szCs w:val="24"/>
          <w:lang w:val="fr-FR" w:eastAsia="zh-CN"/>
        </w:rPr>
        <w:t>accomplissement des travaux habituels, ou à les préserver d</w:t>
      </w:r>
      <w:r>
        <w:rPr>
          <w:rFonts w:eastAsia="SimSun"/>
          <w:color w:val="000000"/>
          <w:szCs w:val="24"/>
          <w:lang w:val="fr-FR" w:eastAsia="zh-CN"/>
        </w:rPr>
        <w:t>’</w:t>
      </w:r>
      <w:r w:rsidRPr="00673D08">
        <w:rPr>
          <w:rFonts w:eastAsia="SimSun"/>
          <w:color w:val="000000"/>
          <w:szCs w:val="24"/>
          <w:lang w:val="fr-FR" w:eastAsia="zh-CN"/>
        </w:rPr>
        <w:t>une diminution notable. Dans ce contexte, l</w:t>
      </w:r>
      <w:r>
        <w:rPr>
          <w:rFonts w:eastAsia="SimSun"/>
          <w:color w:val="000000"/>
          <w:szCs w:val="24"/>
          <w:lang w:val="fr-FR" w:eastAsia="zh-CN"/>
        </w:rPr>
        <w:t>’</w:t>
      </w:r>
      <w:r w:rsidRPr="00673D08">
        <w:rPr>
          <w:rFonts w:eastAsia="SimSun"/>
          <w:color w:val="000000"/>
          <w:szCs w:val="24"/>
          <w:lang w:val="fr-FR" w:eastAsia="zh-CN"/>
        </w:rPr>
        <w:t>AI assume les frais du traitement médical (ambulatoire ou en division commune d</w:t>
      </w:r>
      <w:r>
        <w:rPr>
          <w:rFonts w:eastAsia="SimSun"/>
          <w:color w:val="000000"/>
          <w:szCs w:val="24"/>
          <w:lang w:val="fr-FR" w:eastAsia="zh-CN"/>
        </w:rPr>
        <w:t>’</w:t>
      </w:r>
      <w:r w:rsidRPr="00673D08">
        <w:rPr>
          <w:rFonts w:eastAsia="SimSun"/>
          <w:color w:val="000000"/>
          <w:szCs w:val="24"/>
          <w:lang w:val="fr-FR" w:eastAsia="zh-CN"/>
        </w:rPr>
        <w:t>un hôpital), des soins prodigués par le personnel paramédical et des médicaments prescrits par un médecin. A noter que les assurés de moins de 20 ans atteints d</w:t>
      </w:r>
      <w:r>
        <w:rPr>
          <w:rFonts w:eastAsia="SimSun"/>
          <w:color w:val="000000"/>
          <w:szCs w:val="24"/>
          <w:lang w:val="fr-FR" w:eastAsia="zh-CN"/>
        </w:rPr>
        <w:t>’</w:t>
      </w:r>
      <w:r w:rsidRPr="00673D08">
        <w:rPr>
          <w:rFonts w:eastAsia="SimSun"/>
          <w:color w:val="000000"/>
          <w:szCs w:val="24"/>
          <w:lang w:val="fr-FR" w:eastAsia="zh-CN"/>
        </w:rPr>
        <w:t>une infirmité congénitale bénéficient de conditions spéciales en ce sens que l</w:t>
      </w:r>
      <w:r>
        <w:rPr>
          <w:rFonts w:eastAsia="SimSun"/>
          <w:color w:val="000000"/>
          <w:szCs w:val="24"/>
          <w:lang w:val="fr-FR" w:eastAsia="zh-CN"/>
        </w:rPr>
        <w:t>’</w:t>
      </w:r>
      <w:r w:rsidRPr="00673D08">
        <w:rPr>
          <w:rFonts w:eastAsia="SimSun"/>
          <w:color w:val="000000"/>
          <w:szCs w:val="24"/>
          <w:lang w:val="fr-FR" w:eastAsia="zh-CN"/>
        </w:rPr>
        <w:t>AI prend en charge les mesures médicales nécessaires au traitement de l</w:t>
      </w:r>
      <w:r>
        <w:rPr>
          <w:rFonts w:eastAsia="SimSun"/>
          <w:color w:val="000000"/>
          <w:szCs w:val="24"/>
          <w:lang w:val="fr-FR" w:eastAsia="zh-CN"/>
        </w:rPr>
        <w:t>’</w:t>
      </w:r>
      <w:r w:rsidRPr="00673D08">
        <w:rPr>
          <w:rFonts w:eastAsia="SimSun"/>
          <w:color w:val="000000"/>
          <w:szCs w:val="24"/>
          <w:lang w:val="fr-FR" w:eastAsia="zh-CN"/>
        </w:rPr>
        <w:t>infirmité, quelles que soient les possibilités de réadaptation à la vie professionnelle ou à l</w:t>
      </w:r>
      <w:r>
        <w:rPr>
          <w:rFonts w:eastAsia="SimSun"/>
          <w:color w:val="000000"/>
          <w:szCs w:val="24"/>
          <w:lang w:val="fr-FR" w:eastAsia="zh-CN"/>
        </w:rPr>
        <w:t>’</w:t>
      </w:r>
      <w:r w:rsidRPr="00673D08">
        <w:rPr>
          <w:rFonts w:eastAsia="SimSun"/>
          <w:color w:val="000000"/>
          <w:szCs w:val="24"/>
          <w:lang w:val="fr-FR" w:eastAsia="zh-CN"/>
        </w:rPr>
        <w:t>accomplissement des travaux habituels</w:t>
      </w:r>
      <w:r>
        <w:rPr>
          <w:rFonts w:eastAsia="SimSun"/>
          <w:color w:val="000000"/>
          <w:szCs w:val="24"/>
          <w:lang w:val="fr-FR" w:eastAsia="zh-CN"/>
        </w:rPr>
        <w:t>;</w:t>
      </w:r>
      <w:r w:rsidRPr="00673D08">
        <w:rPr>
          <w:rFonts w:eastAsia="SimSun"/>
          <w:color w:val="000000"/>
          <w:szCs w:val="24"/>
          <w:lang w:val="fr-FR" w:eastAsia="zh-CN"/>
        </w:rPr>
        <w:t xml:space="preserve"> les infirmités congénitales reconnues comme telles figurent dans une liste établie par le Conseil fédéral.</w:t>
      </w:r>
    </w:p>
    <w:p w:rsidR="0094337D" w:rsidRDefault="0094337D" w:rsidP="003F1D99">
      <w:pPr>
        <w:numPr>
          <w:ilvl w:val="0"/>
          <w:numId w:val="11"/>
        </w:numPr>
        <w:tabs>
          <w:tab w:val="clear" w:pos="1440"/>
        </w:tabs>
        <w:autoSpaceDE w:val="0"/>
        <w:autoSpaceDN w:val="0"/>
        <w:adjustRightInd w:val="0"/>
        <w:spacing w:after="240"/>
        <w:ind w:left="0" w:firstLine="567"/>
        <w:rPr>
          <w:rFonts w:eastAsia="SimSun"/>
          <w:b/>
          <w:bCs/>
          <w:i/>
          <w:iCs/>
          <w:color w:val="000000"/>
          <w:szCs w:val="24"/>
          <w:lang w:val="fr-FR" w:eastAsia="zh-CN"/>
        </w:rPr>
      </w:pPr>
      <w:r w:rsidRPr="00673D08">
        <w:rPr>
          <w:rFonts w:eastAsia="SimSun"/>
          <w:b/>
          <w:bCs/>
          <w:color w:val="000000"/>
          <w:szCs w:val="24"/>
          <w:lang w:val="fr-FR" w:eastAsia="zh-CN"/>
        </w:rPr>
        <w:t>Les mesures d</w:t>
      </w:r>
      <w:r>
        <w:rPr>
          <w:rFonts w:eastAsia="SimSun"/>
          <w:b/>
          <w:bCs/>
          <w:color w:val="000000"/>
          <w:szCs w:val="24"/>
          <w:lang w:val="fr-FR" w:eastAsia="zh-CN"/>
        </w:rPr>
        <w:t>’</w:t>
      </w:r>
      <w:r w:rsidRPr="00673D08">
        <w:rPr>
          <w:rFonts w:eastAsia="SimSun"/>
          <w:b/>
          <w:bCs/>
          <w:color w:val="000000"/>
          <w:szCs w:val="24"/>
          <w:lang w:val="fr-FR" w:eastAsia="zh-CN"/>
        </w:rPr>
        <w:t>ordre professionnel</w:t>
      </w:r>
      <w:r w:rsidRPr="00164D90">
        <w:rPr>
          <w:rFonts w:eastAsia="SimSun"/>
          <w:b/>
          <w:bCs/>
          <w:iCs/>
          <w:color w:val="000000"/>
          <w:szCs w:val="24"/>
          <w:lang w:val="fr-FR" w:eastAsia="zh-CN"/>
        </w:rPr>
        <w:t>:</w:t>
      </w:r>
    </w:p>
    <w:p w:rsidR="0094337D" w:rsidRDefault="0094337D" w:rsidP="003F1D99">
      <w:pPr>
        <w:numPr>
          <w:ilvl w:val="1"/>
          <w:numId w:val="10"/>
        </w:numPr>
        <w:tabs>
          <w:tab w:val="clear" w:pos="14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orientation professionnelle aux assurés auxquels l</w:t>
      </w:r>
      <w:r>
        <w:rPr>
          <w:rFonts w:eastAsia="SimSun"/>
          <w:color w:val="000000"/>
          <w:szCs w:val="24"/>
          <w:lang w:val="fr-FR" w:eastAsia="zh-CN"/>
        </w:rPr>
        <w:t>’</w:t>
      </w:r>
      <w:r w:rsidRPr="00673D08">
        <w:rPr>
          <w:rFonts w:eastAsia="SimSun"/>
          <w:color w:val="000000"/>
          <w:szCs w:val="24"/>
          <w:lang w:val="fr-FR" w:eastAsia="zh-CN"/>
        </w:rPr>
        <w:t>invalidité rend difficile le choix d</w:t>
      </w:r>
      <w:r>
        <w:rPr>
          <w:rFonts w:eastAsia="SimSun"/>
          <w:color w:val="000000"/>
          <w:szCs w:val="24"/>
          <w:lang w:val="fr-FR" w:eastAsia="zh-CN"/>
        </w:rPr>
        <w:t>’</w:t>
      </w:r>
      <w:r w:rsidRPr="00673D08">
        <w:rPr>
          <w:rFonts w:eastAsia="SimSun"/>
          <w:color w:val="000000"/>
          <w:szCs w:val="24"/>
          <w:lang w:val="fr-FR" w:eastAsia="zh-CN"/>
        </w:rPr>
        <w:t>une profession ou l</w:t>
      </w:r>
      <w:r>
        <w:rPr>
          <w:rFonts w:eastAsia="SimSun"/>
          <w:color w:val="000000"/>
          <w:szCs w:val="24"/>
          <w:lang w:val="fr-FR" w:eastAsia="zh-CN"/>
        </w:rPr>
        <w:t>’</w:t>
      </w:r>
      <w:r w:rsidRPr="00673D08">
        <w:rPr>
          <w:rFonts w:eastAsia="SimSun"/>
          <w:color w:val="000000"/>
          <w:szCs w:val="24"/>
          <w:lang w:val="fr-FR" w:eastAsia="zh-CN"/>
        </w:rPr>
        <w:t>exercice de leur activité antérieure</w:t>
      </w:r>
      <w:r>
        <w:rPr>
          <w:rFonts w:eastAsia="SimSun"/>
          <w:color w:val="000000"/>
          <w:szCs w:val="24"/>
          <w:lang w:val="fr-FR" w:eastAsia="zh-CN"/>
        </w:rPr>
        <w:t>;</w:t>
      </w:r>
    </w:p>
    <w:p w:rsidR="0094337D" w:rsidRDefault="0094337D" w:rsidP="003F1D99">
      <w:pPr>
        <w:numPr>
          <w:ilvl w:val="1"/>
          <w:numId w:val="10"/>
        </w:numPr>
        <w:tabs>
          <w:tab w:val="clear" w:pos="14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la couverture des frais supplémentaires causés par l</w:t>
      </w:r>
      <w:r>
        <w:rPr>
          <w:rFonts w:eastAsia="SimSun"/>
          <w:color w:val="000000"/>
          <w:szCs w:val="24"/>
          <w:lang w:val="fr-FR" w:eastAsia="zh-CN"/>
        </w:rPr>
        <w:t>’</w:t>
      </w:r>
      <w:r w:rsidRPr="00673D08">
        <w:rPr>
          <w:rFonts w:eastAsia="SimSun"/>
          <w:color w:val="000000"/>
          <w:szCs w:val="24"/>
          <w:lang w:val="fr-FR" w:eastAsia="zh-CN"/>
        </w:rPr>
        <w:t>invalidité pour la formation professionnelle initiale, pour la préparation à un travail auxiliaire ou à une activité en atelier protégé, pour la formation dans une nouvelle profession ainsi que pour le perfectionnement professionnel</w:t>
      </w:r>
      <w:r>
        <w:rPr>
          <w:rFonts w:eastAsia="SimSun"/>
          <w:color w:val="000000"/>
          <w:szCs w:val="24"/>
          <w:lang w:val="fr-FR" w:eastAsia="zh-CN"/>
        </w:rPr>
        <w:t>;</w:t>
      </w:r>
    </w:p>
    <w:p w:rsidR="0094337D" w:rsidRDefault="0094337D" w:rsidP="003F1D99">
      <w:pPr>
        <w:numPr>
          <w:ilvl w:val="1"/>
          <w:numId w:val="10"/>
        </w:numPr>
        <w:tabs>
          <w:tab w:val="clear" w:pos="14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 reclassement dans une nouvelle profession, s</w:t>
      </w:r>
      <w:r>
        <w:rPr>
          <w:rFonts w:eastAsia="SimSun"/>
          <w:color w:val="000000"/>
          <w:szCs w:val="24"/>
          <w:lang w:val="fr-FR" w:eastAsia="zh-CN"/>
        </w:rPr>
        <w:t>’</w:t>
      </w:r>
      <w:r w:rsidRPr="00673D08">
        <w:rPr>
          <w:rFonts w:eastAsia="SimSun"/>
          <w:color w:val="000000"/>
          <w:szCs w:val="24"/>
          <w:lang w:val="fr-FR" w:eastAsia="zh-CN"/>
        </w:rPr>
        <w:t>il se révèle nécessaire en raison de l</w:t>
      </w:r>
      <w:r>
        <w:rPr>
          <w:rFonts w:eastAsia="SimSun"/>
          <w:color w:val="000000"/>
          <w:szCs w:val="24"/>
          <w:lang w:val="fr-FR" w:eastAsia="zh-CN"/>
        </w:rPr>
        <w:t>’</w:t>
      </w:r>
      <w:r w:rsidRPr="00673D08">
        <w:rPr>
          <w:rFonts w:eastAsia="SimSun"/>
          <w:color w:val="000000"/>
          <w:szCs w:val="24"/>
          <w:lang w:val="fr-FR" w:eastAsia="zh-CN"/>
        </w:rPr>
        <w:t>invalidité et la rééducation dans la même profession;</w:t>
      </w:r>
    </w:p>
    <w:p w:rsidR="0094337D" w:rsidRDefault="0094337D" w:rsidP="003F1D99">
      <w:pPr>
        <w:numPr>
          <w:ilvl w:val="1"/>
          <w:numId w:val="10"/>
        </w:numPr>
        <w:tabs>
          <w:tab w:val="clear" w:pos="14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le soutien actif dans la recherche d</w:t>
      </w:r>
      <w:r>
        <w:rPr>
          <w:rFonts w:eastAsia="SimSun"/>
          <w:color w:val="000000"/>
          <w:szCs w:val="24"/>
          <w:lang w:val="fr-FR" w:eastAsia="zh-CN"/>
        </w:rPr>
        <w:t>’</w:t>
      </w:r>
      <w:r w:rsidRPr="00673D08">
        <w:rPr>
          <w:rFonts w:eastAsia="SimSun"/>
          <w:color w:val="000000"/>
          <w:szCs w:val="24"/>
          <w:lang w:val="fr-FR" w:eastAsia="zh-CN"/>
        </w:rPr>
        <w:t>un emploi approprié et un conseil suivi pour conserver son emploi actuel;</w:t>
      </w:r>
    </w:p>
    <w:p w:rsidR="0094337D" w:rsidRDefault="0094337D" w:rsidP="003F1D99">
      <w:pPr>
        <w:numPr>
          <w:ilvl w:val="1"/>
          <w:numId w:val="10"/>
        </w:numPr>
        <w:tabs>
          <w:tab w:val="clear" w:pos="1440"/>
        </w:tabs>
        <w:autoSpaceDE w:val="0"/>
        <w:autoSpaceDN w:val="0"/>
        <w:adjustRightInd w:val="0"/>
        <w:spacing w:after="240"/>
        <w:ind w:left="1701" w:hanging="567"/>
        <w:rPr>
          <w:rFonts w:eastAsia="SimSun"/>
          <w:color w:val="000000"/>
          <w:szCs w:val="24"/>
          <w:lang w:val="fr-FR" w:eastAsia="zh-CN"/>
        </w:rPr>
      </w:pPr>
      <w:r w:rsidRPr="00673D08">
        <w:rPr>
          <w:rFonts w:eastAsia="SimSun"/>
          <w:color w:val="000000"/>
          <w:szCs w:val="24"/>
          <w:lang w:val="fr-FR" w:eastAsia="zh-CN"/>
        </w:rPr>
        <w:t>une aide en capital à certaines conditions, afin de permettre à l</w:t>
      </w:r>
      <w:r>
        <w:rPr>
          <w:rFonts w:eastAsia="SimSun"/>
          <w:color w:val="000000"/>
          <w:szCs w:val="24"/>
          <w:lang w:val="fr-FR" w:eastAsia="zh-CN"/>
        </w:rPr>
        <w:t>’</w:t>
      </w:r>
      <w:r w:rsidRPr="00673D08">
        <w:rPr>
          <w:rFonts w:eastAsia="SimSun"/>
          <w:color w:val="000000"/>
          <w:szCs w:val="24"/>
          <w:lang w:val="fr-FR" w:eastAsia="zh-CN"/>
        </w:rPr>
        <w:t>assuré d</w:t>
      </w:r>
      <w:r>
        <w:rPr>
          <w:rFonts w:eastAsia="SimSun"/>
          <w:color w:val="000000"/>
          <w:szCs w:val="24"/>
          <w:lang w:val="fr-FR" w:eastAsia="zh-CN"/>
        </w:rPr>
        <w:t>’</w:t>
      </w:r>
      <w:r w:rsidRPr="00673D08">
        <w:rPr>
          <w:rFonts w:eastAsia="SimSun"/>
          <w:color w:val="000000"/>
          <w:szCs w:val="24"/>
          <w:lang w:val="fr-FR" w:eastAsia="zh-CN"/>
        </w:rPr>
        <w:t>entreprendre ou de développer une activité indépendante ainsi que de couvrir le coût des transformations de l</w:t>
      </w:r>
      <w:r>
        <w:rPr>
          <w:rFonts w:eastAsia="SimSun"/>
          <w:color w:val="000000"/>
          <w:szCs w:val="24"/>
          <w:lang w:val="fr-FR" w:eastAsia="zh-CN"/>
        </w:rPr>
        <w:t>’</w:t>
      </w:r>
      <w:r w:rsidRPr="00673D08">
        <w:rPr>
          <w:rFonts w:eastAsia="SimSun"/>
          <w:color w:val="000000"/>
          <w:szCs w:val="24"/>
          <w:lang w:val="fr-FR" w:eastAsia="zh-CN"/>
        </w:rPr>
        <w:t>entreprise nécessitées par l</w:t>
      </w:r>
      <w:r>
        <w:rPr>
          <w:rFonts w:eastAsia="SimSun"/>
          <w:color w:val="000000"/>
          <w:szCs w:val="24"/>
          <w:lang w:val="fr-FR" w:eastAsia="zh-CN"/>
        </w:rPr>
        <w:t>’</w:t>
      </w:r>
      <w:r w:rsidRPr="00673D08">
        <w:rPr>
          <w:rFonts w:eastAsia="SimSun"/>
          <w:color w:val="000000"/>
          <w:szCs w:val="24"/>
          <w:lang w:val="fr-FR" w:eastAsia="zh-CN"/>
        </w:rPr>
        <w:t xml:space="preserve">invalidité. </w:t>
      </w:r>
    </w:p>
    <w:p w:rsidR="0094337D" w:rsidRDefault="0094337D" w:rsidP="003F1D99">
      <w:pPr>
        <w:numPr>
          <w:ilvl w:val="0"/>
          <w:numId w:val="1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b/>
          <w:bCs/>
          <w:color w:val="000000"/>
          <w:szCs w:val="24"/>
          <w:lang w:val="fr-FR" w:eastAsia="zh-CN"/>
        </w:rPr>
        <w:t>Les mesures de formation scolaire spéciale</w:t>
      </w:r>
      <w:r>
        <w:rPr>
          <w:rFonts w:eastAsia="SimSun"/>
          <w:b/>
          <w:bCs/>
          <w:color w:val="000000"/>
          <w:szCs w:val="24"/>
          <w:lang w:val="fr-FR" w:eastAsia="zh-CN"/>
        </w:rPr>
        <w:t>:</w:t>
      </w:r>
      <w:r w:rsidRPr="00673D08">
        <w:rPr>
          <w:rFonts w:eastAsia="SimSun"/>
          <w:b/>
          <w:bCs/>
          <w:i/>
          <w:iCs/>
          <w:color w:val="000000"/>
          <w:szCs w:val="24"/>
          <w:lang w:val="fr-FR" w:eastAsia="zh-CN"/>
        </w:rPr>
        <w:t xml:space="preserve"> </w:t>
      </w:r>
      <w:r w:rsidRPr="00673D08">
        <w:rPr>
          <w:rFonts w:eastAsia="SimSun"/>
          <w:color w:val="000000"/>
          <w:szCs w:val="24"/>
          <w:lang w:val="fr-FR" w:eastAsia="zh-CN"/>
        </w:rPr>
        <w:t>subsides accordés pour la formation scolaire spéciale des assurés âgés de moins de 20 ans qui, par suite d</w:t>
      </w:r>
      <w:r>
        <w:rPr>
          <w:rFonts w:eastAsia="SimSun"/>
          <w:color w:val="000000"/>
          <w:szCs w:val="24"/>
          <w:lang w:val="fr-FR" w:eastAsia="zh-CN"/>
        </w:rPr>
        <w:t>’</w:t>
      </w:r>
      <w:r w:rsidRPr="00673D08">
        <w:rPr>
          <w:rFonts w:eastAsia="SimSun"/>
          <w:color w:val="000000"/>
          <w:szCs w:val="24"/>
          <w:lang w:val="fr-FR" w:eastAsia="zh-CN"/>
        </w:rPr>
        <w:t>invalidité, ne peuvent suivre l</w:t>
      </w:r>
      <w:r>
        <w:rPr>
          <w:rFonts w:eastAsia="SimSun"/>
          <w:color w:val="000000"/>
          <w:szCs w:val="24"/>
          <w:lang w:val="fr-FR" w:eastAsia="zh-CN"/>
        </w:rPr>
        <w:t>’</w:t>
      </w:r>
      <w:r w:rsidRPr="00673D08">
        <w:rPr>
          <w:rFonts w:eastAsia="SimSun"/>
          <w:color w:val="000000"/>
          <w:szCs w:val="24"/>
          <w:lang w:val="fr-FR" w:eastAsia="zh-CN"/>
        </w:rPr>
        <w:t>école publique ou dont on ne peut attendre qu</w:t>
      </w:r>
      <w:r>
        <w:rPr>
          <w:rFonts w:eastAsia="SimSun"/>
          <w:color w:val="000000"/>
          <w:szCs w:val="24"/>
          <w:lang w:val="fr-FR" w:eastAsia="zh-CN"/>
        </w:rPr>
        <w:t>’</w:t>
      </w:r>
      <w:r w:rsidRPr="00673D08">
        <w:rPr>
          <w:rFonts w:eastAsia="SimSun"/>
          <w:color w:val="000000"/>
          <w:szCs w:val="24"/>
          <w:lang w:val="fr-FR" w:eastAsia="zh-CN"/>
        </w:rPr>
        <w:t>ils la suivent. La formation scolaire spéciale comprend la scolarisation proprement dite ainsi que, pour les mineurs incapables ou peu capables d</w:t>
      </w:r>
      <w:r>
        <w:rPr>
          <w:rFonts w:eastAsia="SimSun"/>
          <w:color w:val="000000"/>
          <w:szCs w:val="24"/>
          <w:lang w:val="fr-FR" w:eastAsia="zh-CN"/>
        </w:rPr>
        <w:t>’</w:t>
      </w:r>
      <w:r w:rsidRPr="00673D08">
        <w:rPr>
          <w:rFonts w:eastAsia="SimSun"/>
          <w:color w:val="000000"/>
          <w:szCs w:val="24"/>
          <w:lang w:val="fr-FR" w:eastAsia="zh-CN"/>
        </w:rPr>
        <w:t>assimiler les disciplines scolaires élémentaires, des mesures destinées à développer soit leur habileté manuelle, soit leur aptitude à accomplir les actes ordinaires de la vie ou à établir des contacts avec leur entourage.</w:t>
      </w:r>
    </w:p>
    <w:p w:rsidR="0094337D" w:rsidRDefault="0094337D" w:rsidP="003F1D99">
      <w:pPr>
        <w:numPr>
          <w:ilvl w:val="0"/>
          <w:numId w:val="1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b/>
          <w:bCs/>
          <w:color w:val="000000"/>
          <w:szCs w:val="24"/>
          <w:lang w:val="fr-FR" w:eastAsia="zh-CN"/>
        </w:rPr>
        <w:t>Les moyens auxiliaires</w:t>
      </w:r>
      <w:r>
        <w:rPr>
          <w:rFonts w:eastAsia="SimSun"/>
          <w:b/>
          <w:bCs/>
          <w:color w:val="000000"/>
          <w:szCs w:val="24"/>
          <w:lang w:val="fr-FR" w:eastAsia="zh-CN"/>
        </w:rPr>
        <w:t>:</w:t>
      </w:r>
      <w:r w:rsidRPr="00673D08">
        <w:rPr>
          <w:rFonts w:eastAsia="SimSun"/>
          <w:b/>
          <w:bCs/>
          <w:color w:val="000000"/>
          <w:szCs w:val="24"/>
          <w:lang w:val="fr-FR" w:eastAsia="zh-CN"/>
        </w:rPr>
        <w:t xml:space="preserve"> </w:t>
      </w: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AI accorde les moyens auxiliaires dont l</w:t>
      </w:r>
      <w:r>
        <w:rPr>
          <w:rFonts w:eastAsia="SimSun"/>
          <w:color w:val="000000"/>
          <w:szCs w:val="24"/>
          <w:lang w:val="fr-FR" w:eastAsia="zh-CN"/>
        </w:rPr>
        <w:t>’</w:t>
      </w:r>
      <w:r w:rsidRPr="00673D08">
        <w:rPr>
          <w:rFonts w:eastAsia="SimSun"/>
          <w:color w:val="000000"/>
          <w:szCs w:val="24"/>
          <w:lang w:val="fr-FR" w:eastAsia="zh-CN"/>
        </w:rPr>
        <w:t>invalide a besoin pour exercer une activité lucrative ou accomplir ses travaux habituels, pour maintenir ou améliorer sa capacité de gain, pour étudier, apprendre un métier ou se perfectionner, ou à des fins d</w:t>
      </w:r>
      <w:r>
        <w:rPr>
          <w:rFonts w:eastAsia="SimSun"/>
          <w:color w:val="000000"/>
          <w:szCs w:val="24"/>
          <w:lang w:val="fr-FR" w:eastAsia="zh-CN"/>
        </w:rPr>
        <w:t>’</w:t>
      </w:r>
      <w:r w:rsidRPr="00673D08">
        <w:rPr>
          <w:rFonts w:eastAsia="SimSun"/>
          <w:color w:val="000000"/>
          <w:szCs w:val="24"/>
          <w:lang w:val="fr-FR" w:eastAsia="zh-CN"/>
        </w:rPr>
        <w:t>accoutumance fonctionnelle. Il s</w:t>
      </w:r>
      <w:r>
        <w:rPr>
          <w:rFonts w:eastAsia="SimSun"/>
          <w:color w:val="000000"/>
          <w:szCs w:val="24"/>
          <w:lang w:val="fr-FR" w:eastAsia="zh-CN"/>
        </w:rPr>
        <w:t>’</w:t>
      </w:r>
      <w:r w:rsidRPr="00673D08">
        <w:rPr>
          <w:rFonts w:eastAsia="SimSun"/>
          <w:color w:val="000000"/>
          <w:szCs w:val="24"/>
          <w:lang w:val="fr-FR" w:eastAsia="zh-CN"/>
        </w:rPr>
        <w:t>agit notamment des prothèses, des appareils acoustiques, des chiens d</w:t>
      </w:r>
      <w:r>
        <w:rPr>
          <w:rFonts w:eastAsia="SimSun"/>
          <w:color w:val="000000"/>
          <w:szCs w:val="24"/>
          <w:lang w:val="fr-FR" w:eastAsia="zh-CN"/>
        </w:rPr>
        <w:t>’</w:t>
      </w:r>
      <w:r w:rsidRPr="00673D08">
        <w:rPr>
          <w:rFonts w:eastAsia="SimSun"/>
          <w:color w:val="000000"/>
          <w:szCs w:val="24"/>
          <w:lang w:val="fr-FR" w:eastAsia="zh-CN"/>
        </w:rPr>
        <w:t>aveugles, des fauteuils roulants, des véhicules à moteur et des moyens auxiliaires servant à l</w:t>
      </w:r>
      <w:r>
        <w:rPr>
          <w:rFonts w:eastAsia="SimSun"/>
          <w:color w:val="000000"/>
          <w:szCs w:val="24"/>
          <w:lang w:val="fr-FR" w:eastAsia="zh-CN"/>
        </w:rPr>
        <w:t>’</w:t>
      </w:r>
      <w:r w:rsidRPr="00673D08">
        <w:rPr>
          <w:rFonts w:eastAsia="SimSun"/>
          <w:color w:val="000000"/>
          <w:szCs w:val="24"/>
          <w:lang w:val="fr-FR" w:eastAsia="zh-CN"/>
        </w:rPr>
        <w:t>aménagement du poste de travail.</w:t>
      </w:r>
    </w:p>
    <w:p w:rsidR="0094337D" w:rsidRDefault="0094337D" w:rsidP="003F1D99">
      <w:pPr>
        <w:numPr>
          <w:ilvl w:val="0"/>
          <w:numId w:val="1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b/>
          <w:bCs/>
          <w:color w:val="000000"/>
          <w:szCs w:val="24"/>
          <w:lang w:val="fr-FR" w:eastAsia="zh-CN"/>
        </w:rPr>
        <w:t>Les indemnités journalières</w:t>
      </w:r>
      <w:r>
        <w:rPr>
          <w:rFonts w:eastAsia="SimSun"/>
          <w:b/>
          <w:bCs/>
          <w:color w:val="000000"/>
          <w:szCs w:val="24"/>
          <w:lang w:val="fr-FR" w:eastAsia="zh-CN"/>
        </w:rPr>
        <w:t>:</w:t>
      </w:r>
      <w:r w:rsidRPr="00673D08">
        <w:rPr>
          <w:rFonts w:eastAsia="SimSun"/>
          <w:color w:val="000000"/>
          <w:szCs w:val="24"/>
          <w:lang w:val="fr-FR" w:eastAsia="zh-CN"/>
        </w:rPr>
        <w:t xml:space="preserve"> l</w:t>
      </w:r>
      <w:r>
        <w:rPr>
          <w:rFonts w:eastAsia="SimSun"/>
          <w:color w:val="000000"/>
          <w:szCs w:val="24"/>
          <w:lang w:val="fr-FR" w:eastAsia="zh-CN"/>
        </w:rPr>
        <w:t>’</w:t>
      </w:r>
      <w:r w:rsidRPr="00673D08">
        <w:rPr>
          <w:rFonts w:eastAsia="SimSun"/>
          <w:color w:val="000000"/>
          <w:szCs w:val="24"/>
          <w:lang w:val="fr-FR" w:eastAsia="zh-CN"/>
        </w:rPr>
        <w:t>assuré a droit à une indemnité journalière pendant la réadaptation si les mesures de réadaptation l</w:t>
      </w:r>
      <w:r>
        <w:rPr>
          <w:rFonts w:eastAsia="SimSun"/>
          <w:color w:val="000000"/>
          <w:szCs w:val="24"/>
          <w:lang w:val="fr-FR" w:eastAsia="zh-CN"/>
        </w:rPr>
        <w:t>’</w:t>
      </w:r>
      <w:r w:rsidRPr="00673D08">
        <w:rPr>
          <w:rFonts w:eastAsia="SimSun"/>
          <w:color w:val="000000"/>
          <w:szCs w:val="24"/>
          <w:lang w:val="fr-FR" w:eastAsia="zh-CN"/>
        </w:rPr>
        <w:t>empêchent d</w:t>
      </w:r>
      <w:r>
        <w:rPr>
          <w:rFonts w:eastAsia="SimSun"/>
          <w:color w:val="000000"/>
          <w:szCs w:val="24"/>
          <w:lang w:val="fr-FR" w:eastAsia="zh-CN"/>
        </w:rPr>
        <w:t>’</w:t>
      </w:r>
      <w:r w:rsidRPr="00673D08">
        <w:rPr>
          <w:rFonts w:eastAsia="SimSun"/>
          <w:color w:val="000000"/>
          <w:szCs w:val="24"/>
          <w:lang w:val="fr-FR" w:eastAsia="zh-CN"/>
        </w:rPr>
        <w:t>exercer une activité lucrative durant trois jours consécutifs au moins ou s</w:t>
      </w:r>
      <w:r>
        <w:rPr>
          <w:rFonts w:eastAsia="SimSun"/>
          <w:color w:val="000000"/>
          <w:szCs w:val="24"/>
          <w:lang w:val="fr-FR" w:eastAsia="zh-CN"/>
        </w:rPr>
        <w:t>’</w:t>
      </w:r>
      <w:r w:rsidRPr="00673D08">
        <w:rPr>
          <w:rFonts w:eastAsia="SimSun"/>
          <w:color w:val="000000"/>
          <w:szCs w:val="24"/>
          <w:lang w:val="fr-FR" w:eastAsia="zh-CN"/>
        </w:rPr>
        <w:t>il présente, dans son activité habituelle, une incapacité de travail de 50</w:t>
      </w:r>
      <w:r>
        <w:rPr>
          <w:rFonts w:eastAsia="SimSun"/>
          <w:color w:val="000000"/>
          <w:szCs w:val="24"/>
          <w:lang w:val="fr-FR" w:eastAsia="zh-CN"/>
        </w:rPr>
        <w:t> %</w:t>
      </w:r>
      <w:r w:rsidRPr="00673D08">
        <w:rPr>
          <w:rFonts w:eastAsia="SimSun"/>
          <w:color w:val="000000"/>
          <w:szCs w:val="24"/>
          <w:lang w:val="fr-FR" w:eastAsia="zh-CN"/>
        </w:rPr>
        <w:t xml:space="preserve"> au moins. Une indemnité journalière est allouée aux assurés en cours de formation professionnelle initiale ainsi qu</w:t>
      </w:r>
      <w:r>
        <w:rPr>
          <w:rFonts w:eastAsia="SimSun"/>
          <w:color w:val="000000"/>
          <w:szCs w:val="24"/>
          <w:lang w:val="fr-FR" w:eastAsia="zh-CN"/>
        </w:rPr>
        <w:t>’</w:t>
      </w:r>
      <w:r w:rsidRPr="00673D08">
        <w:rPr>
          <w:rFonts w:eastAsia="SimSun"/>
          <w:color w:val="000000"/>
          <w:szCs w:val="24"/>
          <w:lang w:val="fr-FR" w:eastAsia="zh-CN"/>
        </w:rPr>
        <w:t>aux assurés âgés de moins de 20 ans révolus qui n</w:t>
      </w:r>
      <w:r>
        <w:rPr>
          <w:rFonts w:eastAsia="SimSun"/>
          <w:color w:val="000000"/>
          <w:szCs w:val="24"/>
          <w:lang w:val="fr-FR" w:eastAsia="zh-CN"/>
        </w:rPr>
        <w:t>’</w:t>
      </w:r>
      <w:r w:rsidRPr="00673D08">
        <w:rPr>
          <w:rFonts w:eastAsia="SimSun"/>
          <w:color w:val="000000"/>
          <w:szCs w:val="24"/>
          <w:lang w:val="fr-FR" w:eastAsia="zh-CN"/>
        </w:rPr>
        <w:t>ont pas encore exercé d</w:t>
      </w:r>
      <w:r>
        <w:rPr>
          <w:rFonts w:eastAsia="SimSun"/>
          <w:color w:val="000000"/>
          <w:szCs w:val="24"/>
          <w:lang w:val="fr-FR" w:eastAsia="zh-CN"/>
        </w:rPr>
        <w:t>’</w:t>
      </w:r>
      <w:r w:rsidRPr="00673D08">
        <w:rPr>
          <w:rFonts w:eastAsia="SimSun"/>
          <w:color w:val="000000"/>
          <w:szCs w:val="24"/>
          <w:lang w:val="fr-FR" w:eastAsia="zh-CN"/>
        </w:rPr>
        <w:t>activité lucrative, lorsqu</w:t>
      </w:r>
      <w:r>
        <w:rPr>
          <w:rFonts w:eastAsia="SimSun"/>
          <w:color w:val="000000"/>
          <w:szCs w:val="24"/>
          <w:lang w:val="fr-FR" w:eastAsia="zh-CN"/>
        </w:rPr>
        <w:t>’</w:t>
      </w:r>
      <w:r w:rsidRPr="00673D08">
        <w:rPr>
          <w:rFonts w:eastAsia="SimSun"/>
          <w:color w:val="000000"/>
          <w:szCs w:val="24"/>
          <w:lang w:val="fr-FR" w:eastAsia="zh-CN"/>
        </w:rPr>
        <w:t>ils subissent un manque à gagner dû à l</w:t>
      </w:r>
      <w:r>
        <w:rPr>
          <w:rFonts w:eastAsia="SimSun"/>
          <w:color w:val="000000"/>
          <w:szCs w:val="24"/>
          <w:lang w:val="fr-FR" w:eastAsia="zh-CN"/>
        </w:rPr>
        <w:t>’</w:t>
      </w:r>
      <w:r w:rsidRPr="00673D08">
        <w:rPr>
          <w:rFonts w:eastAsia="SimSun"/>
          <w:color w:val="000000"/>
          <w:szCs w:val="24"/>
          <w:lang w:val="fr-FR" w:eastAsia="zh-CN"/>
        </w:rPr>
        <w:t>invalidité.</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297.</w:t>
      </w:r>
      <w:r>
        <w:rPr>
          <w:rFonts w:eastAsia="SimSun"/>
          <w:color w:val="000000"/>
          <w:szCs w:val="24"/>
          <w:lang w:val="fr-FR" w:eastAsia="zh-CN"/>
        </w:rPr>
        <w:tab/>
      </w:r>
      <w:r w:rsidR="0094337D" w:rsidRPr="00673D08">
        <w:rPr>
          <w:rFonts w:eastAsia="SimSun"/>
          <w:color w:val="000000"/>
          <w:szCs w:val="24"/>
          <w:lang w:val="fr-FR" w:eastAsia="zh-CN"/>
        </w:rPr>
        <w:t>Les assurés qui ont leur domicile et leur résidence habituelle en Suisse et qui présentent une impotence faible, moyenne ou grave ont également droit à une allocation pour impotent (</w:t>
      </w:r>
      <w:r w:rsidR="0094337D">
        <w:rPr>
          <w:rFonts w:eastAsia="SimSun"/>
          <w:color w:val="000000"/>
          <w:szCs w:val="24"/>
          <w:lang w:val="fr-FR" w:eastAsia="zh-CN"/>
        </w:rPr>
        <w:t>art. </w:t>
      </w:r>
      <w:r w:rsidR="0094337D" w:rsidRPr="00673D08">
        <w:rPr>
          <w:rFonts w:eastAsia="SimSun"/>
          <w:color w:val="000000"/>
          <w:szCs w:val="24"/>
          <w:lang w:val="fr-FR" w:eastAsia="zh-CN"/>
        </w:rPr>
        <w:t>42 LAI). L</w:t>
      </w:r>
      <w:r w:rsidR="0094337D">
        <w:rPr>
          <w:rFonts w:eastAsia="SimSun"/>
          <w:color w:val="000000"/>
          <w:szCs w:val="24"/>
          <w:lang w:val="fr-FR" w:eastAsia="zh-CN"/>
        </w:rPr>
        <w:t>’</w:t>
      </w:r>
      <w:r w:rsidR="0094337D" w:rsidRPr="00673D08">
        <w:rPr>
          <w:rFonts w:eastAsia="SimSun"/>
          <w:color w:val="000000"/>
          <w:szCs w:val="24"/>
          <w:lang w:val="fr-FR" w:eastAsia="zh-CN"/>
        </w:rPr>
        <w:t>allocation pour impotent s</w:t>
      </w:r>
      <w:r w:rsidR="0094337D">
        <w:rPr>
          <w:rFonts w:eastAsia="SimSun"/>
          <w:color w:val="000000"/>
          <w:szCs w:val="24"/>
          <w:lang w:val="fr-FR" w:eastAsia="zh-CN"/>
        </w:rPr>
        <w:t>’</w:t>
      </w:r>
      <w:r w:rsidR="0094337D" w:rsidRPr="00673D08">
        <w:rPr>
          <w:rFonts w:eastAsia="SimSun"/>
          <w:color w:val="000000"/>
          <w:szCs w:val="24"/>
          <w:lang w:val="fr-FR" w:eastAsia="zh-CN"/>
        </w:rPr>
        <w:t>élève à 80</w:t>
      </w:r>
      <w:r w:rsidR="0094337D">
        <w:rPr>
          <w:rFonts w:eastAsia="SimSun"/>
          <w:color w:val="000000"/>
          <w:szCs w:val="24"/>
          <w:lang w:val="fr-FR" w:eastAsia="zh-CN"/>
        </w:rPr>
        <w:t> %</w:t>
      </w:r>
      <w:r w:rsidR="0094337D" w:rsidRPr="00673D08">
        <w:rPr>
          <w:rFonts w:eastAsia="SimSun"/>
          <w:color w:val="000000"/>
          <w:szCs w:val="24"/>
          <w:lang w:val="fr-FR" w:eastAsia="zh-CN"/>
        </w:rPr>
        <w:t xml:space="preserve"> du montant maximum de la rente de vieillesse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impotence grave, à 50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ce montant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impotence moyenne, et à 20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ce montant s</w:t>
      </w:r>
      <w:r w:rsidR="0094337D">
        <w:rPr>
          <w:rFonts w:eastAsia="SimSun"/>
          <w:color w:val="000000"/>
          <w:szCs w:val="24"/>
          <w:lang w:val="fr-FR" w:eastAsia="zh-CN"/>
        </w:rPr>
        <w:t>’</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impotence faible (</w:t>
      </w:r>
      <w:r w:rsidR="0094337D">
        <w:rPr>
          <w:rFonts w:eastAsia="SimSun"/>
          <w:color w:val="000000"/>
          <w:szCs w:val="24"/>
          <w:lang w:val="fr-FR" w:eastAsia="zh-CN"/>
        </w:rPr>
        <w:t>art. </w:t>
      </w:r>
      <w:r w:rsidR="0094337D" w:rsidRPr="00673D08">
        <w:rPr>
          <w:rFonts w:eastAsia="SimSun"/>
          <w:color w:val="000000"/>
          <w:szCs w:val="24"/>
          <w:lang w:val="fr-FR" w:eastAsia="zh-CN"/>
        </w:rPr>
        <w:t>42ter LAI).</w:t>
      </w:r>
    </w:p>
    <w:p w:rsidR="0094337D" w:rsidRPr="00673D08" w:rsidRDefault="003F1D99" w:rsidP="0094337D">
      <w:pPr>
        <w:spacing w:after="240"/>
        <w:rPr>
          <w:rFonts w:eastAsia="SimSun"/>
          <w:color w:val="000000"/>
          <w:szCs w:val="24"/>
          <w:lang w:val="fr-FR" w:eastAsia="zh-CN"/>
        </w:rPr>
      </w:pPr>
      <w:r>
        <w:rPr>
          <w:rFonts w:eastAsia="SimSun"/>
          <w:color w:val="000000"/>
          <w:szCs w:val="24"/>
          <w:lang w:val="fr-FR" w:eastAsia="zh-CN"/>
        </w:rPr>
        <w:t>298.</w:t>
      </w:r>
      <w:r>
        <w:rPr>
          <w:rFonts w:eastAsia="SimSun"/>
          <w:color w:val="000000"/>
          <w:szCs w:val="24"/>
          <w:lang w:val="fr-FR" w:eastAsia="zh-CN"/>
        </w:rPr>
        <w:tab/>
      </w:r>
      <w:r w:rsidR="0094337D" w:rsidRPr="00673D08">
        <w:rPr>
          <w:rFonts w:eastAsia="SimSun"/>
          <w:color w:val="000000"/>
          <w:szCs w:val="24"/>
          <w:lang w:val="fr-FR" w:eastAsia="zh-CN"/>
        </w:rPr>
        <w:t>Les ressortissants d</w:t>
      </w:r>
      <w:r w:rsidR="0094337D">
        <w:rPr>
          <w:rFonts w:eastAsia="SimSun"/>
          <w:color w:val="000000"/>
          <w:szCs w:val="24"/>
          <w:lang w:val="fr-FR" w:eastAsia="zh-CN"/>
        </w:rPr>
        <w:t>’</w:t>
      </w:r>
      <w:r w:rsidR="0094337D" w:rsidRPr="00673D08">
        <w:rPr>
          <w:rFonts w:eastAsia="SimSun"/>
          <w:color w:val="000000"/>
          <w:szCs w:val="24"/>
          <w:lang w:val="fr-FR" w:eastAsia="zh-CN"/>
        </w:rPr>
        <w:t>un pays avec lequel la Suisse n</w:t>
      </w:r>
      <w:r w:rsidR="0094337D">
        <w:rPr>
          <w:rFonts w:eastAsia="SimSun"/>
          <w:color w:val="000000"/>
          <w:szCs w:val="24"/>
          <w:lang w:val="fr-FR" w:eastAsia="zh-CN"/>
        </w:rPr>
        <w:t>’</w:t>
      </w:r>
      <w:r w:rsidR="0094337D" w:rsidRPr="00673D08">
        <w:rPr>
          <w:rFonts w:eastAsia="SimSun"/>
          <w:color w:val="000000"/>
          <w:szCs w:val="24"/>
          <w:lang w:val="fr-FR" w:eastAsia="zh-CN"/>
        </w:rPr>
        <w:t>a pas conclu de convention de sécurité sociale ont droit, comme les ressortissants suisses, aux mesures de réadaptation et aux allocations pour impotent à condition toutefois qu</w:t>
      </w:r>
      <w:r w:rsidR="0094337D">
        <w:rPr>
          <w:rFonts w:eastAsia="SimSun"/>
          <w:color w:val="000000"/>
          <w:szCs w:val="24"/>
          <w:lang w:val="fr-FR" w:eastAsia="zh-CN"/>
        </w:rPr>
        <w:t>’</w:t>
      </w:r>
      <w:r w:rsidR="0094337D" w:rsidRPr="00673D08">
        <w:rPr>
          <w:rFonts w:eastAsia="SimSun"/>
          <w:color w:val="000000"/>
          <w:szCs w:val="24"/>
          <w:lang w:val="fr-FR" w:eastAsia="zh-CN"/>
        </w:rPr>
        <w:t>ils aient leur domicile civil en Suisse et y résident habituellement et qu</w:t>
      </w:r>
      <w:r w:rsidR="0094337D">
        <w:rPr>
          <w:rFonts w:eastAsia="SimSun"/>
          <w:color w:val="000000"/>
          <w:szCs w:val="24"/>
          <w:lang w:val="fr-FR" w:eastAsia="zh-CN"/>
        </w:rPr>
        <w:t>’</w:t>
      </w:r>
      <w:r w:rsidR="0094337D" w:rsidRPr="00673D08">
        <w:rPr>
          <w:rFonts w:eastAsia="SimSun"/>
          <w:color w:val="000000"/>
          <w:szCs w:val="24"/>
          <w:lang w:val="fr-FR" w:eastAsia="zh-CN"/>
        </w:rPr>
        <w:t>avant la survenance du risque assuré, ils comptent au moins une année entière de cotisations ou dix ans de résidence ininterrompue en Suisse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 </w:t>
      </w:r>
      <w:r w:rsidR="0094337D">
        <w:rPr>
          <w:rFonts w:eastAsia="SimSun"/>
          <w:color w:val="000000"/>
          <w:szCs w:val="24"/>
          <w:lang w:val="fr-FR" w:eastAsia="zh-CN"/>
        </w:rPr>
        <w:t>al. </w:t>
      </w:r>
      <w:r w:rsidR="0094337D" w:rsidRPr="00673D08">
        <w:rPr>
          <w:rFonts w:eastAsia="SimSun"/>
          <w:color w:val="000000"/>
          <w:szCs w:val="24"/>
          <w:lang w:val="fr-FR" w:eastAsia="zh-CN"/>
        </w:rPr>
        <w:t>2, LAI).</w:t>
      </w:r>
    </w:p>
    <w:p w:rsidR="0094337D" w:rsidRPr="00673D08"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Prestations complémentaires à l</w:t>
      </w:r>
      <w:r>
        <w:rPr>
          <w:rFonts w:eastAsia="SimSun"/>
          <w:b/>
          <w:bCs/>
          <w:color w:val="000000"/>
          <w:szCs w:val="24"/>
          <w:lang w:val="fr-FR" w:eastAsia="zh-CN"/>
        </w:rPr>
        <w:t>’</w:t>
      </w:r>
      <w:r w:rsidRPr="00673D08">
        <w:rPr>
          <w:rFonts w:eastAsia="SimSun"/>
          <w:b/>
          <w:bCs/>
          <w:color w:val="000000"/>
          <w:szCs w:val="24"/>
          <w:lang w:val="fr-FR" w:eastAsia="zh-CN"/>
        </w:rPr>
        <w:t>AVS/AI</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299.</w:t>
      </w:r>
      <w:r>
        <w:rPr>
          <w:rFonts w:eastAsia="SimSun"/>
          <w:color w:val="000000"/>
          <w:szCs w:val="24"/>
          <w:lang w:val="fr-FR" w:eastAsia="zh-CN"/>
        </w:rPr>
        <w:tab/>
      </w:r>
      <w:r w:rsidR="0094337D" w:rsidRPr="00673D08">
        <w:rPr>
          <w:rFonts w:eastAsia="SimSun"/>
          <w:color w:val="000000"/>
          <w:szCs w:val="24"/>
          <w:lang w:val="fr-FR" w:eastAsia="zh-CN"/>
        </w:rPr>
        <w:t>Aux termes du ch. 10 de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196 Cst. (disposition transitoire </w:t>
      </w:r>
      <w:r w:rsidR="0094337D" w:rsidRPr="00673D08">
        <w:rPr>
          <w:rFonts w:eastAsia="SimSun"/>
          <w:i/>
          <w:iCs/>
          <w:color w:val="000000"/>
          <w:szCs w:val="24"/>
          <w:lang w:val="fr-FR" w:eastAsia="zh-CN"/>
        </w:rPr>
        <w:t xml:space="preserve">ad </w:t>
      </w:r>
      <w:r w:rsidR="0094337D">
        <w:rPr>
          <w:rFonts w:eastAsia="SimSun"/>
          <w:color w:val="000000"/>
          <w:szCs w:val="24"/>
          <w:lang w:val="fr-FR" w:eastAsia="zh-CN"/>
        </w:rPr>
        <w:t>art. </w:t>
      </w:r>
      <w:r w:rsidR="0094337D" w:rsidRPr="00673D08">
        <w:rPr>
          <w:rFonts w:eastAsia="SimSun"/>
          <w:color w:val="000000"/>
          <w:szCs w:val="24"/>
          <w:lang w:val="fr-FR" w:eastAsia="zh-CN"/>
        </w:rPr>
        <w:t>112 Cst.), tant que les prestations de l</w:t>
      </w:r>
      <w:r w:rsidR="0094337D">
        <w:rPr>
          <w:rFonts w:eastAsia="SimSun"/>
          <w:color w:val="000000"/>
          <w:szCs w:val="24"/>
          <w:lang w:val="fr-FR" w:eastAsia="zh-CN"/>
        </w:rPr>
        <w:t>’</w:t>
      </w:r>
      <w:r w:rsidR="0094337D" w:rsidRPr="00673D08">
        <w:rPr>
          <w:rFonts w:eastAsia="SimSun"/>
          <w:color w:val="000000"/>
          <w:szCs w:val="24"/>
          <w:lang w:val="fr-FR" w:eastAsia="zh-CN"/>
        </w:rPr>
        <w:t>assurance fédérale ne couvrent pas les besoins vitaux, la Confédération verse aux cantons des aides destinées au financement de prestations complémentaires (PC). Les exigences que doivent remplir les cantons pour obtenir ces subventions ont été fixées dans la loi fédérale sur les prestations complémentaires à l</w:t>
      </w:r>
      <w:r w:rsidR="0094337D">
        <w:rPr>
          <w:rFonts w:eastAsia="SimSun"/>
          <w:color w:val="000000"/>
          <w:szCs w:val="24"/>
          <w:lang w:val="fr-FR" w:eastAsia="zh-CN"/>
        </w:rPr>
        <w:t>’</w:t>
      </w:r>
      <w:r w:rsidR="0094337D" w:rsidRPr="00673D08">
        <w:rPr>
          <w:rFonts w:eastAsia="SimSun"/>
          <w:color w:val="000000"/>
          <w:szCs w:val="24"/>
          <w:lang w:val="fr-FR" w:eastAsia="zh-CN"/>
        </w:rPr>
        <w:t>AVS/AI (LPC). Tous les cantons ont légiféré en matière de prestations complémentaires. De plus, les cantons peuvent allouer, indépendamment de celles prévues par la loi sur les prestations complémentaires à AVS/AI (LPC), des prestations d</w:t>
      </w:r>
      <w:r w:rsidR="0094337D">
        <w:rPr>
          <w:rFonts w:eastAsia="SimSun"/>
          <w:color w:val="000000"/>
          <w:szCs w:val="24"/>
          <w:lang w:val="fr-FR" w:eastAsia="zh-CN"/>
        </w:rPr>
        <w:t>’</w:t>
      </w:r>
      <w:r w:rsidR="0094337D" w:rsidRPr="00673D08">
        <w:rPr>
          <w:rFonts w:eastAsia="SimSun"/>
          <w:color w:val="000000"/>
          <w:szCs w:val="24"/>
          <w:lang w:val="fr-FR" w:eastAsia="zh-CN"/>
        </w:rPr>
        <w:t>assurance ou d</w:t>
      </w:r>
      <w:r w:rsidR="0094337D">
        <w:rPr>
          <w:rFonts w:eastAsia="SimSun"/>
          <w:color w:val="000000"/>
          <w:szCs w:val="24"/>
          <w:lang w:val="fr-FR" w:eastAsia="zh-CN"/>
        </w:rPr>
        <w:t>’</w:t>
      </w:r>
      <w:r w:rsidR="0094337D" w:rsidRPr="00673D08">
        <w:rPr>
          <w:rFonts w:eastAsia="SimSun"/>
          <w:color w:val="000000"/>
          <w:szCs w:val="24"/>
          <w:lang w:val="fr-FR" w:eastAsia="zh-CN"/>
        </w:rPr>
        <w:t>aide et en fixer les conditions d</w:t>
      </w:r>
      <w:r w:rsidR="0094337D">
        <w:rPr>
          <w:rFonts w:eastAsia="SimSun"/>
          <w:color w:val="000000"/>
          <w:szCs w:val="24"/>
          <w:lang w:val="fr-FR" w:eastAsia="zh-CN"/>
        </w:rPr>
        <w:t>’</w:t>
      </w:r>
      <w:r w:rsidR="0094337D" w:rsidRPr="00673D08">
        <w:rPr>
          <w:rFonts w:eastAsia="SimSun"/>
          <w:color w:val="000000"/>
          <w:szCs w:val="24"/>
          <w:lang w:val="fr-FR" w:eastAsia="zh-CN"/>
        </w:rPr>
        <w:t>octroi (</w:t>
      </w:r>
      <w:r w:rsidR="0094337D">
        <w:rPr>
          <w:rFonts w:eastAsia="SimSun"/>
          <w:color w:val="000000"/>
          <w:szCs w:val="24"/>
          <w:lang w:val="fr-FR" w:eastAsia="zh-CN"/>
        </w:rPr>
        <w:t>art. </w:t>
      </w:r>
      <w:r w:rsidR="0094337D" w:rsidRPr="00673D08">
        <w:rPr>
          <w:rFonts w:eastAsia="SimSun"/>
          <w:color w:val="000000"/>
          <w:szCs w:val="24"/>
          <w:lang w:val="fr-FR" w:eastAsia="zh-CN"/>
        </w:rPr>
        <w:t xml:space="preserve">2, </w:t>
      </w:r>
      <w:r w:rsidR="0094337D">
        <w:rPr>
          <w:rFonts w:eastAsia="SimSun"/>
          <w:color w:val="000000"/>
          <w:szCs w:val="24"/>
          <w:lang w:val="fr-FR" w:eastAsia="zh-CN"/>
        </w:rPr>
        <w:t>al. </w:t>
      </w:r>
      <w:r w:rsidR="0094337D" w:rsidRPr="00673D08">
        <w:rPr>
          <w:rFonts w:eastAsia="SimSun"/>
          <w:color w:val="000000"/>
          <w:szCs w:val="24"/>
          <w:lang w:val="fr-FR" w:eastAsia="zh-CN"/>
        </w:rPr>
        <w:t>2, LPC).</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300.</w:t>
      </w:r>
      <w:r>
        <w:rPr>
          <w:rFonts w:eastAsia="SimSun"/>
          <w:color w:val="000000"/>
          <w:szCs w:val="24"/>
          <w:lang w:val="fr-FR" w:eastAsia="zh-CN"/>
        </w:rPr>
        <w:tab/>
      </w:r>
      <w:r w:rsidR="0094337D" w:rsidRPr="00673D08">
        <w:rPr>
          <w:rFonts w:eastAsia="SimSun"/>
          <w:color w:val="000000"/>
          <w:szCs w:val="24"/>
          <w:lang w:val="fr-FR" w:eastAsia="zh-CN"/>
        </w:rPr>
        <w:t>Les prestations complémentaires sont des prestations non contributives versées, sous conditions de ressources, par les cantons aux personnes âgées, aux survivants et aux personnes handicapées. Elles se composent de deux éléments</w:t>
      </w:r>
      <w:r w:rsidR="0094337D">
        <w:rPr>
          <w:rFonts w:eastAsia="SimSun"/>
          <w:color w:val="000000"/>
          <w:szCs w:val="24"/>
          <w:lang w:val="fr-FR" w:eastAsia="zh-CN"/>
        </w:rPr>
        <w:t>:</w:t>
      </w:r>
      <w:r w:rsidR="0094337D" w:rsidRPr="00673D08">
        <w:rPr>
          <w:rFonts w:eastAsia="SimSun"/>
          <w:color w:val="000000"/>
          <w:szCs w:val="24"/>
          <w:lang w:val="fr-FR" w:eastAsia="zh-CN"/>
        </w:rPr>
        <w:t xml:space="preserve"> la prestation complémentaire annuelle, versée mensuellement, et le remboursement des frais de maladie et d</w:t>
      </w:r>
      <w:r w:rsidR="0094337D">
        <w:rPr>
          <w:rFonts w:eastAsia="SimSun"/>
          <w:color w:val="000000"/>
          <w:szCs w:val="24"/>
          <w:lang w:val="fr-FR" w:eastAsia="zh-CN"/>
        </w:rPr>
        <w:t>’</w:t>
      </w:r>
      <w:r w:rsidR="0094337D" w:rsidRPr="00673D08">
        <w:rPr>
          <w:rFonts w:eastAsia="SimSun"/>
          <w:color w:val="000000"/>
          <w:szCs w:val="24"/>
          <w:lang w:val="fr-FR" w:eastAsia="zh-CN"/>
        </w:rPr>
        <w:t>invalidité (</w:t>
      </w:r>
      <w:r w:rsidR="0094337D">
        <w:rPr>
          <w:rFonts w:eastAsia="SimSun"/>
          <w:color w:val="000000"/>
          <w:szCs w:val="24"/>
          <w:lang w:val="fr-FR" w:eastAsia="zh-CN"/>
        </w:rPr>
        <w:t>art. </w:t>
      </w:r>
      <w:r w:rsidR="0094337D" w:rsidRPr="00673D08">
        <w:rPr>
          <w:rFonts w:eastAsia="SimSun"/>
          <w:color w:val="000000"/>
          <w:szCs w:val="24"/>
          <w:lang w:val="fr-FR" w:eastAsia="zh-CN"/>
        </w:rPr>
        <w:t>3 LPC). Les conditions d</w:t>
      </w:r>
      <w:r w:rsidR="0094337D">
        <w:rPr>
          <w:rFonts w:eastAsia="SimSun"/>
          <w:color w:val="000000"/>
          <w:szCs w:val="24"/>
          <w:lang w:val="fr-FR" w:eastAsia="zh-CN"/>
        </w:rPr>
        <w:t>’</w:t>
      </w:r>
      <w:r w:rsidR="0094337D" w:rsidRPr="00673D08">
        <w:rPr>
          <w:rFonts w:eastAsia="SimSun"/>
          <w:color w:val="000000"/>
          <w:szCs w:val="24"/>
          <w:lang w:val="fr-FR" w:eastAsia="zh-CN"/>
        </w:rPr>
        <w:t>octroi sont doubles</w:t>
      </w:r>
      <w:r w:rsidR="0094337D">
        <w:rPr>
          <w:rFonts w:eastAsia="SimSun"/>
          <w:color w:val="000000"/>
          <w:szCs w:val="24"/>
          <w:lang w:val="fr-FR" w:eastAsia="zh-CN"/>
        </w:rPr>
        <w:t>:</w:t>
      </w:r>
      <w:r w:rsidR="0094337D" w:rsidRPr="00673D08">
        <w:rPr>
          <w:rFonts w:eastAsia="SimSun"/>
          <w:color w:val="000000"/>
          <w:szCs w:val="24"/>
          <w:lang w:val="fr-FR" w:eastAsia="zh-CN"/>
        </w:rPr>
        <w:t xml:space="preserve"> personnelles et conditions. Les prestations complémentaires sont, en règle générale, des prestations accessoires aux rentes AVS/AI. Dans certains cas, elles sont versées indépendamment de la rente. La personne doit avoir son domicile en Suisse et y séjourner habituellement. Les étrangers ne peuvent prétendre une prestation complémentaire que s</w:t>
      </w:r>
      <w:r w:rsidR="0094337D">
        <w:rPr>
          <w:rFonts w:eastAsia="SimSun"/>
          <w:color w:val="000000"/>
          <w:szCs w:val="24"/>
          <w:lang w:val="fr-FR" w:eastAsia="zh-CN"/>
        </w:rPr>
        <w:t>’</w:t>
      </w:r>
      <w:r w:rsidR="0094337D" w:rsidRPr="00673D08">
        <w:rPr>
          <w:rFonts w:eastAsia="SimSun"/>
          <w:color w:val="000000"/>
          <w:szCs w:val="24"/>
          <w:lang w:val="fr-FR" w:eastAsia="zh-CN"/>
        </w:rPr>
        <w:t>ils ont habité en Suisse sans interruption pendant les dix années précédant immédiatement la date à partir de laquelle ils demandent la prestation (</w:t>
      </w:r>
      <w:r w:rsidR="0094337D">
        <w:rPr>
          <w:rFonts w:eastAsia="SimSun"/>
          <w:color w:val="000000"/>
          <w:szCs w:val="24"/>
          <w:lang w:val="fr-FR" w:eastAsia="zh-CN"/>
        </w:rPr>
        <w:t>art. </w:t>
      </w:r>
      <w:r w:rsidR="0094337D" w:rsidRPr="00673D08">
        <w:rPr>
          <w:rFonts w:eastAsia="SimSun"/>
          <w:color w:val="000000"/>
          <w:szCs w:val="24"/>
          <w:lang w:val="fr-FR" w:eastAsia="zh-CN"/>
        </w:rPr>
        <w:t>5 LPC). Les dispositions de l</w:t>
      </w:r>
      <w:r w:rsidR="0094337D">
        <w:rPr>
          <w:rFonts w:eastAsia="SimSun"/>
          <w:color w:val="000000"/>
          <w:szCs w:val="24"/>
          <w:lang w:val="fr-FR" w:eastAsia="zh-CN"/>
        </w:rPr>
        <w:t>’</w:t>
      </w:r>
      <w:r w:rsidR="0094337D" w:rsidRPr="00673D08">
        <w:rPr>
          <w:rFonts w:eastAsia="SimSun"/>
          <w:color w:val="000000"/>
          <w:szCs w:val="24"/>
          <w:lang w:val="fr-FR" w:eastAsia="zh-CN"/>
        </w:rPr>
        <w:t>Accord sur la libre circulation des personnes conclu avec l</w:t>
      </w:r>
      <w:r w:rsidR="0094337D">
        <w:rPr>
          <w:rFonts w:eastAsia="SimSun"/>
          <w:color w:val="000000"/>
          <w:szCs w:val="24"/>
          <w:lang w:val="fr-FR" w:eastAsia="zh-CN"/>
        </w:rPr>
        <w:t>’</w:t>
      </w:r>
      <w:r w:rsidR="0094337D" w:rsidRPr="00673D08">
        <w:rPr>
          <w:rFonts w:eastAsia="SimSun"/>
          <w:color w:val="000000"/>
          <w:szCs w:val="24"/>
          <w:lang w:val="fr-FR" w:eastAsia="zh-CN"/>
        </w:rPr>
        <w:t>UE et la Convention AELE révisée sont réservées.</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301.</w:t>
      </w:r>
      <w:r>
        <w:rPr>
          <w:rFonts w:eastAsia="SimSun"/>
          <w:color w:val="000000"/>
          <w:szCs w:val="24"/>
          <w:lang w:val="fr-FR" w:eastAsia="zh-CN"/>
        </w:rPr>
        <w:tab/>
      </w:r>
      <w:r w:rsidR="0094337D" w:rsidRPr="00673D08">
        <w:rPr>
          <w:rFonts w:eastAsia="SimSun"/>
          <w:color w:val="000000"/>
          <w:szCs w:val="24"/>
          <w:lang w:val="fr-FR" w:eastAsia="zh-CN"/>
        </w:rPr>
        <w:t>La prestation complémentaire annuelle correspond à l</w:t>
      </w:r>
      <w:r w:rsidR="0094337D">
        <w:rPr>
          <w:rFonts w:eastAsia="SimSun"/>
          <w:color w:val="000000"/>
          <w:szCs w:val="24"/>
          <w:lang w:val="fr-FR" w:eastAsia="zh-CN"/>
        </w:rPr>
        <w:t>’</w:t>
      </w:r>
      <w:r w:rsidR="0094337D" w:rsidRPr="00673D08">
        <w:rPr>
          <w:rFonts w:eastAsia="SimSun"/>
          <w:color w:val="000000"/>
          <w:szCs w:val="24"/>
          <w:lang w:val="fr-FR" w:eastAsia="zh-CN"/>
        </w:rPr>
        <w:t>excédent des dépenses d</w:t>
      </w:r>
      <w:r w:rsidR="0094337D">
        <w:rPr>
          <w:rFonts w:eastAsia="SimSun"/>
          <w:color w:val="000000"/>
          <w:szCs w:val="24"/>
          <w:lang w:val="fr-FR" w:eastAsia="zh-CN"/>
        </w:rPr>
        <w:t>’</w:t>
      </w:r>
      <w:r w:rsidR="0094337D" w:rsidRPr="00673D08">
        <w:rPr>
          <w:rFonts w:eastAsia="SimSun"/>
          <w:color w:val="000000"/>
          <w:szCs w:val="24"/>
          <w:lang w:val="fr-FR" w:eastAsia="zh-CN"/>
        </w:rPr>
        <w:t>une personne par rapport à ses revenus, mais jusqu</w:t>
      </w:r>
      <w:r w:rsidR="0094337D">
        <w:rPr>
          <w:rFonts w:eastAsia="SimSun"/>
          <w:color w:val="000000"/>
          <w:szCs w:val="24"/>
          <w:lang w:val="fr-FR" w:eastAsia="zh-CN"/>
        </w:rPr>
        <w:t>’</w:t>
      </w:r>
      <w:r w:rsidR="0094337D" w:rsidRPr="00673D08">
        <w:rPr>
          <w:rFonts w:eastAsia="SimSun"/>
          <w:color w:val="000000"/>
          <w:szCs w:val="24"/>
          <w:lang w:val="fr-FR" w:eastAsia="zh-CN"/>
        </w:rPr>
        <w:t>à concurrence d</w:t>
      </w:r>
      <w:r w:rsidR="0094337D">
        <w:rPr>
          <w:rFonts w:eastAsia="SimSun"/>
          <w:color w:val="000000"/>
          <w:szCs w:val="24"/>
          <w:lang w:val="fr-FR" w:eastAsia="zh-CN"/>
        </w:rPr>
        <w:t>’</w:t>
      </w:r>
      <w:r w:rsidR="0094337D" w:rsidRPr="00673D08">
        <w:rPr>
          <w:rFonts w:eastAsia="SimSun"/>
          <w:color w:val="000000"/>
          <w:szCs w:val="24"/>
          <w:lang w:val="fr-FR" w:eastAsia="zh-CN"/>
        </w:rPr>
        <w:t>un montant maximum (53 040 francs pour les personnes vivant à domicile et 31 745 francs pour les personnes vivant dans un home). Les revenus de la personne pris en compte peuvent être des rentes, des pensions et autres prestations périodiques, le rendement de la fortune, la prise en compte de la substance de la fortune, le revenu d</w:t>
      </w:r>
      <w:r w:rsidR="0094337D">
        <w:rPr>
          <w:rFonts w:eastAsia="SimSun"/>
          <w:color w:val="000000"/>
          <w:szCs w:val="24"/>
          <w:lang w:val="fr-FR" w:eastAsia="zh-CN"/>
        </w:rPr>
        <w:t>’</w:t>
      </w:r>
      <w:r w:rsidR="0094337D" w:rsidRPr="00673D08">
        <w:rPr>
          <w:rFonts w:eastAsia="SimSun"/>
          <w:color w:val="000000"/>
          <w:szCs w:val="24"/>
          <w:lang w:val="fr-FR" w:eastAsia="zh-CN"/>
        </w:rPr>
        <w:t>une activité lucrative, les allocations familiales, les pensions alimentaires, les ressources et parts de fortune dont un ayant droit s</w:t>
      </w:r>
      <w:r w:rsidR="0094337D">
        <w:rPr>
          <w:rFonts w:eastAsia="SimSun"/>
          <w:color w:val="000000"/>
          <w:szCs w:val="24"/>
          <w:lang w:val="fr-FR" w:eastAsia="zh-CN"/>
        </w:rPr>
        <w:t>’</w:t>
      </w:r>
      <w:r w:rsidR="0094337D" w:rsidRPr="00673D08">
        <w:rPr>
          <w:rFonts w:eastAsia="SimSun"/>
          <w:color w:val="000000"/>
          <w:szCs w:val="24"/>
          <w:lang w:val="fr-FR" w:eastAsia="zh-CN"/>
        </w:rPr>
        <w:t>est dessaisi.</w:t>
      </w:r>
    </w:p>
    <w:p w:rsidR="0094337D" w:rsidRDefault="003F1D99" w:rsidP="0094337D">
      <w:pPr>
        <w:spacing w:after="240"/>
        <w:rPr>
          <w:rFonts w:eastAsia="SimSun"/>
          <w:color w:val="000000"/>
          <w:szCs w:val="24"/>
          <w:lang w:val="fr-FR" w:eastAsia="zh-CN"/>
        </w:rPr>
      </w:pPr>
      <w:r>
        <w:rPr>
          <w:rFonts w:eastAsia="SimSun"/>
          <w:color w:val="000000"/>
          <w:szCs w:val="24"/>
          <w:lang w:val="fr-FR" w:eastAsia="zh-CN"/>
        </w:rPr>
        <w:t>302.</w:t>
      </w:r>
      <w:r>
        <w:rPr>
          <w:rFonts w:eastAsia="SimSun"/>
          <w:color w:val="000000"/>
          <w:szCs w:val="24"/>
          <w:lang w:val="fr-FR" w:eastAsia="zh-CN"/>
        </w:rPr>
        <w:tab/>
      </w:r>
      <w:r w:rsidR="0094337D" w:rsidRPr="00673D08">
        <w:rPr>
          <w:rFonts w:eastAsia="SimSun"/>
          <w:color w:val="000000"/>
          <w:szCs w:val="24"/>
          <w:lang w:val="fr-FR" w:eastAsia="zh-CN"/>
        </w:rPr>
        <w:t>Les dépenses reconnues des personnes vivant à domicile prévoient notamment un montant destiné à la couverture des besoins vitaux. A ce titre, les montants pr</w:t>
      </w:r>
      <w:r>
        <w:rPr>
          <w:rFonts w:eastAsia="SimSun"/>
          <w:color w:val="000000"/>
          <w:szCs w:val="24"/>
          <w:lang w:val="fr-FR" w:eastAsia="zh-CN"/>
        </w:rPr>
        <w:t>évus sont les suivants, par </w:t>
      </w:r>
      <w:r w:rsidR="0094337D" w:rsidRPr="00673D08">
        <w:rPr>
          <w:rFonts w:eastAsia="SimSun"/>
          <w:color w:val="000000"/>
          <w:szCs w:val="24"/>
          <w:lang w:val="fr-FR" w:eastAsia="zh-CN"/>
        </w:rPr>
        <w:t>an</w:t>
      </w:r>
      <w:r w:rsidR="0094337D">
        <w:rPr>
          <w:rFonts w:eastAsia="SimSun"/>
          <w:color w:val="000000"/>
          <w:szCs w:val="24"/>
          <w:lang w:val="fr-FR" w:eastAsia="zh-CN"/>
        </w:rPr>
        <w:t>:</w:t>
      </w:r>
      <w:r w:rsidR="0094337D" w:rsidRPr="00673D08">
        <w:rPr>
          <w:rFonts w:eastAsia="SimSun"/>
          <w:color w:val="000000"/>
          <w:szCs w:val="24"/>
          <w:lang w:val="fr-FR" w:eastAsia="zh-CN"/>
        </w:rPr>
        <w:t xml:space="preserve"> 18 140 francs pour une personne seule, 27 210 francs pour</w:t>
      </w:r>
      <w:r>
        <w:rPr>
          <w:rFonts w:eastAsia="SimSun"/>
          <w:color w:val="000000"/>
          <w:szCs w:val="24"/>
          <w:lang w:val="fr-FR" w:eastAsia="zh-CN"/>
        </w:rPr>
        <w:t xml:space="preserve"> un couple, 9480 francs pour le </w:t>
      </w:r>
      <w:r w:rsidR="0094337D" w:rsidRPr="00673D08">
        <w:rPr>
          <w:rFonts w:eastAsia="SimSun"/>
          <w:color w:val="000000"/>
          <w:szCs w:val="24"/>
          <w:lang w:val="fr-FR" w:eastAsia="zh-CN"/>
        </w:rPr>
        <w:t xml:space="preserve">1er et le 2e enfant, chacun, 6320 francs pour le 3e et 4e enfant, </w:t>
      </w:r>
      <w:r>
        <w:rPr>
          <w:rFonts w:eastAsia="SimSun"/>
          <w:color w:val="000000"/>
          <w:szCs w:val="24"/>
          <w:lang w:val="fr-FR" w:eastAsia="zh-CN"/>
        </w:rPr>
        <w:t>chacun et 3160 francs dès le 5e </w:t>
      </w:r>
      <w:r w:rsidR="0094337D" w:rsidRPr="00673D08">
        <w:rPr>
          <w:rFonts w:eastAsia="SimSun"/>
          <w:color w:val="000000"/>
          <w:szCs w:val="24"/>
          <w:lang w:val="fr-FR" w:eastAsia="zh-CN"/>
        </w:rPr>
        <w:t>enfant, chacun.</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27.3.</w:t>
      </w:r>
      <w:r w:rsidR="00096149">
        <w:rPr>
          <w:rFonts w:eastAsia="SimSun"/>
          <w:b/>
          <w:bCs/>
          <w:color w:val="000000"/>
          <w:szCs w:val="24"/>
          <w:lang w:val="fr-FR" w:eastAsia="zh-CN"/>
        </w:rPr>
        <w:tab/>
      </w:r>
      <w:r w:rsidRPr="00673D08">
        <w:rPr>
          <w:rFonts w:eastAsia="SimSun"/>
          <w:b/>
          <w:bCs/>
          <w:color w:val="000000"/>
          <w:szCs w:val="24"/>
          <w:lang w:val="fr-FR" w:eastAsia="zh-CN"/>
        </w:rPr>
        <w:t>Financement de l</w:t>
      </w:r>
      <w:r>
        <w:rPr>
          <w:rFonts w:eastAsia="SimSun"/>
          <w:b/>
          <w:bCs/>
          <w:color w:val="000000"/>
          <w:szCs w:val="24"/>
          <w:lang w:val="fr-FR" w:eastAsia="zh-CN"/>
        </w:rPr>
        <w:t>’</w:t>
      </w:r>
      <w:r w:rsidRPr="00673D08">
        <w:rPr>
          <w:rFonts w:eastAsia="SimSun"/>
          <w:b/>
          <w:bCs/>
          <w:color w:val="000000"/>
          <w:szCs w:val="24"/>
          <w:lang w:val="fr-FR" w:eastAsia="zh-CN"/>
        </w:rPr>
        <w:t>assurance</w:t>
      </w:r>
      <w:r>
        <w:rPr>
          <w:rFonts w:eastAsia="SimSun"/>
          <w:b/>
          <w:bCs/>
          <w:color w:val="000000"/>
          <w:szCs w:val="24"/>
          <w:lang w:val="fr-FR" w:eastAsia="zh-CN"/>
        </w:rPr>
        <w:noBreakHyphen/>
      </w:r>
      <w:r w:rsidRPr="00673D08">
        <w:rPr>
          <w:rFonts w:eastAsia="SimSun"/>
          <w:b/>
          <w:bCs/>
          <w:color w:val="000000"/>
          <w:szCs w:val="24"/>
          <w:lang w:val="fr-FR" w:eastAsia="zh-CN"/>
        </w:rPr>
        <w:t>vieillesse, survivants et invalidité de base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303.</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AVS est financée par les cotisations des assurés et des employeurs, par la contribution des pouvoirs publics, par les intérêts du fonds de compensation de l</w:t>
      </w:r>
      <w:r w:rsidR="0094337D">
        <w:rPr>
          <w:rFonts w:eastAsia="SimSun"/>
          <w:color w:val="000000"/>
          <w:szCs w:val="24"/>
          <w:lang w:val="fr-FR" w:eastAsia="zh-CN"/>
        </w:rPr>
        <w:t>’</w:t>
      </w:r>
      <w:r w:rsidR="0094337D" w:rsidRPr="00673D08">
        <w:rPr>
          <w:rFonts w:eastAsia="SimSun"/>
          <w:color w:val="000000"/>
          <w:szCs w:val="24"/>
          <w:lang w:val="fr-FR" w:eastAsia="zh-CN"/>
        </w:rPr>
        <w:t>AVS, par les recettes provenant des actions récursoires contre le tiers responsable et par les recettes de la taxe sur les maisons de jeux (</w:t>
      </w:r>
      <w:r w:rsidR="0094337D">
        <w:rPr>
          <w:rFonts w:eastAsia="SimSun"/>
          <w:color w:val="000000"/>
          <w:szCs w:val="24"/>
          <w:lang w:val="fr-FR" w:eastAsia="zh-CN"/>
        </w:rPr>
        <w:t>art. </w:t>
      </w:r>
      <w:r w:rsidR="0094337D" w:rsidRPr="00673D08">
        <w:rPr>
          <w:rFonts w:eastAsia="SimSun"/>
          <w:color w:val="000000"/>
          <w:szCs w:val="24"/>
          <w:lang w:val="fr-FR" w:eastAsia="zh-CN"/>
        </w:rPr>
        <w:t>102 et 103 LAVS).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304.</w:t>
      </w:r>
      <w:r>
        <w:rPr>
          <w:rFonts w:eastAsia="SimSun"/>
          <w:color w:val="000000"/>
          <w:szCs w:val="24"/>
          <w:lang w:val="fr-FR" w:eastAsia="zh-CN"/>
        </w:rPr>
        <w:tab/>
      </w:r>
      <w:r w:rsidR="0094337D" w:rsidRPr="00673D08">
        <w:rPr>
          <w:rFonts w:eastAsia="SimSun"/>
          <w:color w:val="000000"/>
          <w:szCs w:val="24"/>
          <w:lang w:val="fr-FR" w:eastAsia="zh-CN"/>
        </w:rPr>
        <w:t>Le financement de l</w:t>
      </w:r>
      <w:r w:rsidR="0094337D">
        <w:rPr>
          <w:rFonts w:eastAsia="SimSun"/>
          <w:color w:val="000000"/>
          <w:szCs w:val="24"/>
          <w:lang w:val="fr-FR" w:eastAsia="zh-CN"/>
        </w:rPr>
        <w:t>’</w:t>
      </w:r>
      <w:r w:rsidR="0094337D" w:rsidRPr="00673D08">
        <w:rPr>
          <w:rFonts w:eastAsia="SimSun"/>
          <w:color w:val="000000"/>
          <w:szCs w:val="24"/>
          <w:lang w:val="fr-FR" w:eastAsia="zh-CN"/>
        </w:rPr>
        <w:t>AVS est fondé sur le principe de répartition en vertu duquel les recettes de l</w:t>
      </w:r>
      <w:r w:rsidR="0094337D">
        <w:rPr>
          <w:rFonts w:eastAsia="SimSun"/>
          <w:color w:val="000000"/>
          <w:szCs w:val="24"/>
          <w:lang w:val="fr-FR" w:eastAsia="zh-CN"/>
        </w:rPr>
        <w:t>’</w:t>
      </w:r>
      <w:r w:rsidR="0094337D" w:rsidRPr="00673D08">
        <w:rPr>
          <w:rFonts w:eastAsia="SimSun"/>
          <w:color w:val="000000"/>
          <w:szCs w:val="24"/>
          <w:lang w:val="fr-FR" w:eastAsia="zh-CN"/>
        </w:rPr>
        <w:t>année permettent de servir les rentes en cours, avec l</w:t>
      </w:r>
      <w:r w:rsidR="0094337D">
        <w:rPr>
          <w:rFonts w:eastAsia="SimSun"/>
          <w:color w:val="000000"/>
          <w:szCs w:val="24"/>
          <w:lang w:val="fr-FR" w:eastAsia="zh-CN"/>
        </w:rPr>
        <w:t>’</w:t>
      </w:r>
      <w:r w:rsidR="0094337D" w:rsidRPr="00673D08">
        <w:rPr>
          <w:rFonts w:eastAsia="SimSun"/>
          <w:color w:val="000000"/>
          <w:szCs w:val="24"/>
          <w:lang w:val="fr-FR" w:eastAsia="zh-CN"/>
        </w:rPr>
        <w:t>adjonction d</w:t>
      </w:r>
      <w:r w:rsidR="0094337D">
        <w:rPr>
          <w:rFonts w:eastAsia="SimSun"/>
          <w:color w:val="000000"/>
          <w:szCs w:val="24"/>
          <w:lang w:val="fr-FR" w:eastAsia="zh-CN"/>
        </w:rPr>
        <w:t>’</w:t>
      </w:r>
      <w:r w:rsidR="0094337D" w:rsidRPr="00673D08">
        <w:rPr>
          <w:rFonts w:eastAsia="SimSun"/>
          <w:color w:val="000000"/>
          <w:szCs w:val="24"/>
          <w:lang w:val="fr-FR" w:eastAsia="zh-CN"/>
        </w:rPr>
        <w:t>un élément de capitalisation représenté par le fonds de compensation, dont le montant ne devrait pas tomber en dessous du montant des dépenses annuelles.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305.</w:t>
      </w:r>
      <w:r>
        <w:rPr>
          <w:rFonts w:eastAsia="SimSun"/>
          <w:color w:val="000000"/>
          <w:szCs w:val="24"/>
          <w:lang w:val="fr-FR" w:eastAsia="zh-CN"/>
        </w:rPr>
        <w:tab/>
      </w:r>
      <w:r w:rsidR="0094337D" w:rsidRPr="00673D08">
        <w:rPr>
          <w:rFonts w:eastAsia="SimSun"/>
          <w:color w:val="000000"/>
          <w:szCs w:val="24"/>
          <w:lang w:val="fr-FR" w:eastAsia="zh-CN"/>
        </w:rPr>
        <w:t>Aux termes de l</w:t>
      </w:r>
      <w:r w:rsidR="0094337D">
        <w:rPr>
          <w:rFonts w:eastAsia="SimSun"/>
          <w:color w:val="000000"/>
          <w:szCs w:val="24"/>
          <w:lang w:val="fr-FR" w:eastAsia="zh-CN"/>
        </w:rPr>
        <w:t>’art. </w:t>
      </w:r>
      <w:r w:rsidR="0094337D" w:rsidRPr="00673D08">
        <w:rPr>
          <w:rFonts w:eastAsia="SimSun"/>
          <w:color w:val="000000"/>
          <w:szCs w:val="24"/>
          <w:lang w:val="fr-FR" w:eastAsia="zh-CN"/>
        </w:rPr>
        <w:t>3 LAVS, les assurés sont tenus de payer des cotisations tant qu</w:t>
      </w:r>
      <w:r w:rsidR="0094337D">
        <w:rPr>
          <w:rFonts w:eastAsia="SimSun"/>
          <w:color w:val="000000"/>
          <w:szCs w:val="24"/>
          <w:lang w:val="fr-FR" w:eastAsia="zh-CN"/>
        </w:rPr>
        <w:t>’</w:t>
      </w:r>
      <w:r w:rsidR="0094337D" w:rsidRPr="00673D08">
        <w:rPr>
          <w:rFonts w:eastAsia="SimSun"/>
          <w:color w:val="000000"/>
          <w:szCs w:val="24"/>
          <w:lang w:val="fr-FR" w:eastAsia="zh-CN"/>
        </w:rPr>
        <w:t>ils exercent une activité lucrative, mais au plus tôt à partir du 1er janvier de l</w:t>
      </w:r>
      <w:r w:rsidR="0094337D">
        <w:rPr>
          <w:rFonts w:eastAsia="SimSun"/>
          <w:color w:val="000000"/>
          <w:szCs w:val="24"/>
          <w:lang w:val="fr-FR" w:eastAsia="zh-CN"/>
        </w:rPr>
        <w:t>’</w:t>
      </w:r>
      <w:r w:rsidR="0094337D" w:rsidRPr="00673D08">
        <w:rPr>
          <w:rFonts w:eastAsia="SimSun"/>
          <w:color w:val="000000"/>
          <w:szCs w:val="24"/>
          <w:lang w:val="fr-FR" w:eastAsia="zh-CN"/>
        </w:rPr>
        <w:t>année qui suit celle où ils ont accompli leur 17e année. L</w:t>
      </w:r>
      <w:r w:rsidR="0094337D">
        <w:rPr>
          <w:rFonts w:eastAsia="SimSun"/>
          <w:color w:val="000000"/>
          <w:szCs w:val="24"/>
          <w:lang w:val="fr-FR" w:eastAsia="zh-CN"/>
        </w:rPr>
        <w:t>’</w:t>
      </w:r>
      <w:r w:rsidR="0094337D" w:rsidRPr="00673D08">
        <w:rPr>
          <w:rFonts w:eastAsia="SimSun"/>
          <w:color w:val="000000"/>
          <w:szCs w:val="24"/>
          <w:lang w:val="fr-FR" w:eastAsia="zh-CN"/>
        </w:rPr>
        <w:t>obligation de cotiser dure jusqu</w:t>
      </w:r>
      <w:r w:rsidR="0094337D">
        <w:rPr>
          <w:rFonts w:eastAsia="SimSun"/>
          <w:color w:val="000000"/>
          <w:szCs w:val="24"/>
          <w:lang w:val="fr-FR" w:eastAsia="zh-CN"/>
        </w:rPr>
        <w:t>’</w:t>
      </w:r>
      <w:r w:rsidR="0094337D" w:rsidRPr="00673D08">
        <w:rPr>
          <w:rFonts w:eastAsia="SimSun"/>
          <w:color w:val="000000"/>
          <w:szCs w:val="24"/>
          <w:lang w:val="fr-FR" w:eastAsia="zh-CN"/>
        </w:rPr>
        <w:t>au moment où cesse cette activité lucrative, mais au plus tôt à la fin du mois où les femmes atteignent l</w:t>
      </w:r>
      <w:r w:rsidR="0094337D">
        <w:rPr>
          <w:rFonts w:eastAsia="SimSun"/>
          <w:color w:val="000000"/>
          <w:szCs w:val="24"/>
          <w:lang w:val="fr-FR" w:eastAsia="zh-CN"/>
        </w:rPr>
        <w:t>’</w:t>
      </w:r>
      <w:r w:rsidR="0094337D" w:rsidRPr="00673D08">
        <w:rPr>
          <w:rFonts w:eastAsia="SimSun"/>
          <w:color w:val="000000"/>
          <w:szCs w:val="24"/>
          <w:lang w:val="fr-FR" w:eastAsia="zh-CN"/>
        </w:rPr>
        <w:t>âge de 64 ans et les hommes, l</w:t>
      </w:r>
      <w:r w:rsidR="0094337D">
        <w:rPr>
          <w:rFonts w:eastAsia="SimSun"/>
          <w:color w:val="000000"/>
          <w:szCs w:val="24"/>
          <w:lang w:val="fr-FR" w:eastAsia="zh-CN"/>
        </w:rPr>
        <w:t>’</w:t>
      </w:r>
      <w:r w:rsidR="0094337D" w:rsidRPr="00673D08">
        <w:rPr>
          <w:rFonts w:eastAsia="SimSun"/>
          <w:color w:val="000000"/>
          <w:szCs w:val="24"/>
          <w:lang w:val="fr-FR" w:eastAsia="zh-CN"/>
        </w:rPr>
        <w:t>âge de 65 ans. Pour les assurés n</w:t>
      </w:r>
      <w:r w:rsidR="0094337D">
        <w:rPr>
          <w:rFonts w:eastAsia="SimSun"/>
          <w:color w:val="000000"/>
          <w:szCs w:val="24"/>
          <w:lang w:val="fr-FR" w:eastAsia="zh-CN"/>
        </w:rPr>
        <w:t>’</w:t>
      </w:r>
      <w:r w:rsidR="0094337D" w:rsidRPr="00673D08">
        <w:rPr>
          <w:rFonts w:eastAsia="SimSun"/>
          <w:color w:val="000000"/>
          <w:szCs w:val="24"/>
          <w:lang w:val="fr-FR" w:eastAsia="zh-CN"/>
        </w:rPr>
        <w:t>exerçant pas d</w:t>
      </w:r>
      <w:r w:rsidR="0094337D">
        <w:rPr>
          <w:rFonts w:eastAsia="SimSun"/>
          <w:color w:val="000000"/>
          <w:szCs w:val="24"/>
          <w:lang w:val="fr-FR" w:eastAsia="zh-CN"/>
        </w:rPr>
        <w:t>’</w:t>
      </w:r>
      <w:r w:rsidR="0094337D" w:rsidRPr="00673D08">
        <w:rPr>
          <w:rFonts w:eastAsia="SimSun"/>
          <w:color w:val="000000"/>
          <w:szCs w:val="24"/>
          <w:lang w:val="fr-FR" w:eastAsia="zh-CN"/>
        </w:rPr>
        <w:t>activité lucrative, l</w:t>
      </w:r>
      <w:r w:rsidR="0094337D">
        <w:rPr>
          <w:rFonts w:eastAsia="SimSun"/>
          <w:color w:val="000000"/>
          <w:szCs w:val="24"/>
          <w:lang w:val="fr-FR" w:eastAsia="zh-CN"/>
        </w:rPr>
        <w:t>’</w:t>
      </w:r>
      <w:r w:rsidR="0094337D" w:rsidRPr="00673D08">
        <w:rPr>
          <w:rFonts w:eastAsia="SimSun"/>
          <w:color w:val="000000"/>
          <w:szCs w:val="24"/>
          <w:lang w:val="fr-FR" w:eastAsia="zh-CN"/>
        </w:rPr>
        <w:t>obligation de payer des cotisations commence le 1er janvier de l</w:t>
      </w:r>
      <w:r w:rsidR="0094337D">
        <w:rPr>
          <w:rFonts w:eastAsia="SimSun"/>
          <w:color w:val="000000"/>
          <w:szCs w:val="24"/>
          <w:lang w:val="fr-FR" w:eastAsia="zh-CN"/>
        </w:rPr>
        <w:t>’</w:t>
      </w:r>
      <w:r w:rsidR="0094337D" w:rsidRPr="00673D08">
        <w:rPr>
          <w:rFonts w:eastAsia="SimSun"/>
          <w:color w:val="000000"/>
          <w:szCs w:val="24"/>
          <w:lang w:val="fr-FR" w:eastAsia="zh-CN"/>
        </w:rPr>
        <w:t>année qui suit celle où ils ont accompli leur 20e année et cesse à l</w:t>
      </w:r>
      <w:r w:rsidR="0094337D">
        <w:rPr>
          <w:rFonts w:eastAsia="SimSun"/>
          <w:color w:val="000000"/>
          <w:szCs w:val="24"/>
          <w:lang w:val="fr-FR" w:eastAsia="zh-CN"/>
        </w:rPr>
        <w:t>’</w:t>
      </w:r>
      <w:r w:rsidR="0094337D" w:rsidRPr="00673D08">
        <w:rPr>
          <w:rFonts w:eastAsia="SimSun"/>
          <w:color w:val="000000"/>
          <w:szCs w:val="24"/>
          <w:lang w:val="fr-FR" w:eastAsia="zh-CN"/>
        </w:rPr>
        <w:t>âge de 64 ans pour les femmes et 65 ans pour les hommes. Les conjoints sans activité lucrative d</w:t>
      </w:r>
      <w:r w:rsidR="0094337D">
        <w:rPr>
          <w:rFonts w:eastAsia="SimSun"/>
          <w:color w:val="000000"/>
          <w:szCs w:val="24"/>
          <w:lang w:val="fr-FR" w:eastAsia="zh-CN"/>
        </w:rPr>
        <w:t>’</w:t>
      </w:r>
      <w:r w:rsidR="0094337D" w:rsidRPr="00673D08">
        <w:rPr>
          <w:rFonts w:eastAsia="SimSun"/>
          <w:color w:val="000000"/>
          <w:szCs w:val="24"/>
          <w:lang w:val="fr-FR" w:eastAsia="zh-CN"/>
        </w:rPr>
        <w:t>assurés exerçant une activité lucrative et les personnes qui travaillent dans l</w:t>
      </w:r>
      <w:r w:rsidR="0094337D">
        <w:rPr>
          <w:rFonts w:eastAsia="SimSun"/>
          <w:color w:val="000000"/>
          <w:szCs w:val="24"/>
          <w:lang w:val="fr-FR" w:eastAsia="zh-CN"/>
        </w:rPr>
        <w:t>’</w:t>
      </w:r>
      <w:r w:rsidR="0094337D" w:rsidRPr="00673D08">
        <w:rPr>
          <w:rFonts w:eastAsia="SimSun"/>
          <w:color w:val="000000"/>
          <w:szCs w:val="24"/>
          <w:lang w:val="fr-FR" w:eastAsia="zh-CN"/>
        </w:rPr>
        <w:t>entreprise de leur conjoint si elles ne touchent aucun salaire en espèces sont réputés avoir payé eux</w:t>
      </w:r>
      <w:r w:rsidR="0094337D">
        <w:rPr>
          <w:rFonts w:eastAsia="SimSun"/>
          <w:color w:val="000000"/>
          <w:szCs w:val="24"/>
          <w:lang w:val="fr-FR" w:eastAsia="zh-CN"/>
        </w:rPr>
        <w:noBreakHyphen/>
      </w:r>
      <w:r w:rsidR="0094337D" w:rsidRPr="00673D08">
        <w:rPr>
          <w:rFonts w:eastAsia="SimSun"/>
          <w:color w:val="000000"/>
          <w:szCs w:val="24"/>
          <w:lang w:val="fr-FR" w:eastAsia="zh-CN"/>
        </w:rPr>
        <w:t>mêmes des cotisations, pour autant que leur conjoint ait versé des cotisations équivalant au moins au double de la cotisation minimale. Le taux de cotisation des salariés s</w:t>
      </w:r>
      <w:r w:rsidR="0094337D">
        <w:rPr>
          <w:rFonts w:eastAsia="SimSun"/>
          <w:color w:val="000000"/>
          <w:szCs w:val="24"/>
          <w:lang w:val="fr-FR" w:eastAsia="zh-CN"/>
        </w:rPr>
        <w:t>’</w:t>
      </w:r>
      <w:r w:rsidR="0094337D" w:rsidRPr="00673D08">
        <w:rPr>
          <w:rFonts w:eastAsia="SimSun"/>
          <w:color w:val="000000"/>
          <w:szCs w:val="24"/>
          <w:lang w:val="fr-FR" w:eastAsia="zh-CN"/>
        </w:rPr>
        <w:t>élève à 8,4</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la branche vieillesse et survivants (4,2</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w:t>
      </w:r>
      <w:r w:rsidR="0094337D">
        <w:rPr>
          <w:rFonts w:eastAsia="SimSun"/>
          <w:color w:val="000000"/>
          <w:szCs w:val="24"/>
          <w:lang w:val="fr-FR" w:eastAsia="zh-CN"/>
        </w:rPr>
        <w:t>’</w:t>
      </w:r>
      <w:r w:rsidR="0094337D" w:rsidRPr="00673D08">
        <w:rPr>
          <w:rFonts w:eastAsia="SimSun"/>
          <w:color w:val="000000"/>
          <w:szCs w:val="24"/>
          <w:lang w:val="fr-FR" w:eastAsia="zh-CN"/>
        </w:rPr>
        <w:t>employé et 4,2</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w:t>
      </w:r>
      <w:r w:rsidR="0094337D">
        <w:rPr>
          <w:rFonts w:eastAsia="SimSun"/>
          <w:color w:val="000000"/>
          <w:szCs w:val="24"/>
          <w:lang w:val="fr-FR" w:eastAsia="zh-CN"/>
        </w:rPr>
        <w:t>’</w:t>
      </w:r>
      <w:r w:rsidR="0094337D" w:rsidRPr="00673D08">
        <w:rPr>
          <w:rFonts w:eastAsia="SimSun"/>
          <w:color w:val="000000"/>
          <w:szCs w:val="24"/>
          <w:lang w:val="fr-FR" w:eastAsia="zh-CN"/>
        </w:rPr>
        <w:t>employeur). Il est de 7,8</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les indépendants, mais p</w:t>
      </w:r>
      <w:r>
        <w:rPr>
          <w:rFonts w:eastAsia="SimSun"/>
          <w:color w:val="000000"/>
          <w:szCs w:val="24"/>
          <w:lang w:val="fr-FR" w:eastAsia="zh-CN"/>
        </w:rPr>
        <w:t>our les revenus inférieurs à 53 100 </w:t>
      </w:r>
      <w:r w:rsidR="0094337D" w:rsidRPr="00673D08">
        <w:rPr>
          <w:rFonts w:eastAsia="SimSun"/>
          <w:color w:val="000000"/>
          <w:szCs w:val="24"/>
          <w:lang w:val="fr-FR" w:eastAsia="zh-CN"/>
        </w:rPr>
        <w:t>francs par an, un barème dégressif est appliqué. L</w:t>
      </w:r>
      <w:r w:rsidR="0094337D">
        <w:rPr>
          <w:rFonts w:eastAsia="SimSun"/>
          <w:color w:val="000000"/>
          <w:szCs w:val="24"/>
          <w:lang w:val="fr-FR" w:eastAsia="zh-CN"/>
        </w:rPr>
        <w:t>’</w:t>
      </w:r>
      <w:r w:rsidR="0094337D" w:rsidRPr="00673D08">
        <w:rPr>
          <w:rFonts w:eastAsia="SimSun"/>
          <w:color w:val="000000"/>
          <w:szCs w:val="24"/>
          <w:lang w:val="fr-FR" w:eastAsia="zh-CN"/>
        </w:rPr>
        <w:t>assiette</w:t>
      </w:r>
      <w:r w:rsidR="0094337D">
        <w:rPr>
          <w:rFonts w:eastAsia="SimSun"/>
          <w:color w:val="000000"/>
          <w:szCs w:val="24"/>
          <w:lang w:val="fr-FR" w:eastAsia="zh-CN"/>
        </w:rPr>
        <w:t xml:space="preserve"> </w:t>
      </w:r>
      <w:r w:rsidR="0094337D" w:rsidRPr="00673D08">
        <w:rPr>
          <w:rFonts w:eastAsia="SimSun"/>
          <w:color w:val="000000"/>
          <w:szCs w:val="24"/>
          <w:lang w:val="fr-FR" w:eastAsia="zh-CN"/>
        </w:rPr>
        <w:t>des cotisations repose sur la totalité des revenus (cotisations sur un revenu déplafonné). Enfin, les personnes qui n</w:t>
      </w:r>
      <w:r w:rsidR="0094337D">
        <w:rPr>
          <w:rFonts w:eastAsia="SimSun"/>
          <w:color w:val="000000"/>
          <w:szCs w:val="24"/>
          <w:lang w:val="fr-FR" w:eastAsia="zh-CN"/>
        </w:rPr>
        <w:t>’</w:t>
      </w:r>
      <w:r w:rsidR="0094337D" w:rsidRPr="00673D08">
        <w:rPr>
          <w:rFonts w:eastAsia="SimSun"/>
          <w:color w:val="000000"/>
          <w:szCs w:val="24"/>
          <w:lang w:val="fr-FR" w:eastAsia="zh-CN"/>
        </w:rPr>
        <w:t>exercent pas d</w:t>
      </w:r>
      <w:r w:rsidR="0094337D">
        <w:rPr>
          <w:rFonts w:eastAsia="SimSun"/>
          <w:color w:val="000000"/>
          <w:szCs w:val="24"/>
          <w:lang w:val="fr-FR" w:eastAsia="zh-CN"/>
        </w:rPr>
        <w:t>’</w:t>
      </w:r>
      <w:r w:rsidR="0094337D" w:rsidRPr="00673D08">
        <w:rPr>
          <w:rFonts w:eastAsia="SimSun"/>
          <w:color w:val="000000"/>
          <w:szCs w:val="24"/>
          <w:lang w:val="fr-FR" w:eastAsia="zh-CN"/>
        </w:rPr>
        <w:t>activité lucrative paient une cotisation comprise entre 370 et 8400 francs par an, selon leur condition sociale.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306.</w:t>
      </w:r>
      <w:r>
        <w:rPr>
          <w:rFonts w:eastAsia="SimSun"/>
          <w:color w:val="000000"/>
          <w:szCs w:val="24"/>
          <w:lang w:val="fr-FR" w:eastAsia="zh-CN"/>
        </w:rPr>
        <w:tab/>
      </w:r>
      <w:r w:rsidR="0094337D" w:rsidRPr="00673D08">
        <w:rPr>
          <w:rFonts w:eastAsia="SimSun"/>
          <w:color w:val="000000"/>
          <w:szCs w:val="24"/>
          <w:lang w:val="fr-FR" w:eastAsia="zh-CN"/>
        </w:rPr>
        <w:t>La contribution des pouvoirs publics représente un pourcentage des dépenses de l</w:t>
      </w:r>
      <w:r w:rsidR="0094337D">
        <w:rPr>
          <w:rFonts w:eastAsia="SimSun"/>
          <w:color w:val="000000"/>
          <w:szCs w:val="24"/>
          <w:lang w:val="fr-FR" w:eastAsia="zh-CN"/>
        </w:rPr>
        <w:t>’</w:t>
      </w:r>
      <w:r w:rsidR="0094337D" w:rsidRPr="00673D08">
        <w:rPr>
          <w:rFonts w:eastAsia="SimSun"/>
          <w:color w:val="000000"/>
          <w:szCs w:val="24"/>
          <w:lang w:val="fr-FR" w:eastAsia="zh-CN"/>
        </w:rPr>
        <w:t>assurance, actuellement fixé à 16,36</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la Confédération et à 3,64</w:t>
      </w:r>
      <w:r w:rsidR="0094337D">
        <w:rPr>
          <w:rFonts w:eastAsia="SimSun"/>
          <w:color w:val="000000"/>
          <w:szCs w:val="24"/>
          <w:lang w:val="fr-FR" w:eastAsia="zh-CN"/>
        </w:rPr>
        <w:t> %</w:t>
      </w:r>
      <w:r w:rsidR="0094337D" w:rsidRPr="00673D08">
        <w:rPr>
          <w:rFonts w:eastAsia="SimSun"/>
          <w:color w:val="000000"/>
          <w:szCs w:val="24"/>
          <w:lang w:val="fr-FR" w:eastAsia="zh-CN"/>
        </w:rPr>
        <w:t xml:space="preserve"> pour les cantons (</w:t>
      </w:r>
      <w:r w:rsidR="0094337D">
        <w:rPr>
          <w:rFonts w:eastAsia="SimSun"/>
          <w:color w:val="000000"/>
          <w:szCs w:val="24"/>
          <w:lang w:val="fr-FR" w:eastAsia="zh-CN"/>
        </w:rPr>
        <w:t>art. </w:t>
      </w:r>
      <w:r w:rsidR="0094337D" w:rsidRPr="00673D08">
        <w:rPr>
          <w:rFonts w:eastAsia="SimSun"/>
          <w:color w:val="000000"/>
          <w:szCs w:val="24"/>
          <w:lang w:val="fr-FR" w:eastAsia="zh-CN"/>
        </w:rPr>
        <w:t>103 LAVS).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307.</w:t>
      </w:r>
      <w:r>
        <w:rPr>
          <w:rFonts w:eastAsia="SimSun"/>
          <w:color w:val="000000"/>
          <w:szCs w:val="24"/>
          <w:lang w:val="fr-FR" w:eastAsia="zh-CN"/>
        </w:rPr>
        <w:tab/>
      </w:r>
      <w:r w:rsidR="0094337D" w:rsidRPr="00673D08">
        <w:rPr>
          <w:rFonts w:eastAsia="SimSun"/>
          <w:color w:val="000000"/>
          <w:szCs w:val="24"/>
          <w:lang w:val="fr-FR" w:eastAsia="zh-CN"/>
        </w:rPr>
        <w:t>Par ailleurs, 13,33</w:t>
      </w:r>
      <w:r w:rsidR="0094337D">
        <w:rPr>
          <w:rFonts w:eastAsia="SimSun"/>
          <w:color w:val="000000"/>
          <w:szCs w:val="24"/>
          <w:lang w:val="fr-FR" w:eastAsia="zh-CN"/>
        </w:rPr>
        <w:t> %</w:t>
      </w:r>
      <w:r w:rsidR="0094337D" w:rsidRPr="00673D08">
        <w:rPr>
          <w:rFonts w:eastAsia="SimSun"/>
          <w:color w:val="000000"/>
          <w:szCs w:val="24"/>
          <w:lang w:val="fr-FR" w:eastAsia="zh-CN"/>
        </w:rPr>
        <w:t xml:space="preserve"> du total des recettes annuelles provenant de la perception de la TVA sont affectés à l</w:t>
      </w:r>
      <w:r w:rsidR="0094337D">
        <w:rPr>
          <w:rFonts w:eastAsia="SimSun"/>
          <w:color w:val="000000"/>
          <w:szCs w:val="24"/>
          <w:lang w:val="fr-FR" w:eastAsia="zh-CN"/>
        </w:rPr>
        <w:t>’</w:t>
      </w:r>
      <w:r w:rsidR="0094337D" w:rsidRPr="00673D08">
        <w:rPr>
          <w:rFonts w:eastAsia="SimSun"/>
          <w:color w:val="000000"/>
          <w:szCs w:val="24"/>
          <w:lang w:val="fr-FR" w:eastAsia="zh-CN"/>
        </w:rPr>
        <w:t>AVS.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308.</w:t>
      </w:r>
      <w:r>
        <w:rPr>
          <w:rFonts w:eastAsia="SimSun"/>
          <w:color w:val="000000"/>
          <w:szCs w:val="24"/>
          <w:lang w:val="fr-FR" w:eastAsia="zh-CN"/>
        </w:rPr>
        <w:tab/>
      </w:r>
      <w:r w:rsidR="0094337D" w:rsidRPr="00673D08">
        <w:rPr>
          <w:rFonts w:eastAsia="SimSun"/>
          <w:color w:val="000000"/>
          <w:szCs w:val="24"/>
          <w:lang w:val="fr-FR" w:eastAsia="zh-CN"/>
        </w:rPr>
        <w:t>Le financement de l</w:t>
      </w:r>
      <w:r w:rsidR="0094337D">
        <w:rPr>
          <w:rFonts w:eastAsia="SimSun"/>
          <w:color w:val="000000"/>
          <w:szCs w:val="24"/>
          <w:lang w:val="fr-FR" w:eastAsia="zh-CN"/>
        </w:rPr>
        <w:t>’</w:t>
      </w:r>
      <w:r w:rsidR="0094337D" w:rsidRPr="00673D08">
        <w:rPr>
          <w:rFonts w:eastAsia="SimSun"/>
          <w:color w:val="000000"/>
          <w:szCs w:val="24"/>
          <w:lang w:val="fr-FR" w:eastAsia="zh-CN"/>
        </w:rPr>
        <w:t>AI repose sur les mêmes bases que celui de l</w:t>
      </w:r>
      <w:r w:rsidR="0094337D">
        <w:rPr>
          <w:rFonts w:eastAsia="SimSun"/>
          <w:color w:val="000000"/>
          <w:szCs w:val="24"/>
          <w:lang w:val="fr-FR" w:eastAsia="zh-CN"/>
        </w:rPr>
        <w:t>’</w:t>
      </w:r>
      <w:r w:rsidR="0094337D" w:rsidRPr="00673D08">
        <w:rPr>
          <w:rFonts w:eastAsia="SimSun"/>
          <w:color w:val="000000"/>
          <w:szCs w:val="24"/>
          <w:lang w:val="fr-FR" w:eastAsia="zh-CN"/>
        </w:rPr>
        <w:t>AVS (</w:t>
      </w:r>
      <w:r w:rsidR="0094337D">
        <w:rPr>
          <w:rFonts w:eastAsia="SimSun"/>
          <w:color w:val="000000"/>
          <w:szCs w:val="24"/>
          <w:lang w:val="fr-FR" w:eastAsia="zh-CN"/>
        </w:rPr>
        <w:t>art. </w:t>
      </w:r>
      <w:r>
        <w:rPr>
          <w:rFonts w:eastAsia="SimSun"/>
          <w:color w:val="000000"/>
          <w:szCs w:val="24"/>
          <w:lang w:val="fr-FR" w:eastAsia="zh-CN"/>
        </w:rPr>
        <w:t>77 LAI). Le </w:t>
      </w:r>
      <w:r w:rsidR="0094337D" w:rsidRPr="00673D08">
        <w:rPr>
          <w:rFonts w:eastAsia="SimSun"/>
          <w:color w:val="000000"/>
          <w:szCs w:val="24"/>
          <w:lang w:val="fr-FR" w:eastAsia="zh-CN"/>
        </w:rPr>
        <w:t>champ d</w:t>
      </w:r>
      <w:r w:rsidR="0094337D">
        <w:rPr>
          <w:rFonts w:eastAsia="SimSun"/>
          <w:color w:val="000000"/>
          <w:szCs w:val="24"/>
          <w:lang w:val="fr-FR" w:eastAsia="zh-CN"/>
        </w:rPr>
        <w:t>’</w:t>
      </w:r>
      <w:r w:rsidR="0094337D" w:rsidRPr="00673D08">
        <w:rPr>
          <w:rFonts w:eastAsia="SimSun"/>
          <w:color w:val="000000"/>
          <w:szCs w:val="24"/>
          <w:lang w:val="fr-FR" w:eastAsia="zh-CN"/>
        </w:rPr>
        <w:t>application personnel de la loi est le même que celui de la LAVS. Une cotisation de 1,4</w:t>
      </w:r>
      <w:r w:rsidR="0094337D">
        <w:rPr>
          <w:rFonts w:eastAsia="SimSun"/>
          <w:color w:val="000000"/>
          <w:szCs w:val="24"/>
          <w:lang w:val="fr-FR" w:eastAsia="zh-CN"/>
        </w:rPr>
        <w:t> %</w:t>
      </w:r>
      <w:r w:rsidR="0094337D" w:rsidRPr="00673D08">
        <w:rPr>
          <w:rFonts w:eastAsia="SimSun"/>
          <w:color w:val="000000"/>
          <w:szCs w:val="24"/>
          <w:lang w:val="fr-FR" w:eastAsia="zh-CN"/>
        </w:rPr>
        <w:t xml:space="preserve"> est perçue sur le revenu d</w:t>
      </w:r>
      <w:r w:rsidR="0094337D">
        <w:rPr>
          <w:rFonts w:eastAsia="SimSun"/>
          <w:color w:val="000000"/>
          <w:szCs w:val="24"/>
          <w:lang w:val="fr-FR" w:eastAsia="zh-CN"/>
        </w:rPr>
        <w:t>’</w:t>
      </w:r>
      <w:r w:rsidR="0094337D" w:rsidRPr="00673D08">
        <w:rPr>
          <w:rFonts w:eastAsia="SimSun"/>
          <w:color w:val="000000"/>
          <w:szCs w:val="24"/>
          <w:lang w:val="fr-FR" w:eastAsia="zh-CN"/>
        </w:rPr>
        <w:t>une activité lucrative. Les assurés sans activité lucrative paient une cotisation comprise entre 62 et 1400 francs par an (</w:t>
      </w:r>
      <w:r w:rsidR="0094337D">
        <w:rPr>
          <w:rFonts w:eastAsia="SimSun"/>
          <w:color w:val="000000"/>
          <w:szCs w:val="24"/>
          <w:lang w:val="fr-FR" w:eastAsia="zh-CN"/>
        </w:rPr>
        <w:t>art. </w:t>
      </w:r>
      <w:r w:rsidR="0094337D" w:rsidRPr="00673D08">
        <w:rPr>
          <w:rFonts w:eastAsia="SimSun"/>
          <w:color w:val="000000"/>
          <w:szCs w:val="24"/>
          <w:lang w:val="fr-FR" w:eastAsia="zh-CN"/>
        </w:rPr>
        <w:t>3 LAI).</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309.</w:t>
      </w:r>
      <w:r>
        <w:rPr>
          <w:rFonts w:eastAsia="SimSun"/>
          <w:color w:val="000000"/>
          <w:szCs w:val="24"/>
          <w:lang w:val="fr-FR" w:eastAsia="zh-CN"/>
        </w:rPr>
        <w:tab/>
      </w:r>
      <w:r w:rsidR="0094337D" w:rsidRPr="00673D08">
        <w:rPr>
          <w:rFonts w:eastAsia="SimSun"/>
          <w:color w:val="000000"/>
          <w:szCs w:val="24"/>
          <w:lang w:val="fr-FR" w:eastAsia="zh-CN"/>
        </w:rPr>
        <w:t>Les pouvoirs publics prennent à leur charge 50</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dépenses annuelles de l</w:t>
      </w:r>
      <w:r w:rsidR="0094337D">
        <w:rPr>
          <w:rFonts w:eastAsia="SimSun"/>
          <w:color w:val="000000"/>
          <w:szCs w:val="24"/>
          <w:lang w:val="fr-FR" w:eastAsia="zh-CN"/>
        </w:rPr>
        <w:t>’</w:t>
      </w:r>
      <w:r w:rsidR="0094337D" w:rsidRPr="00673D08">
        <w:rPr>
          <w:rFonts w:eastAsia="SimSun"/>
          <w:color w:val="000000"/>
          <w:szCs w:val="24"/>
          <w:lang w:val="fr-FR" w:eastAsia="zh-CN"/>
        </w:rPr>
        <w:t xml:space="preserve">AI, soit trois quarts de cette somme par la Confédération et un quart par les cantons. </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310.</w:t>
      </w:r>
      <w:r>
        <w:rPr>
          <w:rFonts w:eastAsia="SimSun"/>
          <w:color w:val="000000"/>
          <w:szCs w:val="24"/>
          <w:lang w:val="fr-FR" w:eastAsia="zh-CN"/>
        </w:rPr>
        <w:tab/>
      </w:r>
      <w:r w:rsidR="0094337D" w:rsidRPr="00673D08">
        <w:rPr>
          <w:rFonts w:eastAsia="SimSun"/>
          <w:color w:val="000000"/>
          <w:szCs w:val="24"/>
          <w:lang w:val="fr-FR" w:eastAsia="zh-CN"/>
        </w:rPr>
        <w:t>Les cantons qui accordent des prestations complémentaires à l</w:t>
      </w:r>
      <w:r w:rsidR="0094337D">
        <w:rPr>
          <w:rFonts w:eastAsia="SimSun"/>
          <w:color w:val="000000"/>
          <w:szCs w:val="24"/>
          <w:lang w:val="fr-FR" w:eastAsia="zh-CN"/>
        </w:rPr>
        <w:t>’</w:t>
      </w:r>
      <w:r w:rsidR="0094337D" w:rsidRPr="00673D08">
        <w:rPr>
          <w:rFonts w:eastAsia="SimSun"/>
          <w:color w:val="000000"/>
          <w:szCs w:val="24"/>
          <w:lang w:val="fr-FR" w:eastAsia="zh-CN"/>
        </w:rPr>
        <w:t>AVS/AI reçoivent de la Confédération des subventions financées par des prélèvements</w:t>
      </w:r>
      <w:r>
        <w:rPr>
          <w:rFonts w:eastAsia="SimSun"/>
          <w:color w:val="000000"/>
          <w:szCs w:val="24"/>
          <w:lang w:val="fr-FR" w:eastAsia="zh-CN"/>
        </w:rPr>
        <w:t xml:space="preserve"> sur ses recettes générales. Le </w:t>
      </w:r>
      <w:r w:rsidR="0094337D" w:rsidRPr="00673D08">
        <w:rPr>
          <w:rFonts w:eastAsia="SimSun"/>
          <w:color w:val="000000"/>
          <w:szCs w:val="24"/>
          <w:lang w:val="fr-FR" w:eastAsia="zh-CN"/>
        </w:rPr>
        <w:t>montant des subventions dépend de la capacité financière des cantons (</w:t>
      </w:r>
      <w:r w:rsidR="0094337D">
        <w:rPr>
          <w:rFonts w:eastAsia="SimSun"/>
          <w:color w:val="000000"/>
          <w:szCs w:val="24"/>
          <w:lang w:val="fr-FR" w:eastAsia="zh-CN"/>
        </w:rPr>
        <w:t>art. </w:t>
      </w:r>
      <w:r w:rsidR="0094337D" w:rsidRPr="00673D08">
        <w:rPr>
          <w:rFonts w:eastAsia="SimSun"/>
          <w:color w:val="000000"/>
          <w:szCs w:val="24"/>
          <w:lang w:val="fr-FR" w:eastAsia="zh-CN"/>
        </w:rPr>
        <w:t>9 LPC).</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27.4.</w:t>
      </w:r>
      <w:r w:rsidR="00096149">
        <w:rPr>
          <w:rFonts w:eastAsia="SimSun"/>
          <w:b/>
          <w:bCs/>
          <w:color w:val="000000"/>
          <w:szCs w:val="24"/>
          <w:lang w:val="fr-FR" w:eastAsia="zh-CN"/>
        </w:rPr>
        <w:tab/>
      </w:r>
      <w:r w:rsidRPr="00673D08">
        <w:rPr>
          <w:rFonts w:eastAsia="SimSun"/>
          <w:b/>
          <w:bCs/>
          <w:color w:val="000000"/>
          <w:szCs w:val="24"/>
          <w:lang w:val="fr-FR" w:eastAsia="zh-CN"/>
        </w:rPr>
        <w:t>La 5</w:t>
      </w:r>
      <w:r w:rsidRPr="00673D08">
        <w:rPr>
          <w:rFonts w:ascii="Times New Roman Bold" w:eastAsia="SimSun" w:hAnsi="Times New Roman Bold" w:cs="Times New Roman Bold"/>
          <w:b/>
          <w:bCs/>
          <w:color w:val="000000"/>
          <w:szCs w:val="24"/>
          <w:vertAlign w:val="superscript"/>
          <w:lang w:val="fr-FR" w:eastAsia="zh-CN"/>
        </w:rPr>
        <w:t>e</w:t>
      </w:r>
      <w:r w:rsidRPr="00673D08">
        <w:rPr>
          <w:rFonts w:eastAsia="SimSun"/>
          <w:b/>
          <w:bCs/>
          <w:color w:val="000000"/>
          <w:szCs w:val="24"/>
          <w:lang w:val="fr-FR" w:eastAsia="zh-CN"/>
        </w:rPr>
        <w:t xml:space="preserve"> révision de l</w:t>
      </w:r>
      <w:r>
        <w:rPr>
          <w:rFonts w:eastAsia="SimSun"/>
          <w:b/>
          <w:bCs/>
          <w:color w:val="000000"/>
          <w:szCs w:val="24"/>
          <w:lang w:val="fr-FR" w:eastAsia="zh-CN"/>
        </w:rPr>
        <w:t>’</w:t>
      </w:r>
      <w:r w:rsidRPr="00673D08">
        <w:rPr>
          <w:rFonts w:eastAsia="SimSun"/>
          <w:b/>
          <w:bCs/>
          <w:color w:val="000000"/>
          <w:szCs w:val="24"/>
          <w:lang w:val="fr-FR" w:eastAsia="zh-CN"/>
        </w:rPr>
        <w:t>AI</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311.</w:t>
      </w:r>
      <w:r>
        <w:rPr>
          <w:rFonts w:eastAsia="SimSun"/>
          <w:color w:val="000000"/>
          <w:szCs w:val="24"/>
          <w:lang w:val="fr-FR" w:eastAsia="zh-CN"/>
        </w:rPr>
        <w:tab/>
      </w:r>
      <w:r w:rsidR="0094337D" w:rsidRPr="00673D08">
        <w:rPr>
          <w:rFonts w:eastAsia="SimSun"/>
          <w:color w:val="000000"/>
          <w:szCs w:val="24"/>
          <w:lang w:val="fr-FR" w:eastAsia="zh-CN"/>
        </w:rPr>
        <w:t>Le 6 octobre 2006, le Parlement a adopté la 5e révision de l</w:t>
      </w:r>
      <w:r w:rsidR="0094337D">
        <w:rPr>
          <w:rFonts w:eastAsia="SimSun"/>
          <w:color w:val="000000"/>
          <w:szCs w:val="24"/>
          <w:lang w:val="fr-FR" w:eastAsia="zh-CN"/>
        </w:rPr>
        <w:t>’</w:t>
      </w:r>
      <w:r w:rsidR="0094337D" w:rsidRPr="00673D08">
        <w:rPr>
          <w:rFonts w:eastAsia="SimSun"/>
          <w:color w:val="000000"/>
          <w:szCs w:val="24"/>
          <w:lang w:val="fr-FR" w:eastAsia="zh-CN"/>
        </w:rPr>
        <w:t>AI. Le peuple suisse l</w:t>
      </w:r>
      <w:r w:rsidR="0094337D">
        <w:rPr>
          <w:rFonts w:eastAsia="SimSun"/>
          <w:color w:val="000000"/>
          <w:szCs w:val="24"/>
          <w:lang w:val="fr-FR" w:eastAsia="zh-CN"/>
        </w:rPr>
        <w:t>’</w:t>
      </w:r>
      <w:r w:rsidR="0094337D" w:rsidRPr="00673D08">
        <w:rPr>
          <w:rFonts w:eastAsia="SimSun"/>
          <w:color w:val="000000"/>
          <w:szCs w:val="24"/>
          <w:lang w:val="fr-FR" w:eastAsia="zh-CN"/>
        </w:rPr>
        <w:t>a acceptée lors de la votation populaire du 17 juin 2007. Cette révision est entrée en vigueur le 1er</w:t>
      </w:r>
      <w:r>
        <w:rPr>
          <w:rFonts w:eastAsia="SimSun"/>
          <w:color w:val="000000"/>
          <w:szCs w:val="24"/>
          <w:lang w:val="fr-FR" w:eastAsia="zh-CN"/>
        </w:rPr>
        <w:t> </w:t>
      </w:r>
      <w:r w:rsidR="0094337D" w:rsidRPr="00673D08">
        <w:rPr>
          <w:rFonts w:eastAsia="SimSun"/>
          <w:color w:val="000000"/>
          <w:szCs w:val="24"/>
          <w:lang w:val="fr-FR" w:eastAsia="zh-CN"/>
        </w:rPr>
        <w:t>janvier 2008. Son principal objectif est de maintenir la capacité de gain des assurés et de freiner ainsi l</w:t>
      </w:r>
      <w:r w:rsidR="0094337D">
        <w:rPr>
          <w:rFonts w:eastAsia="SimSun"/>
          <w:color w:val="000000"/>
          <w:szCs w:val="24"/>
          <w:lang w:val="fr-FR" w:eastAsia="zh-CN"/>
        </w:rPr>
        <w:t>’</w:t>
      </w:r>
      <w:r w:rsidR="0094337D" w:rsidRPr="00673D08">
        <w:rPr>
          <w:rFonts w:eastAsia="SimSun"/>
          <w:color w:val="000000"/>
          <w:szCs w:val="24"/>
          <w:lang w:val="fr-FR" w:eastAsia="zh-CN"/>
        </w:rPr>
        <w:t>accroissement du nombre de nouvelles rentes. Pou</w:t>
      </w:r>
      <w:r>
        <w:rPr>
          <w:rFonts w:eastAsia="SimSun"/>
          <w:color w:val="000000"/>
          <w:szCs w:val="24"/>
          <w:lang w:val="fr-FR" w:eastAsia="zh-CN"/>
        </w:rPr>
        <w:t>r atteindre cet objectif, la 5e </w:t>
      </w:r>
      <w:r w:rsidR="0094337D" w:rsidRPr="00673D08">
        <w:rPr>
          <w:rFonts w:eastAsia="SimSun"/>
          <w:color w:val="000000"/>
          <w:szCs w:val="24"/>
          <w:lang w:val="fr-FR" w:eastAsia="zh-CN"/>
        </w:rPr>
        <w:t>révision prévoit la mise sur pied d</w:t>
      </w:r>
      <w:r w:rsidR="0094337D">
        <w:rPr>
          <w:rFonts w:eastAsia="SimSun"/>
          <w:color w:val="000000"/>
          <w:szCs w:val="24"/>
          <w:lang w:val="fr-FR" w:eastAsia="zh-CN"/>
        </w:rPr>
        <w:t>’</w:t>
      </w:r>
      <w:r w:rsidR="0094337D" w:rsidRPr="00673D08">
        <w:rPr>
          <w:rFonts w:eastAsia="SimSun"/>
          <w:color w:val="000000"/>
          <w:szCs w:val="24"/>
          <w:lang w:val="fr-FR" w:eastAsia="zh-CN"/>
        </w:rPr>
        <w:t>un système de détection et d</w:t>
      </w:r>
      <w:r w:rsidR="0094337D">
        <w:rPr>
          <w:rFonts w:eastAsia="SimSun"/>
          <w:color w:val="000000"/>
          <w:szCs w:val="24"/>
          <w:lang w:val="fr-FR" w:eastAsia="zh-CN"/>
        </w:rPr>
        <w:t>’</w:t>
      </w:r>
      <w:r w:rsidR="0094337D" w:rsidRPr="00673D08">
        <w:rPr>
          <w:rFonts w:eastAsia="SimSun"/>
          <w:color w:val="000000"/>
          <w:szCs w:val="24"/>
          <w:lang w:val="fr-FR" w:eastAsia="zh-CN"/>
        </w:rPr>
        <w:t>intervention précoces, l</w:t>
      </w:r>
      <w:r w:rsidR="0094337D">
        <w:rPr>
          <w:rFonts w:eastAsia="SimSun"/>
          <w:color w:val="000000"/>
          <w:szCs w:val="24"/>
          <w:lang w:val="fr-FR" w:eastAsia="zh-CN"/>
        </w:rPr>
        <w:t>’</w:t>
      </w:r>
      <w:r w:rsidR="0094337D" w:rsidRPr="00673D08">
        <w:rPr>
          <w:rFonts w:eastAsia="SimSun"/>
          <w:color w:val="000000"/>
          <w:szCs w:val="24"/>
          <w:lang w:val="fr-FR" w:eastAsia="zh-CN"/>
        </w:rPr>
        <w:t>introduction de mesures de réinsertion préparant à la réadaptation professionnelle et l</w:t>
      </w:r>
      <w:r w:rsidR="0094337D">
        <w:rPr>
          <w:rFonts w:eastAsia="SimSun"/>
          <w:color w:val="000000"/>
          <w:szCs w:val="24"/>
          <w:lang w:val="fr-FR" w:eastAsia="zh-CN"/>
        </w:rPr>
        <w:t>’</w:t>
      </w:r>
      <w:r w:rsidR="0094337D" w:rsidRPr="00673D08">
        <w:rPr>
          <w:rFonts w:eastAsia="SimSun"/>
          <w:color w:val="000000"/>
          <w:szCs w:val="24"/>
          <w:lang w:val="fr-FR" w:eastAsia="zh-CN"/>
        </w:rPr>
        <w:t>extension des mesures de réadaptation d</w:t>
      </w:r>
      <w:r w:rsidR="0094337D">
        <w:rPr>
          <w:rFonts w:eastAsia="SimSun"/>
          <w:color w:val="000000"/>
          <w:szCs w:val="24"/>
          <w:lang w:val="fr-FR" w:eastAsia="zh-CN"/>
        </w:rPr>
        <w:t>’</w:t>
      </w:r>
      <w:r w:rsidR="0094337D" w:rsidRPr="00673D08">
        <w:rPr>
          <w:rFonts w:eastAsia="SimSun"/>
          <w:color w:val="000000"/>
          <w:szCs w:val="24"/>
          <w:lang w:val="fr-FR" w:eastAsia="zh-CN"/>
        </w:rPr>
        <w:t>ordre professionnel existantes. Ces instruments devraient permettre d</w:t>
      </w:r>
      <w:r w:rsidR="0094337D">
        <w:rPr>
          <w:rFonts w:eastAsia="SimSun"/>
          <w:color w:val="000000"/>
          <w:szCs w:val="24"/>
          <w:lang w:val="fr-FR" w:eastAsia="zh-CN"/>
        </w:rPr>
        <w:t>’</w:t>
      </w:r>
      <w:r w:rsidR="0094337D" w:rsidRPr="00673D08">
        <w:rPr>
          <w:rFonts w:eastAsia="SimSun"/>
          <w:color w:val="000000"/>
          <w:szCs w:val="24"/>
          <w:lang w:val="fr-FR" w:eastAsia="zh-CN"/>
        </w:rPr>
        <w:t>assurer suffisamment tôt le suivi des personnes concernées et leur permettre de conserver leur emploi afin d</w:t>
      </w:r>
      <w:r w:rsidR="0094337D">
        <w:rPr>
          <w:rFonts w:eastAsia="SimSun"/>
          <w:color w:val="000000"/>
          <w:szCs w:val="24"/>
          <w:lang w:val="fr-FR" w:eastAsia="zh-CN"/>
        </w:rPr>
        <w:t>’</w:t>
      </w:r>
      <w:r w:rsidR="0094337D" w:rsidRPr="00673D08">
        <w:rPr>
          <w:rFonts w:eastAsia="SimSun"/>
          <w:color w:val="000000"/>
          <w:szCs w:val="24"/>
          <w:lang w:val="fr-FR" w:eastAsia="zh-CN"/>
        </w:rPr>
        <w:t>éviter autant que possible de d</w:t>
      </w:r>
      <w:r>
        <w:rPr>
          <w:rFonts w:eastAsia="SimSun"/>
          <w:color w:val="000000"/>
          <w:szCs w:val="24"/>
          <w:lang w:val="fr-FR" w:eastAsia="zh-CN"/>
        </w:rPr>
        <w:t>evoir leur verser une rente. En </w:t>
      </w:r>
      <w:r w:rsidR="0094337D" w:rsidRPr="00673D08">
        <w:rPr>
          <w:rFonts w:eastAsia="SimSun"/>
          <w:color w:val="000000"/>
          <w:szCs w:val="24"/>
          <w:lang w:val="fr-FR" w:eastAsia="zh-CN"/>
        </w:rPr>
        <w:t>contrepartie de l</w:t>
      </w:r>
      <w:r w:rsidR="0094337D">
        <w:rPr>
          <w:rFonts w:eastAsia="SimSun"/>
          <w:color w:val="000000"/>
          <w:szCs w:val="24"/>
          <w:lang w:val="fr-FR" w:eastAsia="zh-CN"/>
        </w:rPr>
        <w:t>’</w:t>
      </w:r>
      <w:r w:rsidR="0094337D" w:rsidRPr="00673D08">
        <w:rPr>
          <w:rFonts w:eastAsia="SimSun"/>
          <w:color w:val="000000"/>
          <w:szCs w:val="24"/>
          <w:lang w:val="fr-FR" w:eastAsia="zh-CN"/>
        </w:rPr>
        <w:t>extension des mesures de réadaptation, l</w:t>
      </w:r>
      <w:r w:rsidR="0094337D">
        <w:rPr>
          <w:rFonts w:eastAsia="SimSun"/>
          <w:color w:val="000000"/>
          <w:szCs w:val="24"/>
          <w:lang w:val="fr-FR" w:eastAsia="zh-CN"/>
        </w:rPr>
        <w:t>’</w:t>
      </w:r>
      <w:r w:rsidR="0094337D" w:rsidRPr="00673D08">
        <w:rPr>
          <w:rFonts w:eastAsia="SimSun"/>
          <w:color w:val="000000"/>
          <w:szCs w:val="24"/>
          <w:lang w:val="fr-FR" w:eastAsia="zh-CN"/>
        </w:rPr>
        <w:t>accès à la rente est restreint par une adaptation de la notion d</w:t>
      </w:r>
      <w:r w:rsidR="0094337D">
        <w:rPr>
          <w:rFonts w:eastAsia="SimSun"/>
          <w:color w:val="000000"/>
          <w:szCs w:val="24"/>
          <w:lang w:val="fr-FR" w:eastAsia="zh-CN"/>
        </w:rPr>
        <w:t>’</w:t>
      </w:r>
      <w:r w:rsidR="0094337D" w:rsidRPr="00673D08">
        <w:rPr>
          <w:rFonts w:eastAsia="SimSun"/>
          <w:color w:val="000000"/>
          <w:szCs w:val="24"/>
          <w:lang w:val="fr-FR" w:eastAsia="zh-CN"/>
        </w:rPr>
        <w:t>invalidité et par l</w:t>
      </w:r>
      <w:r w:rsidR="0094337D">
        <w:rPr>
          <w:rFonts w:eastAsia="SimSun"/>
          <w:color w:val="000000"/>
          <w:szCs w:val="24"/>
          <w:lang w:val="fr-FR" w:eastAsia="zh-CN"/>
        </w:rPr>
        <w:t>’</w:t>
      </w:r>
      <w:r w:rsidR="0094337D" w:rsidRPr="00673D08">
        <w:rPr>
          <w:rFonts w:eastAsia="SimSun"/>
          <w:color w:val="000000"/>
          <w:szCs w:val="24"/>
          <w:lang w:val="fr-FR" w:eastAsia="zh-CN"/>
        </w:rPr>
        <w:t>augmentation de la durée minimale de cotisation ouvrant droit à la rente. La 5e révision prévoit également de corriger les incitations négatives</w:t>
      </w:r>
      <w:r w:rsidR="0094337D">
        <w:rPr>
          <w:rFonts w:eastAsia="SimSun"/>
          <w:color w:val="000000"/>
          <w:szCs w:val="24"/>
          <w:lang w:val="fr-FR" w:eastAsia="zh-CN"/>
        </w:rPr>
        <w:t>:</w:t>
      </w:r>
      <w:r w:rsidR="0094337D" w:rsidRPr="00673D08">
        <w:rPr>
          <w:rFonts w:eastAsia="SimSun"/>
          <w:color w:val="000000"/>
          <w:szCs w:val="24"/>
          <w:lang w:val="fr-FR" w:eastAsia="zh-CN"/>
        </w:rPr>
        <w:t xml:space="preserve"> afin de ne pas décourager les bénéficiaires d</w:t>
      </w:r>
      <w:r w:rsidR="0094337D">
        <w:rPr>
          <w:rFonts w:eastAsia="SimSun"/>
          <w:color w:val="000000"/>
          <w:szCs w:val="24"/>
          <w:lang w:val="fr-FR" w:eastAsia="zh-CN"/>
        </w:rPr>
        <w:t>’</w:t>
      </w:r>
      <w:r w:rsidR="0094337D" w:rsidRPr="00673D08">
        <w:rPr>
          <w:rFonts w:eastAsia="SimSun"/>
          <w:color w:val="000000"/>
          <w:szCs w:val="24"/>
          <w:lang w:val="fr-FR" w:eastAsia="zh-CN"/>
        </w:rPr>
        <w:t>une rente de reprendre une activité lucrative, seule une fraction du revenu supplémentaire est prise en considération pour la révision de la rente. La 5e révision prévoit aussi un certain nombre de mesures d</w:t>
      </w:r>
      <w:r w:rsidR="0094337D">
        <w:rPr>
          <w:rFonts w:eastAsia="SimSun"/>
          <w:color w:val="000000"/>
          <w:szCs w:val="24"/>
          <w:lang w:val="fr-FR" w:eastAsia="zh-CN"/>
        </w:rPr>
        <w:t>’</w:t>
      </w:r>
      <w:r w:rsidR="0094337D" w:rsidRPr="00673D08">
        <w:rPr>
          <w:rFonts w:eastAsia="SimSun"/>
          <w:color w:val="000000"/>
          <w:szCs w:val="24"/>
          <w:lang w:val="fr-FR" w:eastAsia="zh-CN"/>
        </w:rPr>
        <w:t>économie</w:t>
      </w:r>
      <w:r w:rsidR="0094337D">
        <w:rPr>
          <w:rFonts w:eastAsia="SimSun"/>
          <w:color w:val="000000"/>
          <w:szCs w:val="24"/>
          <w:lang w:val="fr-FR" w:eastAsia="zh-CN"/>
        </w:rPr>
        <w:t>:</w:t>
      </w:r>
      <w:r w:rsidR="0094337D" w:rsidRPr="00673D08">
        <w:rPr>
          <w:rFonts w:eastAsia="SimSun"/>
          <w:color w:val="000000"/>
          <w:szCs w:val="24"/>
          <w:lang w:val="fr-FR" w:eastAsia="zh-CN"/>
        </w:rPr>
        <w:t xml:space="preserve"> suppression du supplément de carrière (supplément ajouté au revenu servant de base au calcul de la rente pour les assurés qui deviennent invalides avant d</w:t>
      </w:r>
      <w:r w:rsidR="0094337D">
        <w:rPr>
          <w:rFonts w:eastAsia="SimSun"/>
          <w:color w:val="000000"/>
          <w:szCs w:val="24"/>
          <w:lang w:val="fr-FR" w:eastAsia="zh-CN"/>
        </w:rPr>
        <w:t>’</w:t>
      </w:r>
      <w:r w:rsidR="0094337D" w:rsidRPr="00673D08">
        <w:rPr>
          <w:rFonts w:eastAsia="SimSun"/>
          <w:color w:val="000000"/>
          <w:szCs w:val="24"/>
          <w:lang w:val="fr-FR" w:eastAsia="zh-CN"/>
        </w:rPr>
        <w:t>avoir accompli 45 ans) et des rentes complémentaires pour conjoint en cours (les rentes complémentaires pour conjoint ont été supprimées par la 4e révision de l</w:t>
      </w:r>
      <w:r w:rsidR="0094337D">
        <w:rPr>
          <w:rFonts w:eastAsia="SimSun"/>
          <w:color w:val="000000"/>
          <w:szCs w:val="24"/>
          <w:lang w:val="fr-FR" w:eastAsia="zh-CN"/>
        </w:rPr>
        <w:t>’</w:t>
      </w:r>
      <w:r w:rsidR="0094337D" w:rsidRPr="00673D08">
        <w:rPr>
          <w:rFonts w:eastAsia="SimSun"/>
          <w:color w:val="000000"/>
          <w:szCs w:val="24"/>
          <w:lang w:val="fr-FR" w:eastAsia="zh-CN"/>
        </w:rPr>
        <w:t>AI</w:t>
      </w:r>
      <w:r w:rsidR="0094337D">
        <w:rPr>
          <w:rFonts w:eastAsia="SimSun"/>
          <w:color w:val="000000"/>
          <w:szCs w:val="24"/>
          <w:lang w:val="fr-FR" w:eastAsia="zh-CN"/>
        </w:rPr>
        <w:t>;</w:t>
      </w:r>
      <w:r w:rsidR="0094337D" w:rsidRPr="00673D08">
        <w:rPr>
          <w:rFonts w:eastAsia="SimSun"/>
          <w:color w:val="000000"/>
          <w:szCs w:val="24"/>
          <w:lang w:val="fr-FR" w:eastAsia="zh-CN"/>
        </w:rPr>
        <w:t xml:space="preserve"> la 5e révision supprime désormais également les rentes complémentaires en cours) et transfert des mesures médicales de réadaptation pour les assurés de plus de 20 ans dans l</w:t>
      </w:r>
      <w:r w:rsidR="0094337D">
        <w:rPr>
          <w:rFonts w:eastAsia="SimSun"/>
          <w:color w:val="000000"/>
          <w:szCs w:val="24"/>
          <w:lang w:val="fr-FR" w:eastAsia="zh-CN"/>
        </w:rPr>
        <w:t>’</w:t>
      </w:r>
      <w:r w:rsidR="0094337D" w:rsidRPr="00673D08">
        <w:rPr>
          <w:rFonts w:eastAsia="SimSun"/>
          <w:color w:val="000000"/>
          <w:szCs w:val="24"/>
          <w:lang w:val="fr-FR" w:eastAsia="zh-CN"/>
        </w:rPr>
        <w:t>assurance maladie. Enfin, les compétences de surveillance de la Confédération sont renforcées pour assurer une application unifiée de la législation sur l</w:t>
      </w:r>
      <w:r w:rsidR="0094337D">
        <w:rPr>
          <w:rFonts w:eastAsia="SimSun"/>
          <w:color w:val="000000"/>
          <w:szCs w:val="24"/>
          <w:lang w:val="fr-FR" w:eastAsia="zh-CN"/>
        </w:rPr>
        <w:t>’</w:t>
      </w:r>
      <w:r w:rsidR="0094337D" w:rsidRPr="00673D08">
        <w:rPr>
          <w:rFonts w:eastAsia="SimSun"/>
          <w:color w:val="000000"/>
          <w:szCs w:val="24"/>
          <w:lang w:val="fr-FR" w:eastAsia="zh-CN"/>
        </w:rPr>
        <w:t>AI dans toute la Suisse.</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27.5.</w:t>
      </w:r>
      <w:r>
        <w:rPr>
          <w:rFonts w:eastAsia="SimSun"/>
          <w:b/>
          <w:bCs/>
          <w:color w:val="000000"/>
          <w:szCs w:val="24"/>
          <w:lang w:val="fr-FR" w:eastAsia="zh-CN"/>
        </w:rPr>
        <w:tab/>
      </w:r>
      <w:r w:rsidR="0094337D" w:rsidRPr="00673D08">
        <w:rPr>
          <w:rFonts w:eastAsia="SimSun"/>
          <w:b/>
          <w:bCs/>
          <w:color w:val="000000"/>
          <w:szCs w:val="24"/>
          <w:lang w:val="fr-FR" w:eastAsia="zh-CN"/>
        </w:rPr>
        <w:t>Nouvelle péréquation financière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312.</w:t>
      </w:r>
      <w:r>
        <w:rPr>
          <w:rFonts w:eastAsia="SimSun"/>
          <w:color w:val="000000"/>
          <w:szCs w:val="24"/>
          <w:lang w:val="fr-FR" w:eastAsia="zh-CN"/>
        </w:rPr>
        <w:tab/>
      </w:r>
      <w:r w:rsidR="0094337D" w:rsidRPr="00673D08">
        <w:rPr>
          <w:rFonts w:eastAsia="SimSun"/>
          <w:color w:val="000000"/>
          <w:szCs w:val="24"/>
          <w:lang w:val="fr-FR" w:eastAsia="zh-CN"/>
        </w:rPr>
        <w:t>La réforme de la péréquation financière et de la répartition des tâches entre la Confédération et les cantons (RPT)</w:t>
      </w:r>
      <w:r w:rsidR="0094337D" w:rsidRPr="00673D08">
        <w:rPr>
          <w:rFonts w:eastAsia="SimSun"/>
          <w:b/>
          <w:color w:val="000000"/>
          <w:szCs w:val="24"/>
          <w:vertAlign w:val="superscript"/>
          <w:lang w:val="fr-FR" w:eastAsia="zh-CN"/>
        </w:rPr>
        <w:footnoteReference w:id="105"/>
      </w:r>
      <w:r w:rsidR="0094337D" w:rsidRPr="00673D08">
        <w:rPr>
          <w:rFonts w:eastAsia="SimSun"/>
          <w:color w:val="000000"/>
          <w:szCs w:val="24"/>
          <w:lang w:val="fr-FR" w:eastAsia="zh-CN"/>
        </w:rPr>
        <w:t xml:space="preserve"> aura les conséquences suivantes sur le 1er pilier</w:t>
      </w:r>
      <w:r w:rsidR="0094337D">
        <w:rPr>
          <w:rFonts w:eastAsia="SimSun"/>
          <w:color w:val="000000"/>
          <w:szCs w:val="24"/>
          <w:lang w:val="fr-FR" w:eastAsia="zh-CN"/>
        </w:rPr>
        <w:t>:</w:t>
      </w:r>
    </w:p>
    <w:p w:rsidR="0094337D" w:rsidRDefault="0094337D" w:rsidP="00096149">
      <w:pPr>
        <w:numPr>
          <w:ilvl w:val="0"/>
          <w:numId w:val="2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en matière d</w:t>
      </w:r>
      <w:r>
        <w:rPr>
          <w:rFonts w:eastAsia="SimSun"/>
          <w:color w:val="000000"/>
          <w:szCs w:val="24"/>
          <w:lang w:val="fr-FR" w:eastAsia="zh-CN"/>
        </w:rPr>
        <w:t>’</w:t>
      </w:r>
      <w:r w:rsidRPr="00673D08">
        <w:rPr>
          <w:rFonts w:eastAsia="SimSun"/>
          <w:color w:val="000000"/>
          <w:szCs w:val="24"/>
          <w:lang w:val="fr-FR" w:eastAsia="zh-CN"/>
        </w:rPr>
        <w:t>AVS, seule la Confédération participera à son financement</w:t>
      </w:r>
      <w:r>
        <w:rPr>
          <w:rFonts w:eastAsia="SimSun"/>
          <w:color w:val="000000"/>
          <w:szCs w:val="24"/>
          <w:lang w:val="fr-FR" w:eastAsia="zh-CN"/>
        </w:rPr>
        <w:t>;</w:t>
      </w:r>
    </w:p>
    <w:p w:rsidR="0094337D" w:rsidRDefault="0094337D" w:rsidP="00096149">
      <w:pPr>
        <w:numPr>
          <w:ilvl w:val="0"/>
          <w:numId w:val="2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en matière d</w:t>
      </w:r>
      <w:r>
        <w:rPr>
          <w:rFonts w:eastAsia="SimSun"/>
          <w:color w:val="000000"/>
          <w:szCs w:val="24"/>
          <w:lang w:val="fr-FR" w:eastAsia="zh-CN"/>
        </w:rPr>
        <w:t>’</w:t>
      </w:r>
      <w:r w:rsidRPr="00673D08">
        <w:rPr>
          <w:rFonts w:eastAsia="SimSun"/>
          <w:color w:val="000000"/>
          <w:szCs w:val="24"/>
          <w:lang w:val="fr-FR" w:eastAsia="zh-CN"/>
        </w:rPr>
        <w:t>AI, le financement et l</w:t>
      </w:r>
      <w:r>
        <w:rPr>
          <w:rFonts w:eastAsia="SimSun"/>
          <w:color w:val="000000"/>
          <w:szCs w:val="24"/>
          <w:lang w:val="fr-FR" w:eastAsia="zh-CN"/>
        </w:rPr>
        <w:t>’</w:t>
      </w:r>
      <w:r w:rsidRPr="00673D08">
        <w:rPr>
          <w:rFonts w:eastAsia="SimSun"/>
          <w:color w:val="000000"/>
          <w:szCs w:val="24"/>
          <w:lang w:val="fr-FR" w:eastAsia="zh-CN"/>
        </w:rPr>
        <w:t>exécution des prestations individuelles (mesures de réadaptation, rentes, allocations pour impotent) seront entièrement du ressort de la Confédération, tandis que le financement et l</w:t>
      </w:r>
      <w:r>
        <w:rPr>
          <w:rFonts w:eastAsia="SimSun"/>
          <w:color w:val="000000"/>
          <w:szCs w:val="24"/>
          <w:lang w:val="fr-FR" w:eastAsia="zh-CN"/>
        </w:rPr>
        <w:t>’</w:t>
      </w:r>
      <w:r w:rsidRPr="00673D08">
        <w:rPr>
          <w:rFonts w:eastAsia="SimSun"/>
          <w:color w:val="000000"/>
          <w:szCs w:val="24"/>
          <w:lang w:val="fr-FR" w:eastAsia="zh-CN"/>
        </w:rPr>
        <w:t>exécution des prestations collectives (subventions pour la construction et l</w:t>
      </w:r>
      <w:r>
        <w:rPr>
          <w:rFonts w:eastAsia="SimSun"/>
          <w:color w:val="000000"/>
          <w:szCs w:val="24"/>
          <w:lang w:val="fr-FR" w:eastAsia="zh-CN"/>
        </w:rPr>
        <w:t>’</w:t>
      </w:r>
      <w:r w:rsidRPr="00673D08">
        <w:rPr>
          <w:rFonts w:eastAsia="SimSun"/>
          <w:color w:val="000000"/>
          <w:szCs w:val="24"/>
          <w:lang w:val="fr-FR" w:eastAsia="zh-CN"/>
        </w:rPr>
        <w:t>exploitation de homes, d</w:t>
      </w:r>
      <w:r>
        <w:rPr>
          <w:rFonts w:eastAsia="SimSun"/>
          <w:color w:val="000000"/>
          <w:szCs w:val="24"/>
          <w:lang w:val="fr-FR" w:eastAsia="zh-CN"/>
        </w:rPr>
        <w:t>’</w:t>
      </w:r>
      <w:r w:rsidRPr="00673D08">
        <w:rPr>
          <w:rFonts w:eastAsia="SimSun"/>
          <w:color w:val="000000"/>
          <w:szCs w:val="24"/>
          <w:lang w:val="fr-FR" w:eastAsia="zh-CN"/>
        </w:rPr>
        <w:t>ateliers et d</w:t>
      </w:r>
      <w:r>
        <w:rPr>
          <w:rFonts w:eastAsia="SimSun"/>
          <w:color w:val="000000"/>
          <w:szCs w:val="24"/>
          <w:lang w:val="fr-FR" w:eastAsia="zh-CN"/>
        </w:rPr>
        <w:t>’</w:t>
      </w:r>
      <w:r w:rsidRPr="00673D08">
        <w:rPr>
          <w:rFonts w:eastAsia="SimSun"/>
          <w:color w:val="000000"/>
          <w:szCs w:val="24"/>
          <w:lang w:val="fr-FR" w:eastAsia="zh-CN"/>
        </w:rPr>
        <w:t>institutions destinés à la réadaptation professionnelle et médicale) seront entièrement de la compétence des cantons</w:t>
      </w:r>
      <w:r>
        <w:rPr>
          <w:rFonts w:eastAsia="SimSun"/>
          <w:color w:val="000000"/>
          <w:szCs w:val="24"/>
          <w:lang w:val="fr-FR" w:eastAsia="zh-CN"/>
        </w:rPr>
        <w:t>;</w:t>
      </w:r>
    </w:p>
    <w:p w:rsidR="0094337D" w:rsidRDefault="0094337D" w:rsidP="00096149">
      <w:pPr>
        <w:numPr>
          <w:ilvl w:val="0"/>
          <w:numId w:val="21"/>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en matière de prestations complémentaires à l</w:t>
      </w:r>
      <w:r>
        <w:rPr>
          <w:rFonts w:eastAsia="SimSun"/>
          <w:color w:val="000000"/>
          <w:szCs w:val="24"/>
          <w:lang w:val="fr-FR" w:eastAsia="zh-CN"/>
        </w:rPr>
        <w:t>’</w:t>
      </w:r>
      <w:r w:rsidRPr="00673D08">
        <w:rPr>
          <w:rFonts w:eastAsia="SimSun"/>
          <w:color w:val="000000"/>
          <w:szCs w:val="24"/>
          <w:lang w:val="fr-FR" w:eastAsia="zh-CN"/>
        </w:rPr>
        <w:t>AVS/AI, la couverture des besoins vitaux sera de la compétence de la Confédération, tandis que les cantons seront entièrement responsables des frais de séjour dans les homes.</w:t>
      </w:r>
    </w:p>
    <w:p w:rsidR="0094337D" w:rsidRDefault="0094337D" w:rsidP="0094337D">
      <w:pPr>
        <w:autoSpaceDE w:val="0"/>
        <w:autoSpaceDN w:val="0"/>
        <w:adjustRightInd w:val="0"/>
        <w:spacing w:after="240"/>
        <w:rPr>
          <w:rFonts w:eastAsia="SimSun"/>
          <w:color w:val="000000"/>
          <w:szCs w:val="24"/>
          <w:lang w:val="fr-FR" w:eastAsia="zh-CN"/>
        </w:rPr>
      </w:pPr>
      <w:r w:rsidRPr="00673D08">
        <w:rPr>
          <w:rFonts w:eastAsia="SimSun"/>
          <w:color w:val="000000"/>
          <w:szCs w:val="24"/>
          <w:lang w:val="fr-FR" w:eastAsia="zh-CN"/>
        </w:rPr>
        <w:t>La RPT est entrée en vigueur le 1er janvier 2008.</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28.</w:t>
      </w:r>
      <w:r w:rsidR="00096149">
        <w:rPr>
          <w:rFonts w:eastAsia="SimSun"/>
          <w:b/>
          <w:bCs/>
          <w:color w:val="000000"/>
          <w:szCs w:val="24"/>
          <w:lang w:val="fr-FR" w:eastAsia="zh-CN"/>
        </w:rPr>
        <w:tab/>
      </w:r>
      <w:r w:rsidRPr="00673D08">
        <w:rPr>
          <w:rFonts w:eastAsia="SimSun"/>
          <w:b/>
          <w:bCs/>
          <w:color w:val="000000"/>
          <w:szCs w:val="24"/>
          <w:lang w:val="fr-FR" w:eastAsia="zh-CN"/>
        </w:rPr>
        <w:t>Prévoyance professionnelle vieillesse, survivants et invalidité (2</w:t>
      </w:r>
      <w:r w:rsidRPr="00673D08">
        <w:rPr>
          <w:rFonts w:ascii="Times New Roman Bold" w:eastAsia="SimSun" w:hAnsi="Times New Roman Bold" w:cs="Times New Roman Bold"/>
          <w:b/>
          <w:bCs/>
          <w:color w:val="000000"/>
          <w:szCs w:val="24"/>
          <w:vertAlign w:val="superscript"/>
          <w:lang w:val="fr-FR" w:eastAsia="zh-CN"/>
        </w:rPr>
        <w:t>e</w:t>
      </w:r>
      <w:r w:rsidRPr="00673D08">
        <w:rPr>
          <w:rFonts w:eastAsia="SimSun"/>
          <w:b/>
          <w:bCs/>
          <w:color w:val="000000"/>
          <w:szCs w:val="24"/>
          <w:lang w:val="fr-FR" w:eastAsia="zh-CN"/>
        </w:rPr>
        <w:t xml:space="preserve"> pilier)</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313.</w:t>
      </w:r>
      <w:r>
        <w:rPr>
          <w:rFonts w:eastAsia="SimSun"/>
          <w:color w:val="000000"/>
          <w:szCs w:val="24"/>
          <w:lang w:val="fr-FR" w:eastAsia="zh-CN"/>
        </w:rPr>
        <w:tab/>
      </w:r>
      <w:r w:rsidR="0094337D" w:rsidRPr="00673D08">
        <w:rPr>
          <w:rFonts w:eastAsia="SimSun"/>
          <w:color w:val="000000"/>
          <w:szCs w:val="24"/>
          <w:lang w:val="fr-FR" w:eastAsia="zh-CN"/>
        </w:rPr>
        <w:t>En ce qui concerne la prévoyance professionnelle, l</w:t>
      </w:r>
      <w:r w:rsidR="0094337D">
        <w:rPr>
          <w:rFonts w:eastAsia="SimSun"/>
          <w:color w:val="000000"/>
          <w:szCs w:val="24"/>
          <w:lang w:val="fr-FR" w:eastAsia="zh-CN"/>
        </w:rPr>
        <w:t>’art. </w:t>
      </w:r>
      <w:r w:rsidR="0094337D" w:rsidRPr="00673D08">
        <w:rPr>
          <w:rFonts w:eastAsia="SimSun"/>
          <w:color w:val="000000"/>
          <w:szCs w:val="24"/>
          <w:lang w:val="fr-FR" w:eastAsia="zh-CN"/>
        </w:rPr>
        <w:t>113 Cst. stipule que la Confédération légifère sur la prévoyance professionnelle, en respectant les principes suivants</w:t>
      </w:r>
      <w:r w:rsidR="0094337D">
        <w:rPr>
          <w:rFonts w:eastAsia="SimSun"/>
          <w:color w:val="000000"/>
          <w:szCs w:val="24"/>
          <w:lang w:val="fr-FR" w:eastAsia="zh-CN"/>
        </w:rPr>
        <w:t>:</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prévoyance professionnelle conjuguée avec l</w:t>
      </w:r>
      <w:r>
        <w:rPr>
          <w:rFonts w:eastAsia="SimSun"/>
          <w:color w:val="000000"/>
          <w:szCs w:val="24"/>
          <w:lang w:val="fr-FR" w:eastAsia="zh-CN"/>
        </w:rPr>
        <w:t>’</w:t>
      </w:r>
      <w:r w:rsidRPr="00673D08">
        <w:rPr>
          <w:rFonts w:eastAsia="SimSun"/>
          <w:color w:val="000000"/>
          <w:szCs w:val="24"/>
          <w:lang w:val="fr-FR" w:eastAsia="zh-CN"/>
        </w:rPr>
        <w:t>AVS/AI permet à l</w:t>
      </w:r>
      <w:r>
        <w:rPr>
          <w:rFonts w:eastAsia="SimSun"/>
          <w:color w:val="000000"/>
          <w:szCs w:val="24"/>
          <w:lang w:val="fr-FR" w:eastAsia="zh-CN"/>
        </w:rPr>
        <w:t>’</w:t>
      </w:r>
      <w:r w:rsidRPr="00673D08">
        <w:rPr>
          <w:rFonts w:eastAsia="SimSun"/>
          <w:color w:val="000000"/>
          <w:szCs w:val="24"/>
          <w:lang w:val="fr-FR" w:eastAsia="zh-CN"/>
        </w:rPr>
        <w:t>assuré de maintenir de manière appropriée son niveau de vie antérieur</w:t>
      </w:r>
      <w:r>
        <w:rPr>
          <w:rFonts w:eastAsia="SimSun"/>
          <w:color w:val="000000"/>
          <w:szCs w:val="24"/>
          <w:lang w:val="fr-FR" w:eastAsia="zh-CN"/>
        </w:rPr>
        <w:t>;</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elle est obligatoire pour les salariés</w:t>
      </w:r>
      <w:r>
        <w:rPr>
          <w:rFonts w:eastAsia="SimSun"/>
          <w:color w:val="000000"/>
          <w:szCs w:val="24"/>
          <w:lang w:val="fr-FR" w:eastAsia="zh-CN"/>
        </w:rPr>
        <w:t>;</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employeur assure ses salariés auprès d</w:t>
      </w:r>
      <w:r>
        <w:rPr>
          <w:rFonts w:eastAsia="SimSun"/>
          <w:color w:val="000000"/>
          <w:szCs w:val="24"/>
          <w:lang w:val="fr-FR" w:eastAsia="zh-CN"/>
        </w:rPr>
        <w:t>’</w:t>
      </w:r>
      <w:r w:rsidRPr="00673D08">
        <w:rPr>
          <w:rFonts w:eastAsia="SimSun"/>
          <w:color w:val="000000"/>
          <w:szCs w:val="24"/>
          <w:lang w:val="fr-FR" w:eastAsia="zh-CN"/>
        </w:rPr>
        <w:t>une institution de prévoyance</w:t>
      </w:r>
      <w:r>
        <w:rPr>
          <w:rFonts w:eastAsia="SimSun"/>
          <w:color w:val="000000"/>
          <w:szCs w:val="24"/>
          <w:lang w:val="fr-FR" w:eastAsia="zh-CN"/>
        </w:rPr>
        <w:t>;</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indépendants peuvent s</w:t>
      </w:r>
      <w:r>
        <w:rPr>
          <w:rFonts w:eastAsia="SimSun"/>
          <w:color w:val="000000"/>
          <w:szCs w:val="24"/>
          <w:lang w:val="fr-FR" w:eastAsia="zh-CN"/>
        </w:rPr>
        <w:t>’</w:t>
      </w:r>
      <w:r w:rsidRPr="00673D08">
        <w:rPr>
          <w:rFonts w:eastAsia="SimSun"/>
          <w:color w:val="000000"/>
          <w:szCs w:val="24"/>
          <w:lang w:val="fr-FR" w:eastAsia="zh-CN"/>
        </w:rPr>
        <w:t>assurer auprès d</w:t>
      </w:r>
      <w:r>
        <w:rPr>
          <w:rFonts w:eastAsia="SimSun"/>
          <w:color w:val="000000"/>
          <w:szCs w:val="24"/>
          <w:lang w:val="fr-FR" w:eastAsia="zh-CN"/>
        </w:rPr>
        <w:t>’</w:t>
      </w:r>
      <w:r w:rsidRPr="00673D08">
        <w:rPr>
          <w:rFonts w:eastAsia="SimSun"/>
          <w:color w:val="000000"/>
          <w:szCs w:val="24"/>
          <w:lang w:val="fr-FR" w:eastAsia="zh-CN"/>
        </w:rPr>
        <w:t>une institution de prévoyance à titre facultatif;</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prévoyance professionnelle peut être rendue obligatoire pour certaines catégories d</w:t>
      </w:r>
      <w:r>
        <w:rPr>
          <w:rFonts w:eastAsia="SimSun"/>
          <w:color w:val="000000"/>
          <w:szCs w:val="24"/>
          <w:lang w:val="fr-FR" w:eastAsia="zh-CN"/>
        </w:rPr>
        <w:t>’</w:t>
      </w:r>
      <w:r w:rsidRPr="00673D08">
        <w:rPr>
          <w:rFonts w:eastAsia="SimSun"/>
          <w:color w:val="000000"/>
          <w:szCs w:val="24"/>
          <w:lang w:val="fr-FR" w:eastAsia="zh-CN"/>
        </w:rPr>
        <w:t>indépendants, d</w:t>
      </w:r>
      <w:r>
        <w:rPr>
          <w:rFonts w:eastAsia="SimSun"/>
          <w:color w:val="000000"/>
          <w:szCs w:val="24"/>
          <w:lang w:val="fr-FR" w:eastAsia="zh-CN"/>
        </w:rPr>
        <w:t>’</w:t>
      </w:r>
      <w:r w:rsidRPr="00673D08">
        <w:rPr>
          <w:rFonts w:eastAsia="SimSun"/>
          <w:color w:val="000000"/>
          <w:szCs w:val="24"/>
          <w:lang w:val="fr-FR" w:eastAsia="zh-CN"/>
        </w:rPr>
        <w:t>une façon générale ou pour couvrir des risques particuliers</w:t>
      </w:r>
      <w:r>
        <w:rPr>
          <w:rFonts w:eastAsia="SimSun"/>
          <w:color w:val="000000"/>
          <w:szCs w:val="24"/>
          <w:lang w:val="fr-FR" w:eastAsia="zh-CN"/>
        </w:rPr>
        <w:t>;</w:t>
      </w:r>
    </w:p>
    <w:p w:rsidR="0094337D" w:rsidRDefault="0094337D" w:rsidP="00096149">
      <w:pPr>
        <w:numPr>
          <w:ilvl w:val="0"/>
          <w:numId w:val="12"/>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les institutions de prévoyance doivent satisfaire aux exigences minimales fixées par le droit fédéral.</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314.</w:t>
      </w:r>
      <w:r>
        <w:rPr>
          <w:rFonts w:eastAsia="SimSun"/>
          <w:color w:val="000000"/>
          <w:szCs w:val="24"/>
          <w:lang w:val="fr-FR" w:eastAsia="zh-CN"/>
        </w:rPr>
        <w:tab/>
      </w:r>
      <w:r w:rsidR="0094337D" w:rsidRPr="00673D08">
        <w:rPr>
          <w:rFonts w:eastAsia="SimSun"/>
          <w:color w:val="000000"/>
          <w:szCs w:val="24"/>
          <w:lang w:val="fr-FR" w:eastAsia="zh-CN"/>
        </w:rPr>
        <w:t>La loi fédérale du 25 juin 1982 sur la prévoyance professionnelle vieillesse, survivants et invalidité (LPP) est entrée en vigueur le 1er janvier 1985. Elle a fait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une seule révision, dont les dispositions essentielles sont entrées en vigueur le 1er janvier 2005.</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28.1.</w:t>
      </w:r>
      <w:r>
        <w:rPr>
          <w:rFonts w:eastAsia="SimSun"/>
          <w:b/>
          <w:bCs/>
          <w:color w:val="000000"/>
          <w:szCs w:val="24"/>
          <w:lang w:val="fr-FR" w:eastAsia="zh-CN"/>
        </w:rPr>
        <w:tab/>
      </w:r>
      <w:r w:rsidR="0094337D" w:rsidRPr="00673D08">
        <w:rPr>
          <w:rFonts w:eastAsia="SimSun"/>
          <w:b/>
          <w:bCs/>
          <w:color w:val="000000"/>
          <w:szCs w:val="24"/>
          <w:lang w:val="fr-FR" w:eastAsia="zh-CN"/>
        </w:rPr>
        <w:t>Champ d</w:t>
      </w:r>
      <w:r w:rsidR="0094337D">
        <w:rPr>
          <w:rFonts w:eastAsia="SimSun"/>
          <w:b/>
          <w:bCs/>
          <w:color w:val="000000"/>
          <w:szCs w:val="24"/>
          <w:lang w:val="fr-FR" w:eastAsia="zh-CN"/>
        </w:rPr>
        <w:t>’</w:t>
      </w:r>
      <w:r w:rsidR="0094337D" w:rsidRPr="00673D08">
        <w:rPr>
          <w:rFonts w:eastAsia="SimSun"/>
          <w:b/>
          <w:bCs/>
          <w:color w:val="000000"/>
          <w:szCs w:val="24"/>
          <w:lang w:val="fr-FR" w:eastAsia="zh-CN"/>
        </w:rPr>
        <w:t>application personnel</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315.</w:t>
      </w:r>
      <w:r>
        <w:rPr>
          <w:rFonts w:eastAsia="SimSun"/>
          <w:color w:val="000000"/>
          <w:szCs w:val="24"/>
          <w:lang w:val="fr-FR" w:eastAsia="zh-CN"/>
        </w:rPr>
        <w:tab/>
      </w:r>
      <w:r w:rsidR="0094337D" w:rsidRPr="00673D08">
        <w:rPr>
          <w:rFonts w:eastAsia="SimSun"/>
          <w:color w:val="000000"/>
          <w:szCs w:val="24"/>
          <w:lang w:val="fr-FR" w:eastAsia="zh-CN"/>
        </w:rPr>
        <w:t>Les salariés qui ont plus de 17 ans et qui reçoivent d</w:t>
      </w:r>
      <w:r w:rsidR="0094337D">
        <w:rPr>
          <w:rFonts w:eastAsia="SimSun"/>
          <w:color w:val="000000"/>
          <w:szCs w:val="24"/>
          <w:lang w:val="fr-FR" w:eastAsia="zh-CN"/>
        </w:rPr>
        <w:t>’</w:t>
      </w:r>
      <w:r w:rsidR="0094337D" w:rsidRPr="00673D08">
        <w:rPr>
          <w:rFonts w:eastAsia="SimSun"/>
          <w:color w:val="000000"/>
          <w:szCs w:val="24"/>
          <w:lang w:val="fr-FR" w:eastAsia="zh-CN"/>
        </w:rPr>
        <w:t>un même employeur un salaire annuel supérieur à 19 890 francs sont soumis à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Les bénéficiaires d</w:t>
      </w:r>
      <w:r w:rsidR="0094337D">
        <w:rPr>
          <w:rFonts w:eastAsia="SimSun"/>
          <w:color w:val="000000"/>
          <w:szCs w:val="24"/>
          <w:lang w:val="fr-FR" w:eastAsia="zh-CN"/>
        </w:rPr>
        <w:t>’</w:t>
      </w:r>
      <w:r w:rsidR="0094337D" w:rsidRPr="00673D08">
        <w:rPr>
          <w:rFonts w:eastAsia="SimSun"/>
          <w:color w:val="000000"/>
          <w:szCs w:val="24"/>
          <w:lang w:val="fr-FR" w:eastAsia="zh-CN"/>
        </w:rPr>
        <w:t>indemnités journalières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chômage sont soumis à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en ce qui concerne les risques de décès et d</w:t>
      </w:r>
      <w:r w:rsidR="0094337D">
        <w:rPr>
          <w:rFonts w:eastAsia="SimSun"/>
          <w:color w:val="000000"/>
          <w:szCs w:val="24"/>
          <w:lang w:val="fr-FR" w:eastAsia="zh-CN"/>
        </w:rPr>
        <w:t>’</w:t>
      </w:r>
      <w:r w:rsidR="0094337D" w:rsidRPr="00673D08">
        <w:rPr>
          <w:rFonts w:eastAsia="SimSun"/>
          <w:color w:val="000000"/>
          <w:szCs w:val="24"/>
          <w:lang w:val="fr-FR" w:eastAsia="zh-CN"/>
        </w:rPr>
        <w:t>invalidité (</w:t>
      </w:r>
      <w:r w:rsidR="0094337D">
        <w:rPr>
          <w:rFonts w:eastAsia="SimSun"/>
          <w:color w:val="000000"/>
          <w:szCs w:val="24"/>
          <w:lang w:val="fr-FR" w:eastAsia="zh-CN"/>
        </w:rPr>
        <w:t>art. </w:t>
      </w:r>
      <w:r w:rsidR="0094337D" w:rsidRPr="00673D08">
        <w:rPr>
          <w:rFonts w:eastAsia="SimSun"/>
          <w:color w:val="000000"/>
          <w:szCs w:val="24"/>
          <w:lang w:val="fr-FR" w:eastAsia="zh-CN"/>
        </w:rPr>
        <w:t>2 LPP). Les salariés et les indépendants qui ne sont pas soumis à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peuvent se faire assurer à titre facultatif aux mêmes conditions que pour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4, </w:t>
      </w:r>
      <w:r w:rsidR="0094337D">
        <w:rPr>
          <w:rFonts w:eastAsia="SimSun"/>
          <w:color w:val="000000"/>
          <w:szCs w:val="24"/>
          <w:lang w:val="fr-FR" w:eastAsia="zh-CN"/>
        </w:rPr>
        <w:t>al. </w:t>
      </w:r>
      <w:r w:rsidR="0094337D" w:rsidRPr="00673D08">
        <w:rPr>
          <w:rFonts w:eastAsia="SimSun"/>
          <w:color w:val="000000"/>
          <w:szCs w:val="24"/>
          <w:lang w:val="fr-FR" w:eastAsia="zh-CN"/>
        </w:rPr>
        <w:t>1, LPP). Seules les personnes assurées à l</w:t>
      </w:r>
      <w:r w:rsidR="0094337D">
        <w:rPr>
          <w:rFonts w:eastAsia="SimSun"/>
          <w:color w:val="000000"/>
          <w:szCs w:val="24"/>
          <w:lang w:val="fr-FR" w:eastAsia="zh-CN"/>
        </w:rPr>
        <w:t>’</w:t>
      </w:r>
      <w:r w:rsidR="0094337D" w:rsidRPr="00673D08">
        <w:rPr>
          <w:rFonts w:eastAsia="SimSun"/>
          <w:color w:val="000000"/>
          <w:szCs w:val="24"/>
          <w:lang w:val="fr-FR" w:eastAsia="zh-CN"/>
        </w:rPr>
        <w:t>AVS peuvent être assurées à la LPP (</w:t>
      </w:r>
      <w:r w:rsidR="0094337D">
        <w:rPr>
          <w:rFonts w:eastAsia="SimSun"/>
          <w:color w:val="000000"/>
          <w:szCs w:val="24"/>
          <w:lang w:val="fr-FR" w:eastAsia="zh-CN"/>
        </w:rPr>
        <w:t>art. </w:t>
      </w:r>
      <w:r w:rsidR="0094337D" w:rsidRPr="00673D08">
        <w:rPr>
          <w:rFonts w:eastAsia="SimSun"/>
          <w:color w:val="000000"/>
          <w:szCs w:val="24"/>
          <w:lang w:val="fr-FR" w:eastAsia="zh-CN"/>
        </w:rPr>
        <w:t xml:space="preserve">5, </w:t>
      </w:r>
      <w:r w:rsidR="0094337D">
        <w:rPr>
          <w:rFonts w:eastAsia="SimSun"/>
          <w:color w:val="000000"/>
          <w:szCs w:val="24"/>
          <w:lang w:val="fr-FR" w:eastAsia="zh-CN"/>
        </w:rPr>
        <w:t>al. </w:t>
      </w:r>
      <w:r w:rsidR="0094337D" w:rsidRPr="00673D08">
        <w:rPr>
          <w:rFonts w:eastAsia="SimSun"/>
          <w:color w:val="000000"/>
          <w:szCs w:val="24"/>
          <w:lang w:val="fr-FR" w:eastAsia="zh-CN"/>
        </w:rPr>
        <w:t>1, LPP).</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28.2.</w:t>
      </w:r>
      <w:r>
        <w:rPr>
          <w:rFonts w:eastAsia="SimSun"/>
          <w:b/>
          <w:bCs/>
          <w:color w:val="000000"/>
          <w:szCs w:val="24"/>
          <w:lang w:val="fr-FR" w:eastAsia="zh-CN"/>
        </w:rPr>
        <w:tab/>
      </w:r>
      <w:r w:rsidR="0094337D" w:rsidRPr="00673D08">
        <w:rPr>
          <w:rFonts w:eastAsia="SimSun"/>
          <w:b/>
          <w:bCs/>
          <w:color w:val="000000"/>
          <w:szCs w:val="24"/>
          <w:lang w:val="fr-FR" w:eastAsia="zh-CN"/>
        </w:rPr>
        <w:t>Nature et niveau des prestations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316.</w:t>
      </w:r>
      <w:r>
        <w:rPr>
          <w:rFonts w:eastAsia="SimSun"/>
          <w:color w:val="000000"/>
          <w:szCs w:val="24"/>
          <w:lang w:val="fr-FR" w:eastAsia="zh-CN"/>
        </w:rPr>
        <w:tab/>
      </w:r>
      <w:r w:rsidR="0094337D" w:rsidRPr="00673D08">
        <w:rPr>
          <w:rFonts w:eastAsia="SimSun"/>
          <w:color w:val="000000"/>
          <w:szCs w:val="24"/>
          <w:lang w:val="fr-FR" w:eastAsia="zh-CN"/>
        </w:rPr>
        <w:t>La LPP offre aux assurés une protection minimale. Les institutions de prévoyance enregistrées doivent servir au moins les prestations légales, mais elles sont libres d</w:t>
      </w:r>
      <w:r w:rsidR="0094337D">
        <w:rPr>
          <w:rFonts w:eastAsia="SimSun"/>
          <w:color w:val="000000"/>
          <w:szCs w:val="24"/>
          <w:lang w:val="fr-FR" w:eastAsia="zh-CN"/>
        </w:rPr>
        <w:t>’</w:t>
      </w:r>
      <w:r w:rsidR="0094337D" w:rsidRPr="00673D08">
        <w:rPr>
          <w:rFonts w:eastAsia="SimSun"/>
          <w:color w:val="000000"/>
          <w:szCs w:val="24"/>
          <w:lang w:val="fr-FR" w:eastAsia="zh-CN"/>
        </w:rPr>
        <w:t>offrir une prévoyance plus étendue, ce qui est souvent le cas. Ainsi, elles p</w:t>
      </w:r>
      <w:r>
        <w:rPr>
          <w:rFonts w:eastAsia="SimSun"/>
          <w:color w:val="000000"/>
          <w:szCs w:val="24"/>
          <w:lang w:val="fr-FR" w:eastAsia="zh-CN"/>
        </w:rPr>
        <w:t>euvent prévoir, par exemple, un </w:t>
      </w:r>
      <w:r w:rsidR="0094337D" w:rsidRPr="00673D08">
        <w:rPr>
          <w:rFonts w:eastAsia="SimSun"/>
          <w:color w:val="000000"/>
          <w:szCs w:val="24"/>
          <w:lang w:val="fr-FR" w:eastAsia="zh-CN"/>
        </w:rPr>
        <w:t>salaire assuré plus élevé ou un plan de prestations plus généreux.</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317.</w:t>
      </w:r>
      <w:r>
        <w:rPr>
          <w:rFonts w:eastAsia="SimSun"/>
          <w:color w:val="000000"/>
          <w:szCs w:val="24"/>
          <w:lang w:val="fr-FR" w:eastAsia="zh-CN"/>
        </w:rPr>
        <w:tab/>
      </w:r>
      <w:r w:rsidR="0094337D" w:rsidRPr="00673D08">
        <w:rPr>
          <w:rFonts w:eastAsia="SimSun"/>
          <w:color w:val="000000"/>
          <w:szCs w:val="24"/>
          <w:lang w:val="fr-FR" w:eastAsia="zh-CN"/>
        </w:rPr>
        <w:t xml:space="preserve">La partie du salaire annuel comprise entre 23 205 et 79 560 </w:t>
      </w:r>
      <w:r>
        <w:rPr>
          <w:rFonts w:eastAsia="SimSun"/>
          <w:color w:val="000000"/>
          <w:szCs w:val="24"/>
          <w:lang w:val="fr-FR" w:eastAsia="zh-CN"/>
        </w:rPr>
        <w:t>francs doit être assurée. Cette </w:t>
      </w:r>
      <w:r w:rsidR="0094337D" w:rsidRPr="00673D08">
        <w:rPr>
          <w:rFonts w:eastAsia="SimSun"/>
          <w:color w:val="000000"/>
          <w:szCs w:val="24"/>
          <w:lang w:val="fr-FR" w:eastAsia="zh-CN"/>
        </w:rPr>
        <w:t xml:space="preserve">partie du salaire est appelée </w:t>
      </w:r>
      <w:r w:rsidR="0094337D">
        <w:rPr>
          <w:rFonts w:eastAsia="SimSun"/>
          <w:color w:val="000000"/>
          <w:szCs w:val="24"/>
          <w:lang w:val="fr-FR" w:eastAsia="zh-CN"/>
        </w:rPr>
        <w:t>«</w:t>
      </w:r>
      <w:r w:rsidR="0094337D" w:rsidRPr="00673D08">
        <w:rPr>
          <w:rFonts w:eastAsia="SimSun"/>
          <w:color w:val="000000"/>
          <w:szCs w:val="24"/>
          <w:lang w:val="fr-FR" w:eastAsia="zh-CN"/>
        </w:rPr>
        <w:t>salaire coordonné</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8, </w:t>
      </w:r>
      <w:r w:rsidR="0094337D">
        <w:rPr>
          <w:rFonts w:eastAsia="SimSun"/>
          <w:color w:val="000000"/>
          <w:szCs w:val="24"/>
          <w:lang w:val="fr-FR" w:eastAsia="zh-CN"/>
        </w:rPr>
        <w:t>al. </w:t>
      </w:r>
      <w:r w:rsidR="0094337D" w:rsidRPr="00673D08">
        <w:rPr>
          <w:rFonts w:eastAsia="SimSun"/>
          <w:color w:val="000000"/>
          <w:szCs w:val="24"/>
          <w:lang w:val="fr-FR" w:eastAsia="zh-CN"/>
        </w:rPr>
        <w:t>1, LPP).</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318.</w:t>
      </w:r>
      <w:r>
        <w:rPr>
          <w:rFonts w:eastAsia="SimSun"/>
          <w:color w:val="000000"/>
          <w:szCs w:val="24"/>
          <w:lang w:val="fr-FR" w:eastAsia="zh-CN"/>
        </w:rPr>
        <w:tab/>
      </w:r>
      <w:r w:rsidR="0094337D" w:rsidRPr="00673D08">
        <w:rPr>
          <w:rFonts w:eastAsia="SimSun"/>
          <w:color w:val="000000"/>
          <w:szCs w:val="24"/>
          <w:lang w:val="fr-FR" w:eastAsia="zh-CN"/>
        </w:rPr>
        <w:t>La LPP prévoit des prestations de vieillesse, de survivants et d</w:t>
      </w:r>
      <w:r w:rsidR="0094337D">
        <w:rPr>
          <w:rFonts w:eastAsia="SimSun"/>
          <w:color w:val="000000"/>
          <w:szCs w:val="24"/>
          <w:lang w:val="fr-FR" w:eastAsia="zh-CN"/>
        </w:rPr>
        <w:t>’</w:t>
      </w:r>
      <w:r w:rsidR="0094337D" w:rsidRPr="00673D08">
        <w:rPr>
          <w:rFonts w:eastAsia="SimSun"/>
          <w:color w:val="000000"/>
          <w:szCs w:val="24"/>
          <w:lang w:val="fr-FR" w:eastAsia="zh-CN"/>
        </w:rPr>
        <w:t>invalidité. Elle permet en outre de financer la propriété d</w:t>
      </w:r>
      <w:r w:rsidR="0094337D">
        <w:rPr>
          <w:rFonts w:eastAsia="SimSun"/>
          <w:color w:val="000000"/>
          <w:szCs w:val="24"/>
          <w:lang w:val="fr-FR" w:eastAsia="zh-CN"/>
        </w:rPr>
        <w:t>’</w:t>
      </w:r>
      <w:r w:rsidR="0094337D" w:rsidRPr="00673D08">
        <w:rPr>
          <w:rFonts w:eastAsia="SimSun"/>
          <w:color w:val="000000"/>
          <w:szCs w:val="24"/>
          <w:lang w:val="fr-FR" w:eastAsia="zh-CN"/>
        </w:rPr>
        <w:t>un logement servant aux propres besoins de l</w:t>
      </w:r>
      <w:r w:rsidR="0094337D">
        <w:rPr>
          <w:rFonts w:eastAsia="SimSun"/>
          <w:color w:val="000000"/>
          <w:szCs w:val="24"/>
          <w:lang w:val="fr-FR" w:eastAsia="zh-CN"/>
        </w:rPr>
        <w:t>’</w:t>
      </w:r>
      <w:r w:rsidR="0094337D" w:rsidRPr="00673D08">
        <w:rPr>
          <w:rFonts w:eastAsia="SimSun"/>
          <w:color w:val="000000"/>
          <w:szCs w:val="24"/>
          <w:lang w:val="fr-FR" w:eastAsia="zh-CN"/>
        </w:rPr>
        <w:t>assuré. La loi fédérale du 17 décembre 1993 sur le libre passage dans la prévoyance professionnelle vieillesse, survivants et invalidité (LFLP) règle les cas de passage d</w:t>
      </w:r>
      <w:r w:rsidR="0094337D">
        <w:rPr>
          <w:rFonts w:eastAsia="SimSun"/>
          <w:color w:val="000000"/>
          <w:szCs w:val="24"/>
          <w:lang w:val="fr-FR" w:eastAsia="zh-CN"/>
        </w:rPr>
        <w:t>’</w:t>
      </w:r>
      <w:r w:rsidR="0094337D" w:rsidRPr="00673D08">
        <w:rPr>
          <w:rFonts w:eastAsia="SimSun"/>
          <w:color w:val="000000"/>
          <w:szCs w:val="24"/>
          <w:lang w:val="fr-FR" w:eastAsia="zh-CN"/>
        </w:rPr>
        <w:t>une institution de prévoyance à une autre dans le but de maintenir la prévoyance.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319.</w:t>
      </w:r>
      <w:r>
        <w:rPr>
          <w:rFonts w:eastAsia="SimSun"/>
          <w:color w:val="000000"/>
          <w:szCs w:val="24"/>
          <w:lang w:val="fr-FR" w:eastAsia="zh-CN"/>
        </w:rPr>
        <w:tab/>
      </w:r>
      <w:r w:rsidR="0094337D" w:rsidRPr="00673D08">
        <w:rPr>
          <w:rFonts w:eastAsia="SimSun"/>
          <w:color w:val="000000"/>
          <w:szCs w:val="24"/>
          <w:lang w:val="fr-FR" w:eastAsia="zh-CN"/>
        </w:rPr>
        <w:t>Les hommes ont droit aux prestations de vieillesse dès qu</w:t>
      </w:r>
      <w:r w:rsidR="0094337D">
        <w:rPr>
          <w:rFonts w:eastAsia="SimSun"/>
          <w:color w:val="000000"/>
          <w:szCs w:val="24"/>
          <w:lang w:val="fr-FR" w:eastAsia="zh-CN"/>
        </w:rPr>
        <w:t>’</w:t>
      </w:r>
      <w:r w:rsidR="0094337D" w:rsidRPr="00673D08">
        <w:rPr>
          <w:rFonts w:eastAsia="SimSun"/>
          <w:color w:val="000000"/>
          <w:szCs w:val="24"/>
          <w:lang w:val="fr-FR" w:eastAsia="zh-CN"/>
        </w:rPr>
        <w:t>ils ont atteint l</w:t>
      </w:r>
      <w:r w:rsidR="0094337D">
        <w:rPr>
          <w:rFonts w:eastAsia="SimSun"/>
          <w:color w:val="000000"/>
          <w:szCs w:val="24"/>
          <w:lang w:val="fr-FR" w:eastAsia="zh-CN"/>
        </w:rPr>
        <w:t>’</w:t>
      </w:r>
      <w:r w:rsidR="0094337D" w:rsidRPr="00673D08">
        <w:rPr>
          <w:rFonts w:eastAsia="SimSun"/>
          <w:color w:val="000000"/>
          <w:szCs w:val="24"/>
          <w:lang w:val="fr-FR" w:eastAsia="zh-CN"/>
        </w:rPr>
        <w:t>âge de 65 ans et les femmes, dès qu</w:t>
      </w:r>
      <w:r w:rsidR="0094337D">
        <w:rPr>
          <w:rFonts w:eastAsia="SimSun"/>
          <w:color w:val="000000"/>
          <w:szCs w:val="24"/>
          <w:lang w:val="fr-FR" w:eastAsia="zh-CN"/>
        </w:rPr>
        <w:t>’</w:t>
      </w:r>
      <w:r w:rsidR="0094337D" w:rsidRPr="00673D08">
        <w:rPr>
          <w:rFonts w:eastAsia="SimSun"/>
          <w:color w:val="000000"/>
          <w:szCs w:val="24"/>
          <w:lang w:val="fr-FR" w:eastAsia="zh-CN"/>
        </w:rPr>
        <w:t>elles ont atteint l</w:t>
      </w:r>
      <w:r w:rsidR="0094337D">
        <w:rPr>
          <w:rFonts w:eastAsia="SimSun"/>
          <w:color w:val="000000"/>
          <w:szCs w:val="24"/>
          <w:lang w:val="fr-FR" w:eastAsia="zh-CN"/>
        </w:rPr>
        <w:t>’</w:t>
      </w:r>
      <w:r w:rsidR="0094337D" w:rsidRPr="00673D08">
        <w:rPr>
          <w:rFonts w:eastAsia="SimSun"/>
          <w:color w:val="000000"/>
          <w:szCs w:val="24"/>
          <w:lang w:val="fr-FR" w:eastAsia="zh-CN"/>
        </w:rPr>
        <w:t>âge de 64 ans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13, </w:t>
      </w:r>
      <w:r w:rsidR="0094337D">
        <w:rPr>
          <w:rFonts w:eastAsia="SimSun"/>
          <w:color w:val="000000"/>
          <w:szCs w:val="24"/>
          <w:lang w:val="fr-FR" w:eastAsia="zh-CN"/>
        </w:rPr>
        <w:t>al. </w:t>
      </w:r>
      <w:r w:rsidR="0094337D" w:rsidRPr="00673D08">
        <w:rPr>
          <w:rFonts w:eastAsia="SimSun"/>
          <w:color w:val="000000"/>
          <w:szCs w:val="24"/>
          <w:lang w:val="fr-FR" w:eastAsia="zh-CN"/>
        </w:rPr>
        <w:t>1, LPP). Les dispositions réglementaires de l</w:t>
      </w:r>
      <w:r w:rsidR="0094337D">
        <w:rPr>
          <w:rFonts w:eastAsia="SimSun"/>
          <w:color w:val="000000"/>
          <w:szCs w:val="24"/>
          <w:lang w:val="fr-FR" w:eastAsia="zh-CN"/>
        </w:rPr>
        <w:t>’</w:t>
      </w:r>
      <w:r w:rsidR="0094337D" w:rsidRPr="00673D08">
        <w:rPr>
          <w:rFonts w:eastAsia="SimSun"/>
          <w:color w:val="000000"/>
          <w:szCs w:val="24"/>
          <w:lang w:val="fr-FR" w:eastAsia="zh-CN"/>
        </w:rPr>
        <w:t>institution de prévoyance peuvent prévoir que le droit aux prestations de vieillesse prend naissance dès le jour où l</w:t>
      </w:r>
      <w:r w:rsidR="0094337D">
        <w:rPr>
          <w:rFonts w:eastAsia="SimSun"/>
          <w:color w:val="000000"/>
          <w:szCs w:val="24"/>
          <w:lang w:val="fr-FR" w:eastAsia="zh-CN"/>
        </w:rPr>
        <w:t>’</w:t>
      </w:r>
      <w:r w:rsidR="0094337D" w:rsidRPr="00673D08">
        <w:rPr>
          <w:rFonts w:eastAsia="SimSun"/>
          <w:color w:val="000000"/>
          <w:szCs w:val="24"/>
          <w:lang w:val="fr-FR" w:eastAsia="zh-CN"/>
        </w:rPr>
        <w:t>activité lucrative prend fin, mais en règle générale au plus tôt 5 ans avant l</w:t>
      </w:r>
      <w:r w:rsidR="0094337D">
        <w:rPr>
          <w:rFonts w:eastAsia="SimSun"/>
          <w:color w:val="000000"/>
          <w:szCs w:val="24"/>
          <w:lang w:val="fr-FR" w:eastAsia="zh-CN"/>
        </w:rPr>
        <w:t>’</w:t>
      </w:r>
      <w:r w:rsidR="0094337D" w:rsidRPr="00673D08">
        <w:rPr>
          <w:rFonts w:eastAsia="SimSun"/>
          <w:color w:val="000000"/>
          <w:szCs w:val="24"/>
          <w:lang w:val="fr-FR" w:eastAsia="zh-CN"/>
        </w:rPr>
        <w:t>âge légal (moyennant une adaptation du taux de conversion de la rente). Enfin, les bénéficiaires d</w:t>
      </w:r>
      <w:r w:rsidR="0094337D">
        <w:rPr>
          <w:rFonts w:eastAsia="SimSun"/>
          <w:color w:val="000000"/>
          <w:szCs w:val="24"/>
          <w:lang w:val="fr-FR" w:eastAsia="zh-CN"/>
        </w:rPr>
        <w:t>’</w:t>
      </w:r>
      <w:r w:rsidR="0094337D" w:rsidRPr="00673D08">
        <w:rPr>
          <w:rFonts w:eastAsia="SimSun"/>
          <w:color w:val="000000"/>
          <w:szCs w:val="24"/>
          <w:lang w:val="fr-FR" w:eastAsia="zh-CN"/>
        </w:rPr>
        <w:t>une rente de vieillesse de la LPP ont droit à une rente complémentaire pour chaque enfant qui, à leur décès, pourrait prétendre une rente d</w:t>
      </w:r>
      <w:r w:rsidR="0094337D">
        <w:rPr>
          <w:rFonts w:eastAsia="SimSun"/>
          <w:color w:val="000000"/>
          <w:szCs w:val="24"/>
          <w:lang w:val="fr-FR" w:eastAsia="zh-CN"/>
        </w:rPr>
        <w:t>’</w:t>
      </w:r>
      <w:r w:rsidR="0094337D" w:rsidRPr="00673D08">
        <w:rPr>
          <w:rFonts w:eastAsia="SimSun"/>
          <w:color w:val="000000"/>
          <w:szCs w:val="24"/>
          <w:lang w:val="fr-FR" w:eastAsia="zh-CN"/>
        </w:rPr>
        <w:t>orphelin.</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320.</w:t>
      </w:r>
      <w:r>
        <w:rPr>
          <w:rFonts w:eastAsia="SimSun"/>
          <w:color w:val="000000"/>
          <w:szCs w:val="24"/>
          <w:lang w:val="fr-FR" w:eastAsia="zh-CN"/>
        </w:rPr>
        <w:tab/>
      </w:r>
      <w:r w:rsidR="0094337D" w:rsidRPr="00673D08">
        <w:rPr>
          <w:rFonts w:eastAsia="SimSun"/>
          <w:color w:val="000000"/>
          <w:szCs w:val="24"/>
          <w:lang w:val="fr-FR" w:eastAsia="zh-CN"/>
        </w:rPr>
        <w:t>Les prestations de survivants prévues dans la LPP ne sont dues que si le défunt était assuré au moment de son décès ou au moment du début de l</w:t>
      </w:r>
      <w:r w:rsidR="0094337D">
        <w:rPr>
          <w:rFonts w:eastAsia="SimSun"/>
          <w:color w:val="000000"/>
          <w:szCs w:val="24"/>
          <w:lang w:val="fr-FR" w:eastAsia="zh-CN"/>
        </w:rPr>
        <w:t>’</w:t>
      </w:r>
      <w:r w:rsidR="0094337D" w:rsidRPr="00673D08">
        <w:rPr>
          <w:rFonts w:eastAsia="SimSun"/>
          <w:color w:val="000000"/>
          <w:szCs w:val="24"/>
          <w:lang w:val="fr-FR" w:eastAsia="zh-CN"/>
        </w:rPr>
        <w:t>incapacité de travail dont la cause est à l</w:t>
      </w:r>
      <w:r w:rsidR="0094337D">
        <w:rPr>
          <w:rFonts w:eastAsia="SimSun"/>
          <w:color w:val="000000"/>
          <w:szCs w:val="24"/>
          <w:lang w:val="fr-FR" w:eastAsia="zh-CN"/>
        </w:rPr>
        <w:t>’</w:t>
      </w:r>
      <w:r w:rsidR="0094337D" w:rsidRPr="00673D08">
        <w:rPr>
          <w:rFonts w:eastAsia="SimSun"/>
          <w:color w:val="000000"/>
          <w:szCs w:val="24"/>
          <w:lang w:val="fr-FR" w:eastAsia="zh-CN"/>
        </w:rPr>
        <w:t>origine du décès, ou s</w:t>
      </w:r>
      <w:r w:rsidR="0094337D">
        <w:rPr>
          <w:rFonts w:eastAsia="SimSun"/>
          <w:color w:val="000000"/>
          <w:szCs w:val="24"/>
          <w:lang w:val="fr-FR" w:eastAsia="zh-CN"/>
        </w:rPr>
        <w:t>’</w:t>
      </w:r>
      <w:r w:rsidR="0094337D" w:rsidRPr="00673D08">
        <w:rPr>
          <w:rFonts w:eastAsia="SimSun"/>
          <w:color w:val="000000"/>
          <w:szCs w:val="24"/>
          <w:lang w:val="fr-FR" w:eastAsia="zh-CN"/>
        </w:rPr>
        <w:t>il recevait de l</w:t>
      </w:r>
      <w:r w:rsidR="0094337D">
        <w:rPr>
          <w:rFonts w:eastAsia="SimSun"/>
          <w:color w:val="000000"/>
          <w:szCs w:val="24"/>
          <w:lang w:val="fr-FR" w:eastAsia="zh-CN"/>
        </w:rPr>
        <w:t>’</w:t>
      </w:r>
      <w:r w:rsidR="0094337D" w:rsidRPr="00673D08">
        <w:rPr>
          <w:rFonts w:eastAsia="SimSun"/>
          <w:color w:val="000000"/>
          <w:szCs w:val="24"/>
          <w:lang w:val="fr-FR" w:eastAsia="zh-CN"/>
        </w:rPr>
        <w:t>institution de prévoyance, au moment de son décès, une rente de vieillesse ou d</w:t>
      </w:r>
      <w:r w:rsidR="0094337D">
        <w:rPr>
          <w:rFonts w:eastAsia="SimSun"/>
          <w:color w:val="000000"/>
          <w:szCs w:val="24"/>
          <w:lang w:val="fr-FR" w:eastAsia="zh-CN"/>
        </w:rPr>
        <w:t>’</w:t>
      </w:r>
      <w:r w:rsidR="0094337D" w:rsidRPr="00673D08">
        <w:rPr>
          <w:rFonts w:eastAsia="SimSun"/>
          <w:color w:val="000000"/>
          <w:szCs w:val="24"/>
          <w:lang w:val="fr-FR" w:eastAsia="zh-CN"/>
        </w:rPr>
        <w:t>invalidité (</w:t>
      </w:r>
      <w:r w:rsidR="0094337D">
        <w:rPr>
          <w:rFonts w:eastAsia="SimSun"/>
          <w:color w:val="000000"/>
          <w:szCs w:val="24"/>
          <w:lang w:val="fr-FR" w:eastAsia="zh-CN"/>
        </w:rPr>
        <w:t>art. </w:t>
      </w:r>
      <w:r w:rsidR="0094337D" w:rsidRPr="00673D08">
        <w:rPr>
          <w:rFonts w:eastAsia="SimSun"/>
          <w:color w:val="000000"/>
          <w:szCs w:val="24"/>
          <w:lang w:val="fr-FR" w:eastAsia="zh-CN"/>
        </w:rPr>
        <w:t>18 LPP).</w:t>
      </w:r>
    </w:p>
    <w:p w:rsidR="0094337D" w:rsidRDefault="00096149" w:rsidP="00096149">
      <w:pPr>
        <w:keepNext/>
        <w:spacing w:after="240"/>
        <w:rPr>
          <w:rFonts w:eastAsia="SimSun"/>
          <w:color w:val="000000"/>
          <w:szCs w:val="24"/>
          <w:lang w:val="fr-FR" w:eastAsia="zh-CN"/>
        </w:rPr>
      </w:pPr>
      <w:r>
        <w:rPr>
          <w:rFonts w:eastAsia="SimSun"/>
          <w:color w:val="000000"/>
          <w:szCs w:val="24"/>
          <w:lang w:val="fr-FR" w:eastAsia="zh-CN"/>
        </w:rPr>
        <w:t>321.</w:t>
      </w:r>
      <w:r>
        <w:rPr>
          <w:rFonts w:eastAsia="SimSun"/>
          <w:color w:val="000000"/>
          <w:szCs w:val="24"/>
          <w:lang w:val="fr-FR" w:eastAsia="zh-CN"/>
        </w:rPr>
        <w:tab/>
      </w:r>
      <w:r w:rsidR="0094337D" w:rsidRPr="00673D08">
        <w:rPr>
          <w:rFonts w:eastAsia="SimSun"/>
          <w:color w:val="000000"/>
          <w:szCs w:val="24"/>
          <w:lang w:val="fr-FR" w:eastAsia="zh-CN"/>
        </w:rPr>
        <w:t>Les prestations de survivants de la LPP sont</w:t>
      </w:r>
      <w:r w:rsidR="0094337D">
        <w:rPr>
          <w:rFonts w:eastAsia="SimSun"/>
          <w:color w:val="000000"/>
          <w:szCs w:val="24"/>
          <w:lang w:val="fr-FR" w:eastAsia="zh-CN"/>
        </w:rPr>
        <w:t>:</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la rente au conjoint survivant (</w:t>
      </w:r>
      <w:r>
        <w:rPr>
          <w:rFonts w:eastAsia="SimSun"/>
          <w:color w:val="000000"/>
          <w:szCs w:val="24"/>
          <w:lang w:val="fr-FR" w:eastAsia="zh-CN"/>
        </w:rPr>
        <w:t>art. </w:t>
      </w:r>
      <w:r w:rsidRPr="00673D08">
        <w:rPr>
          <w:rFonts w:eastAsia="SimSun"/>
          <w:color w:val="000000"/>
          <w:szCs w:val="24"/>
          <w:lang w:val="fr-FR" w:eastAsia="zh-CN"/>
        </w:rPr>
        <w:t xml:space="preserve">19 LPP) </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la rente d</w:t>
      </w:r>
      <w:r>
        <w:rPr>
          <w:rFonts w:eastAsia="SimSun"/>
          <w:color w:val="000000"/>
          <w:szCs w:val="24"/>
          <w:lang w:val="fr-FR" w:eastAsia="zh-CN"/>
        </w:rPr>
        <w:t>’</w:t>
      </w:r>
      <w:r w:rsidRPr="00673D08">
        <w:rPr>
          <w:rFonts w:eastAsia="SimSun"/>
          <w:color w:val="000000"/>
          <w:szCs w:val="24"/>
          <w:lang w:val="fr-FR" w:eastAsia="zh-CN"/>
        </w:rPr>
        <w:t>orphelin (</w:t>
      </w:r>
      <w:r>
        <w:rPr>
          <w:rFonts w:eastAsia="SimSun"/>
          <w:color w:val="000000"/>
          <w:szCs w:val="24"/>
          <w:lang w:val="fr-FR" w:eastAsia="zh-CN"/>
        </w:rPr>
        <w:t>art. </w:t>
      </w:r>
      <w:r w:rsidRPr="00673D08">
        <w:rPr>
          <w:rFonts w:eastAsia="SimSun"/>
          <w:color w:val="000000"/>
          <w:szCs w:val="24"/>
          <w:lang w:val="fr-FR" w:eastAsia="zh-CN"/>
        </w:rPr>
        <w:t>20 LPP).</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322.</w:t>
      </w:r>
      <w:r>
        <w:rPr>
          <w:rFonts w:eastAsia="SimSun"/>
          <w:color w:val="000000"/>
          <w:szCs w:val="24"/>
          <w:lang w:val="fr-FR" w:eastAsia="zh-CN"/>
        </w:rPr>
        <w:tab/>
      </w:r>
      <w:r w:rsidR="0094337D" w:rsidRPr="00673D08">
        <w:rPr>
          <w:rFonts w:eastAsia="SimSun"/>
          <w:color w:val="000000"/>
          <w:szCs w:val="24"/>
          <w:lang w:val="fr-FR" w:eastAsia="zh-CN"/>
        </w:rPr>
        <w:t>Le conjoint survivant a droit à une rente si, au décès du conjoint, il a au moins un enfant à charge ou s</w:t>
      </w:r>
      <w:r w:rsidR="0094337D">
        <w:rPr>
          <w:rFonts w:eastAsia="SimSun"/>
          <w:color w:val="000000"/>
          <w:szCs w:val="24"/>
          <w:lang w:val="fr-FR" w:eastAsia="zh-CN"/>
        </w:rPr>
        <w:t>’</w:t>
      </w:r>
      <w:r w:rsidR="0094337D" w:rsidRPr="00673D08">
        <w:rPr>
          <w:rFonts w:eastAsia="SimSun"/>
          <w:color w:val="000000"/>
          <w:szCs w:val="24"/>
          <w:lang w:val="fr-FR" w:eastAsia="zh-CN"/>
        </w:rPr>
        <w:t>il a atteint l</w:t>
      </w:r>
      <w:r w:rsidR="0094337D">
        <w:rPr>
          <w:rFonts w:eastAsia="SimSun"/>
          <w:color w:val="000000"/>
          <w:szCs w:val="24"/>
          <w:lang w:val="fr-FR" w:eastAsia="zh-CN"/>
        </w:rPr>
        <w:t>’</w:t>
      </w:r>
      <w:r w:rsidR="0094337D" w:rsidRPr="00673D08">
        <w:rPr>
          <w:rFonts w:eastAsia="SimSun"/>
          <w:color w:val="000000"/>
          <w:szCs w:val="24"/>
          <w:lang w:val="fr-FR" w:eastAsia="zh-CN"/>
        </w:rPr>
        <w:t>âge de 45 ans et que le mariage a duré au moins 5 ans. La rente du conjoint survivant s</w:t>
      </w:r>
      <w:r w:rsidR="0094337D">
        <w:rPr>
          <w:rFonts w:eastAsia="SimSun"/>
          <w:color w:val="000000"/>
          <w:szCs w:val="24"/>
          <w:lang w:val="fr-FR" w:eastAsia="zh-CN"/>
        </w:rPr>
        <w:t>’</w:t>
      </w:r>
      <w:r w:rsidR="0094337D" w:rsidRPr="00673D08">
        <w:rPr>
          <w:rFonts w:eastAsia="SimSun"/>
          <w:color w:val="000000"/>
          <w:szCs w:val="24"/>
          <w:lang w:val="fr-FR" w:eastAsia="zh-CN"/>
        </w:rPr>
        <w:t>élève à 60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la rente d</w:t>
      </w:r>
      <w:r w:rsidR="0094337D">
        <w:rPr>
          <w:rFonts w:eastAsia="SimSun"/>
          <w:color w:val="000000"/>
          <w:szCs w:val="24"/>
          <w:lang w:val="fr-FR" w:eastAsia="zh-CN"/>
        </w:rPr>
        <w:t>’</w:t>
      </w:r>
      <w:r w:rsidR="0094337D" w:rsidRPr="00673D08">
        <w:rPr>
          <w:rFonts w:eastAsia="SimSun"/>
          <w:color w:val="000000"/>
          <w:szCs w:val="24"/>
          <w:lang w:val="fr-FR" w:eastAsia="zh-CN"/>
        </w:rPr>
        <w:t>invalidité entière qu</w:t>
      </w:r>
      <w:r w:rsidR="0094337D">
        <w:rPr>
          <w:rFonts w:eastAsia="SimSun"/>
          <w:color w:val="000000"/>
          <w:szCs w:val="24"/>
          <w:lang w:val="fr-FR" w:eastAsia="zh-CN"/>
        </w:rPr>
        <w:t>’</w:t>
      </w:r>
      <w:r w:rsidR="0094337D" w:rsidRPr="00673D08">
        <w:rPr>
          <w:rFonts w:eastAsia="SimSun"/>
          <w:color w:val="000000"/>
          <w:szCs w:val="24"/>
          <w:lang w:val="fr-FR" w:eastAsia="zh-CN"/>
        </w:rPr>
        <w:t>aurait pu toucher l</w:t>
      </w:r>
      <w:r w:rsidR="0094337D">
        <w:rPr>
          <w:rFonts w:eastAsia="SimSun"/>
          <w:color w:val="000000"/>
          <w:szCs w:val="24"/>
          <w:lang w:val="fr-FR" w:eastAsia="zh-CN"/>
        </w:rPr>
        <w:t>’</w:t>
      </w:r>
      <w:r w:rsidR="0094337D" w:rsidRPr="00673D08">
        <w:rPr>
          <w:rFonts w:eastAsia="SimSun"/>
          <w:color w:val="000000"/>
          <w:szCs w:val="24"/>
          <w:lang w:val="fr-FR" w:eastAsia="zh-CN"/>
        </w:rPr>
        <w:t>assuré au moment de son décès. Les enfants du défunt ont droit à une rente d</w:t>
      </w:r>
      <w:r w:rsidR="0094337D">
        <w:rPr>
          <w:rFonts w:eastAsia="SimSun"/>
          <w:color w:val="000000"/>
          <w:szCs w:val="24"/>
          <w:lang w:val="fr-FR" w:eastAsia="zh-CN"/>
        </w:rPr>
        <w:t>’</w:t>
      </w:r>
      <w:r w:rsidR="0094337D" w:rsidRPr="00673D08">
        <w:rPr>
          <w:rFonts w:eastAsia="SimSun"/>
          <w:color w:val="000000"/>
          <w:szCs w:val="24"/>
          <w:lang w:val="fr-FR" w:eastAsia="zh-CN"/>
        </w:rPr>
        <w:t>orphelin. Cette prestation s</w:t>
      </w:r>
      <w:r w:rsidR="0094337D">
        <w:rPr>
          <w:rFonts w:eastAsia="SimSun"/>
          <w:color w:val="000000"/>
          <w:szCs w:val="24"/>
          <w:lang w:val="fr-FR" w:eastAsia="zh-CN"/>
        </w:rPr>
        <w:t>’</w:t>
      </w:r>
      <w:r w:rsidR="0094337D" w:rsidRPr="00673D08">
        <w:rPr>
          <w:rFonts w:eastAsia="SimSun"/>
          <w:color w:val="000000"/>
          <w:szCs w:val="24"/>
          <w:lang w:val="fr-FR" w:eastAsia="zh-CN"/>
        </w:rPr>
        <w:t>élève à 20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la rente d</w:t>
      </w:r>
      <w:r w:rsidR="0094337D">
        <w:rPr>
          <w:rFonts w:eastAsia="SimSun"/>
          <w:color w:val="000000"/>
          <w:szCs w:val="24"/>
          <w:lang w:val="fr-FR" w:eastAsia="zh-CN"/>
        </w:rPr>
        <w:t>’</w:t>
      </w:r>
      <w:r w:rsidR="0094337D" w:rsidRPr="00673D08">
        <w:rPr>
          <w:rFonts w:eastAsia="SimSun"/>
          <w:color w:val="000000"/>
          <w:szCs w:val="24"/>
          <w:lang w:val="fr-FR" w:eastAsia="zh-CN"/>
        </w:rPr>
        <w:t>invalidité entière qu</w:t>
      </w:r>
      <w:r w:rsidR="0094337D">
        <w:rPr>
          <w:rFonts w:eastAsia="SimSun"/>
          <w:color w:val="000000"/>
          <w:szCs w:val="24"/>
          <w:lang w:val="fr-FR" w:eastAsia="zh-CN"/>
        </w:rPr>
        <w:t>’</w:t>
      </w:r>
      <w:r w:rsidR="0094337D" w:rsidRPr="00673D08">
        <w:rPr>
          <w:rFonts w:eastAsia="SimSun"/>
          <w:color w:val="000000"/>
          <w:szCs w:val="24"/>
          <w:lang w:val="fr-FR" w:eastAsia="zh-CN"/>
        </w:rPr>
        <w:t>aurait pu toucher l</w:t>
      </w:r>
      <w:r w:rsidR="0094337D">
        <w:rPr>
          <w:rFonts w:eastAsia="SimSun"/>
          <w:color w:val="000000"/>
          <w:szCs w:val="24"/>
          <w:lang w:val="fr-FR" w:eastAsia="zh-CN"/>
        </w:rPr>
        <w:t>’</w:t>
      </w:r>
      <w:r w:rsidR="0094337D" w:rsidRPr="00673D08">
        <w:rPr>
          <w:rFonts w:eastAsia="SimSun"/>
          <w:color w:val="000000"/>
          <w:szCs w:val="24"/>
          <w:lang w:val="fr-FR" w:eastAsia="zh-CN"/>
        </w:rPr>
        <w:t>assuré au moment de son décès (</w:t>
      </w:r>
      <w:r w:rsidR="0094337D">
        <w:rPr>
          <w:rFonts w:eastAsia="SimSun"/>
          <w:color w:val="000000"/>
          <w:szCs w:val="24"/>
          <w:lang w:val="fr-FR" w:eastAsia="zh-CN"/>
        </w:rPr>
        <w:t>art. </w:t>
      </w:r>
      <w:r w:rsidR="0094337D" w:rsidRPr="00673D08">
        <w:rPr>
          <w:rFonts w:eastAsia="SimSun"/>
          <w:color w:val="000000"/>
          <w:szCs w:val="24"/>
          <w:lang w:val="fr-FR" w:eastAsia="zh-CN"/>
        </w:rPr>
        <w:t>21 LPP).</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323.</w:t>
      </w:r>
      <w:r>
        <w:rPr>
          <w:rFonts w:eastAsia="SimSun"/>
          <w:color w:val="000000"/>
          <w:szCs w:val="24"/>
          <w:lang w:val="fr-FR" w:eastAsia="zh-CN"/>
        </w:rPr>
        <w:tab/>
      </w:r>
      <w:r w:rsidR="0094337D" w:rsidRPr="00673D08">
        <w:rPr>
          <w:rFonts w:eastAsia="SimSun"/>
          <w:color w:val="000000"/>
          <w:szCs w:val="24"/>
          <w:lang w:val="fr-FR" w:eastAsia="zh-CN"/>
        </w:rPr>
        <w:t>Les personnes invalides à 40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moins au sens de l</w:t>
      </w:r>
      <w:r w:rsidR="0094337D">
        <w:rPr>
          <w:rFonts w:eastAsia="SimSun"/>
          <w:color w:val="000000"/>
          <w:szCs w:val="24"/>
          <w:lang w:val="fr-FR" w:eastAsia="zh-CN"/>
        </w:rPr>
        <w:t>’</w:t>
      </w:r>
      <w:r w:rsidR="0094337D" w:rsidRPr="00673D08">
        <w:rPr>
          <w:rFonts w:eastAsia="SimSun"/>
          <w:color w:val="000000"/>
          <w:szCs w:val="24"/>
          <w:lang w:val="fr-FR" w:eastAsia="zh-CN"/>
        </w:rPr>
        <w:t>AI et assurées lorsqu</w:t>
      </w:r>
      <w:r w:rsidR="0094337D">
        <w:rPr>
          <w:rFonts w:eastAsia="SimSun"/>
          <w:color w:val="000000"/>
          <w:szCs w:val="24"/>
          <w:lang w:val="fr-FR" w:eastAsia="zh-CN"/>
        </w:rPr>
        <w:t>’</w:t>
      </w:r>
      <w:r w:rsidR="0094337D" w:rsidRPr="00673D08">
        <w:rPr>
          <w:rFonts w:eastAsia="SimSun"/>
          <w:color w:val="000000"/>
          <w:szCs w:val="24"/>
          <w:lang w:val="fr-FR" w:eastAsia="zh-CN"/>
        </w:rPr>
        <w:t>est survenue l</w:t>
      </w:r>
      <w:r w:rsidR="0094337D">
        <w:rPr>
          <w:rFonts w:eastAsia="SimSun"/>
          <w:color w:val="000000"/>
          <w:szCs w:val="24"/>
          <w:lang w:val="fr-FR" w:eastAsia="zh-CN"/>
        </w:rPr>
        <w:t>’</w:t>
      </w:r>
      <w:r w:rsidR="0094337D" w:rsidRPr="00673D08">
        <w:rPr>
          <w:rFonts w:eastAsia="SimSun"/>
          <w:color w:val="000000"/>
          <w:szCs w:val="24"/>
          <w:lang w:val="fr-FR" w:eastAsia="zh-CN"/>
        </w:rPr>
        <w:t>incapacité de travail dont la cause est à l</w:t>
      </w:r>
      <w:r w:rsidR="0094337D">
        <w:rPr>
          <w:rFonts w:eastAsia="SimSun"/>
          <w:color w:val="000000"/>
          <w:szCs w:val="24"/>
          <w:lang w:val="fr-FR" w:eastAsia="zh-CN"/>
        </w:rPr>
        <w:t>’</w:t>
      </w:r>
      <w:r w:rsidR="0094337D" w:rsidRPr="00673D08">
        <w:rPr>
          <w:rFonts w:eastAsia="SimSun"/>
          <w:color w:val="000000"/>
          <w:szCs w:val="24"/>
          <w:lang w:val="fr-FR" w:eastAsia="zh-CN"/>
        </w:rPr>
        <w:t>origine de l</w:t>
      </w:r>
      <w:r w:rsidR="0094337D">
        <w:rPr>
          <w:rFonts w:eastAsia="SimSun"/>
          <w:color w:val="000000"/>
          <w:szCs w:val="24"/>
          <w:lang w:val="fr-FR" w:eastAsia="zh-CN"/>
        </w:rPr>
        <w:t>’</w:t>
      </w:r>
      <w:r w:rsidR="0094337D" w:rsidRPr="00673D08">
        <w:rPr>
          <w:rFonts w:eastAsia="SimSun"/>
          <w:color w:val="000000"/>
          <w:szCs w:val="24"/>
          <w:lang w:val="fr-FR" w:eastAsia="zh-CN"/>
        </w:rPr>
        <w:t>invalidité ont droit aux prestations d</w:t>
      </w:r>
      <w:r w:rsidR="0094337D">
        <w:rPr>
          <w:rFonts w:eastAsia="SimSun"/>
          <w:color w:val="000000"/>
          <w:szCs w:val="24"/>
          <w:lang w:val="fr-FR" w:eastAsia="zh-CN"/>
        </w:rPr>
        <w:t>’</w:t>
      </w:r>
      <w:r w:rsidR="0094337D" w:rsidRPr="00673D08">
        <w:rPr>
          <w:rFonts w:eastAsia="SimSun"/>
          <w:color w:val="000000"/>
          <w:szCs w:val="24"/>
          <w:lang w:val="fr-FR" w:eastAsia="zh-CN"/>
        </w:rPr>
        <w:t>invalidité prévues dans la LPP (</w:t>
      </w:r>
      <w:r w:rsidR="0094337D">
        <w:rPr>
          <w:rFonts w:eastAsia="SimSun"/>
          <w:color w:val="000000"/>
          <w:szCs w:val="24"/>
          <w:lang w:val="fr-FR" w:eastAsia="zh-CN"/>
        </w:rPr>
        <w:t>art. </w:t>
      </w:r>
      <w:r w:rsidR="0094337D" w:rsidRPr="00673D08">
        <w:rPr>
          <w:rFonts w:eastAsia="SimSun"/>
          <w:color w:val="000000"/>
          <w:szCs w:val="24"/>
          <w:lang w:val="fr-FR" w:eastAsia="zh-CN"/>
        </w:rPr>
        <w:t>23 LPP). Les rentes d</w:t>
      </w:r>
      <w:r w:rsidR="0094337D">
        <w:rPr>
          <w:rFonts w:eastAsia="SimSun"/>
          <w:color w:val="000000"/>
          <w:szCs w:val="24"/>
          <w:lang w:val="fr-FR" w:eastAsia="zh-CN"/>
        </w:rPr>
        <w:t>’</w:t>
      </w:r>
      <w:r w:rsidR="0094337D" w:rsidRPr="00673D08">
        <w:rPr>
          <w:rFonts w:eastAsia="SimSun"/>
          <w:color w:val="000000"/>
          <w:szCs w:val="24"/>
          <w:lang w:val="fr-FR" w:eastAsia="zh-CN"/>
        </w:rPr>
        <w:t>invalidité de la LPP sont soumises au même échelonnement des rentes que l</w:t>
      </w:r>
      <w:r w:rsidR="0094337D">
        <w:rPr>
          <w:rFonts w:eastAsia="SimSun"/>
          <w:color w:val="000000"/>
          <w:szCs w:val="24"/>
          <w:lang w:val="fr-FR" w:eastAsia="zh-CN"/>
        </w:rPr>
        <w:t>’</w:t>
      </w:r>
      <w:r w:rsidR="0094337D" w:rsidRPr="00673D08">
        <w:rPr>
          <w:rFonts w:eastAsia="SimSun"/>
          <w:color w:val="000000"/>
          <w:szCs w:val="24"/>
          <w:lang w:val="fr-FR" w:eastAsia="zh-CN"/>
        </w:rPr>
        <w:t>AI</w:t>
      </w:r>
      <w:r w:rsidR="0094337D">
        <w:rPr>
          <w:rFonts w:eastAsia="SimSun"/>
          <w:color w:val="000000"/>
          <w:szCs w:val="24"/>
          <w:lang w:val="fr-FR" w:eastAsia="zh-CN"/>
        </w:rPr>
        <w:t>:</w:t>
      </w:r>
      <w:r w:rsidR="0094337D" w:rsidRPr="00673D08">
        <w:rPr>
          <w:rFonts w:eastAsia="SimSun"/>
          <w:color w:val="000000"/>
          <w:szCs w:val="24"/>
          <w:lang w:val="fr-FR" w:eastAsia="zh-CN"/>
        </w:rPr>
        <w:t xml:space="preserve"> quart de rente, demi</w:t>
      </w:r>
      <w:r w:rsidR="0094337D">
        <w:rPr>
          <w:rFonts w:eastAsia="SimSun"/>
          <w:color w:val="000000"/>
          <w:szCs w:val="24"/>
          <w:lang w:val="fr-FR" w:eastAsia="zh-CN"/>
        </w:rPr>
        <w:noBreakHyphen/>
      </w:r>
      <w:r w:rsidR="0094337D" w:rsidRPr="00673D08">
        <w:rPr>
          <w:rFonts w:eastAsia="SimSun"/>
          <w:color w:val="000000"/>
          <w:szCs w:val="24"/>
          <w:lang w:val="fr-FR" w:eastAsia="zh-CN"/>
        </w:rPr>
        <w:t>rente, trois</w:t>
      </w:r>
      <w:r w:rsidR="0094337D">
        <w:rPr>
          <w:rFonts w:eastAsia="SimSun"/>
          <w:color w:val="000000"/>
          <w:szCs w:val="24"/>
          <w:lang w:val="fr-FR" w:eastAsia="zh-CN"/>
        </w:rPr>
        <w:noBreakHyphen/>
      </w:r>
      <w:r w:rsidR="0094337D" w:rsidRPr="00673D08">
        <w:rPr>
          <w:rFonts w:eastAsia="SimSun"/>
          <w:color w:val="000000"/>
          <w:szCs w:val="24"/>
          <w:lang w:val="fr-FR" w:eastAsia="zh-CN"/>
        </w:rPr>
        <w:t>quarts de rente et rente entière. La rente d</w:t>
      </w:r>
      <w:r w:rsidR="0094337D">
        <w:rPr>
          <w:rFonts w:eastAsia="SimSun"/>
          <w:color w:val="000000"/>
          <w:szCs w:val="24"/>
          <w:lang w:val="fr-FR" w:eastAsia="zh-CN"/>
        </w:rPr>
        <w:t>’</w:t>
      </w:r>
      <w:r w:rsidR="0094337D" w:rsidRPr="00673D08">
        <w:rPr>
          <w:rFonts w:eastAsia="SimSun"/>
          <w:color w:val="000000"/>
          <w:szCs w:val="24"/>
          <w:lang w:val="fr-FR" w:eastAsia="zh-CN"/>
        </w:rPr>
        <w:t xml:space="preserve">invalidité est calculée selon le même taux de conversion </w:t>
      </w:r>
      <w:r w:rsidR="0094337D">
        <w:rPr>
          <w:rFonts w:eastAsia="SimSun"/>
          <w:color w:val="000000"/>
          <w:szCs w:val="24"/>
          <w:lang w:val="fr-FR" w:eastAsia="zh-CN"/>
        </w:rPr>
        <w:t>que la rente de vieillesse à 65 </w:t>
      </w:r>
      <w:r w:rsidR="0094337D" w:rsidRPr="00673D08">
        <w:rPr>
          <w:rFonts w:eastAsia="SimSun"/>
          <w:color w:val="000000"/>
          <w:szCs w:val="24"/>
          <w:lang w:val="fr-FR" w:eastAsia="zh-CN"/>
        </w:rPr>
        <w:t>ans. L</w:t>
      </w:r>
      <w:r w:rsidR="0094337D">
        <w:rPr>
          <w:rFonts w:eastAsia="SimSun"/>
          <w:color w:val="000000"/>
          <w:szCs w:val="24"/>
          <w:lang w:val="fr-FR" w:eastAsia="zh-CN"/>
        </w:rPr>
        <w:t>’</w:t>
      </w:r>
      <w:r w:rsidR="0094337D" w:rsidRPr="00673D08">
        <w:rPr>
          <w:rFonts w:eastAsia="SimSun"/>
          <w:color w:val="000000"/>
          <w:szCs w:val="24"/>
          <w:lang w:val="fr-FR" w:eastAsia="zh-CN"/>
        </w:rPr>
        <w:t>avoir de vieillesse comprend alors l</w:t>
      </w:r>
      <w:r w:rsidR="0094337D">
        <w:rPr>
          <w:rFonts w:eastAsia="SimSun"/>
          <w:color w:val="000000"/>
          <w:szCs w:val="24"/>
          <w:lang w:val="fr-FR" w:eastAsia="zh-CN"/>
        </w:rPr>
        <w:t>’</w:t>
      </w:r>
      <w:r w:rsidR="0094337D" w:rsidRPr="00673D08">
        <w:rPr>
          <w:rFonts w:eastAsia="SimSun"/>
          <w:color w:val="000000"/>
          <w:szCs w:val="24"/>
          <w:lang w:val="fr-FR" w:eastAsia="zh-CN"/>
        </w:rPr>
        <w:t>avoir de vieillesse acquis par l</w:t>
      </w:r>
      <w:r w:rsidR="0094337D">
        <w:rPr>
          <w:rFonts w:eastAsia="SimSun"/>
          <w:color w:val="000000"/>
          <w:szCs w:val="24"/>
          <w:lang w:val="fr-FR" w:eastAsia="zh-CN"/>
        </w:rPr>
        <w:t>’</w:t>
      </w:r>
      <w:r w:rsidR="0094337D" w:rsidRPr="00673D08">
        <w:rPr>
          <w:rFonts w:eastAsia="SimSun"/>
          <w:color w:val="000000"/>
          <w:szCs w:val="24"/>
          <w:lang w:val="fr-FR" w:eastAsia="zh-CN"/>
        </w:rPr>
        <w:t>assuré à la naissance du droit à la rente d</w:t>
      </w:r>
      <w:r w:rsidR="0094337D">
        <w:rPr>
          <w:rFonts w:eastAsia="SimSun"/>
          <w:color w:val="000000"/>
          <w:szCs w:val="24"/>
          <w:lang w:val="fr-FR" w:eastAsia="zh-CN"/>
        </w:rPr>
        <w:t>’</w:t>
      </w:r>
      <w:r w:rsidR="0094337D" w:rsidRPr="00673D08">
        <w:rPr>
          <w:rFonts w:eastAsia="SimSun"/>
          <w:color w:val="000000"/>
          <w:szCs w:val="24"/>
          <w:lang w:val="fr-FR" w:eastAsia="zh-CN"/>
        </w:rPr>
        <w:t>invalidité ainsi que la somme des bonifications de vieillesse afférentes aux années futures, jusqu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âge ordinaire de la retraite, sans les intérêts (</w:t>
      </w:r>
      <w:r w:rsidR="0094337D">
        <w:rPr>
          <w:rFonts w:eastAsia="SimSun"/>
          <w:color w:val="000000"/>
          <w:szCs w:val="24"/>
          <w:lang w:val="fr-FR" w:eastAsia="zh-CN"/>
        </w:rPr>
        <w:t>art. </w:t>
      </w:r>
      <w:r w:rsidR="0094337D" w:rsidRPr="00673D08">
        <w:rPr>
          <w:rFonts w:eastAsia="SimSun"/>
          <w:color w:val="000000"/>
          <w:szCs w:val="24"/>
          <w:lang w:val="fr-FR" w:eastAsia="zh-CN"/>
        </w:rPr>
        <w:t>24 LPP). Les bénéficiaires d</w:t>
      </w:r>
      <w:r w:rsidR="0094337D">
        <w:rPr>
          <w:rFonts w:eastAsia="SimSun"/>
          <w:color w:val="000000"/>
          <w:szCs w:val="24"/>
          <w:lang w:val="fr-FR" w:eastAsia="zh-CN"/>
        </w:rPr>
        <w:t>’</w:t>
      </w:r>
      <w:r w:rsidR="0094337D" w:rsidRPr="00673D08">
        <w:rPr>
          <w:rFonts w:eastAsia="SimSun"/>
          <w:color w:val="000000"/>
          <w:szCs w:val="24"/>
          <w:lang w:val="fr-FR" w:eastAsia="zh-CN"/>
        </w:rPr>
        <w:t>une rente d</w:t>
      </w:r>
      <w:r w:rsidR="0094337D">
        <w:rPr>
          <w:rFonts w:eastAsia="SimSun"/>
          <w:color w:val="000000"/>
          <w:szCs w:val="24"/>
          <w:lang w:val="fr-FR" w:eastAsia="zh-CN"/>
        </w:rPr>
        <w:t>’</w:t>
      </w:r>
      <w:r w:rsidR="0094337D" w:rsidRPr="00673D08">
        <w:rPr>
          <w:rFonts w:eastAsia="SimSun"/>
          <w:color w:val="000000"/>
          <w:szCs w:val="24"/>
          <w:lang w:val="fr-FR" w:eastAsia="zh-CN"/>
        </w:rPr>
        <w:t>invalidité ont droit à une rente complémentaire pour chaque enfant qui, à leur décès, aurait droit à une rente d</w:t>
      </w:r>
      <w:r w:rsidR="0094337D">
        <w:rPr>
          <w:rFonts w:eastAsia="SimSun"/>
          <w:color w:val="000000"/>
          <w:szCs w:val="24"/>
          <w:lang w:val="fr-FR" w:eastAsia="zh-CN"/>
        </w:rPr>
        <w:t>’</w:t>
      </w:r>
      <w:r w:rsidR="0094337D" w:rsidRPr="00673D08">
        <w:rPr>
          <w:rFonts w:eastAsia="SimSun"/>
          <w:color w:val="000000"/>
          <w:szCs w:val="24"/>
          <w:lang w:val="fr-FR" w:eastAsia="zh-CN"/>
        </w:rPr>
        <w:t>orphelin</w:t>
      </w:r>
      <w:r w:rsidR="0094337D">
        <w:rPr>
          <w:rFonts w:eastAsia="SimSun"/>
          <w:color w:val="000000"/>
          <w:szCs w:val="24"/>
          <w:lang w:val="fr-FR" w:eastAsia="zh-CN"/>
        </w:rPr>
        <w:t>;</w:t>
      </w:r>
      <w:r w:rsidR="0094337D" w:rsidRPr="00673D08">
        <w:rPr>
          <w:rFonts w:eastAsia="SimSun"/>
          <w:color w:val="000000"/>
          <w:szCs w:val="24"/>
          <w:lang w:val="fr-FR" w:eastAsia="zh-CN"/>
        </w:rPr>
        <w:t xml:space="preserve"> le montant de cette rente équivaut à celui de la rente d</w:t>
      </w:r>
      <w:r w:rsidR="0094337D">
        <w:rPr>
          <w:rFonts w:eastAsia="SimSun"/>
          <w:color w:val="000000"/>
          <w:szCs w:val="24"/>
          <w:lang w:val="fr-FR" w:eastAsia="zh-CN"/>
        </w:rPr>
        <w:t>’</w:t>
      </w:r>
      <w:r w:rsidR="0094337D" w:rsidRPr="00673D08">
        <w:rPr>
          <w:rFonts w:eastAsia="SimSun"/>
          <w:color w:val="000000"/>
          <w:szCs w:val="24"/>
          <w:lang w:val="fr-FR" w:eastAsia="zh-CN"/>
        </w:rPr>
        <w:t>orphelin (</w:t>
      </w:r>
      <w:r w:rsidR="0094337D">
        <w:rPr>
          <w:rFonts w:eastAsia="SimSun"/>
          <w:color w:val="000000"/>
          <w:szCs w:val="24"/>
          <w:lang w:val="fr-FR" w:eastAsia="zh-CN"/>
        </w:rPr>
        <w:t>art. </w:t>
      </w:r>
      <w:r w:rsidR="0094337D" w:rsidRPr="00673D08">
        <w:rPr>
          <w:rFonts w:eastAsia="SimSun"/>
          <w:color w:val="000000"/>
          <w:szCs w:val="24"/>
          <w:lang w:val="fr-FR" w:eastAsia="zh-CN"/>
        </w:rPr>
        <w:t>25 LPP).</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324.</w:t>
      </w:r>
      <w:r>
        <w:rPr>
          <w:rFonts w:eastAsia="SimSun"/>
          <w:color w:val="000000"/>
          <w:szCs w:val="24"/>
          <w:lang w:val="fr-FR" w:eastAsia="zh-CN"/>
        </w:rPr>
        <w:tab/>
      </w:r>
      <w:r w:rsidR="0094337D" w:rsidRPr="00673D08">
        <w:rPr>
          <w:rFonts w:eastAsia="SimSun"/>
          <w:color w:val="000000"/>
          <w:szCs w:val="24"/>
          <w:lang w:val="fr-FR" w:eastAsia="zh-CN"/>
        </w:rPr>
        <w:t>Les rentes d</w:t>
      </w:r>
      <w:r w:rsidR="0094337D">
        <w:rPr>
          <w:rFonts w:eastAsia="SimSun"/>
          <w:color w:val="000000"/>
          <w:szCs w:val="24"/>
          <w:lang w:val="fr-FR" w:eastAsia="zh-CN"/>
        </w:rPr>
        <w:t>’</w:t>
      </w:r>
      <w:r w:rsidR="0094337D" w:rsidRPr="00673D08">
        <w:rPr>
          <w:rFonts w:eastAsia="SimSun"/>
          <w:color w:val="000000"/>
          <w:szCs w:val="24"/>
          <w:lang w:val="fr-FR" w:eastAsia="zh-CN"/>
        </w:rPr>
        <w:t>invalidité et de survivants en cours depuis plus de trois ans sont adaptées à l</w:t>
      </w:r>
      <w:r w:rsidR="0094337D">
        <w:rPr>
          <w:rFonts w:eastAsia="SimSun"/>
          <w:color w:val="000000"/>
          <w:szCs w:val="24"/>
          <w:lang w:val="fr-FR" w:eastAsia="zh-CN"/>
        </w:rPr>
        <w:t>’</w:t>
      </w:r>
      <w:r w:rsidR="0094337D" w:rsidRPr="00673D08">
        <w:rPr>
          <w:rFonts w:eastAsia="SimSun"/>
          <w:color w:val="000000"/>
          <w:szCs w:val="24"/>
          <w:lang w:val="fr-FR" w:eastAsia="zh-CN"/>
        </w:rPr>
        <w:t>évolution des prix, jusqu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âge ordinaire de la retraite. Les rentes de vieillesse sont adaptées à l</w:t>
      </w:r>
      <w:r w:rsidR="0094337D">
        <w:rPr>
          <w:rFonts w:eastAsia="SimSun"/>
          <w:color w:val="000000"/>
          <w:szCs w:val="24"/>
          <w:lang w:val="fr-FR" w:eastAsia="zh-CN"/>
        </w:rPr>
        <w:t>’</w:t>
      </w:r>
      <w:r w:rsidR="0094337D" w:rsidRPr="00673D08">
        <w:rPr>
          <w:rFonts w:eastAsia="SimSun"/>
          <w:color w:val="000000"/>
          <w:szCs w:val="24"/>
          <w:lang w:val="fr-FR" w:eastAsia="zh-CN"/>
        </w:rPr>
        <w:t>évolution des prix dans les limites des possibilités financières des institutions de prévoyance (</w:t>
      </w:r>
      <w:r w:rsidR="0094337D">
        <w:rPr>
          <w:rFonts w:eastAsia="SimSun"/>
          <w:color w:val="000000"/>
          <w:szCs w:val="24"/>
          <w:lang w:val="fr-FR" w:eastAsia="zh-CN"/>
        </w:rPr>
        <w:t>art. </w:t>
      </w:r>
      <w:r w:rsidR="0094337D" w:rsidRPr="00673D08">
        <w:rPr>
          <w:rFonts w:eastAsia="SimSun"/>
          <w:color w:val="000000"/>
          <w:szCs w:val="24"/>
          <w:lang w:val="fr-FR" w:eastAsia="zh-CN"/>
        </w:rPr>
        <w:t>36 LPP).</w:t>
      </w:r>
    </w:p>
    <w:p w:rsidR="0094337D" w:rsidRDefault="00096149" w:rsidP="00A93B94">
      <w:pPr>
        <w:keepLines/>
        <w:spacing w:after="240"/>
        <w:rPr>
          <w:rFonts w:eastAsia="SimSun"/>
          <w:color w:val="000000"/>
          <w:szCs w:val="24"/>
          <w:lang w:val="fr-FR" w:eastAsia="zh-CN"/>
        </w:rPr>
      </w:pPr>
      <w:r>
        <w:rPr>
          <w:rFonts w:eastAsia="SimSun"/>
          <w:color w:val="000000"/>
          <w:szCs w:val="24"/>
          <w:lang w:val="fr-FR" w:eastAsia="zh-CN"/>
        </w:rPr>
        <w:t>325.</w:t>
      </w:r>
      <w:r>
        <w:rPr>
          <w:rFonts w:eastAsia="SimSun"/>
          <w:color w:val="000000"/>
          <w:szCs w:val="24"/>
          <w:lang w:val="fr-FR" w:eastAsia="zh-CN"/>
        </w:rPr>
        <w:tab/>
      </w:r>
      <w:r w:rsidR="0094337D" w:rsidRPr="00673D08">
        <w:rPr>
          <w:rFonts w:eastAsia="SimSun"/>
          <w:color w:val="000000"/>
          <w:szCs w:val="24"/>
          <w:lang w:val="fr-FR" w:eastAsia="zh-CN"/>
        </w:rPr>
        <w:t>Les personnes qui quittent leur institution de prévoyance avant la survenance de l</w:t>
      </w:r>
      <w:r w:rsidR="0094337D">
        <w:rPr>
          <w:rFonts w:eastAsia="SimSun"/>
          <w:color w:val="000000"/>
          <w:szCs w:val="24"/>
          <w:lang w:val="fr-FR" w:eastAsia="zh-CN"/>
        </w:rPr>
        <w:t>’</w:t>
      </w:r>
      <w:r w:rsidR="0094337D" w:rsidRPr="00673D08">
        <w:rPr>
          <w:rFonts w:eastAsia="SimSun"/>
          <w:color w:val="000000"/>
          <w:szCs w:val="24"/>
          <w:lang w:val="fr-FR" w:eastAsia="zh-CN"/>
        </w:rPr>
        <w:t>un des événements assurés (vieillesse, décès ou invalidité) ont droit à une prestation dite de sortie ou de libre passage (</w:t>
      </w:r>
      <w:r w:rsidR="0094337D">
        <w:rPr>
          <w:rFonts w:eastAsia="SimSun"/>
          <w:color w:val="000000"/>
          <w:szCs w:val="24"/>
          <w:lang w:val="fr-FR" w:eastAsia="zh-CN"/>
        </w:rPr>
        <w:t>art. </w:t>
      </w:r>
      <w:r w:rsidR="0094337D" w:rsidRPr="00673D08">
        <w:rPr>
          <w:rFonts w:eastAsia="SimSun"/>
          <w:color w:val="000000"/>
          <w:szCs w:val="24"/>
          <w:lang w:val="fr-FR" w:eastAsia="zh-CN"/>
        </w:rPr>
        <w:t>2 LFLP). Celle</w:t>
      </w:r>
      <w:r w:rsidR="0094337D">
        <w:rPr>
          <w:rFonts w:eastAsia="SimSun"/>
          <w:color w:val="000000"/>
          <w:szCs w:val="24"/>
          <w:lang w:val="fr-FR" w:eastAsia="zh-CN"/>
        </w:rPr>
        <w:noBreakHyphen/>
      </w:r>
      <w:r w:rsidR="0094337D" w:rsidRPr="00673D08">
        <w:rPr>
          <w:rFonts w:eastAsia="SimSun"/>
          <w:color w:val="000000"/>
          <w:szCs w:val="24"/>
          <w:lang w:val="fr-FR" w:eastAsia="zh-CN"/>
        </w:rPr>
        <w:t>ci a pour objectif le maintien de la prévoyance acquise. En général, cette prestation est versée à la nouvelle institution de prévoyance. Dans les institutions à primauté des cotisations, l</w:t>
      </w:r>
      <w:r w:rsidR="0094337D">
        <w:rPr>
          <w:rFonts w:eastAsia="SimSun"/>
          <w:color w:val="000000"/>
          <w:szCs w:val="24"/>
          <w:lang w:val="fr-FR" w:eastAsia="zh-CN"/>
        </w:rPr>
        <w:t>’</w:t>
      </w:r>
      <w:r w:rsidR="0094337D" w:rsidRPr="00673D08">
        <w:rPr>
          <w:rFonts w:eastAsia="SimSun"/>
          <w:color w:val="000000"/>
          <w:szCs w:val="24"/>
          <w:lang w:val="fr-FR" w:eastAsia="zh-CN"/>
        </w:rPr>
        <w:t>assuré sortant a droit au montant de l</w:t>
      </w:r>
      <w:r w:rsidR="0094337D">
        <w:rPr>
          <w:rFonts w:eastAsia="SimSun"/>
          <w:color w:val="000000"/>
          <w:szCs w:val="24"/>
          <w:lang w:val="fr-FR" w:eastAsia="zh-CN"/>
        </w:rPr>
        <w:t>’</w:t>
      </w:r>
      <w:r w:rsidR="0094337D" w:rsidRPr="00673D08">
        <w:rPr>
          <w:rFonts w:eastAsia="SimSun"/>
          <w:color w:val="000000"/>
          <w:szCs w:val="24"/>
          <w:lang w:val="fr-FR" w:eastAsia="zh-CN"/>
        </w:rPr>
        <w:t>avoir épargné ou de la réserve mathématique qu</w:t>
      </w:r>
      <w:r w:rsidR="0094337D">
        <w:rPr>
          <w:rFonts w:eastAsia="SimSun"/>
          <w:color w:val="000000"/>
          <w:szCs w:val="24"/>
          <w:lang w:val="fr-FR" w:eastAsia="zh-CN"/>
        </w:rPr>
        <w:t>’</w:t>
      </w:r>
      <w:r w:rsidR="0094337D" w:rsidRPr="00673D08">
        <w:rPr>
          <w:rFonts w:eastAsia="SimSun"/>
          <w:color w:val="000000"/>
          <w:szCs w:val="24"/>
          <w:lang w:val="fr-FR" w:eastAsia="zh-CN"/>
        </w:rPr>
        <w:t>il a accumulé(e) dans l</w:t>
      </w:r>
      <w:r w:rsidR="0094337D">
        <w:rPr>
          <w:rFonts w:eastAsia="SimSun"/>
          <w:color w:val="000000"/>
          <w:szCs w:val="24"/>
          <w:lang w:val="fr-FR" w:eastAsia="zh-CN"/>
        </w:rPr>
        <w:t>’</w:t>
      </w:r>
      <w:r w:rsidR="0094337D" w:rsidRPr="00673D08">
        <w:rPr>
          <w:rFonts w:eastAsia="SimSun"/>
          <w:color w:val="000000"/>
          <w:szCs w:val="24"/>
          <w:lang w:val="fr-FR" w:eastAsia="zh-CN"/>
        </w:rPr>
        <w:t>institution de prévoyance. Autrement dit, il touche les cotisations versées par lui</w:t>
      </w:r>
      <w:r w:rsidR="0094337D">
        <w:rPr>
          <w:rFonts w:eastAsia="SimSun"/>
          <w:color w:val="000000"/>
          <w:szCs w:val="24"/>
          <w:lang w:val="fr-FR" w:eastAsia="zh-CN"/>
        </w:rPr>
        <w:noBreakHyphen/>
      </w:r>
      <w:r w:rsidR="0094337D" w:rsidRPr="00673D08">
        <w:rPr>
          <w:rFonts w:eastAsia="SimSun"/>
          <w:color w:val="000000"/>
          <w:szCs w:val="24"/>
          <w:lang w:val="fr-FR" w:eastAsia="zh-CN"/>
        </w:rPr>
        <w:t>même et par son employeur, les autres versements éventuellement effectués et l</w:t>
      </w:r>
      <w:r w:rsidR="0094337D">
        <w:rPr>
          <w:rFonts w:eastAsia="SimSun"/>
          <w:color w:val="000000"/>
          <w:szCs w:val="24"/>
          <w:lang w:val="fr-FR" w:eastAsia="zh-CN"/>
        </w:rPr>
        <w:t>’</w:t>
      </w:r>
      <w:r w:rsidR="0094337D" w:rsidRPr="00673D08">
        <w:rPr>
          <w:rFonts w:eastAsia="SimSun"/>
          <w:color w:val="000000"/>
          <w:szCs w:val="24"/>
          <w:lang w:val="fr-FR" w:eastAsia="zh-CN"/>
        </w:rPr>
        <w:t>ensemble des intérêts (</w:t>
      </w:r>
      <w:r w:rsidR="0094337D">
        <w:rPr>
          <w:rFonts w:eastAsia="SimSun"/>
          <w:color w:val="000000"/>
          <w:szCs w:val="24"/>
          <w:lang w:val="fr-FR" w:eastAsia="zh-CN"/>
        </w:rPr>
        <w:t>art. </w:t>
      </w:r>
      <w:r w:rsidR="0094337D" w:rsidRPr="00673D08">
        <w:rPr>
          <w:rFonts w:eastAsia="SimSun"/>
          <w:color w:val="000000"/>
          <w:szCs w:val="24"/>
          <w:lang w:val="fr-FR" w:eastAsia="zh-CN"/>
        </w:rPr>
        <w:t>15 LFLP). Dans les institutions à primauté des prestations, la prestation de libre passage correspond au montant qui, selon des calculs actuariels, serait nécessaire pour racheter dans la même caisse les prestations accumulées par l</w:t>
      </w:r>
      <w:r w:rsidR="0094337D">
        <w:rPr>
          <w:rFonts w:eastAsia="SimSun"/>
          <w:color w:val="000000"/>
          <w:szCs w:val="24"/>
          <w:lang w:val="fr-FR" w:eastAsia="zh-CN"/>
        </w:rPr>
        <w:t>’</w:t>
      </w:r>
      <w:r w:rsidR="0094337D" w:rsidRPr="00673D08">
        <w:rPr>
          <w:rFonts w:eastAsia="SimSun"/>
          <w:color w:val="000000"/>
          <w:szCs w:val="24"/>
          <w:lang w:val="fr-FR" w:eastAsia="zh-CN"/>
        </w:rPr>
        <w:t>assuré au moment de sa sortie. Elle est donc égale à la valeur actuelle des prestations acquises (</w:t>
      </w:r>
      <w:r w:rsidR="0094337D">
        <w:rPr>
          <w:rFonts w:eastAsia="SimSun"/>
          <w:color w:val="000000"/>
          <w:szCs w:val="24"/>
          <w:lang w:val="fr-FR" w:eastAsia="zh-CN"/>
        </w:rPr>
        <w:t>art. </w:t>
      </w:r>
      <w:r w:rsidR="0094337D" w:rsidRPr="00673D08">
        <w:rPr>
          <w:rFonts w:eastAsia="SimSun"/>
          <w:color w:val="000000"/>
          <w:szCs w:val="24"/>
          <w:lang w:val="fr-FR" w:eastAsia="zh-CN"/>
        </w:rPr>
        <w:t>16 LFLP). Dans tous les cas, la loi garantit un montant minimal au titre de prestation de libre passage. Ce montant comprend les cotisations versées par l</w:t>
      </w:r>
      <w:r w:rsidR="0094337D">
        <w:rPr>
          <w:rFonts w:eastAsia="SimSun"/>
          <w:color w:val="000000"/>
          <w:szCs w:val="24"/>
          <w:lang w:val="fr-FR" w:eastAsia="zh-CN"/>
        </w:rPr>
        <w:t>’</w:t>
      </w:r>
      <w:r w:rsidR="0094337D" w:rsidRPr="00673D08">
        <w:rPr>
          <w:rFonts w:eastAsia="SimSun"/>
          <w:color w:val="000000"/>
          <w:szCs w:val="24"/>
          <w:lang w:val="fr-FR" w:eastAsia="zh-CN"/>
        </w:rPr>
        <w:t>assuré, majorées de 4</w:t>
      </w:r>
      <w:r w:rsidR="0094337D">
        <w:rPr>
          <w:rFonts w:eastAsia="SimSun"/>
          <w:color w:val="000000"/>
          <w:szCs w:val="24"/>
          <w:lang w:val="fr-FR" w:eastAsia="zh-CN"/>
        </w:rPr>
        <w:t> %</w:t>
      </w:r>
      <w:r w:rsidR="0094337D" w:rsidRPr="00673D08">
        <w:rPr>
          <w:rFonts w:eastAsia="SimSun"/>
          <w:color w:val="000000"/>
          <w:szCs w:val="24"/>
          <w:lang w:val="fr-FR" w:eastAsia="zh-CN"/>
        </w:rPr>
        <w:t xml:space="preserve"> par année d</w:t>
      </w:r>
      <w:r w:rsidR="0094337D">
        <w:rPr>
          <w:rFonts w:eastAsia="SimSun"/>
          <w:color w:val="000000"/>
          <w:szCs w:val="24"/>
          <w:lang w:val="fr-FR" w:eastAsia="zh-CN"/>
        </w:rPr>
        <w:t>’</w:t>
      </w:r>
      <w:r w:rsidR="0094337D" w:rsidRPr="00673D08">
        <w:rPr>
          <w:rFonts w:eastAsia="SimSun"/>
          <w:color w:val="000000"/>
          <w:szCs w:val="24"/>
          <w:lang w:val="fr-FR" w:eastAsia="zh-CN"/>
        </w:rPr>
        <w:t>âge suivant la 20e année, jusqu</w:t>
      </w:r>
      <w:r w:rsidR="0094337D">
        <w:rPr>
          <w:rFonts w:eastAsia="SimSun"/>
          <w:color w:val="000000"/>
          <w:szCs w:val="24"/>
          <w:lang w:val="fr-FR" w:eastAsia="zh-CN"/>
        </w:rPr>
        <w:t>’</w:t>
      </w:r>
      <w:r w:rsidR="0094337D" w:rsidRPr="00673D08">
        <w:rPr>
          <w:rFonts w:eastAsia="SimSun"/>
          <w:color w:val="000000"/>
          <w:szCs w:val="24"/>
          <w:lang w:val="fr-FR" w:eastAsia="zh-CN"/>
        </w:rPr>
        <w:t>à 100</w:t>
      </w:r>
      <w:r w:rsidR="0094337D">
        <w:rPr>
          <w:rFonts w:eastAsia="SimSun"/>
          <w:color w:val="000000"/>
          <w:szCs w:val="24"/>
          <w:lang w:val="fr-FR" w:eastAsia="zh-CN"/>
        </w:rPr>
        <w:t> %</w:t>
      </w:r>
      <w:r w:rsidR="0094337D" w:rsidRPr="00673D08">
        <w:rPr>
          <w:rFonts w:eastAsia="SimSun"/>
          <w:color w:val="000000"/>
          <w:szCs w:val="24"/>
          <w:lang w:val="fr-FR" w:eastAsia="zh-CN"/>
        </w:rPr>
        <w:t xml:space="preserve"> au maximum (</w:t>
      </w:r>
      <w:r w:rsidR="0094337D">
        <w:rPr>
          <w:rFonts w:eastAsia="SimSun"/>
          <w:color w:val="000000"/>
          <w:szCs w:val="24"/>
          <w:lang w:val="fr-FR" w:eastAsia="zh-CN"/>
        </w:rPr>
        <w:t>art. </w:t>
      </w:r>
      <w:r w:rsidR="0094337D" w:rsidRPr="00673D08">
        <w:rPr>
          <w:rFonts w:eastAsia="SimSun"/>
          <w:color w:val="000000"/>
          <w:szCs w:val="24"/>
          <w:lang w:val="fr-FR" w:eastAsia="zh-CN"/>
        </w:rPr>
        <w:t>17 LFLP).</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28.3.</w:t>
      </w:r>
      <w:r w:rsidR="00096149">
        <w:rPr>
          <w:rFonts w:eastAsia="SimSun"/>
          <w:b/>
          <w:bCs/>
          <w:color w:val="000000"/>
          <w:szCs w:val="24"/>
          <w:lang w:val="fr-FR" w:eastAsia="zh-CN"/>
        </w:rPr>
        <w:tab/>
      </w:r>
      <w:r w:rsidRPr="00673D08">
        <w:rPr>
          <w:rFonts w:eastAsia="SimSun"/>
          <w:b/>
          <w:bCs/>
          <w:color w:val="000000"/>
          <w:szCs w:val="24"/>
          <w:lang w:val="fr-FR" w:eastAsia="zh-CN"/>
        </w:rPr>
        <w:t>Financement de la prévoyance professionnelle vieillesse, survivants et invalidité</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326.</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assurance est financée, en principe, selon le système de la capitalisation</w:t>
      </w:r>
      <w:r w:rsidR="0094337D">
        <w:rPr>
          <w:rFonts w:eastAsia="SimSun"/>
          <w:color w:val="000000"/>
          <w:szCs w:val="24"/>
          <w:lang w:val="fr-FR" w:eastAsia="zh-CN"/>
        </w:rPr>
        <w:t>:</w:t>
      </w:r>
      <w:r w:rsidR="0094337D" w:rsidRPr="00673D08">
        <w:rPr>
          <w:rFonts w:eastAsia="SimSun"/>
          <w:color w:val="000000"/>
          <w:szCs w:val="24"/>
          <w:lang w:val="fr-FR" w:eastAsia="zh-CN"/>
        </w:rPr>
        <w:t xml:space="preserve"> les assurés sont titulaires d</w:t>
      </w:r>
      <w:r w:rsidR="0094337D">
        <w:rPr>
          <w:rFonts w:eastAsia="SimSun"/>
          <w:color w:val="000000"/>
          <w:szCs w:val="24"/>
          <w:lang w:val="fr-FR" w:eastAsia="zh-CN"/>
        </w:rPr>
        <w:t>’</w:t>
      </w:r>
      <w:r w:rsidR="0094337D" w:rsidRPr="00673D08">
        <w:rPr>
          <w:rFonts w:eastAsia="SimSun"/>
          <w:color w:val="000000"/>
          <w:szCs w:val="24"/>
          <w:lang w:val="fr-FR" w:eastAsia="zh-CN"/>
        </w:rPr>
        <w:t>un avoir de vieillesse qui, tout au long de leur carrière, s</w:t>
      </w:r>
      <w:r w:rsidR="0094337D">
        <w:rPr>
          <w:rFonts w:eastAsia="SimSun"/>
          <w:color w:val="000000"/>
          <w:szCs w:val="24"/>
          <w:lang w:val="fr-FR" w:eastAsia="zh-CN"/>
        </w:rPr>
        <w:t>’</w:t>
      </w:r>
      <w:r w:rsidR="0094337D" w:rsidRPr="00673D08">
        <w:rPr>
          <w:rFonts w:eastAsia="SimSun"/>
          <w:color w:val="000000"/>
          <w:szCs w:val="24"/>
          <w:lang w:val="fr-FR" w:eastAsia="zh-CN"/>
        </w:rPr>
        <w:t>accroît des intérêts et des bonifications de vieillesse fixées dans la loi. Les prestations sont calculées sur la base de cet avoir de vieillesse.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327.</w:t>
      </w:r>
      <w:r>
        <w:rPr>
          <w:rFonts w:eastAsia="SimSun"/>
          <w:color w:val="000000"/>
          <w:szCs w:val="24"/>
          <w:lang w:val="fr-FR" w:eastAsia="zh-CN"/>
        </w:rPr>
        <w:tab/>
      </w:r>
      <w:r w:rsidR="0094337D" w:rsidRPr="00673D08">
        <w:rPr>
          <w:rFonts w:eastAsia="SimSun"/>
          <w:color w:val="000000"/>
          <w:szCs w:val="24"/>
          <w:lang w:val="fr-FR" w:eastAsia="zh-CN"/>
        </w:rPr>
        <w:t>En principe, les institutions de prévoyance doivent offrir en tout temps la garantie qu</w:t>
      </w:r>
      <w:r w:rsidR="0094337D">
        <w:rPr>
          <w:rFonts w:eastAsia="SimSun"/>
          <w:color w:val="000000"/>
          <w:szCs w:val="24"/>
          <w:lang w:val="fr-FR" w:eastAsia="zh-CN"/>
        </w:rPr>
        <w:t>’</w:t>
      </w:r>
      <w:r w:rsidR="0094337D" w:rsidRPr="00673D08">
        <w:rPr>
          <w:rFonts w:eastAsia="SimSun"/>
          <w:color w:val="000000"/>
          <w:szCs w:val="24"/>
          <w:lang w:val="fr-FR" w:eastAsia="zh-CN"/>
        </w:rPr>
        <w:t>elles peuvent remplir leurs engagements. Elles établissent elles</w:t>
      </w:r>
      <w:r w:rsidR="0094337D">
        <w:rPr>
          <w:rFonts w:eastAsia="SimSun"/>
          <w:color w:val="000000"/>
          <w:szCs w:val="24"/>
          <w:lang w:val="fr-FR" w:eastAsia="zh-CN"/>
        </w:rPr>
        <w:noBreakHyphen/>
      </w:r>
      <w:r w:rsidR="0094337D" w:rsidRPr="00673D08">
        <w:rPr>
          <w:rFonts w:eastAsia="SimSun"/>
          <w:color w:val="000000"/>
          <w:szCs w:val="24"/>
          <w:lang w:val="fr-FR" w:eastAsia="zh-CN"/>
        </w:rPr>
        <w:t>mêmes leur système de cotisations et leur financement de manière à ce que les prestations prévues par la LPP puissent être fournies dès leur exigibilité (</w:t>
      </w:r>
      <w:r w:rsidR="0094337D">
        <w:rPr>
          <w:rFonts w:eastAsia="SimSun"/>
          <w:color w:val="000000"/>
          <w:szCs w:val="24"/>
          <w:lang w:val="fr-FR" w:eastAsia="zh-CN"/>
        </w:rPr>
        <w:t>art. </w:t>
      </w:r>
      <w:r w:rsidR="0094337D" w:rsidRPr="00673D08">
        <w:rPr>
          <w:rFonts w:eastAsia="SimSun"/>
          <w:color w:val="000000"/>
          <w:szCs w:val="24"/>
          <w:lang w:val="fr-FR" w:eastAsia="zh-CN"/>
        </w:rPr>
        <w:t>65 LPP). Dans le régime obligatoire, la contribution de l</w:t>
      </w:r>
      <w:r w:rsidR="0094337D">
        <w:rPr>
          <w:rFonts w:eastAsia="SimSun"/>
          <w:color w:val="000000"/>
          <w:szCs w:val="24"/>
          <w:lang w:val="fr-FR" w:eastAsia="zh-CN"/>
        </w:rPr>
        <w:t>’</w:t>
      </w:r>
      <w:r w:rsidR="0094337D" w:rsidRPr="00673D08">
        <w:rPr>
          <w:rFonts w:eastAsia="SimSun"/>
          <w:color w:val="000000"/>
          <w:szCs w:val="24"/>
          <w:lang w:val="fr-FR" w:eastAsia="zh-CN"/>
        </w:rPr>
        <w:t>employeur doit être au moins égale à la somme des cotisations de l</w:t>
      </w:r>
      <w:r w:rsidR="0094337D">
        <w:rPr>
          <w:rFonts w:eastAsia="SimSun"/>
          <w:color w:val="000000"/>
          <w:szCs w:val="24"/>
          <w:lang w:val="fr-FR" w:eastAsia="zh-CN"/>
        </w:rPr>
        <w:t>’</w:t>
      </w:r>
      <w:r w:rsidR="0094337D" w:rsidRPr="00673D08">
        <w:rPr>
          <w:rFonts w:eastAsia="SimSun"/>
          <w:color w:val="000000"/>
          <w:szCs w:val="24"/>
          <w:lang w:val="fr-FR" w:eastAsia="zh-CN"/>
        </w:rPr>
        <w:t>ensemble des salariés (</w:t>
      </w:r>
      <w:r w:rsidR="0094337D">
        <w:rPr>
          <w:rFonts w:eastAsia="SimSun"/>
          <w:color w:val="000000"/>
          <w:szCs w:val="24"/>
          <w:lang w:val="fr-FR" w:eastAsia="zh-CN"/>
        </w:rPr>
        <w:t>art. </w:t>
      </w:r>
      <w:r w:rsidR="0094337D" w:rsidRPr="00673D08">
        <w:rPr>
          <w:rFonts w:eastAsia="SimSun"/>
          <w:color w:val="000000"/>
          <w:szCs w:val="24"/>
          <w:lang w:val="fr-FR" w:eastAsia="zh-CN"/>
        </w:rPr>
        <w:t>66 LPP).</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29.</w:t>
      </w:r>
      <w:r w:rsidR="00096149">
        <w:rPr>
          <w:rFonts w:eastAsia="SimSun"/>
          <w:b/>
          <w:bCs/>
          <w:color w:val="000000"/>
          <w:szCs w:val="24"/>
          <w:lang w:val="fr-FR" w:eastAsia="zh-CN"/>
        </w:rPr>
        <w:tab/>
      </w:r>
      <w:r w:rsidRPr="00673D08">
        <w:rPr>
          <w:rFonts w:eastAsia="SimSun"/>
          <w:b/>
          <w:bCs/>
          <w:color w:val="000000"/>
          <w:szCs w:val="24"/>
          <w:lang w:val="fr-FR" w:eastAsia="zh-CN"/>
        </w:rPr>
        <w:t>Prévoyance individuelle (3</w:t>
      </w:r>
      <w:r w:rsidRPr="00673D08">
        <w:rPr>
          <w:rFonts w:ascii="Times New Roman Bold" w:eastAsia="SimSun" w:hAnsi="Times New Roman Bold" w:cs="Times New Roman Bold"/>
          <w:b/>
          <w:bCs/>
          <w:color w:val="000000"/>
          <w:szCs w:val="24"/>
          <w:vertAlign w:val="superscript"/>
          <w:lang w:val="fr-FR" w:eastAsia="zh-CN"/>
        </w:rPr>
        <w:t>e</w:t>
      </w:r>
      <w:r w:rsidRPr="00673D08">
        <w:rPr>
          <w:rFonts w:eastAsia="SimSun"/>
          <w:b/>
          <w:bCs/>
          <w:color w:val="000000"/>
          <w:szCs w:val="24"/>
          <w:lang w:val="fr-FR" w:eastAsia="zh-CN"/>
        </w:rPr>
        <w:t xml:space="preserve"> pilier)</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328.</w:t>
      </w:r>
      <w:r>
        <w:rPr>
          <w:rFonts w:eastAsia="SimSun"/>
          <w:color w:val="000000"/>
          <w:szCs w:val="24"/>
          <w:lang w:val="fr-FR" w:eastAsia="zh-CN"/>
        </w:rPr>
        <w:tab/>
      </w:r>
      <w:r w:rsidR="0094337D" w:rsidRPr="00673D08">
        <w:rPr>
          <w:rFonts w:eastAsia="SimSun"/>
          <w:color w:val="000000"/>
          <w:szCs w:val="24"/>
          <w:lang w:val="fr-FR" w:eastAsia="zh-CN"/>
        </w:rPr>
        <w:t>Enfin, pour ce qui est de la prévoyance individuelle,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111, </w:t>
      </w:r>
      <w:r w:rsidR="0094337D">
        <w:rPr>
          <w:rFonts w:eastAsia="SimSun"/>
          <w:color w:val="000000"/>
          <w:szCs w:val="24"/>
          <w:lang w:val="fr-FR" w:eastAsia="zh-CN"/>
        </w:rPr>
        <w:t>al. </w:t>
      </w:r>
      <w:r w:rsidR="0094337D" w:rsidRPr="00673D08">
        <w:rPr>
          <w:rFonts w:eastAsia="SimSun"/>
          <w:color w:val="000000"/>
          <w:szCs w:val="24"/>
          <w:lang w:val="fr-FR" w:eastAsia="zh-CN"/>
        </w:rPr>
        <w:t>4, Cst. prévoit que la Confédération, en collaboration avec les cantons, encourage la prévoyance individuelle, notamment par des mesures fiscales et par une politique facilitant l</w:t>
      </w:r>
      <w:r w:rsidR="0094337D">
        <w:rPr>
          <w:rFonts w:eastAsia="SimSun"/>
          <w:color w:val="000000"/>
          <w:szCs w:val="24"/>
          <w:lang w:val="fr-FR" w:eastAsia="zh-CN"/>
        </w:rPr>
        <w:t>’</w:t>
      </w:r>
      <w:r w:rsidR="0094337D" w:rsidRPr="00673D08">
        <w:rPr>
          <w:rFonts w:eastAsia="SimSun"/>
          <w:color w:val="000000"/>
          <w:szCs w:val="24"/>
          <w:lang w:val="fr-FR" w:eastAsia="zh-CN"/>
        </w:rPr>
        <w:t>accession à la propriété. Ainsi, le 3e pilier est constitué par des formes reconnues de prévoyance assimilées à la prévoyance professionnelle (contrats de prévoyance liée avec les établissements d</w:t>
      </w:r>
      <w:r w:rsidR="0094337D">
        <w:rPr>
          <w:rFonts w:eastAsia="SimSun"/>
          <w:color w:val="000000"/>
          <w:szCs w:val="24"/>
          <w:lang w:val="fr-FR" w:eastAsia="zh-CN"/>
        </w:rPr>
        <w:t>’</w:t>
      </w:r>
      <w:r w:rsidR="0094337D" w:rsidRPr="00673D08">
        <w:rPr>
          <w:rFonts w:eastAsia="SimSun"/>
          <w:color w:val="000000"/>
          <w:szCs w:val="24"/>
          <w:lang w:val="fr-FR" w:eastAsia="zh-CN"/>
        </w:rPr>
        <w:t>assurance et les fondations bancaires) qui bénéficient de mesures fiscales (3e pilier a), par certaines formes de prévoyance personnelle, comme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vie, l</w:t>
      </w:r>
      <w:r w:rsidR="0094337D">
        <w:rPr>
          <w:rFonts w:eastAsia="SimSun"/>
          <w:color w:val="000000"/>
          <w:szCs w:val="24"/>
          <w:lang w:val="fr-FR" w:eastAsia="zh-CN"/>
        </w:rPr>
        <w:t>’</w:t>
      </w:r>
      <w:r w:rsidR="0094337D" w:rsidRPr="00673D08">
        <w:rPr>
          <w:rFonts w:eastAsia="SimSun"/>
          <w:color w:val="000000"/>
          <w:szCs w:val="24"/>
          <w:lang w:val="fr-FR" w:eastAsia="zh-CN"/>
        </w:rPr>
        <w:t>épargne individuelle (3e pilier b) et par la propriété du logement.</w:t>
      </w:r>
    </w:p>
    <w:p w:rsidR="0094337D" w:rsidRPr="00673D08" w:rsidRDefault="00096149" w:rsidP="0094337D">
      <w:pPr>
        <w:spacing w:after="240"/>
        <w:rPr>
          <w:rFonts w:eastAsia="SimSun"/>
          <w:color w:val="000000"/>
          <w:szCs w:val="24"/>
          <w:lang w:val="fr-FR" w:eastAsia="zh-CN"/>
        </w:rPr>
      </w:pPr>
      <w:r>
        <w:rPr>
          <w:rFonts w:eastAsia="SimSun"/>
          <w:color w:val="000000"/>
          <w:szCs w:val="24"/>
          <w:lang w:val="fr-FR" w:eastAsia="zh-CN"/>
        </w:rPr>
        <w:t>329.</w:t>
      </w:r>
      <w:r>
        <w:rPr>
          <w:rFonts w:eastAsia="SimSun"/>
          <w:color w:val="000000"/>
          <w:szCs w:val="24"/>
          <w:lang w:val="fr-FR" w:eastAsia="zh-CN"/>
        </w:rPr>
        <w:tab/>
      </w:r>
      <w:r w:rsidR="0094337D" w:rsidRPr="00673D08">
        <w:rPr>
          <w:rFonts w:eastAsia="SimSun"/>
          <w:color w:val="000000"/>
          <w:szCs w:val="24"/>
          <w:lang w:val="fr-FR" w:eastAsia="zh-CN"/>
        </w:rPr>
        <w:t>Les salariés et les indépendants peuvent déduire de leur revenu imposable les cotisations versées aux formes reconnues de prévoyance du pilier 3a. Ainsi par année</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les salariés peuvent déduire jusqu</w:t>
      </w:r>
      <w:r>
        <w:rPr>
          <w:rFonts w:eastAsia="SimSun"/>
          <w:color w:val="000000"/>
          <w:szCs w:val="24"/>
          <w:lang w:val="fr-FR" w:eastAsia="zh-CN"/>
        </w:rPr>
        <w:t>’</w:t>
      </w:r>
      <w:r w:rsidRPr="00673D08">
        <w:rPr>
          <w:rFonts w:eastAsia="SimSun"/>
          <w:color w:val="000000"/>
          <w:szCs w:val="24"/>
          <w:lang w:val="fr-FR" w:eastAsia="zh-CN"/>
        </w:rPr>
        <w:t>à 6365 francs</w:t>
      </w:r>
      <w:r>
        <w:rPr>
          <w:rFonts w:eastAsia="SimSun"/>
          <w:color w:val="000000"/>
          <w:szCs w:val="24"/>
          <w:lang w:val="fr-FR" w:eastAsia="zh-CN"/>
        </w:rPr>
        <w:t>;</w:t>
      </w:r>
    </w:p>
    <w:p w:rsidR="0094337D" w:rsidRDefault="00096149" w:rsidP="0009614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les indépendants peuvent déduire jusqu</w:t>
      </w:r>
      <w:r w:rsidR="0094337D">
        <w:rPr>
          <w:rFonts w:eastAsia="SimSun"/>
          <w:color w:val="000000"/>
          <w:szCs w:val="24"/>
          <w:lang w:val="fr-FR" w:eastAsia="zh-CN"/>
        </w:rPr>
        <w:t>’</w:t>
      </w:r>
      <w:r w:rsidR="0094337D" w:rsidRPr="00673D08">
        <w:rPr>
          <w:rFonts w:eastAsia="SimSun"/>
          <w:color w:val="000000"/>
          <w:szCs w:val="24"/>
          <w:lang w:val="fr-FR" w:eastAsia="zh-CN"/>
        </w:rPr>
        <w:t>à 20</w:t>
      </w:r>
      <w:r w:rsidR="0094337D">
        <w:rPr>
          <w:rFonts w:eastAsia="SimSun"/>
          <w:color w:val="000000"/>
          <w:szCs w:val="24"/>
          <w:lang w:val="fr-FR" w:eastAsia="zh-CN"/>
        </w:rPr>
        <w:t> %</w:t>
      </w:r>
      <w:r w:rsidR="0094337D" w:rsidRPr="00673D08">
        <w:rPr>
          <w:rFonts w:eastAsia="SimSun"/>
          <w:color w:val="000000"/>
          <w:szCs w:val="24"/>
          <w:lang w:val="fr-FR" w:eastAsia="zh-CN"/>
        </w:rPr>
        <w:t xml:space="preserve"> du revenu provenant d</w:t>
      </w:r>
      <w:r w:rsidR="0094337D">
        <w:rPr>
          <w:rFonts w:eastAsia="SimSun"/>
          <w:color w:val="000000"/>
          <w:szCs w:val="24"/>
          <w:lang w:val="fr-FR" w:eastAsia="zh-CN"/>
        </w:rPr>
        <w:t>’</w:t>
      </w:r>
      <w:r w:rsidR="0094337D" w:rsidRPr="00673D08">
        <w:rPr>
          <w:rFonts w:eastAsia="SimSun"/>
          <w:color w:val="000000"/>
          <w:szCs w:val="24"/>
          <w:lang w:val="fr-FR" w:eastAsia="zh-CN"/>
        </w:rPr>
        <w:t>une acti</w:t>
      </w:r>
      <w:r>
        <w:rPr>
          <w:rFonts w:eastAsia="SimSun"/>
          <w:color w:val="000000"/>
          <w:szCs w:val="24"/>
          <w:lang w:val="fr-FR" w:eastAsia="zh-CN"/>
        </w:rPr>
        <w:t>vité lucrative, mais au plus 31 </w:t>
      </w:r>
      <w:r w:rsidR="0094337D" w:rsidRPr="00673D08">
        <w:rPr>
          <w:rFonts w:eastAsia="SimSun"/>
          <w:color w:val="000000"/>
          <w:szCs w:val="24"/>
          <w:lang w:val="fr-FR" w:eastAsia="zh-CN"/>
        </w:rPr>
        <w:t>824 francs.</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30.</w:t>
      </w:r>
      <w:r w:rsidR="00096149">
        <w:rPr>
          <w:rFonts w:eastAsia="SimSun"/>
          <w:b/>
          <w:bCs/>
          <w:color w:val="000000"/>
          <w:szCs w:val="24"/>
          <w:lang w:val="fr-FR" w:eastAsia="zh-CN"/>
        </w:rPr>
        <w:tab/>
      </w:r>
      <w:r w:rsidRPr="00673D08">
        <w:rPr>
          <w:rFonts w:eastAsia="SimSun"/>
          <w:b/>
          <w:bCs/>
          <w:color w:val="000000"/>
          <w:szCs w:val="24"/>
          <w:lang w:val="fr-FR" w:eastAsia="zh-CN"/>
        </w:rPr>
        <w:t>Accidents de travail et maladies professionnelles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330.</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’art. </w:t>
      </w:r>
      <w:r w:rsidR="0094337D" w:rsidRPr="00673D08">
        <w:rPr>
          <w:rFonts w:eastAsia="SimSun"/>
          <w:color w:val="000000"/>
          <w:szCs w:val="24"/>
          <w:lang w:val="fr-FR" w:eastAsia="zh-CN"/>
        </w:rPr>
        <w:t>117 Cst. dispose que la Confédération légifère sur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accidents. Elle peut déclarer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en général ou pour certaines catégories de personnes.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331.</w:t>
      </w:r>
      <w:r>
        <w:rPr>
          <w:rFonts w:eastAsia="SimSun"/>
          <w:color w:val="000000"/>
          <w:szCs w:val="24"/>
          <w:lang w:val="fr-FR" w:eastAsia="zh-CN"/>
        </w:rPr>
        <w:tab/>
      </w:r>
      <w:r w:rsidR="0094337D" w:rsidRPr="00673D08">
        <w:rPr>
          <w:rFonts w:eastAsia="SimSun"/>
          <w:color w:val="000000"/>
          <w:szCs w:val="24"/>
          <w:lang w:val="fr-FR" w:eastAsia="zh-CN"/>
        </w:rPr>
        <w:t>Les indemnités journalières et les rentes sont calculées d</w:t>
      </w:r>
      <w:r w:rsidR="0094337D">
        <w:rPr>
          <w:rFonts w:eastAsia="SimSun"/>
          <w:color w:val="000000"/>
          <w:szCs w:val="24"/>
          <w:lang w:val="fr-FR" w:eastAsia="zh-CN"/>
        </w:rPr>
        <w:t>’</w:t>
      </w:r>
      <w:r w:rsidR="0094337D" w:rsidRPr="00673D08">
        <w:rPr>
          <w:rFonts w:eastAsia="SimSun"/>
          <w:color w:val="000000"/>
          <w:szCs w:val="24"/>
          <w:lang w:val="fr-FR" w:eastAsia="zh-CN"/>
        </w:rPr>
        <w:t>après le gain assuré. Est réputé gain assuré, pour le calcul des indemnités journalières, le dernier salaire que l</w:t>
      </w:r>
      <w:r w:rsidR="0094337D">
        <w:rPr>
          <w:rFonts w:eastAsia="SimSun"/>
          <w:color w:val="000000"/>
          <w:szCs w:val="24"/>
          <w:lang w:val="fr-FR" w:eastAsia="zh-CN"/>
        </w:rPr>
        <w:t>’</w:t>
      </w:r>
      <w:r w:rsidR="0094337D" w:rsidRPr="00673D08">
        <w:rPr>
          <w:rFonts w:eastAsia="SimSun"/>
          <w:color w:val="000000"/>
          <w:szCs w:val="24"/>
          <w:lang w:val="fr-FR" w:eastAsia="zh-CN"/>
        </w:rPr>
        <w:t>assuré a reçu avant l</w:t>
      </w:r>
      <w:r w:rsidR="0094337D">
        <w:rPr>
          <w:rFonts w:eastAsia="SimSun"/>
          <w:color w:val="000000"/>
          <w:szCs w:val="24"/>
          <w:lang w:val="fr-FR" w:eastAsia="zh-CN"/>
        </w:rPr>
        <w:t>’</w:t>
      </w:r>
      <w:r w:rsidR="0094337D" w:rsidRPr="00673D08">
        <w:rPr>
          <w:rFonts w:eastAsia="SimSun"/>
          <w:color w:val="000000"/>
          <w:szCs w:val="24"/>
          <w:lang w:val="fr-FR" w:eastAsia="zh-CN"/>
        </w:rPr>
        <w:t>accident</w:t>
      </w:r>
      <w:r w:rsidR="0094337D">
        <w:rPr>
          <w:rFonts w:eastAsia="SimSun"/>
          <w:color w:val="000000"/>
          <w:szCs w:val="24"/>
          <w:lang w:val="fr-FR" w:eastAsia="zh-CN"/>
        </w:rPr>
        <w:t>;</w:t>
      </w:r>
      <w:r w:rsidR="0094337D" w:rsidRPr="00673D08">
        <w:rPr>
          <w:rFonts w:eastAsia="SimSun"/>
          <w:color w:val="000000"/>
          <w:szCs w:val="24"/>
          <w:lang w:val="fr-FR" w:eastAsia="zh-CN"/>
        </w:rPr>
        <w:t xml:space="preserve"> est déterminant pour le calcul des rentes le salaire que l</w:t>
      </w:r>
      <w:r w:rsidR="0094337D">
        <w:rPr>
          <w:rFonts w:eastAsia="SimSun"/>
          <w:color w:val="000000"/>
          <w:szCs w:val="24"/>
          <w:lang w:val="fr-FR" w:eastAsia="zh-CN"/>
        </w:rPr>
        <w:t>’</w:t>
      </w:r>
      <w:r w:rsidR="0094337D" w:rsidRPr="00673D08">
        <w:rPr>
          <w:rFonts w:eastAsia="SimSun"/>
          <w:color w:val="000000"/>
          <w:szCs w:val="24"/>
          <w:lang w:val="fr-FR" w:eastAsia="zh-CN"/>
        </w:rPr>
        <w:t>assuré a gagné durant l</w:t>
      </w:r>
      <w:r w:rsidR="0094337D">
        <w:rPr>
          <w:rFonts w:eastAsia="SimSun"/>
          <w:color w:val="000000"/>
          <w:szCs w:val="24"/>
          <w:lang w:val="fr-FR" w:eastAsia="zh-CN"/>
        </w:rPr>
        <w:t>’</w:t>
      </w:r>
      <w:r w:rsidR="0094337D" w:rsidRPr="00673D08">
        <w:rPr>
          <w:rFonts w:eastAsia="SimSun"/>
          <w:color w:val="000000"/>
          <w:szCs w:val="24"/>
          <w:lang w:val="fr-FR" w:eastAsia="zh-CN"/>
        </w:rPr>
        <w:t>année qui a précédé l</w:t>
      </w:r>
      <w:r w:rsidR="0094337D">
        <w:rPr>
          <w:rFonts w:eastAsia="SimSun"/>
          <w:color w:val="000000"/>
          <w:szCs w:val="24"/>
          <w:lang w:val="fr-FR" w:eastAsia="zh-CN"/>
        </w:rPr>
        <w:t>’</w:t>
      </w:r>
      <w:r w:rsidR="0094337D" w:rsidRPr="00673D08">
        <w:rPr>
          <w:rFonts w:eastAsia="SimSun"/>
          <w:color w:val="000000"/>
          <w:szCs w:val="24"/>
          <w:lang w:val="fr-FR" w:eastAsia="zh-CN"/>
        </w:rPr>
        <w:t>accident. Le montant maximum du gain assuré est fixé par le Conseil fédér</w:t>
      </w:r>
      <w:r>
        <w:rPr>
          <w:rFonts w:eastAsia="SimSun"/>
          <w:color w:val="000000"/>
          <w:szCs w:val="24"/>
          <w:lang w:val="fr-FR" w:eastAsia="zh-CN"/>
        </w:rPr>
        <w:t>al. Il est actuellement de 126 </w:t>
      </w:r>
      <w:r w:rsidR="0094337D" w:rsidRPr="00673D08">
        <w:rPr>
          <w:rFonts w:eastAsia="SimSun"/>
          <w:color w:val="000000"/>
          <w:szCs w:val="24"/>
          <w:lang w:val="fr-FR" w:eastAsia="zh-CN"/>
        </w:rPr>
        <w:t>000 francs par an.</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332.</w:t>
      </w:r>
      <w:r>
        <w:rPr>
          <w:rFonts w:eastAsia="SimSun"/>
          <w:color w:val="000000"/>
          <w:szCs w:val="24"/>
          <w:lang w:val="fr-FR" w:eastAsia="zh-CN"/>
        </w:rPr>
        <w:tab/>
      </w:r>
      <w:r w:rsidR="0094337D" w:rsidRPr="00673D08">
        <w:rPr>
          <w:rFonts w:eastAsia="SimSun"/>
          <w:color w:val="000000"/>
          <w:szCs w:val="24"/>
          <w:lang w:val="fr-FR" w:eastAsia="zh-CN"/>
        </w:rPr>
        <w:t>Nous renvoyons par ailleurs au rapport de la Suisse du 5 octobre 2006 sur la mise en œuvre de la Convention 18 de l</w:t>
      </w:r>
      <w:r w:rsidR="0094337D">
        <w:rPr>
          <w:rFonts w:eastAsia="SimSun"/>
          <w:color w:val="000000"/>
          <w:szCs w:val="24"/>
          <w:lang w:val="fr-FR" w:eastAsia="zh-CN"/>
        </w:rPr>
        <w:t>’</w:t>
      </w:r>
      <w:r w:rsidR="0094337D" w:rsidRPr="00673D08">
        <w:rPr>
          <w:rFonts w:eastAsia="SimSun"/>
          <w:color w:val="000000"/>
          <w:szCs w:val="24"/>
          <w:lang w:val="fr-FR" w:eastAsia="zh-CN"/>
        </w:rPr>
        <w:t xml:space="preserve">OIT sur les maladies professionnelles </w:t>
      </w:r>
      <w:r>
        <w:rPr>
          <w:rFonts w:eastAsia="SimSun"/>
          <w:color w:val="000000"/>
          <w:szCs w:val="24"/>
          <w:lang w:val="fr-FR" w:eastAsia="zh-CN"/>
        </w:rPr>
        <w:t>durant la période allant du 1er </w:t>
      </w:r>
      <w:r w:rsidR="0094337D" w:rsidRPr="00673D08">
        <w:rPr>
          <w:rFonts w:eastAsia="SimSun"/>
          <w:color w:val="000000"/>
          <w:szCs w:val="24"/>
          <w:lang w:val="fr-FR" w:eastAsia="zh-CN"/>
        </w:rPr>
        <w:t>juin 1999 au 31 mai 2006.</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31.</w:t>
      </w:r>
      <w:r>
        <w:rPr>
          <w:rFonts w:eastAsia="SimSun"/>
          <w:b/>
          <w:bCs/>
          <w:color w:val="000000"/>
          <w:szCs w:val="24"/>
          <w:lang w:val="fr-FR" w:eastAsia="zh-CN"/>
        </w:rPr>
        <w:tab/>
      </w:r>
      <w:r w:rsidR="0094337D" w:rsidRPr="00673D08">
        <w:rPr>
          <w:rFonts w:eastAsia="SimSun"/>
          <w:b/>
          <w:bCs/>
          <w:color w:val="000000"/>
          <w:szCs w:val="24"/>
          <w:lang w:val="fr-FR" w:eastAsia="zh-CN"/>
        </w:rPr>
        <w:t>Prestations de chômage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333.</w:t>
      </w:r>
      <w:r>
        <w:rPr>
          <w:rFonts w:eastAsia="SimSun"/>
          <w:color w:val="000000"/>
          <w:szCs w:val="24"/>
          <w:lang w:val="fr-FR" w:eastAsia="zh-CN"/>
        </w:rPr>
        <w:tab/>
      </w:r>
      <w:r w:rsidR="0094337D" w:rsidRPr="00673D08">
        <w:rPr>
          <w:rFonts w:eastAsia="SimSun"/>
          <w:color w:val="000000"/>
          <w:szCs w:val="24"/>
          <w:lang w:val="fr-FR" w:eastAsia="zh-CN"/>
        </w:rPr>
        <w:t>Le principe général de la loi sur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chômage (LACI) stipule que toute personne ayant cotisé douze mois à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chômage dans les deux ans qui précèdent son inscription au chômage a le droit de toucher les prestations de l</w:t>
      </w:r>
      <w:r w:rsidR="0094337D">
        <w:rPr>
          <w:rFonts w:eastAsia="SimSun"/>
          <w:color w:val="000000"/>
          <w:szCs w:val="24"/>
          <w:lang w:val="fr-FR" w:eastAsia="zh-CN"/>
        </w:rPr>
        <w:t>’</w:t>
      </w:r>
      <w:r w:rsidR="0094337D" w:rsidRPr="00673D08">
        <w:rPr>
          <w:rFonts w:eastAsia="SimSun"/>
          <w:color w:val="000000"/>
          <w:szCs w:val="24"/>
          <w:lang w:val="fr-FR" w:eastAsia="zh-CN"/>
        </w:rPr>
        <w:t>assurance. Il existe bien évidemment des exceptions à ce principe, concernant notamment les jeunes en fin de formation, les mères au foyer qui doivent travailler à nouveau, etc.</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334.</w:t>
      </w:r>
      <w:r>
        <w:rPr>
          <w:rFonts w:eastAsia="SimSun"/>
          <w:color w:val="000000"/>
          <w:szCs w:val="24"/>
          <w:lang w:val="fr-FR" w:eastAsia="zh-CN"/>
        </w:rPr>
        <w:tab/>
      </w:r>
      <w:r w:rsidR="0094337D" w:rsidRPr="00673D08">
        <w:rPr>
          <w:rFonts w:eastAsia="SimSun"/>
          <w:color w:val="000000"/>
          <w:szCs w:val="24"/>
          <w:lang w:val="fr-FR" w:eastAsia="zh-CN"/>
        </w:rPr>
        <w:t>Nous renvoyons aux commentaires de l</w:t>
      </w:r>
      <w:r w:rsidR="0094337D">
        <w:rPr>
          <w:rFonts w:eastAsia="SimSun"/>
          <w:color w:val="000000"/>
          <w:szCs w:val="24"/>
          <w:lang w:val="fr-FR" w:eastAsia="zh-CN"/>
        </w:rPr>
        <w:t>’</w:t>
      </w:r>
      <w:r w:rsidR="0094337D" w:rsidRPr="00673D08">
        <w:rPr>
          <w:rFonts w:eastAsia="SimSun"/>
          <w:color w:val="000000"/>
          <w:szCs w:val="24"/>
          <w:lang w:val="fr-FR" w:eastAsia="zh-CN"/>
        </w:rPr>
        <w:t xml:space="preserve">article 6 (par.141ss) </w:t>
      </w:r>
      <w:r>
        <w:rPr>
          <w:rFonts w:eastAsia="SimSun"/>
          <w:color w:val="000000"/>
          <w:szCs w:val="24"/>
          <w:lang w:val="fr-FR" w:eastAsia="zh-CN"/>
        </w:rPr>
        <w:t>et au rapport de la Suisse du 5 </w:t>
      </w:r>
      <w:r w:rsidR="0094337D" w:rsidRPr="00673D08">
        <w:rPr>
          <w:rFonts w:eastAsia="SimSun"/>
          <w:color w:val="000000"/>
          <w:szCs w:val="24"/>
          <w:lang w:val="fr-FR" w:eastAsia="zh-CN"/>
        </w:rPr>
        <w:t>octobre 2006 sur la mise en oeuvre de la Convention 168 de l</w:t>
      </w:r>
      <w:r w:rsidR="0094337D">
        <w:rPr>
          <w:rFonts w:eastAsia="SimSun"/>
          <w:color w:val="000000"/>
          <w:szCs w:val="24"/>
          <w:lang w:val="fr-FR" w:eastAsia="zh-CN"/>
        </w:rPr>
        <w:t>’</w:t>
      </w:r>
      <w:r w:rsidR="0094337D" w:rsidRPr="00673D08">
        <w:rPr>
          <w:rFonts w:eastAsia="SimSun"/>
          <w:color w:val="000000"/>
          <w:szCs w:val="24"/>
          <w:lang w:val="fr-FR" w:eastAsia="zh-CN"/>
        </w:rPr>
        <w:t>OIT sur la promotion de l</w:t>
      </w:r>
      <w:r w:rsidR="0094337D">
        <w:rPr>
          <w:rFonts w:eastAsia="SimSun"/>
          <w:color w:val="000000"/>
          <w:szCs w:val="24"/>
          <w:lang w:val="fr-FR" w:eastAsia="zh-CN"/>
        </w:rPr>
        <w:t>’</w:t>
      </w:r>
      <w:r w:rsidR="0094337D" w:rsidRPr="00673D08">
        <w:rPr>
          <w:rFonts w:eastAsia="SimSun"/>
          <w:color w:val="000000"/>
          <w:szCs w:val="24"/>
          <w:lang w:val="fr-FR" w:eastAsia="zh-CN"/>
        </w:rPr>
        <w:t>emploi et la protection contre le chômage.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32.</w:t>
      </w:r>
      <w:r w:rsidR="00096149">
        <w:rPr>
          <w:rFonts w:eastAsia="SimSun"/>
          <w:b/>
          <w:bCs/>
          <w:color w:val="000000"/>
          <w:szCs w:val="24"/>
          <w:lang w:val="fr-FR" w:eastAsia="zh-CN"/>
        </w:rPr>
        <w:tab/>
      </w:r>
      <w:r w:rsidRPr="00673D08">
        <w:rPr>
          <w:rFonts w:eastAsia="SimSun"/>
          <w:b/>
          <w:bCs/>
          <w:color w:val="000000"/>
          <w:szCs w:val="24"/>
          <w:lang w:val="fr-FR" w:eastAsia="zh-CN"/>
        </w:rPr>
        <w:t>Allocations familiales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335.</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’art. </w:t>
      </w:r>
      <w:r w:rsidR="0094337D" w:rsidRPr="00673D08">
        <w:rPr>
          <w:rFonts w:eastAsia="SimSun"/>
          <w:color w:val="000000"/>
          <w:szCs w:val="24"/>
          <w:lang w:val="fr-FR" w:eastAsia="zh-CN"/>
        </w:rPr>
        <w:t>116 Cst. stipule que la Confédération, dans l</w:t>
      </w:r>
      <w:r w:rsidR="0094337D">
        <w:rPr>
          <w:rFonts w:eastAsia="SimSun"/>
          <w:color w:val="000000"/>
          <w:szCs w:val="24"/>
          <w:lang w:val="fr-FR" w:eastAsia="zh-CN"/>
        </w:rPr>
        <w:t>’</w:t>
      </w:r>
      <w:r w:rsidR="0094337D" w:rsidRPr="00673D08">
        <w:rPr>
          <w:rFonts w:eastAsia="SimSun"/>
          <w:color w:val="000000"/>
          <w:szCs w:val="24"/>
          <w:lang w:val="fr-FR" w:eastAsia="zh-CN"/>
        </w:rPr>
        <w:t>accomplissement de ses tâches, prend en considération les besoins de la famille. Elle peut soutenir les mesures destinées à protéger la famille, légiférer sur les allocations familiales, déclarer l</w:t>
      </w:r>
      <w:r w:rsidR="0094337D">
        <w:rPr>
          <w:rFonts w:eastAsia="SimSun"/>
          <w:color w:val="000000"/>
          <w:szCs w:val="24"/>
          <w:lang w:val="fr-FR" w:eastAsia="zh-CN"/>
        </w:rPr>
        <w:t>’</w:t>
      </w:r>
      <w:r w:rsidR="0094337D" w:rsidRPr="00673D08">
        <w:rPr>
          <w:rFonts w:eastAsia="SimSun"/>
          <w:color w:val="000000"/>
          <w:szCs w:val="24"/>
          <w:lang w:val="fr-FR" w:eastAsia="zh-CN"/>
        </w:rPr>
        <w:t>affiliation obligatoire en général ou pour certaines catégories de personnes et faire dépendre ses prestations financières d</w:t>
      </w:r>
      <w:r w:rsidR="0094337D">
        <w:rPr>
          <w:rFonts w:eastAsia="SimSun"/>
          <w:color w:val="000000"/>
          <w:szCs w:val="24"/>
          <w:lang w:val="fr-FR" w:eastAsia="zh-CN"/>
        </w:rPr>
        <w:t>’</w:t>
      </w:r>
      <w:r w:rsidR="0094337D" w:rsidRPr="00673D08">
        <w:rPr>
          <w:rFonts w:eastAsia="SimSun"/>
          <w:color w:val="000000"/>
          <w:szCs w:val="24"/>
          <w:lang w:val="fr-FR" w:eastAsia="zh-CN"/>
        </w:rPr>
        <w:t>une juste contribution des cantons.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336.</w:t>
      </w:r>
      <w:r>
        <w:rPr>
          <w:rFonts w:eastAsia="SimSun"/>
          <w:color w:val="000000"/>
          <w:szCs w:val="24"/>
          <w:lang w:val="fr-FR" w:eastAsia="zh-CN"/>
        </w:rPr>
        <w:tab/>
      </w:r>
      <w:r w:rsidR="0094337D" w:rsidRPr="00673D08">
        <w:rPr>
          <w:rFonts w:eastAsia="SimSun"/>
          <w:color w:val="000000"/>
          <w:szCs w:val="24"/>
          <w:lang w:val="fr-FR" w:eastAsia="zh-CN"/>
        </w:rPr>
        <w:t>Pour l</w:t>
      </w:r>
      <w:r w:rsidR="0094337D">
        <w:rPr>
          <w:rFonts w:eastAsia="SimSun"/>
          <w:color w:val="000000"/>
          <w:szCs w:val="24"/>
          <w:lang w:val="fr-FR" w:eastAsia="zh-CN"/>
        </w:rPr>
        <w:t>’</w:t>
      </w:r>
      <w:r w:rsidR="0094337D" w:rsidRPr="00673D08">
        <w:rPr>
          <w:rFonts w:eastAsia="SimSun"/>
          <w:color w:val="000000"/>
          <w:szCs w:val="24"/>
          <w:lang w:val="fr-FR" w:eastAsia="zh-CN"/>
        </w:rPr>
        <w:t>heure, ce sont les cantons qui sont compétents en matière d</w:t>
      </w:r>
      <w:r w:rsidR="0094337D">
        <w:rPr>
          <w:rFonts w:eastAsia="SimSun"/>
          <w:color w:val="000000"/>
          <w:szCs w:val="24"/>
          <w:lang w:val="fr-FR" w:eastAsia="zh-CN"/>
        </w:rPr>
        <w:t>’</w:t>
      </w:r>
      <w:r w:rsidR="0094337D" w:rsidRPr="00673D08">
        <w:rPr>
          <w:rFonts w:eastAsia="SimSun"/>
          <w:color w:val="000000"/>
          <w:szCs w:val="24"/>
          <w:lang w:val="fr-FR" w:eastAsia="zh-CN"/>
        </w:rPr>
        <w:t xml:space="preserve">allocations familiales (cf. </w:t>
      </w:r>
      <w:r w:rsidR="0094337D">
        <w:rPr>
          <w:rFonts w:eastAsia="SimSun"/>
          <w:color w:val="000000"/>
          <w:szCs w:val="24"/>
          <w:lang w:val="fr-FR" w:eastAsia="zh-CN"/>
        </w:rPr>
        <w:t>par. </w:t>
      </w:r>
      <w:r w:rsidR="0094337D" w:rsidRPr="00673D08">
        <w:rPr>
          <w:rFonts w:eastAsia="SimSun"/>
          <w:color w:val="000000"/>
          <w:szCs w:val="24"/>
          <w:lang w:val="fr-FR" w:eastAsia="zh-CN"/>
        </w:rPr>
        <w:t>376</w:t>
      </w:r>
      <w:r w:rsidR="0094337D">
        <w:rPr>
          <w:rFonts w:eastAsia="SimSun"/>
          <w:color w:val="000000"/>
          <w:szCs w:val="24"/>
          <w:lang w:val="fr-FR" w:eastAsia="zh-CN"/>
        </w:rPr>
        <w:noBreakHyphen/>
      </w:r>
      <w:r w:rsidR="0094337D" w:rsidRPr="00673D08">
        <w:rPr>
          <w:rFonts w:eastAsia="SimSun"/>
          <w:color w:val="000000"/>
          <w:szCs w:val="24"/>
          <w:lang w:val="fr-FR" w:eastAsia="zh-CN"/>
        </w:rPr>
        <w:t>387 du rapport initial). Il existe donc 26 réglementations cantonales différentes qui fixent les modalités et le montant des allocations, les bénéficiaires et la structure des allocations familiales. Tous les cantons prévoient des allocations familiales pour les travailleurs. Dix d</w:t>
      </w:r>
      <w:r w:rsidR="0094337D">
        <w:rPr>
          <w:rFonts w:eastAsia="SimSun"/>
          <w:color w:val="000000"/>
          <w:szCs w:val="24"/>
          <w:lang w:val="fr-FR" w:eastAsia="zh-CN"/>
        </w:rPr>
        <w:t>’</w:t>
      </w:r>
      <w:r w:rsidR="0094337D" w:rsidRPr="00673D08">
        <w:rPr>
          <w:rFonts w:eastAsia="SimSun"/>
          <w:color w:val="000000"/>
          <w:szCs w:val="24"/>
          <w:lang w:val="fr-FR" w:eastAsia="zh-CN"/>
        </w:rPr>
        <w:t>entre eux (AR, AI, GE, GR, LU, SG, SH, SZ, UR, ZG) prévoient également des allocations familiales pour les indépendants</w:t>
      </w:r>
      <w:r w:rsidR="0094337D">
        <w:rPr>
          <w:rFonts w:eastAsia="SimSun"/>
          <w:color w:val="000000"/>
          <w:szCs w:val="24"/>
          <w:lang w:val="fr-FR" w:eastAsia="zh-CN"/>
        </w:rPr>
        <w:t>;</w:t>
      </w:r>
      <w:r w:rsidR="0094337D" w:rsidRPr="00673D08">
        <w:rPr>
          <w:rFonts w:eastAsia="SimSun"/>
          <w:color w:val="000000"/>
          <w:szCs w:val="24"/>
          <w:lang w:val="fr-FR" w:eastAsia="zh-CN"/>
        </w:rPr>
        <w:t xml:space="preserve"> cinq cantons (FR, GE, JU, SH, VS) versent aussi des allocations familiales aux personnes sans activité lucrative. Neuf cantons (GE, JU, NE, SG, SH, SO, VD, VS, ZH) versent des allocations complémentaires aux personnes travaillant dans l</w:t>
      </w:r>
      <w:r w:rsidR="0094337D">
        <w:rPr>
          <w:rFonts w:eastAsia="SimSun"/>
          <w:color w:val="000000"/>
          <w:szCs w:val="24"/>
          <w:lang w:val="fr-FR" w:eastAsia="zh-CN"/>
        </w:rPr>
        <w:t>’</w:t>
      </w:r>
      <w:r w:rsidR="0094337D" w:rsidRPr="00673D08">
        <w:rPr>
          <w:rFonts w:eastAsia="SimSun"/>
          <w:color w:val="000000"/>
          <w:szCs w:val="24"/>
          <w:lang w:val="fr-FR" w:eastAsia="zh-CN"/>
        </w:rPr>
        <w:t>agriculture. Seuls les personnes actives dans le domaine agricole et le personnel de la Confédération bénéficient des allocations familiales versées au titre de la réglementation fédérale.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harmonisation des allocations familiales a fait l</w:t>
      </w:r>
      <w:r w:rsidR="0094337D">
        <w:rPr>
          <w:rFonts w:eastAsia="SimSun"/>
          <w:color w:val="000000"/>
          <w:szCs w:val="24"/>
          <w:lang w:val="fr-FR" w:eastAsia="zh-CN"/>
        </w:rPr>
        <w:t>’</w:t>
      </w:r>
      <w:r w:rsidR="0094337D" w:rsidRPr="00673D08">
        <w:rPr>
          <w:rFonts w:eastAsia="SimSun"/>
          <w:color w:val="000000"/>
          <w:szCs w:val="24"/>
          <w:lang w:val="fr-FR" w:eastAsia="zh-CN"/>
        </w:rPr>
        <w:t>objet de plusieurs interventions politiques</w:t>
      </w:r>
      <w:r w:rsidR="0094337D" w:rsidRPr="00673D08">
        <w:rPr>
          <w:rFonts w:eastAsia="SimSun"/>
          <w:b/>
          <w:color w:val="000000"/>
          <w:szCs w:val="24"/>
          <w:vertAlign w:val="superscript"/>
          <w:lang w:val="fr-FR" w:eastAsia="zh-CN"/>
        </w:rPr>
        <w:footnoteReference w:id="106"/>
      </w:r>
      <w:r w:rsidR="0094337D" w:rsidRPr="00673D08">
        <w:rPr>
          <w:rFonts w:eastAsia="SimSun"/>
          <w:color w:val="000000"/>
          <w:szCs w:val="24"/>
          <w:lang w:val="fr-FR" w:eastAsia="zh-CN"/>
        </w:rPr>
        <w:t>. Le Parlement a adopté le 24 mars 2006 la loi fédérale sur les allocations familiales (LAFam), qui harmonise un certain nombre de dispositions sur le plan nation</w:t>
      </w:r>
      <w:r w:rsidR="0094337D">
        <w:rPr>
          <w:rFonts w:eastAsia="SimSun"/>
          <w:color w:val="000000"/>
          <w:szCs w:val="24"/>
          <w:lang w:val="fr-FR" w:eastAsia="zh-CN"/>
        </w:rPr>
        <w:t>al. </w:t>
      </w:r>
      <w:r w:rsidR="0094337D" w:rsidRPr="00673D08">
        <w:rPr>
          <w:rFonts w:eastAsia="SimSun"/>
          <w:color w:val="000000"/>
          <w:szCs w:val="24"/>
          <w:lang w:val="fr-FR" w:eastAsia="zh-CN"/>
        </w:rPr>
        <w:t>Les cantons demeurent compétents pour toutes les questions qui ne sont pas réglées par la LAFam. Celle</w:t>
      </w:r>
      <w:r w:rsidR="0094337D">
        <w:rPr>
          <w:rFonts w:eastAsia="SimSun"/>
          <w:color w:val="000000"/>
          <w:szCs w:val="24"/>
          <w:lang w:val="fr-FR" w:eastAsia="zh-CN"/>
        </w:rPr>
        <w:noBreakHyphen/>
      </w:r>
      <w:r w:rsidR="0094337D" w:rsidRPr="00673D08">
        <w:rPr>
          <w:rFonts w:eastAsia="SimSun"/>
          <w:color w:val="000000"/>
          <w:szCs w:val="24"/>
          <w:lang w:val="fr-FR" w:eastAsia="zh-CN"/>
        </w:rPr>
        <w:t>ci harmonise notamment les conditions d</w:t>
      </w:r>
      <w:r w:rsidR="0094337D">
        <w:rPr>
          <w:rFonts w:eastAsia="SimSun"/>
          <w:color w:val="000000"/>
          <w:szCs w:val="24"/>
          <w:lang w:val="fr-FR" w:eastAsia="zh-CN"/>
        </w:rPr>
        <w:t>’</w:t>
      </w:r>
      <w:r w:rsidR="0094337D" w:rsidRPr="00673D08">
        <w:rPr>
          <w:rFonts w:eastAsia="SimSun"/>
          <w:color w:val="000000"/>
          <w:szCs w:val="24"/>
          <w:lang w:val="fr-FR" w:eastAsia="zh-CN"/>
        </w:rPr>
        <w:t>octroi des allocations familiales, le cercle des enfants y donnant droit, l</w:t>
      </w:r>
      <w:r w:rsidR="0094337D">
        <w:rPr>
          <w:rFonts w:eastAsia="SimSun"/>
          <w:color w:val="000000"/>
          <w:szCs w:val="24"/>
          <w:lang w:val="fr-FR" w:eastAsia="zh-CN"/>
        </w:rPr>
        <w:t>’</w:t>
      </w:r>
      <w:r w:rsidR="0094337D" w:rsidRPr="00673D08">
        <w:rPr>
          <w:rFonts w:eastAsia="SimSun"/>
          <w:color w:val="000000"/>
          <w:szCs w:val="24"/>
          <w:lang w:val="fr-FR" w:eastAsia="zh-CN"/>
        </w:rPr>
        <w:t>âge limite ainsi que les règles applicables lorsque plusieurs personnes peuvent faire valoir un droit à des allocations pour le même enfant. Elle ne concerne toutefois que les travailleurs salariés et les personnes sans activité lucrative. Les travailleurs indépendants ne figurent pas parmi les ayants droit au sens de la LAFam, mais les cantons peuvent leur accorder des allocations familiales. La LAFam prévoit une allocation pour enfant octroyée dès la naissance jusqu</w:t>
      </w:r>
      <w:r w:rsidR="0094337D">
        <w:rPr>
          <w:rFonts w:eastAsia="SimSun"/>
          <w:color w:val="000000"/>
          <w:szCs w:val="24"/>
          <w:lang w:val="fr-FR" w:eastAsia="zh-CN"/>
        </w:rPr>
        <w:t>’</w:t>
      </w:r>
      <w:r w:rsidR="0094337D" w:rsidRPr="00673D08">
        <w:rPr>
          <w:rFonts w:eastAsia="SimSun"/>
          <w:color w:val="000000"/>
          <w:szCs w:val="24"/>
          <w:lang w:val="fr-FR" w:eastAsia="zh-CN"/>
        </w:rPr>
        <w:t>au 16e anniversaire de l</w:t>
      </w:r>
      <w:r w:rsidR="0094337D">
        <w:rPr>
          <w:rFonts w:eastAsia="SimSun"/>
          <w:color w:val="000000"/>
          <w:szCs w:val="24"/>
          <w:lang w:val="fr-FR" w:eastAsia="zh-CN"/>
        </w:rPr>
        <w:t>’</w:t>
      </w:r>
      <w:r w:rsidR="0094337D" w:rsidRPr="00673D08">
        <w:rPr>
          <w:rFonts w:eastAsia="SimSun"/>
          <w:color w:val="000000"/>
          <w:szCs w:val="24"/>
          <w:lang w:val="fr-FR" w:eastAsia="zh-CN"/>
        </w:rPr>
        <w:t>enfant, égale à 200 francs par mois au moins, et une allocation de formation professionnelle de 250 francs par mois au moins, octroyée dès 16</w:t>
      </w:r>
      <w:r>
        <w:rPr>
          <w:rFonts w:eastAsia="SimSun"/>
          <w:color w:val="000000"/>
          <w:szCs w:val="24"/>
          <w:lang w:val="fr-FR" w:eastAsia="zh-CN"/>
        </w:rPr>
        <w:t> </w:t>
      </w:r>
      <w:r w:rsidR="0094337D" w:rsidRPr="00673D08">
        <w:rPr>
          <w:rFonts w:eastAsia="SimSun"/>
          <w:color w:val="000000"/>
          <w:szCs w:val="24"/>
          <w:lang w:val="fr-FR" w:eastAsia="zh-CN"/>
        </w:rPr>
        <w:t>ans et jusqu</w:t>
      </w:r>
      <w:r w:rsidR="0094337D">
        <w:rPr>
          <w:rFonts w:eastAsia="SimSun"/>
          <w:color w:val="000000"/>
          <w:szCs w:val="24"/>
          <w:lang w:val="fr-FR" w:eastAsia="zh-CN"/>
        </w:rPr>
        <w:t>’</w:t>
      </w:r>
      <w:r w:rsidR="0094337D" w:rsidRPr="00673D08">
        <w:rPr>
          <w:rFonts w:eastAsia="SimSun"/>
          <w:color w:val="000000"/>
          <w:szCs w:val="24"/>
          <w:lang w:val="fr-FR" w:eastAsia="zh-CN"/>
        </w:rPr>
        <w:t>à la fin de la formation de l</w:t>
      </w:r>
      <w:r w:rsidR="0094337D">
        <w:rPr>
          <w:rFonts w:eastAsia="SimSun"/>
          <w:color w:val="000000"/>
          <w:szCs w:val="24"/>
          <w:lang w:val="fr-FR" w:eastAsia="zh-CN"/>
        </w:rPr>
        <w:t>’</w:t>
      </w:r>
      <w:r w:rsidR="0094337D" w:rsidRPr="00673D08">
        <w:rPr>
          <w:rFonts w:eastAsia="SimSun"/>
          <w:color w:val="000000"/>
          <w:szCs w:val="24"/>
          <w:lang w:val="fr-FR" w:eastAsia="zh-CN"/>
        </w:rPr>
        <w:t>enfant, mais au plus tard jusqu</w:t>
      </w:r>
      <w:r w:rsidR="0094337D">
        <w:rPr>
          <w:rFonts w:eastAsia="SimSun"/>
          <w:color w:val="000000"/>
          <w:szCs w:val="24"/>
          <w:lang w:val="fr-FR" w:eastAsia="zh-CN"/>
        </w:rPr>
        <w:t>’</w:t>
      </w:r>
      <w:r w:rsidR="0094337D" w:rsidRPr="00673D08">
        <w:rPr>
          <w:rFonts w:eastAsia="SimSun"/>
          <w:color w:val="000000"/>
          <w:szCs w:val="24"/>
          <w:lang w:val="fr-FR" w:eastAsia="zh-CN"/>
        </w:rPr>
        <w:t>à ce que celui</w:t>
      </w:r>
      <w:r w:rsidR="0094337D">
        <w:rPr>
          <w:rFonts w:eastAsia="SimSun"/>
          <w:color w:val="000000"/>
          <w:szCs w:val="24"/>
          <w:lang w:val="fr-FR" w:eastAsia="zh-CN"/>
        </w:rPr>
        <w:noBreakHyphen/>
      </w:r>
      <w:r w:rsidR="0094337D" w:rsidRPr="00673D08">
        <w:rPr>
          <w:rFonts w:eastAsia="SimSun"/>
          <w:color w:val="000000"/>
          <w:szCs w:val="24"/>
          <w:lang w:val="fr-FR" w:eastAsia="zh-CN"/>
        </w:rPr>
        <w:t>ci ait atteint l</w:t>
      </w:r>
      <w:r w:rsidR="0094337D">
        <w:rPr>
          <w:rFonts w:eastAsia="SimSun"/>
          <w:color w:val="000000"/>
          <w:szCs w:val="24"/>
          <w:lang w:val="fr-FR" w:eastAsia="zh-CN"/>
        </w:rPr>
        <w:t>’</w:t>
      </w:r>
      <w:r w:rsidR="0094337D" w:rsidRPr="00673D08">
        <w:rPr>
          <w:rFonts w:eastAsia="SimSun"/>
          <w:color w:val="000000"/>
          <w:szCs w:val="24"/>
          <w:lang w:val="fr-FR" w:eastAsia="zh-CN"/>
        </w:rPr>
        <w:t>âge de 25 ans. Seules des allocations entières sont versées, le taux d</w:t>
      </w:r>
      <w:r w:rsidR="0094337D">
        <w:rPr>
          <w:rFonts w:eastAsia="SimSun"/>
          <w:color w:val="000000"/>
          <w:szCs w:val="24"/>
          <w:lang w:val="fr-FR" w:eastAsia="zh-CN"/>
        </w:rPr>
        <w:t>’</w:t>
      </w:r>
      <w:r w:rsidR="0094337D" w:rsidRPr="00673D08">
        <w:rPr>
          <w:rFonts w:eastAsia="SimSun"/>
          <w:color w:val="000000"/>
          <w:szCs w:val="24"/>
          <w:lang w:val="fr-FR" w:eastAsia="zh-CN"/>
        </w:rPr>
        <w:t>occupation du parent ne joue plus de rôle. Les cantons peuvent accorder des prestations plus élevées et prévoir des allocations de naissance ou d</w:t>
      </w:r>
      <w:r w:rsidR="0094337D">
        <w:rPr>
          <w:rFonts w:eastAsia="SimSun"/>
          <w:color w:val="000000"/>
          <w:szCs w:val="24"/>
          <w:lang w:val="fr-FR" w:eastAsia="zh-CN"/>
        </w:rPr>
        <w:t>’</w:t>
      </w:r>
      <w:r w:rsidR="0094337D" w:rsidRPr="00673D08">
        <w:rPr>
          <w:rFonts w:eastAsia="SimSun"/>
          <w:color w:val="000000"/>
          <w:szCs w:val="24"/>
          <w:lang w:val="fr-FR" w:eastAsia="zh-CN"/>
        </w:rPr>
        <w:t>adoption.</w:t>
      </w:r>
      <w:r>
        <w:rPr>
          <w:rFonts w:eastAsia="SimSun"/>
          <w:color w:val="000000"/>
          <w:szCs w:val="24"/>
          <w:lang w:val="fr-FR" w:eastAsia="zh-CN"/>
        </w:rPr>
        <w:t xml:space="preserve"> </w:t>
      </w:r>
      <w:r w:rsidR="0094337D" w:rsidRPr="00673D08">
        <w:rPr>
          <w:rFonts w:eastAsia="SimSun"/>
          <w:color w:val="000000"/>
          <w:szCs w:val="24"/>
          <w:lang w:val="fr-FR" w:eastAsia="zh-CN"/>
        </w:rPr>
        <w:t>Les allocations familiales dans l</w:t>
      </w:r>
      <w:r w:rsidR="0094337D">
        <w:rPr>
          <w:rFonts w:eastAsia="SimSun"/>
          <w:color w:val="000000"/>
          <w:szCs w:val="24"/>
          <w:lang w:val="fr-FR" w:eastAsia="zh-CN"/>
        </w:rPr>
        <w:t>’</w:t>
      </w:r>
      <w:r w:rsidR="0094337D" w:rsidRPr="00673D08">
        <w:rPr>
          <w:rFonts w:eastAsia="SimSun"/>
          <w:color w:val="000000"/>
          <w:szCs w:val="24"/>
          <w:lang w:val="fr-FR" w:eastAsia="zh-CN"/>
        </w:rPr>
        <w:t>agriculture demeurent régies par la loi fédérale sur les allocations familiales dans l</w:t>
      </w:r>
      <w:r w:rsidR="0094337D">
        <w:rPr>
          <w:rFonts w:eastAsia="SimSun"/>
          <w:color w:val="000000"/>
          <w:szCs w:val="24"/>
          <w:lang w:val="fr-FR" w:eastAsia="zh-CN"/>
        </w:rPr>
        <w:t>’</w:t>
      </w:r>
      <w:r w:rsidR="0094337D" w:rsidRPr="00673D08">
        <w:rPr>
          <w:rFonts w:eastAsia="SimSun"/>
          <w:color w:val="000000"/>
          <w:szCs w:val="24"/>
          <w:lang w:val="fr-FR" w:eastAsia="zh-CN"/>
        </w:rPr>
        <w:t>agriculture, excepté quelques adaptations. La LAFam a fait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un référendum et elle a été acceptée par le peuple à une large majorité (68</w:t>
      </w:r>
      <w:r w:rsidR="0094337D">
        <w:rPr>
          <w:rFonts w:eastAsia="SimSun"/>
          <w:color w:val="000000"/>
          <w:szCs w:val="24"/>
          <w:lang w:val="fr-FR" w:eastAsia="zh-CN"/>
        </w:rPr>
        <w:t> %</w:t>
      </w:r>
      <w:r w:rsidR="0094337D" w:rsidRPr="00673D08">
        <w:rPr>
          <w:rFonts w:eastAsia="SimSun"/>
          <w:color w:val="000000"/>
          <w:szCs w:val="24"/>
          <w:lang w:val="fr-FR" w:eastAsia="zh-CN"/>
        </w:rPr>
        <w:t>) le 26</w:t>
      </w:r>
      <w:r>
        <w:rPr>
          <w:rFonts w:eastAsia="SimSun"/>
          <w:color w:val="000000"/>
          <w:szCs w:val="24"/>
          <w:lang w:val="fr-FR" w:eastAsia="zh-CN"/>
        </w:rPr>
        <w:t> </w:t>
      </w:r>
      <w:r w:rsidR="0094337D" w:rsidRPr="00673D08">
        <w:rPr>
          <w:rFonts w:eastAsia="SimSun"/>
          <w:color w:val="000000"/>
          <w:szCs w:val="24"/>
          <w:lang w:val="fr-FR" w:eastAsia="zh-CN"/>
        </w:rPr>
        <w:t>novembre 2006. Elle entrera en vigueur en 2009, pour laisser le temps aux cantons d</w:t>
      </w:r>
      <w:r w:rsidR="0094337D">
        <w:rPr>
          <w:rFonts w:eastAsia="SimSun"/>
          <w:color w:val="000000"/>
          <w:szCs w:val="24"/>
          <w:lang w:val="fr-FR" w:eastAsia="zh-CN"/>
        </w:rPr>
        <w:t>’</w:t>
      </w:r>
      <w:r w:rsidR="0094337D" w:rsidRPr="00673D08">
        <w:rPr>
          <w:rFonts w:eastAsia="SimSun"/>
          <w:color w:val="000000"/>
          <w:szCs w:val="24"/>
          <w:lang w:val="fr-FR" w:eastAsia="zh-CN"/>
        </w:rPr>
        <w:t>adapter leur régime d</w:t>
      </w:r>
      <w:r w:rsidR="0094337D">
        <w:rPr>
          <w:rFonts w:eastAsia="SimSun"/>
          <w:color w:val="000000"/>
          <w:szCs w:val="24"/>
          <w:lang w:val="fr-FR" w:eastAsia="zh-CN"/>
        </w:rPr>
        <w:t>’</w:t>
      </w:r>
      <w:r w:rsidR="0094337D" w:rsidRPr="00673D08">
        <w:rPr>
          <w:rFonts w:eastAsia="SimSun"/>
          <w:color w:val="000000"/>
          <w:szCs w:val="24"/>
          <w:lang w:val="fr-FR" w:eastAsia="zh-CN"/>
        </w:rPr>
        <w:t>allocations familiale</w:t>
      </w:r>
      <w:r>
        <w:rPr>
          <w:rFonts w:eastAsia="SimSun"/>
          <w:color w:val="000000"/>
          <w:szCs w:val="24"/>
          <w:lang w:val="fr-FR" w:eastAsia="zh-CN"/>
        </w:rPr>
        <w:t>s à la réglementation fédérale.</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338.</w:t>
      </w:r>
      <w:r>
        <w:rPr>
          <w:rFonts w:eastAsia="SimSun"/>
          <w:color w:val="000000"/>
          <w:szCs w:val="24"/>
          <w:lang w:val="fr-FR" w:eastAsia="zh-CN"/>
        </w:rPr>
        <w:tab/>
      </w:r>
      <w:r w:rsidR="0094337D" w:rsidRPr="00673D08">
        <w:rPr>
          <w:rFonts w:eastAsia="SimSun"/>
          <w:color w:val="000000"/>
          <w:szCs w:val="24"/>
          <w:lang w:val="fr-FR" w:eastAsia="zh-CN"/>
        </w:rPr>
        <w:t>Les allocations familiales ont été augmentées depuis le rapport initi</w:t>
      </w:r>
      <w:r w:rsidR="0094337D">
        <w:rPr>
          <w:rFonts w:eastAsia="SimSun"/>
          <w:color w:val="000000"/>
          <w:szCs w:val="24"/>
          <w:lang w:val="fr-FR" w:eastAsia="zh-CN"/>
        </w:rPr>
        <w:t>al. </w:t>
      </w:r>
      <w:r w:rsidR="0094337D" w:rsidRPr="00673D08">
        <w:rPr>
          <w:rFonts w:eastAsia="SimSun"/>
          <w:color w:val="000000"/>
          <w:szCs w:val="24"/>
          <w:lang w:val="fr-FR" w:eastAsia="zh-CN"/>
        </w:rPr>
        <w:t xml:space="preserve">Les brochures </w:t>
      </w:r>
      <w:r w:rsidR="0094337D">
        <w:rPr>
          <w:rFonts w:eastAsia="SimSun"/>
          <w:color w:val="000000"/>
          <w:szCs w:val="24"/>
          <w:lang w:val="fr-FR" w:eastAsia="zh-CN"/>
        </w:rPr>
        <w:t>«</w:t>
      </w:r>
      <w:r w:rsidR="0094337D" w:rsidRPr="00673D08">
        <w:rPr>
          <w:rFonts w:eastAsia="SimSun"/>
          <w:color w:val="000000"/>
          <w:szCs w:val="24"/>
          <w:lang w:val="fr-FR" w:eastAsia="zh-CN"/>
        </w:rPr>
        <w:t>Genres et montants des allocations familiales</w:t>
      </w:r>
      <w:r w:rsidR="0094337D">
        <w:rPr>
          <w:rFonts w:eastAsia="SimSun"/>
          <w:color w:val="000000"/>
          <w:szCs w:val="24"/>
          <w:lang w:val="fr-FR" w:eastAsia="zh-CN"/>
        </w:rPr>
        <w:t>»</w:t>
      </w:r>
      <w:r w:rsidR="0094337D" w:rsidRPr="00673D08">
        <w:rPr>
          <w:rFonts w:eastAsia="SimSun"/>
          <w:color w:val="000000"/>
          <w:szCs w:val="24"/>
          <w:lang w:val="fr-FR" w:eastAsia="zh-CN"/>
        </w:rPr>
        <w:t xml:space="preserve"> (état au 1er janvier 2008)</w:t>
      </w:r>
      <w:r w:rsidR="0094337D" w:rsidRPr="00673D08">
        <w:rPr>
          <w:rFonts w:eastAsia="SimSun"/>
          <w:b/>
          <w:color w:val="000000"/>
          <w:szCs w:val="24"/>
          <w:vertAlign w:val="superscript"/>
          <w:lang w:val="fr-FR" w:eastAsia="zh-CN"/>
        </w:rPr>
        <w:footnoteReference w:id="107"/>
      </w:r>
      <w:r w:rsidR="0094337D" w:rsidRPr="00673D08">
        <w:rPr>
          <w:rFonts w:eastAsia="SimSun"/>
          <w:color w:val="000000"/>
          <w:szCs w:val="24"/>
          <w:lang w:val="fr-FR" w:eastAsia="zh-CN"/>
        </w:rPr>
        <w:t xml:space="preserve"> donnent des informations détaillées sur le montant des allocations familiales dans les différents cantons.</w:t>
      </w:r>
    </w:p>
    <w:p w:rsidR="0094337D" w:rsidRDefault="0094337D" w:rsidP="0094337D">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10 – Protection de la famille, de la mère et de l</w:t>
      </w:r>
      <w:r>
        <w:rPr>
          <w:rFonts w:eastAsia="SimSun"/>
          <w:b/>
          <w:bCs/>
          <w:color w:val="000000"/>
          <w:szCs w:val="24"/>
          <w:lang w:val="fr-FR" w:eastAsia="zh-CN"/>
        </w:rPr>
        <w:t>’</w:t>
      </w:r>
      <w:r w:rsidRPr="00673D08">
        <w:rPr>
          <w:rFonts w:eastAsia="SimSun"/>
          <w:b/>
          <w:bCs/>
          <w:color w:val="000000"/>
          <w:szCs w:val="24"/>
          <w:lang w:val="fr-FR" w:eastAsia="zh-CN"/>
        </w:rPr>
        <w:t>enfant</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33.</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p w:rsidR="0094337D" w:rsidRDefault="00096149" w:rsidP="0094337D">
      <w:pPr>
        <w:spacing w:after="240"/>
        <w:rPr>
          <w:rFonts w:eastAsia="SimSun"/>
          <w:color w:val="000000"/>
          <w:szCs w:val="24"/>
          <w:lang w:val="fr-FR" w:eastAsia="zh-CN"/>
        </w:rPr>
      </w:pPr>
      <w:r>
        <w:rPr>
          <w:rFonts w:eastAsia="SimSun"/>
          <w:color w:val="000000"/>
          <w:szCs w:val="24"/>
          <w:lang w:val="fr-FR" w:eastAsia="zh-CN"/>
        </w:rPr>
        <w:t>339.</w:t>
      </w:r>
      <w:r>
        <w:rPr>
          <w:rFonts w:eastAsia="SimSun"/>
          <w:color w:val="000000"/>
          <w:szCs w:val="24"/>
          <w:lang w:val="fr-FR" w:eastAsia="zh-CN"/>
        </w:rPr>
        <w:tab/>
      </w:r>
      <w:r w:rsidR="0094337D" w:rsidRPr="00673D08">
        <w:rPr>
          <w:rFonts w:eastAsia="SimSun"/>
          <w:color w:val="000000"/>
          <w:szCs w:val="24"/>
          <w:lang w:val="fr-FR" w:eastAsia="zh-CN"/>
        </w:rPr>
        <w:t>Depuis l</w:t>
      </w:r>
      <w:r w:rsidR="0094337D">
        <w:rPr>
          <w:rFonts w:eastAsia="SimSun"/>
          <w:color w:val="000000"/>
          <w:szCs w:val="24"/>
          <w:lang w:val="fr-FR" w:eastAsia="zh-CN"/>
        </w:rPr>
        <w:t>’</w:t>
      </w:r>
      <w:r w:rsidR="0094337D" w:rsidRPr="00673D08">
        <w:rPr>
          <w:rFonts w:eastAsia="SimSun"/>
          <w:color w:val="000000"/>
          <w:szCs w:val="24"/>
          <w:lang w:val="fr-FR" w:eastAsia="zh-CN"/>
        </w:rPr>
        <w:t>établissement du rapport initial, la Suisse a ratifié six accords en relation avec l</w:t>
      </w:r>
      <w:r w:rsidR="0094337D">
        <w:rPr>
          <w:rFonts w:eastAsia="SimSun"/>
          <w:color w:val="000000"/>
          <w:szCs w:val="24"/>
          <w:lang w:val="fr-FR" w:eastAsia="zh-CN"/>
        </w:rPr>
        <w:t>’art. </w:t>
      </w:r>
      <w:r w:rsidR="0094337D" w:rsidRPr="00673D08">
        <w:rPr>
          <w:rFonts w:eastAsia="SimSun"/>
          <w:color w:val="000000"/>
          <w:szCs w:val="24"/>
          <w:lang w:val="fr-FR" w:eastAsia="zh-CN"/>
        </w:rPr>
        <w:t>10</w:t>
      </w:r>
      <w:r w:rsidR="0094337D">
        <w:rPr>
          <w:rFonts w:eastAsia="SimSun"/>
          <w:color w:val="000000"/>
          <w:szCs w:val="24"/>
          <w:lang w:val="fr-FR" w:eastAsia="zh-CN"/>
        </w:rPr>
        <w:t>:</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Convention du 20 novembre 1999 relative aux droits de l</w:t>
      </w:r>
      <w:r>
        <w:rPr>
          <w:rFonts w:eastAsia="SimSun"/>
          <w:color w:val="000000"/>
          <w:szCs w:val="24"/>
          <w:lang w:val="fr-FR" w:eastAsia="zh-CN"/>
        </w:rPr>
        <w:t>’</w:t>
      </w:r>
      <w:r w:rsidR="00A93B94">
        <w:rPr>
          <w:rFonts w:eastAsia="SimSun"/>
          <w:color w:val="000000"/>
          <w:szCs w:val="24"/>
          <w:lang w:val="fr-FR" w:eastAsia="zh-CN"/>
        </w:rPr>
        <w:t>enfant (entrée en vigueur le 16 </w:t>
      </w:r>
      <w:r w:rsidRPr="00673D08">
        <w:rPr>
          <w:rFonts w:eastAsia="SimSun"/>
          <w:color w:val="000000"/>
          <w:szCs w:val="24"/>
          <w:lang w:val="fr-FR" w:eastAsia="zh-CN"/>
        </w:rPr>
        <w:t>mars 1997)</w:t>
      </w:r>
    </w:p>
    <w:p w:rsidR="0094337D" w:rsidRDefault="00096149" w:rsidP="0009614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Convention du 18 décembre 1979 sur l</w:t>
      </w:r>
      <w:r w:rsidR="0094337D">
        <w:rPr>
          <w:rFonts w:eastAsia="SimSun"/>
          <w:color w:val="000000"/>
          <w:szCs w:val="24"/>
          <w:lang w:val="fr-FR" w:eastAsia="zh-CN"/>
        </w:rPr>
        <w:t>’</w:t>
      </w:r>
      <w:r w:rsidR="0094337D" w:rsidRPr="00673D08">
        <w:rPr>
          <w:rFonts w:eastAsia="SimSun"/>
          <w:color w:val="000000"/>
          <w:szCs w:val="24"/>
          <w:lang w:val="fr-FR" w:eastAsia="zh-CN"/>
        </w:rPr>
        <w:t>élimination de toutes les formes de discrimination à l</w:t>
      </w:r>
      <w:r w:rsidR="0094337D">
        <w:rPr>
          <w:rFonts w:eastAsia="SimSun"/>
          <w:color w:val="000000"/>
          <w:szCs w:val="24"/>
          <w:lang w:val="fr-FR" w:eastAsia="zh-CN"/>
        </w:rPr>
        <w:t>’</w:t>
      </w:r>
      <w:r w:rsidR="0094337D" w:rsidRPr="00673D08">
        <w:rPr>
          <w:rFonts w:eastAsia="SimSun"/>
          <w:color w:val="000000"/>
          <w:szCs w:val="24"/>
          <w:lang w:val="fr-FR" w:eastAsia="zh-CN"/>
        </w:rPr>
        <w:t>égard des femmes (entrée en vigueur le 26 avril 1997)</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Convention n°138 de l</w:t>
      </w:r>
      <w:r>
        <w:rPr>
          <w:rFonts w:eastAsia="SimSun"/>
          <w:color w:val="000000"/>
          <w:szCs w:val="24"/>
          <w:lang w:val="fr-FR" w:eastAsia="zh-CN"/>
        </w:rPr>
        <w:t>’</w:t>
      </w:r>
      <w:r w:rsidRPr="00673D08">
        <w:rPr>
          <w:rFonts w:eastAsia="SimSun"/>
          <w:color w:val="000000"/>
          <w:szCs w:val="24"/>
          <w:lang w:val="fr-FR" w:eastAsia="zh-CN"/>
        </w:rPr>
        <w:t>Organisation internationale du travail concernant l</w:t>
      </w:r>
      <w:r>
        <w:rPr>
          <w:rFonts w:eastAsia="SimSun"/>
          <w:color w:val="000000"/>
          <w:szCs w:val="24"/>
          <w:lang w:val="fr-FR" w:eastAsia="zh-CN"/>
        </w:rPr>
        <w:t>’</w:t>
      </w:r>
      <w:r w:rsidRPr="00673D08">
        <w:rPr>
          <w:rFonts w:eastAsia="SimSun"/>
          <w:color w:val="000000"/>
          <w:szCs w:val="24"/>
          <w:lang w:val="fr-FR" w:eastAsia="zh-CN"/>
        </w:rPr>
        <w:t>âge minimum d</w:t>
      </w:r>
      <w:r>
        <w:rPr>
          <w:rFonts w:eastAsia="SimSun"/>
          <w:color w:val="000000"/>
          <w:szCs w:val="24"/>
          <w:lang w:val="fr-FR" w:eastAsia="zh-CN"/>
        </w:rPr>
        <w:t>’</w:t>
      </w:r>
      <w:r w:rsidRPr="00673D08">
        <w:rPr>
          <w:rFonts w:eastAsia="SimSun"/>
          <w:color w:val="000000"/>
          <w:szCs w:val="24"/>
          <w:lang w:val="fr-FR" w:eastAsia="zh-CN"/>
        </w:rPr>
        <w:t>admission à l</w:t>
      </w:r>
      <w:r>
        <w:rPr>
          <w:rFonts w:eastAsia="SimSun"/>
          <w:color w:val="000000"/>
          <w:szCs w:val="24"/>
          <w:lang w:val="fr-FR" w:eastAsia="zh-CN"/>
        </w:rPr>
        <w:t>’</w:t>
      </w:r>
      <w:r w:rsidRPr="00673D08">
        <w:rPr>
          <w:rFonts w:eastAsia="SimSun"/>
          <w:color w:val="000000"/>
          <w:szCs w:val="24"/>
          <w:lang w:val="fr-FR" w:eastAsia="zh-CN"/>
        </w:rPr>
        <w:t>emploi (17 août 2000)</w:t>
      </w:r>
    </w:p>
    <w:p w:rsidR="0094337D" w:rsidRDefault="00096149" w:rsidP="00096149">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Convention n°182 de l</w:t>
      </w:r>
      <w:r w:rsidR="0094337D">
        <w:rPr>
          <w:rFonts w:eastAsia="SimSun"/>
          <w:color w:val="000000"/>
          <w:szCs w:val="24"/>
          <w:lang w:val="fr-FR" w:eastAsia="zh-CN"/>
        </w:rPr>
        <w:t>’</w:t>
      </w:r>
      <w:r w:rsidR="0094337D" w:rsidRPr="00673D08">
        <w:rPr>
          <w:rFonts w:eastAsia="SimSun"/>
          <w:color w:val="000000"/>
          <w:szCs w:val="24"/>
          <w:lang w:val="fr-FR" w:eastAsia="zh-CN"/>
        </w:rPr>
        <w:t>Organisation internationale du travail concernant l</w:t>
      </w:r>
      <w:r w:rsidR="0094337D">
        <w:rPr>
          <w:rFonts w:eastAsia="SimSun"/>
          <w:color w:val="000000"/>
          <w:szCs w:val="24"/>
          <w:lang w:val="fr-FR" w:eastAsia="zh-CN"/>
        </w:rPr>
        <w:t>’</w:t>
      </w:r>
      <w:r w:rsidR="0094337D" w:rsidRPr="00673D08">
        <w:rPr>
          <w:rFonts w:eastAsia="SimSun"/>
          <w:color w:val="000000"/>
          <w:szCs w:val="24"/>
          <w:lang w:val="fr-FR" w:eastAsia="zh-CN"/>
        </w:rPr>
        <w:t>interdiction des pires formes de travail des enfants et l</w:t>
      </w:r>
      <w:r w:rsidR="0094337D">
        <w:rPr>
          <w:rFonts w:eastAsia="SimSun"/>
          <w:color w:val="000000"/>
          <w:szCs w:val="24"/>
          <w:lang w:val="fr-FR" w:eastAsia="zh-CN"/>
        </w:rPr>
        <w:t>’</w:t>
      </w:r>
      <w:r w:rsidR="0094337D" w:rsidRPr="00673D08">
        <w:rPr>
          <w:rFonts w:eastAsia="SimSun"/>
          <w:color w:val="000000"/>
          <w:szCs w:val="24"/>
          <w:lang w:val="fr-FR" w:eastAsia="zh-CN"/>
        </w:rPr>
        <w:t>action immédiate en vue de leur élimination (28 juin 2001)</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Protocole facultatif du 25 mai 2000 à la Convention relative aux droits de l</w:t>
      </w:r>
      <w:r>
        <w:rPr>
          <w:rFonts w:eastAsia="SimSun"/>
          <w:color w:val="000000"/>
          <w:szCs w:val="24"/>
          <w:lang w:val="fr-FR" w:eastAsia="zh-CN"/>
        </w:rPr>
        <w:t>’</w:t>
      </w:r>
      <w:r w:rsidRPr="00673D08">
        <w:rPr>
          <w:rFonts w:eastAsia="SimSun"/>
          <w:color w:val="000000"/>
          <w:szCs w:val="24"/>
          <w:lang w:val="fr-FR" w:eastAsia="zh-CN"/>
        </w:rPr>
        <w:t>enfant, concernant l</w:t>
      </w:r>
      <w:r>
        <w:rPr>
          <w:rFonts w:eastAsia="SimSun"/>
          <w:color w:val="000000"/>
          <w:szCs w:val="24"/>
          <w:lang w:val="fr-FR" w:eastAsia="zh-CN"/>
        </w:rPr>
        <w:t>’</w:t>
      </w:r>
      <w:r w:rsidRPr="00673D08">
        <w:rPr>
          <w:rFonts w:eastAsia="SimSun"/>
          <w:color w:val="000000"/>
          <w:szCs w:val="24"/>
          <w:lang w:val="fr-FR" w:eastAsia="zh-CN"/>
        </w:rPr>
        <w:t>implication d</w:t>
      </w:r>
      <w:r>
        <w:rPr>
          <w:rFonts w:eastAsia="SimSun"/>
          <w:color w:val="000000"/>
          <w:szCs w:val="24"/>
          <w:lang w:val="fr-FR" w:eastAsia="zh-CN"/>
        </w:rPr>
        <w:t>’</w:t>
      </w:r>
      <w:r w:rsidRPr="00673D08">
        <w:rPr>
          <w:rFonts w:eastAsia="SimSun"/>
          <w:color w:val="000000"/>
          <w:szCs w:val="24"/>
          <w:lang w:val="fr-FR" w:eastAsia="zh-CN"/>
        </w:rPr>
        <w:t>enfants dans les conflits armés (26 juillet 2002)</w:t>
      </w:r>
    </w:p>
    <w:p w:rsidR="0094337D" w:rsidRDefault="0094337D" w:rsidP="00096149">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096149">
        <w:rPr>
          <w:rFonts w:eastAsia="SimSun"/>
          <w:color w:val="000000"/>
          <w:szCs w:val="24"/>
          <w:lang w:val="fr-FR" w:eastAsia="zh-CN"/>
        </w:rPr>
        <w:tab/>
      </w:r>
      <w:r w:rsidRPr="00673D08">
        <w:rPr>
          <w:rFonts w:eastAsia="SimSun"/>
          <w:color w:val="000000"/>
          <w:szCs w:val="24"/>
          <w:lang w:val="fr-FR" w:eastAsia="zh-CN"/>
        </w:rPr>
        <w:t>Protocole facultatif du 25 mai 2000 à la Convention relative aux droits de l</w:t>
      </w:r>
      <w:r>
        <w:rPr>
          <w:rFonts w:eastAsia="SimSun"/>
          <w:color w:val="000000"/>
          <w:szCs w:val="24"/>
          <w:lang w:val="fr-FR" w:eastAsia="zh-CN"/>
        </w:rPr>
        <w:t>’</w:t>
      </w:r>
      <w:r w:rsidRPr="00673D08">
        <w:rPr>
          <w:rFonts w:eastAsia="SimSun"/>
          <w:color w:val="000000"/>
          <w:szCs w:val="24"/>
          <w:lang w:val="fr-FR" w:eastAsia="zh-CN"/>
        </w:rPr>
        <w:t>enfant, concernant la vente d</w:t>
      </w:r>
      <w:r>
        <w:rPr>
          <w:rFonts w:eastAsia="SimSun"/>
          <w:color w:val="000000"/>
          <w:szCs w:val="24"/>
          <w:lang w:val="fr-FR" w:eastAsia="zh-CN"/>
        </w:rPr>
        <w:t>’</w:t>
      </w:r>
      <w:r w:rsidRPr="00673D08">
        <w:rPr>
          <w:rFonts w:eastAsia="SimSun"/>
          <w:color w:val="000000"/>
          <w:szCs w:val="24"/>
          <w:lang w:val="fr-FR" w:eastAsia="zh-CN"/>
        </w:rPr>
        <w:t>enfants, la prostitution des enfants et la pornographie mettant en scène des enfants (19 octobre 2006).</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34.</w:t>
      </w:r>
      <w:r>
        <w:rPr>
          <w:rFonts w:eastAsia="SimSun"/>
          <w:b/>
          <w:bCs/>
          <w:color w:val="000000"/>
          <w:szCs w:val="24"/>
          <w:lang w:val="fr-FR" w:eastAsia="zh-CN"/>
        </w:rPr>
        <w:tab/>
      </w:r>
      <w:r w:rsidR="0094337D" w:rsidRPr="00673D08">
        <w:rPr>
          <w:rFonts w:eastAsia="SimSun"/>
          <w:b/>
          <w:bCs/>
          <w:color w:val="000000"/>
          <w:szCs w:val="24"/>
          <w:lang w:val="fr-FR" w:eastAsia="zh-CN"/>
        </w:rPr>
        <w:t>Protection de la famille</w:t>
      </w:r>
    </w:p>
    <w:p w:rsidR="0094337D" w:rsidRDefault="0009614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34.1.</w:t>
      </w:r>
      <w:r>
        <w:rPr>
          <w:rFonts w:eastAsia="SimSun"/>
          <w:b/>
          <w:bCs/>
          <w:color w:val="000000"/>
          <w:szCs w:val="24"/>
          <w:lang w:val="fr-FR" w:eastAsia="zh-CN"/>
        </w:rPr>
        <w:tab/>
      </w:r>
      <w:r w:rsidR="0094337D" w:rsidRPr="00673D08">
        <w:rPr>
          <w:rFonts w:eastAsia="SimSun"/>
          <w:b/>
          <w:bCs/>
          <w:color w:val="000000"/>
          <w:szCs w:val="24"/>
          <w:lang w:val="fr-FR" w:eastAsia="zh-CN"/>
        </w:rPr>
        <w:t>Bases légales</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340.</w:t>
      </w:r>
      <w:r>
        <w:rPr>
          <w:rFonts w:eastAsia="SimSun"/>
          <w:color w:val="000000"/>
          <w:szCs w:val="24"/>
          <w:lang w:val="fr-FR" w:eastAsia="zh-CN"/>
        </w:rPr>
        <w:tab/>
      </w:r>
      <w:r w:rsidR="0094337D" w:rsidRPr="00673D08">
        <w:rPr>
          <w:rFonts w:eastAsia="SimSun"/>
          <w:color w:val="000000"/>
          <w:szCs w:val="24"/>
          <w:lang w:val="fr-FR" w:eastAsia="zh-CN"/>
        </w:rPr>
        <w:t xml:space="preserve">Les principales dispositions de la Constitution fédérale traitant de la politique familiale sont les </w:t>
      </w:r>
      <w:r w:rsidR="0094337D">
        <w:rPr>
          <w:rFonts w:eastAsia="SimSun"/>
          <w:color w:val="000000"/>
          <w:szCs w:val="24"/>
          <w:lang w:val="fr-FR" w:eastAsia="zh-CN"/>
        </w:rPr>
        <w:t>art. </w:t>
      </w:r>
      <w:r w:rsidR="0094337D" w:rsidRPr="00673D08">
        <w:rPr>
          <w:rFonts w:eastAsia="SimSun"/>
          <w:color w:val="000000"/>
          <w:szCs w:val="24"/>
          <w:lang w:val="fr-FR" w:eastAsia="zh-CN"/>
        </w:rPr>
        <w:t>41 et 116. L</w:t>
      </w:r>
      <w:r w:rsidR="0094337D">
        <w:rPr>
          <w:rFonts w:eastAsia="SimSun"/>
          <w:color w:val="000000"/>
          <w:szCs w:val="24"/>
          <w:lang w:val="fr-FR" w:eastAsia="zh-CN"/>
        </w:rPr>
        <w:t>’art. </w:t>
      </w:r>
      <w:r w:rsidR="0094337D" w:rsidRPr="00673D08">
        <w:rPr>
          <w:rFonts w:eastAsia="SimSun"/>
          <w:color w:val="000000"/>
          <w:szCs w:val="24"/>
          <w:lang w:val="fr-FR" w:eastAsia="zh-CN"/>
        </w:rPr>
        <w:t>41 énumère les buts sociaux de la politique familiale, alors que l</w:t>
      </w:r>
      <w:r w:rsidR="0094337D">
        <w:rPr>
          <w:rFonts w:eastAsia="SimSun"/>
          <w:color w:val="000000"/>
          <w:szCs w:val="24"/>
          <w:lang w:val="fr-FR" w:eastAsia="zh-CN"/>
        </w:rPr>
        <w:t>’art. </w:t>
      </w:r>
      <w:r w:rsidR="0094337D" w:rsidRPr="00673D08">
        <w:rPr>
          <w:rFonts w:eastAsia="SimSun"/>
          <w:color w:val="000000"/>
          <w:szCs w:val="24"/>
          <w:lang w:val="fr-FR" w:eastAsia="zh-CN"/>
        </w:rPr>
        <w:t>116 stipule que la Confédération, dans l</w:t>
      </w:r>
      <w:r w:rsidR="0094337D">
        <w:rPr>
          <w:rFonts w:eastAsia="SimSun"/>
          <w:color w:val="000000"/>
          <w:szCs w:val="24"/>
          <w:lang w:val="fr-FR" w:eastAsia="zh-CN"/>
        </w:rPr>
        <w:t>’</w:t>
      </w:r>
      <w:r w:rsidR="0094337D" w:rsidRPr="00673D08">
        <w:rPr>
          <w:rFonts w:eastAsia="SimSun"/>
          <w:color w:val="000000"/>
          <w:szCs w:val="24"/>
          <w:lang w:val="fr-FR" w:eastAsia="zh-CN"/>
        </w:rPr>
        <w:t>accomplissement de ses tâches, doit prendre en considération les besoins de la famille et peut soutenir les mesures destinées à protéger celle</w:t>
      </w:r>
      <w:r w:rsidR="0094337D">
        <w:rPr>
          <w:rFonts w:eastAsia="SimSun"/>
          <w:color w:val="000000"/>
          <w:szCs w:val="24"/>
          <w:lang w:val="fr-FR" w:eastAsia="zh-CN"/>
        </w:rPr>
        <w:noBreakHyphen/>
      </w:r>
      <w:r w:rsidR="0094337D" w:rsidRPr="00673D08">
        <w:rPr>
          <w:rFonts w:eastAsia="SimSun"/>
          <w:color w:val="000000"/>
          <w:szCs w:val="24"/>
          <w:lang w:val="fr-FR" w:eastAsia="zh-CN"/>
        </w:rPr>
        <w:t>ci.</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341.</w:t>
      </w:r>
      <w:r>
        <w:rPr>
          <w:rFonts w:eastAsia="SimSun"/>
          <w:color w:val="000000"/>
          <w:szCs w:val="24"/>
          <w:lang w:val="fr-FR" w:eastAsia="zh-CN"/>
        </w:rPr>
        <w:tab/>
      </w:r>
      <w:r w:rsidR="0094337D" w:rsidRPr="00673D08">
        <w:rPr>
          <w:rFonts w:eastAsia="SimSun"/>
          <w:color w:val="000000"/>
          <w:szCs w:val="24"/>
          <w:lang w:val="fr-FR" w:eastAsia="zh-CN"/>
        </w:rPr>
        <w:t>Le droit au mariage et à la famille est inscrit à l</w:t>
      </w:r>
      <w:r w:rsidR="0094337D">
        <w:rPr>
          <w:rFonts w:eastAsia="SimSun"/>
          <w:color w:val="000000"/>
          <w:szCs w:val="24"/>
          <w:lang w:val="fr-FR" w:eastAsia="zh-CN"/>
        </w:rPr>
        <w:t>’art. </w:t>
      </w:r>
      <w:r w:rsidR="0094337D" w:rsidRPr="00673D08">
        <w:rPr>
          <w:rFonts w:eastAsia="SimSun"/>
          <w:color w:val="000000"/>
          <w:szCs w:val="24"/>
          <w:lang w:val="fr-FR" w:eastAsia="zh-CN"/>
        </w:rPr>
        <w:t>14 Cst. Il n</w:t>
      </w:r>
      <w:r w:rsidR="0094337D">
        <w:rPr>
          <w:rFonts w:eastAsia="SimSun"/>
          <w:color w:val="000000"/>
          <w:szCs w:val="24"/>
          <w:lang w:val="fr-FR" w:eastAsia="zh-CN"/>
        </w:rPr>
        <w:t>’</w:t>
      </w:r>
      <w:r w:rsidR="0094337D" w:rsidRPr="00673D08">
        <w:rPr>
          <w:rFonts w:eastAsia="SimSun"/>
          <w:color w:val="000000"/>
          <w:szCs w:val="24"/>
          <w:lang w:val="fr-FR" w:eastAsia="zh-CN"/>
        </w:rPr>
        <w:t>existe pas dans le droit suisse de définition de portée générale de la famille, mais le Tribunal fédéral a rendu, dans ce domaine, de nombreux arrêts concernant des questions d</w:t>
      </w:r>
      <w:r w:rsidR="0094337D">
        <w:rPr>
          <w:rFonts w:eastAsia="SimSun"/>
          <w:color w:val="000000"/>
          <w:szCs w:val="24"/>
          <w:lang w:val="fr-FR" w:eastAsia="zh-CN"/>
        </w:rPr>
        <w:t>’</w:t>
      </w:r>
      <w:r w:rsidR="0094337D" w:rsidRPr="00673D08">
        <w:rPr>
          <w:rFonts w:eastAsia="SimSun"/>
          <w:color w:val="000000"/>
          <w:szCs w:val="24"/>
          <w:lang w:val="fr-FR" w:eastAsia="zh-CN"/>
        </w:rPr>
        <w:t>immigration et de regroupement famili</w:t>
      </w:r>
      <w:r w:rsidR="0094337D">
        <w:rPr>
          <w:rFonts w:eastAsia="SimSun"/>
          <w:color w:val="000000"/>
          <w:szCs w:val="24"/>
          <w:lang w:val="fr-FR" w:eastAsia="zh-CN"/>
        </w:rPr>
        <w:t>al. </w:t>
      </w:r>
      <w:r w:rsidR="0094337D" w:rsidRPr="00673D08">
        <w:rPr>
          <w:rFonts w:eastAsia="SimSun"/>
          <w:color w:val="000000"/>
          <w:szCs w:val="24"/>
          <w:lang w:val="fr-FR" w:eastAsia="zh-CN"/>
        </w:rPr>
        <w:t>A ce sujet, on se référera au troisième rapport de la Suisse sur la mise en ouvre du Pacte relatif aux droits civils et politiques (</w:t>
      </w:r>
      <w:r w:rsidR="0094337D">
        <w:rPr>
          <w:rFonts w:eastAsia="SimSun"/>
          <w:color w:val="000000"/>
          <w:szCs w:val="24"/>
          <w:lang w:val="fr-FR" w:eastAsia="zh-CN"/>
        </w:rPr>
        <w:t>par. </w:t>
      </w:r>
      <w:r w:rsidR="0094337D" w:rsidRPr="00673D08">
        <w:rPr>
          <w:rFonts w:eastAsia="SimSun"/>
          <w:color w:val="000000"/>
          <w:szCs w:val="24"/>
          <w:lang w:val="fr-FR" w:eastAsia="zh-CN"/>
        </w:rPr>
        <w:t>253).</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342.</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’art. </w:t>
      </w:r>
      <w:r w:rsidR="0094337D" w:rsidRPr="00673D08">
        <w:rPr>
          <w:rFonts w:eastAsia="SimSun"/>
          <w:color w:val="000000"/>
          <w:szCs w:val="24"/>
          <w:lang w:val="fr-FR" w:eastAsia="zh-CN"/>
        </w:rPr>
        <w:t xml:space="preserve">8, </w:t>
      </w:r>
      <w:r w:rsidR="0094337D">
        <w:rPr>
          <w:rFonts w:eastAsia="SimSun"/>
          <w:color w:val="000000"/>
          <w:szCs w:val="24"/>
          <w:lang w:val="fr-FR" w:eastAsia="zh-CN"/>
        </w:rPr>
        <w:t>al. </w:t>
      </w:r>
      <w:r w:rsidR="0094337D" w:rsidRPr="00673D08">
        <w:rPr>
          <w:rFonts w:eastAsia="SimSun"/>
          <w:color w:val="000000"/>
          <w:szCs w:val="24"/>
          <w:lang w:val="fr-FR" w:eastAsia="zh-CN"/>
        </w:rPr>
        <w:t>3, Cst. charge le législateur de pourvoir à l</w:t>
      </w:r>
      <w:r w:rsidR="0094337D">
        <w:rPr>
          <w:rFonts w:eastAsia="SimSun"/>
          <w:color w:val="000000"/>
          <w:szCs w:val="24"/>
          <w:lang w:val="fr-FR" w:eastAsia="zh-CN"/>
        </w:rPr>
        <w:t>’</w:t>
      </w:r>
      <w:r w:rsidR="0094337D" w:rsidRPr="00673D08">
        <w:rPr>
          <w:rFonts w:eastAsia="SimSun"/>
          <w:color w:val="000000"/>
          <w:szCs w:val="24"/>
          <w:lang w:val="fr-FR" w:eastAsia="zh-CN"/>
        </w:rPr>
        <w:t>égalité entre homme et femme au sein de la famille, ce qui a donné lieu, ces dernières années, à différentes révisions du code civil (CC)</w:t>
      </w:r>
      <w:r w:rsidR="0094337D">
        <w:rPr>
          <w:rFonts w:eastAsia="SimSun"/>
          <w:color w:val="000000"/>
          <w:szCs w:val="24"/>
          <w:lang w:val="fr-FR" w:eastAsia="zh-CN"/>
        </w:rPr>
        <w:t>:</w:t>
      </w:r>
    </w:p>
    <w:p w:rsidR="0094337D" w:rsidRDefault="0094337D" w:rsidP="00C842C6">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C842C6">
        <w:rPr>
          <w:rFonts w:eastAsia="SimSun"/>
          <w:color w:val="000000"/>
          <w:szCs w:val="24"/>
          <w:lang w:val="fr-FR" w:eastAsia="zh-CN"/>
        </w:rPr>
        <w:tab/>
      </w:r>
      <w:r w:rsidRPr="00673D08">
        <w:rPr>
          <w:rFonts w:eastAsia="SimSun"/>
          <w:color w:val="000000"/>
          <w:szCs w:val="24"/>
          <w:lang w:val="fr-FR" w:eastAsia="zh-CN"/>
        </w:rPr>
        <w:t>Les nouvelles dispositions de 1994 qui uniformisaient et abaissaient l</w:t>
      </w:r>
      <w:r>
        <w:rPr>
          <w:rFonts w:eastAsia="SimSun"/>
          <w:color w:val="000000"/>
          <w:szCs w:val="24"/>
          <w:lang w:val="fr-FR" w:eastAsia="zh-CN"/>
        </w:rPr>
        <w:t>’</w:t>
      </w:r>
      <w:r w:rsidRPr="00673D08">
        <w:rPr>
          <w:rFonts w:eastAsia="SimSun"/>
          <w:color w:val="000000"/>
          <w:szCs w:val="24"/>
          <w:lang w:val="fr-FR" w:eastAsia="zh-CN"/>
        </w:rPr>
        <w:t>âge de la majorité et l</w:t>
      </w:r>
      <w:r>
        <w:rPr>
          <w:rFonts w:eastAsia="SimSun"/>
          <w:color w:val="000000"/>
          <w:szCs w:val="24"/>
          <w:lang w:val="fr-FR" w:eastAsia="zh-CN"/>
        </w:rPr>
        <w:t>’</w:t>
      </w:r>
      <w:r w:rsidRPr="00673D08">
        <w:rPr>
          <w:rFonts w:eastAsia="SimSun"/>
          <w:color w:val="000000"/>
          <w:szCs w:val="24"/>
          <w:lang w:val="fr-FR" w:eastAsia="zh-CN"/>
        </w:rPr>
        <w:t>âge requis pour contracter un mariage sont entrées en vigueur en 1996</w:t>
      </w:r>
    </w:p>
    <w:p w:rsidR="0094337D" w:rsidRDefault="0094337D" w:rsidP="00C842C6">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C842C6">
        <w:rPr>
          <w:rFonts w:eastAsia="SimSun"/>
          <w:color w:val="000000"/>
          <w:szCs w:val="24"/>
          <w:lang w:val="fr-FR" w:eastAsia="zh-CN"/>
        </w:rPr>
        <w:tab/>
      </w:r>
      <w:r w:rsidRPr="00673D08">
        <w:rPr>
          <w:rFonts w:eastAsia="SimSun"/>
          <w:color w:val="000000"/>
          <w:szCs w:val="24"/>
          <w:lang w:val="fr-FR" w:eastAsia="zh-CN"/>
        </w:rPr>
        <w:t>Le nouveau droit du divorce de 1998 est entré en vigueur en 2000. Il contient notamment une refonte des causes et des effets économiques du divorce.</w:t>
      </w:r>
    </w:p>
    <w:p w:rsidR="0094337D" w:rsidRDefault="00C842C6"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34.2.</w:t>
      </w:r>
      <w:r>
        <w:rPr>
          <w:rFonts w:eastAsia="SimSun"/>
          <w:b/>
          <w:bCs/>
          <w:color w:val="000000"/>
          <w:szCs w:val="24"/>
          <w:lang w:val="fr-FR" w:eastAsia="zh-CN"/>
        </w:rPr>
        <w:tab/>
      </w:r>
      <w:r w:rsidR="0094337D" w:rsidRPr="00673D08">
        <w:rPr>
          <w:rFonts w:eastAsia="SimSun"/>
          <w:b/>
          <w:bCs/>
          <w:color w:val="000000"/>
          <w:szCs w:val="24"/>
          <w:lang w:val="fr-FR" w:eastAsia="zh-CN"/>
        </w:rPr>
        <w:t>Situation de la famille</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343.</w:t>
      </w:r>
      <w:r>
        <w:rPr>
          <w:rFonts w:eastAsia="SimSun"/>
          <w:color w:val="000000"/>
          <w:szCs w:val="24"/>
          <w:lang w:val="fr-FR" w:eastAsia="zh-CN"/>
        </w:rPr>
        <w:tab/>
      </w:r>
      <w:r w:rsidR="0094337D" w:rsidRPr="00673D08">
        <w:rPr>
          <w:rFonts w:eastAsia="SimSun"/>
          <w:color w:val="000000"/>
          <w:szCs w:val="24"/>
          <w:lang w:val="fr-FR" w:eastAsia="zh-CN"/>
        </w:rPr>
        <w:t>Les structures du ménage et les formes de la famille ont beaucoup changé ces dernières années. En 2000, les ménages composés d</w:t>
      </w:r>
      <w:r w:rsidR="0094337D">
        <w:rPr>
          <w:rFonts w:eastAsia="SimSun"/>
          <w:color w:val="000000"/>
          <w:szCs w:val="24"/>
          <w:lang w:val="fr-FR" w:eastAsia="zh-CN"/>
        </w:rPr>
        <w:t>’</w:t>
      </w:r>
      <w:r w:rsidR="0094337D" w:rsidRPr="00673D08">
        <w:rPr>
          <w:rFonts w:eastAsia="SimSun"/>
          <w:color w:val="000000"/>
          <w:szCs w:val="24"/>
          <w:lang w:val="fr-FR" w:eastAsia="zh-CN"/>
        </w:rPr>
        <w:t>un couple marié et d</w:t>
      </w:r>
      <w:r w:rsidR="0094337D">
        <w:rPr>
          <w:rFonts w:eastAsia="SimSun"/>
          <w:color w:val="000000"/>
          <w:szCs w:val="24"/>
          <w:lang w:val="fr-FR" w:eastAsia="zh-CN"/>
        </w:rPr>
        <w:t>’</w:t>
      </w:r>
      <w:r w:rsidR="0094337D" w:rsidRPr="00673D08">
        <w:rPr>
          <w:rFonts w:eastAsia="SimSun"/>
          <w:color w:val="000000"/>
          <w:szCs w:val="24"/>
          <w:lang w:val="fr-FR" w:eastAsia="zh-CN"/>
        </w:rPr>
        <w:t>enfants abritaient 44,6</w:t>
      </w:r>
      <w:r w:rsidR="0094337D">
        <w:rPr>
          <w:rFonts w:eastAsia="SimSun"/>
          <w:color w:val="000000"/>
          <w:szCs w:val="24"/>
          <w:lang w:val="fr-FR" w:eastAsia="zh-CN"/>
        </w:rPr>
        <w:t> %</w:t>
      </w:r>
      <w:r w:rsidR="0094337D" w:rsidRPr="00673D08">
        <w:rPr>
          <w:rFonts w:eastAsia="SimSun"/>
          <w:color w:val="000000"/>
          <w:szCs w:val="24"/>
          <w:lang w:val="fr-FR" w:eastAsia="zh-CN"/>
        </w:rPr>
        <w:t xml:space="preserve"> (1990</w:t>
      </w:r>
      <w:r w:rsidR="0094337D">
        <w:rPr>
          <w:rFonts w:eastAsia="SimSun"/>
          <w:color w:val="000000"/>
          <w:szCs w:val="24"/>
          <w:lang w:val="fr-FR" w:eastAsia="zh-CN"/>
        </w:rPr>
        <w:t>:</w:t>
      </w:r>
      <w:r>
        <w:rPr>
          <w:rFonts w:eastAsia="SimSun"/>
          <w:color w:val="000000"/>
          <w:szCs w:val="24"/>
          <w:lang w:val="fr-FR" w:eastAsia="zh-CN"/>
        </w:rPr>
        <w:t> </w:t>
      </w:r>
      <w:r w:rsidR="0094337D" w:rsidRPr="00673D08">
        <w:rPr>
          <w:rFonts w:eastAsia="SimSun"/>
          <w:color w:val="000000"/>
          <w:szCs w:val="24"/>
          <w:lang w:val="fr-FR" w:eastAsia="zh-CN"/>
        </w:rPr>
        <w:t>52,5</w:t>
      </w:r>
      <w:r w:rsidR="0094337D">
        <w:rPr>
          <w:rFonts w:eastAsia="SimSun"/>
          <w:color w:val="000000"/>
          <w:szCs w:val="24"/>
          <w:lang w:val="fr-FR" w:eastAsia="zh-CN"/>
        </w:rPr>
        <w:t> %</w:t>
      </w:r>
      <w:r w:rsidR="0094337D" w:rsidRPr="00673D08">
        <w:rPr>
          <w:rFonts w:eastAsia="SimSun"/>
          <w:color w:val="000000"/>
          <w:szCs w:val="24"/>
          <w:lang w:val="fr-FR" w:eastAsia="zh-CN"/>
        </w:rPr>
        <w:t>) des personnes vivant dans un ménage famili</w:t>
      </w:r>
      <w:r w:rsidR="0094337D">
        <w:rPr>
          <w:rFonts w:eastAsia="SimSun"/>
          <w:color w:val="000000"/>
          <w:szCs w:val="24"/>
          <w:lang w:val="fr-FR" w:eastAsia="zh-CN"/>
        </w:rPr>
        <w:t>al.</w:t>
      </w:r>
      <w:r w:rsidR="00A93B94">
        <w:rPr>
          <w:rFonts w:eastAsia="SimSun"/>
          <w:color w:val="000000"/>
          <w:szCs w:val="24"/>
          <w:lang w:val="fr-FR" w:eastAsia="zh-CN"/>
        </w:rPr>
        <w:t xml:space="preserve"> </w:t>
      </w:r>
      <w:r w:rsidR="0094337D" w:rsidRPr="00673D08">
        <w:rPr>
          <w:rFonts w:eastAsia="SimSun"/>
          <w:color w:val="000000"/>
          <w:szCs w:val="24"/>
          <w:lang w:val="fr-FR" w:eastAsia="zh-CN"/>
        </w:rPr>
        <w:t>La proportion de familles monoparentales est restée stable (5,1</w:t>
      </w:r>
      <w:r w:rsidR="0094337D">
        <w:rPr>
          <w:rFonts w:eastAsia="SimSun"/>
          <w:color w:val="000000"/>
          <w:szCs w:val="24"/>
          <w:lang w:val="fr-FR" w:eastAsia="zh-CN"/>
        </w:rPr>
        <w:t> %</w:t>
      </w:r>
      <w:r w:rsidR="0094337D" w:rsidRPr="00673D08">
        <w:rPr>
          <w:rFonts w:eastAsia="SimSun"/>
          <w:color w:val="000000"/>
          <w:szCs w:val="24"/>
          <w:lang w:val="fr-FR" w:eastAsia="zh-CN"/>
        </w:rPr>
        <w:t xml:space="preserve"> du total des ménages), pendant qu</w:t>
      </w:r>
      <w:r w:rsidR="0094337D">
        <w:rPr>
          <w:rFonts w:eastAsia="SimSun"/>
          <w:color w:val="000000"/>
          <w:szCs w:val="24"/>
          <w:lang w:val="fr-FR" w:eastAsia="zh-CN"/>
        </w:rPr>
        <w:t>’</w:t>
      </w:r>
      <w:r w:rsidR="0094337D" w:rsidRPr="00673D08">
        <w:rPr>
          <w:rFonts w:eastAsia="SimSun"/>
          <w:color w:val="000000"/>
          <w:szCs w:val="24"/>
          <w:lang w:val="fr-FR" w:eastAsia="zh-CN"/>
        </w:rPr>
        <w:t>augmentait celle des couples non mariés, avec (1,1</w:t>
      </w:r>
      <w:r w:rsidR="0094337D">
        <w:rPr>
          <w:rFonts w:eastAsia="SimSun"/>
          <w:color w:val="000000"/>
          <w:szCs w:val="24"/>
          <w:lang w:val="fr-FR" w:eastAsia="zh-CN"/>
        </w:rPr>
        <w:t> %</w:t>
      </w:r>
      <w:r w:rsidR="0094337D" w:rsidRPr="00673D08">
        <w:rPr>
          <w:rFonts w:eastAsia="SimSun"/>
          <w:color w:val="000000"/>
          <w:szCs w:val="24"/>
          <w:lang w:val="fr-FR" w:eastAsia="zh-CN"/>
        </w:rPr>
        <w:t xml:space="preserve"> contre 0,9</w:t>
      </w:r>
      <w:r w:rsidR="0094337D">
        <w:rPr>
          <w:rFonts w:eastAsia="SimSun"/>
          <w:color w:val="000000"/>
          <w:szCs w:val="24"/>
          <w:lang w:val="fr-FR" w:eastAsia="zh-CN"/>
        </w:rPr>
        <w:t> %</w:t>
      </w:r>
      <w:r w:rsidR="0094337D" w:rsidRPr="00673D08">
        <w:rPr>
          <w:rFonts w:eastAsia="SimSun"/>
          <w:color w:val="000000"/>
          <w:szCs w:val="24"/>
          <w:lang w:val="fr-FR" w:eastAsia="zh-CN"/>
        </w:rPr>
        <w:t xml:space="preserve"> en 1990) ou sans enfants (4,7</w:t>
      </w:r>
      <w:r w:rsidR="0094337D">
        <w:rPr>
          <w:rFonts w:eastAsia="SimSun"/>
          <w:color w:val="000000"/>
          <w:szCs w:val="24"/>
          <w:lang w:val="fr-FR" w:eastAsia="zh-CN"/>
        </w:rPr>
        <w:t> %</w:t>
      </w:r>
      <w:r w:rsidR="0094337D" w:rsidRPr="00673D08">
        <w:rPr>
          <w:rFonts w:eastAsia="SimSun"/>
          <w:color w:val="000000"/>
          <w:szCs w:val="24"/>
          <w:lang w:val="fr-FR" w:eastAsia="zh-CN"/>
        </w:rPr>
        <w:t xml:space="preserve"> contre 4,2</w:t>
      </w:r>
      <w:r w:rsidR="0094337D">
        <w:rPr>
          <w:rFonts w:eastAsia="SimSun"/>
          <w:color w:val="000000"/>
          <w:szCs w:val="24"/>
          <w:lang w:val="fr-FR" w:eastAsia="zh-CN"/>
        </w:rPr>
        <w:t> %</w:t>
      </w:r>
      <w:r>
        <w:rPr>
          <w:rFonts w:eastAsia="SimSun"/>
          <w:color w:val="000000"/>
          <w:szCs w:val="24"/>
          <w:lang w:val="fr-FR" w:eastAsia="zh-CN"/>
        </w:rPr>
        <w:t xml:space="preserve"> en </w:t>
      </w:r>
      <w:r w:rsidR="0094337D" w:rsidRPr="00673D08">
        <w:rPr>
          <w:rFonts w:eastAsia="SimSun"/>
          <w:color w:val="000000"/>
          <w:szCs w:val="24"/>
          <w:lang w:val="fr-FR" w:eastAsia="zh-CN"/>
        </w:rPr>
        <w:t>1990). L</w:t>
      </w:r>
      <w:r w:rsidR="0094337D">
        <w:rPr>
          <w:rFonts w:eastAsia="SimSun"/>
          <w:color w:val="000000"/>
          <w:szCs w:val="24"/>
          <w:lang w:val="fr-FR" w:eastAsia="zh-CN"/>
        </w:rPr>
        <w:t>’</w:t>
      </w:r>
      <w:r w:rsidR="0094337D" w:rsidRPr="00673D08">
        <w:rPr>
          <w:rFonts w:eastAsia="SimSun"/>
          <w:color w:val="000000"/>
          <w:szCs w:val="24"/>
          <w:lang w:val="fr-FR" w:eastAsia="zh-CN"/>
        </w:rPr>
        <w:t>âge au mariage a lui aussi augmenté, aussi bien chez les femmes que chez les hommes, tout comme l</w:t>
      </w:r>
      <w:r w:rsidR="0094337D">
        <w:rPr>
          <w:rFonts w:eastAsia="SimSun"/>
          <w:color w:val="000000"/>
          <w:szCs w:val="24"/>
          <w:lang w:val="fr-FR" w:eastAsia="zh-CN"/>
        </w:rPr>
        <w:t>’</w:t>
      </w:r>
      <w:r w:rsidR="0094337D" w:rsidRPr="00673D08">
        <w:rPr>
          <w:rFonts w:eastAsia="SimSun"/>
          <w:color w:val="000000"/>
          <w:szCs w:val="24"/>
          <w:lang w:val="fr-FR" w:eastAsia="zh-CN"/>
        </w:rPr>
        <w:t>âge à la naissance du premier enfant (29 ans en moyenne pour les femmes et 32 ans pour les hommes). La tendance à repousser la décision de mettre un enfant au monde s</w:t>
      </w:r>
      <w:r w:rsidR="0094337D">
        <w:rPr>
          <w:rFonts w:eastAsia="SimSun"/>
          <w:color w:val="000000"/>
          <w:szCs w:val="24"/>
          <w:lang w:val="fr-FR" w:eastAsia="zh-CN"/>
        </w:rPr>
        <w:t>’</w:t>
      </w:r>
      <w:r w:rsidR="0094337D" w:rsidRPr="00673D08">
        <w:rPr>
          <w:rFonts w:eastAsia="SimSun"/>
          <w:color w:val="000000"/>
          <w:szCs w:val="24"/>
          <w:lang w:val="fr-FR" w:eastAsia="zh-CN"/>
        </w:rPr>
        <w:t>explique en partie par l</w:t>
      </w:r>
      <w:r w:rsidR="0094337D">
        <w:rPr>
          <w:rFonts w:eastAsia="SimSun"/>
          <w:color w:val="000000"/>
          <w:szCs w:val="24"/>
          <w:lang w:val="fr-FR" w:eastAsia="zh-CN"/>
        </w:rPr>
        <w:t>’</w:t>
      </w:r>
      <w:r w:rsidR="0094337D" w:rsidRPr="00673D08">
        <w:rPr>
          <w:rFonts w:eastAsia="SimSun"/>
          <w:color w:val="000000"/>
          <w:szCs w:val="24"/>
          <w:lang w:val="fr-FR" w:eastAsia="zh-CN"/>
        </w:rPr>
        <w:t>allongement de la durée des études chez les femmes, le gain d</w:t>
      </w:r>
      <w:r w:rsidR="0094337D">
        <w:rPr>
          <w:rFonts w:eastAsia="SimSun"/>
          <w:color w:val="000000"/>
          <w:szCs w:val="24"/>
          <w:lang w:val="fr-FR" w:eastAsia="zh-CN"/>
        </w:rPr>
        <w:t>’</w:t>
      </w:r>
      <w:r w:rsidR="0094337D" w:rsidRPr="00673D08">
        <w:rPr>
          <w:rFonts w:eastAsia="SimSun"/>
          <w:color w:val="000000"/>
          <w:szCs w:val="24"/>
          <w:lang w:val="fr-FR" w:eastAsia="zh-CN"/>
        </w:rPr>
        <w:t>importance de l</w:t>
      </w:r>
      <w:r w:rsidR="0094337D">
        <w:rPr>
          <w:rFonts w:eastAsia="SimSun"/>
          <w:color w:val="000000"/>
          <w:szCs w:val="24"/>
          <w:lang w:val="fr-FR" w:eastAsia="zh-CN"/>
        </w:rPr>
        <w:t>’</w:t>
      </w:r>
      <w:r w:rsidR="0094337D" w:rsidRPr="00673D08">
        <w:rPr>
          <w:rFonts w:eastAsia="SimSun"/>
          <w:color w:val="000000"/>
          <w:szCs w:val="24"/>
          <w:lang w:val="fr-FR" w:eastAsia="zh-CN"/>
        </w:rPr>
        <w:t>aspect financier et professionnel et les difficultés persistantes à concilier travail, formation et famille.</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344.</w:t>
      </w:r>
      <w:r>
        <w:rPr>
          <w:rFonts w:eastAsia="SimSun"/>
          <w:color w:val="000000"/>
          <w:szCs w:val="24"/>
          <w:lang w:val="fr-FR" w:eastAsia="zh-CN"/>
        </w:rPr>
        <w:tab/>
      </w:r>
      <w:r w:rsidR="0094337D" w:rsidRPr="00673D08">
        <w:rPr>
          <w:rFonts w:eastAsia="SimSun"/>
          <w:color w:val="000000"/>
          <w:szCs w:val="24"/>
          <w:lang w:val="fr-FR" w:eastAsia="zh-CN"/>
        </w:rPr>
        <w:t>La diversité des modèles familiaux dans les ménages abritant des couples s</w:t>
      </w:r>
      <w:r w:rsidR="0094337D">
        <w:rPr>
          <w:rFonts w:eastAsia="SimSun"/>
          <w:color w:val="000000"/>
          <w:szCs w:val="24"/>
          <w:lang w:val="fr-FR" w:eastAsia="zh-CN"/>
        </w:rPr>
        <w:t>’</w:t>
      </w:r>
      <w:r w:rsidR="0094337D" w:rsidRPr="00673D08">
        <w:rPr>
          <w:rFonts w:eastAsia="SimSun"/>
          <w:color w:val="000000"/>
          <w:szCs w:val="24"/>
          <w:lang w:val="fr-FR" w:eastAsia="zh-CN"/>
        </w:rPr>
        <w:t>est fortement accrue ces dernières années. Le plus courant, aujourd</w:t>
      </w:r>
      <w:r w:rsidR="0094337D">
        <w:rPr>
          <w:rFonts w:eastAsia="SimSun"/>
          <w:color w:val="000000"/>
          <w:szCs w:val="24"/>
          <w:lang w:val="fr-FR" w:eastAsia="zh-CN"/>
        </w:rPr>
        <w:t>’</w:t>
      </w:r>
      <w:r w:rsidR="0094337D" w:rsidRPr="00673D08">
        <w:rPr>
          <w:rFonts w:eastAsia="SimSun"/>
          <w:color w:val="000000"/>
          <w:szCs w:val="24"/>
          <w:lang w:val="fr-FR" w:eastAsia="zh-CN"/>
        </w:rPr>
        <w:t>hui en Suisse, est celui où les deux parents travaillent, le père à plein temps et la mère à temps partiel. Les femmes sont davantage impliquées dans la vie professionnelle qu</w:t>
      </w:r>
      <w:r w:rsidR="0094337D">
        <w:rPr>
          <w:rFonts w:eastAsia="SimSun"/>
          <w:color w:val="000000"/>
          <w:szCs w:val="24"/>
          <w:lang w:val="fr-FR" w:eastAsia="zh-CN"/>
        </w:rPr>
        <w:t>’</w:t>
      </w:r>
      <w:r w:rsidR="0094337D" w:rsidRPr="00673D08">
        <w:rPr>
          <w:rFonts w:eastAsia="SimSun"/>
          <w:color w:val="000000"/>
          <w:szCs w:val="24"/>
          <w:lang w:val="fr-FR" w:eastAsia="zh-CN"/>
        </w:rPr>
        <w:t>il y a dix ans, mais la situation familiale a une forte influence sur leur taux d</w:t>
      </w:r>
      <w:r w:rsidR="0094337D">
        <w:rPr>
          <w:rFonts w:eastAsia="SimSun"/>
          <w:color w:val="000000"/>
          <w:szCs w:val="24"/>
          <w:lang w:val="fr-FR" w:eastAsia="zh-CN"/>
        </w:rPr>
        <w:t>’</w:t>
      </w:r>
      <w:r w:rsidR="0094337D" w:rsidRPr="00673D08">
        <w:rPr>
          <w:rFonts w:eastAsia="SimSun"/>
          <w:color w:val="000000"/>
          <w:szCs w:val="24"/>
          <w:lang w:val="fr-FR" w:eastAsia="zh-CN"/>
        </w:rPr>
        <w:t>activité. Le mariage et, surtout, la naissance des enfants exercent une forte pression sur l</w:t>
      </w:r>
      <w:r w:rsidR="0094337D">
        <w:rPr>
          <w:rFonts w:eastAsia="SimSun"/>
          <w:color w:val="000000"/>
          <w:szCs w:val="24"/>
          <w:lang w:val="fr-FR" w:eastAsia="zh-CN"/>
        </w:rPr>
        <w:t>’</w:t>
      </w:r>
      <w:r w:rsidR="0094337D" w:rsidRPr="00673D08">
        <w:rPr>
          <w:rFonts w:eastAsia="SimSun"/>
          <w:color w:val="000000"/>
          <w:szCs w:val="24"/>
          <w:lang w:val="fr-FR" w:eastAsia="zh-CN"/>
        </w:rPr>
        <w:t>activité des femmes, alors que ce phénomène est absent chez les hommes.</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345.</w:t>
      </w:r>
      <w:r>
        <w:rPr>
          <w:rFonts w:eastAsia="SimSun"/>
          <w:color w:val="000000"/>
          <w:szCs w:val="24"/>
          <w:lang w:val="fr-FR" w:eastAsia="zh-CN"/>
        </w:rPr>
        <w:tab/>
      </w:r>
      <w:r w:rsidR="0094337D" w:rsidRPr="00673D08">
        <w:rPr>
          <w:rFonts w:eastAsia="SimSun"/>
          <w:color w:val="000000"/>
          <w:szCs w:val="24"/>
          <w:lang w:val="fr-FR" w:eastAsia="zh-CN"/>
        </w:rPr>
        <w:t>Sur dix femmes qui vivent dans un ménage comptant des enfants de moins de quinze ans, huit environ portent seules la responsabilité du travail domestique. Les couples d</w:t>
      </w:r>
      <w:r w:rsidR="0094337D">
        <w:rPr>
          <w:rFonts w:eastAsia="SimSun"/>
          <w:color w:val="000000"/>
          <w:szCs w:val="24"/>
          <w:lang w:val="fr-FR" w:eastAsia="zh-CN"/>
        </w:rPr>
        <w:t>’</w:t>
      </w:r>
      <w:r w:rsidR="0094337D" w:rsidRPr="00673D08">
        <w:rPr>
          <w:rFonts w:eastAsia="SimSun"/>
          <w:color w:val="000000"/>
          <w:szCs w:val="24"/>
          <w:lang w:val="fr-FR" w:eastAsia="zh-CN"/>
        </w:rPr>
        <w:t>âge moyen sont proportionnellement moins nombreux à tenir ensemble leur ménage que les couples plus jeunes qui n</w:t>
      </w:r>
      <w:r w:rsidR="0094337D">
        <w:rPr>
          <w:rFonts w:eastAsia="SimSun"/>
          <w:color w:val="000000"/>
          <w:szCs w:val="24"/>
          <w:lang w:val="fr-FR" w:eastAsia="zh-CN"/>
        </w:rPr>
        <w:t>’</w:t>
      </w:r>
      <w:r w:rsidR="0094337D" w:rsidRPr="00673D08">
        <w:rPr>
          <w:rFonts w:eastAsia="SimSun"/>
          <w:color w:val="000000"/>
          <w:szCs w:val="24"/>
          <w:lang w:val="fr-FR" w:eastAsia="zh-CN"/>
        </w:rPr>
        <w:t>ont pas encore d</w:t>
      </w:r>
      <w:r w:rsidR="0094337D">
        <w:rPr>
          <w:rFonts w:eastAsia="SimSun"/>
          <w:color w:val="000000"/>
          <w:szCs w:val="24"/>
          <w:lang w:val="fr-FR" w:eastAsia="zh-CN"/>
        </w:rPr>
        <w:t>’</w:t>
      </w:r>
      <w:r w:rsidR="0094337D" w:rsidRPr="00673D08">
        <w:rPr>
          <w:rFonts w:eastAsia="SimSun"/>
          <w:color w:val="000000"/>
          <w:szCs w:val="24"/>
          <w:lang w:val="fr-FR" w:eastAsia="zh-CN"/>
        </w:rPr>
        <w:t>enfants. Ce n</w:t>
      </w:r>
      <w:r w:rsidR="0094337D">
        <w:rPr>
          <w:rFonts w:eastAsia="SimSun"/>
          <w:color w:val="000000"/>
          <w:szCs w:val="24"/>
          <w:lang w:val="fr-FR" w:eastAsia="zh-CN"/>
        </w:rPr>
        <w:t>’</w:t>
      </w:r>
      <w:r w:rsidR="0094337D" w:rsidRPr="00673D08">
        <w:rPr>
          <w:rFonts w:eastAsia="SimSun"/>
          <w:color w:val="000000"/>
          <w:szCs w:val="24"/>
          <w:lang w:val="fr-FR" w:eastAsia="zh-CN"/>
        </w:rPr>
        <w:t>est 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âge de la retraite que la proportion des conjoints qui se partagent le travail domestique augmente légèrement. Dans l</w:t>
      </w:r>
      <w:r w:rsidR="0094337D">
        <w:rPr>
          <w:rFonts w:eastAsia="SimSun"/>
          <w:color w:val="000000"/>
          <w:szCs w:val="24"/>
          <w:lang w:val="fr-FR" w:eastAsia="zh-CN"/>
        </w:rPr>
        <w:t>’</w:t>
      </w:r>
      <w:r w:rsidR="0094337D" w:rsidRPr="00673D08">
        <w:rPr>
          <w:rFonts w:eastAsia="SimSun"/>
          <w:color w:val="000000"/>
          <w:szCs w:val="24"/>
          <w:lang w:val="fr-FR" w:eastAsia="zh-CN"/>
        </w:rPr>
        <w:t>ensemble, les femmes consacrent presque deux fois plus de temps que les hommes au travail domestique et à la famille (en moyenne 30 heures par semaine contre 17 heures). Alors que les hommes exercent davantage des activités honorifiques ou bénévoles en faveur d</w:t>
      </w:r>
      <w:r w:rsidR="0094337D">
        <w:rPr>
          <w:rFonts w:eastAsia="SimSun"/>
          <w:color w:val="000000"/>
          <w:szCs w:val="24"/>
          <w:lang w:val="fr-FR" w:eastAsia="zh-CN"/>
        </w:rPr>
        <w:t>’</w:t>
      </w:r>
      <w:r w:rsidR="0094337D" w:rsidRPr="00673D08">
        <w:rPr>
          <w:rFonts w:eastAsia="SimSun"/>
          <w:color w:val="000000"/>
          <w:szCs w:val="24"/>
          <w:lang w:val="fr-FR" w:eastAsia="zh-CN"/>
        </w:rPr>
        <w:t>associations ou d</w:t>
      </w:r>
      <w:r w:rsidR="0094337D">
        <w:rPr>
          <w:rFonts w:eastAsia="SimSun"/>
          <w:color w:val="000000"/>
          <w:szCs w:val="24"/>
          <w:lang w:val="fr-FR" w:eastAsia="zh-CN"/>
        </w:rPr>
        <w:t>’</w:t>
      </w:r>
      <w:r w:rsidR="0094337D" w:rsidRPr="00673D08">
        <w:rPr>
          <w:rFonts w:eastAsia="SimSun"/>
          <w:color w:val="000000"/>
          <w:szCs w:val="24"/>
          <w:lang w:val="fr-FR" w:eastAsia="zh-CN"/>
        </w:rPr>
        <w:t>organisations, les femmes sont proportionnellement nettement plus nombreuses à apporter une assistance gratuite à des parents ou à des connaissances (29</w:t>
      </w:r>
      <w:r w:rsidR="0094337D">
        <w:rPr>
          <w:rFonts w:eastAsia="SimSun"/>
          <w:color w:val="000000"/>
          <w:szCs w:val="24"/>
          <w:lang w:val="fr-FR" w:eastAsia="zh-CN"/>
        </w:rPr>
        <w:t> %</w:t>
      </w:r>
      <w:r w:rsidR="0094337D" w:rsidRPr="00673D08">
        <w:rPr>
          <w:rFonts w:eastAsia="SimSun"/>
          <w:color w:val="000000"/>
          <w:szCs w:val="24"/>
          <w:lang w:val="fr-FR" w:eastAsia="zh-CN"/>
        </w:rPr>
        <w:t xml:space="preserve"> contre 17</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hommes).</w:t>
      </w:r>
    </w:p>
    <w:p w:rsidR="0094337D" w:rsidRDefault="00C842C6" w:rsidP="0094337D">
      <w:pPr>
        <w:spacing w:after="240"/>
        <w:rPr>
          <w:rFonts w:eastAsia="SimSun"/>
          <w:color w:val="000000"/>
          <w:szCs w:val="24"/>
          <w:lang w:val="fr-FR" w:eastAsia="zh-CN"/>
        </w:rPr>
      </w:pPr>
      <w:r>
        <w:rPr>
          <w:rFonts w:eastAsia="SimSun"/>
          <w:color w:val="000000"/>
          <w:szCs w:val="24"/>
          <w:lang w:val="fr-FR" w:eastAsia="zh-CN"/>
        </w:rPr>
        <w:t>346.</w:t>
      </w:r>
      <w:r>
        <w:rPr>
          <w:rFonts w:eastAsia="SimSun"/>
          <w:color w:val="000000"/>
          <w:szCs w:val="24"/>
          <w:lang w:val="fr-FR" w:eastAsia="zh-CN"/>
        </w:rPr>
        <w:tab/>
      </w:r>
      <w:r w:rsidR="0094337D" w:rsidRPr="00673D08">
        <w:rPr>
          <w:rFonts w:eastAsia="SimSun"/>
          <w:color w:val="000000"/>
          <w:szCs w:val="24"/>
          <w:lang w:val="fr-FR" w:eastAsia="zh-CN"/>
        </w:rPr>
        <w:t>A la fin de l</w:t>
      </w:r>
      <w:r w:rsidR="0094337D">
        <w:rPr>
          <w:rFonts w:eastAsia="SimSun"/>
          <w:color w:val="000000"/>
          <w:szCs w:val="24"/>
          <w:lang w:val="fr-FR" w:eastAsia="zh-CN"/>
        </w:rPr>
        <w:t>’</w:t>
      </w:r>
      <w:r w:rsidR="0094337D" w:rsidRPr="00673D08">
        <w:rPr>
          <w:rFonts w:eastAsia="SimSun"/>
          <w:color w:val="000000"/>
          <w:szCs w:val="24"/>
          <w:lang w:val="fr-FR" w:eastAsia="zh-CN"/>
        </w:rPr>
        <w:t>an 2000, une famille sur trois vivant en Suisse était issue de l</w:t>
      </w:r>
      <w:r w:rsidR="0094337D">
        <w:rPr>
          <w:rFonts w:eastAsia="SimSun"/>
          <w:color w:val="000000"/>
          <w:szCs w:val="24"/>
          <w:lang w:val="fr-FR" w:eastAsia="zh-CN"/>
        </w:rPr>
        <w:t>’</w:t>
      </w:r>
      <w:r>
        <w:rPr>
          <w:rFonts w:eastAsia="SimSun"/>
          <w:color w:val="000000"/>
          <w:szCs w:val="24"/>
          <w:lang w:val="fr-FR" w:eastAsia="zh-CN"/>
        </w:rPr>
        <w:t>immigration. Le </w:t>
      </w:r>
      <w:r w:rsidR="0094337D" w:rsidRPr="00673D08">
        <w:rPr>
          <w:rFonts w:eastAsia="SimSun"/>
          <w:color w:val="000000"/>
          <w:szCs w:val="24"/>
          <w:lang w:val="fr-FR" w:eastAsia="zh-CN"/>
        </w:rPr>
        <w:t>nombre des familles dans lesquelles le père et/ou la mère sont nés à l</w:t>
      </w:r>
      <w:r w:rsidR="0094337D">
        <w:rPr>
          <w:rFonts w:eastAsia="SimSun"/>
          <w:color w:val="000000"/>
          <w:szCs w:val="24"/>
          <w:lang w:val="fr-FR" w:eastAsia="zh-CN"/>
        </w:rPr>
        <w:t>’</w:t>
      </w:r>
      <w:r w:rsidR="0094337D" w:rsidRPr="00673D08">
        <w:rPr>
          <w:rFonts w:eastAsia="SimSun"/>
          <w:color w:val="000000"/>
          <w:szCs w:val="24"/>
          <w:lang w:val="fr-FR" w:eastAsia="zh-CN"/>
        </w:rPr>
        <w:t>étranger ou ne possèdent pas le passeport suisse a augmenté d</w:t>
      </w:r>
      <w:r w:rsidR="0094337D">
        <w:rPr>
          <w:rFonts w:eastAsia="SimSun"/>
          <w:color w:val="000000"/>
          <w:szCs w:val="24"/>
          <w:lang w:val="fr-FR" w:eastAsia="zh-CN"/>
        </w:rPr>
        <w:t>’</w:t>
      </w:r>
      <w:r w:rsidR="0094337D" w:rsidRPr="00673D08">
        <w:rPr>
          <w:rFonts w:eastAsia="SimSun"/>
          <w:color w:val="000000"/>
          <w:szCs w:val="24"/>
          <w:lang w:val="fr-FR" w:eastAsia="zh-CN"/>
        </w:rPr>
        <w:t xml:space="preserve">un tiers depuis 1970. </w:t>
      </w:r>
    </w:p>
    <w:p w:rsidR="0094337D" w:rsidRPr="00673D08" w:rsidRDefault="00C842C6" w:rsidP="0094337D">
      <w:pPr>
        <w:spacing w:after="240"/>
        <w:rPr>
          <w:rFonts w:eastAsia="SimSun"/>
          <w:color w:val="000000"/>
          <w:szCs w:val="24"/>
          <w:lang w:val="fr-FR" w:eastAsia="zh-CN"/>
        </w:rPr>
      </w:pPr>
      <w:r>
        <w:rPr>
          <w:rFonts w:eastAsia="SimSun"/>
          <w:color w:val="000000"/>
          <w:szCs w:val="24"/>
          <w:lang w:val="fr-FR" w:eastAsia="zh-CN"/>
        </w:rPr>
        <w:t>347.</w:t>
      </w:r>
      <w:r>
        <w:rPr>
          <w:rFonts w:eastAsia="SimSun"/>
          <w:color w:val="000000"/>
          <w:szCs w:val="24"/>
          <w:lang w:val="fr-FR" w:eastAsia="zh-CN"/>
        </w:rPr>
        <w:tab/>
      </w:r>
      <w:r w:rsidR="0094337D" w:rsidRPr="00673D08">
        <w:rPr>
          <w:rFonts w:eastAsia="SimSun"/>
          <w:color w:val="000000"/>
          <w:szCs w:val="24"/>
          <w:lang w:val="fr-FR" w:eastAsia="zh-CN"/>
        </w:rPr>
        <w:t>Les familles, en particulier les familles monoparentales et les couples avec deux enfants ou plus, sont nettement plus vulnérables face à la pauvreté que le reste de la population. Près d</w:t>
      </w:r>
      <w:r w:rsidR="0094337D">
        <w:rPr>
          <w:rFonts w:eastAsia="SimSun"/>
          <w:color w:val="000000"/>
          <w:szCs w:val="24"/>
          <w:lang w:val="fr-FR" w:eastAsia="zh-CN"/>
        </w:rPr>
        <w:t>’</w:t>
      </w:r>
      <w:r w:rsidR="0094337D" w:rsidRPr="00673D08">
        <w:rPr>
          <w:rFonts w:eastAsia="SimSun"/>
          <w:color w:val="000000"/>
          <w:szCs w:val="24"/>
          <w:lang w:val="fr-FR" w:eastAsia="zh-CN"/>
        </w:rPr>
        <w:t>un quart des familles monoparentales vivent sous le seuil de pauvreté. Elles recourent beaucoup plus à l</w:t>
      </w:r>
      <w:r w:rsidR="0094337D">
        <w:rPr>
          <w:rFonts w:eastAsia="SimSun"/>
          <w:color w:val="000000"/>
          <w:szCs w:val="24"/>
          <w:lang w:val="fr-FR" w:eastAsia="zh-CN"/>
        </w:rPr>
        <w:t>’</w:t>
      </w:r>
      <w:r w:rsidR="0094337D" w:rsidRPr="00673D08">
        <w:rPr>
          <w:rFonts w:eastAsia="SimSun"/>
          <w:color w:val="000000"/>
          <w:szCs w:val="24"/>
          <w:lang w:val="fr-FR" w:eastAsia="zh-CN"/>
        </w:rPr>
        <w:t>aide sociale que le reste de la population. Les familles disposent d</w:t>
      </w:r>
      <w:r w:rsidR="0094337D">
        <w:rPr>
          <w:rFonts w:eastAsia="SimSun"/>
          <w:color w:val="000000"/>
          <w:szCs w:val="24"/>
          <w:lang w:val="fr-FR" w:eastAsia="zh-CN"/>
        </w:rPr>
        <w:t>’</w:t>
      </w:r>
      <w:r w:rsidR="0094337D" w:rsidRPr="00673D08">
        <w:rPr>
          <w:rFonts w:eastAsia="SimSun"/>
          <w:color w:val="000000"/>
          <w:szCs w:val="24"/>
          <w:lang w:val="fr-FR" w:eastAsia="zh-CN"/>
        </w:rPr>
        <w:t>un revenu moins élevé que les ménages sans enfant et en dépensent une plus grande partie. Les frais de logement et les dépenses liées aux enfants constituent les postes les plus importants de leur budget</w:t>
      </w:r>
      <w:r w:rsidR="0094337D" w:rsidRPr="00673D08">
        <w:rPr>
          <w:rFonts w:eastAsia="SimSun"/>
          <w:b/>
          <w:color w:val="000000"/>
          <w:szCs w:val="24"/>
          <w:vertAlign w:val="superscript"/>
          <w:lang w:val="fr-FR" w:eastAsia="zh-CN"/>
        </w:rPr>
        <w:footnoteReference w:id="108"/>
      </w:r>
      <w:r w:rsidR="0094337D" w:rsidRPr="00673D08">
        <w:rPr>
          <w:rFonts w:eastAsia="SimSun"/>
          <w:color w:val="000000"/>
          <w:szCs w:val="24"/>
          <w:lang w:val="fr-FR" w:eastAsia="zh-CN"/>
        </w:rPr>
        <w:t>.</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34.3.</w:t>
      </w:r>
      <w:r>
        <w:rPr>
          <w:rFonts w:eastAsia="SimSun"/>
          <w:b/>
          <w:bCs/>
          <w:color w:val="000000"/>
          <w:szCs w:val="24"/>
          <w:lang w:val="fr-FR" w:eastAsia="zh-CN"/>
        </w:rPr>
        <w:tab/>
      </w:r>
      <w:r w:rsidR="0094337D" w:rsidRPr="00673D08">
        <w:rPr>
          <w:rFonts w:eastAsia="SimSun"/>
          <w:b/>
          <w:bCs/>
          <w:color w:val="000000"/>
          <w:szCs w:val="24"/>
          <w:lang w:val="fr-FR" w:eastAsia="zh-CN"/>
        </w:rPr>
        <w:t>Droit au mariage librement consenti</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348.</w:t>
      </w:r>
      <w:r>
        <w:rPr>
          <w:rFonts w:eastAsia="SimSun"/>
          <w:color w:val="000000"/>
          <w:szCs w:val="24"/>
          <w:lang w:val="fr-FR" w:eastAsia="zh-CN"/>
        </w:rPr>
        <w:tab/>
      </w:r>
      <w:r w:rsidR="0094337D" w:rsidRPr="00673D08">
        <w:rPr>
          <w:rFonts w:eastAsia="SimSun"/>
          <w:color w:val="000000"/>
          <w:szCs w:val="24"/>
          <w:lang w:val="fr-FR" w:eastAsia="zh-CN"/>
        </w:rPr>
        <w:t>Comme annoncé dans le rapport initial, l</w:t>
      </w:r>
      <w:r w:rsidR="0094337D">
        <w:rPr>
          <w:rFonts w:eastAsia="SimSun"/>
          <w:color w:val="000000"/>
          <w:szCs w:val="24"/>
          <w:lang w:val="fr-FR" w:eastAsia="zh-CN"/>
        </w:rPr>
        <w:t>’</w:t>
      </w:r>
      <w:r w:rsidR="0094337D" w:rsidRPr="00673D08">
        <w:rPr>
          <w:rFonts w:eastAsia="SimSun"/>
          <w:color w:val="000000"/>
          <w:szCs w:val="24"/>
          <w:lang w:val="fr-FR" w:eastAsia="zh-CN"/>
        </w:rPr>
        <w:t>âge de la majorité civile et de la capacité matrimoniale a été abaissé à 18 ans par une révision du code civil entrée en vigueur le 1er janvier 1996 (</w:t>
      </w:r>
      <w:r w:rsidR="0094337D">
        <w:rPr>
          <w:rFonts w:eastAsia="SimSun"/>
          <w:color w:val="000000"/>
          <w:szCs w:val="24"/>
          <w:lang w:val="fr-FR" w:eastAsia="zh-CN"/>
        </w:rPr>
        <w:t>art. </w:t>
      </w:r>
      <w:r w:rsidR="0094337D" w:rsidRPr="00673D08">
        <w:rPr>
          <w:rFonts w:eastAsia="SimSun"/>
          <w:color w:val="000000"/>
          <w:szCs w:val="24"/>
          <w:lang w:val="fr-FR" w:eastAsia="zh-CN"/>
        </w:rPr>
        <w:t>96 CC). Cette limite d</w:t>
      </w:r>
      <w:r w:rsidR="0094337D">
        <w:rPr>
          <w:rFonts w:eastAsia="SimSun"/>
          <w:color w:val="000000"/>
          <w:szCs w:val="24"/>
          <w:lang w:val="fr-FR" w:eastAsia="zh-CN"/>
        </w:rPr>
        <w:t>’</w:t>
      </w:r>
      <w:r w:rsidR="0094337D" w:rsidRPr="00673D08">
        <w:rPr>
          <w:rFonts w:eastAsia="SimSun"/>
          <w:color w:val="000000"/>
          <w:szCs w:val="24"/>
          <w:lang w:val="fr-FR" w:eastAsia="zh-CN"/>
        </w:rPr>
        <w:t>âge vaut sans exception pour l</w:t>
      </w:r>
      <w:r w:rsidR="0094337D">
        <w:rPr>
          <w:rFonts w:eastAsia="SimSun"/>
          <w:color w:val="000000"/>
          <w:szCs w:val="24"/>
          <w:lang w:val="fr-FR" w:eastAsia="zh-CN"/>
        </w:rPr>
        <w:t>’</w:t>
      </w:r>
      <w:r w:rsidR="0094337D" w:rsidRPr="00673D08">
        <w:rPr>
          <w:rFonts w:eastAsia="SimSun"/>
          <w:color w:val="000000"/>
          <w:szCs w:val="24"/>
          <w:lang w:val="fr-FR" w:eastAsia="zh-CN"/>
        </w:rPr>
        <w:t>homme et la femme. Pour obtenir des informations plus précises sur les modifications du droit matrimonial, voir les commentaires de l</w:t>
      </w:r>
      <w:r w:rsidR="0094337D">
        <w:rPr>
          <w:rFonts w:eastAsia="SimSun"/>
          <w:color w:val="000000"/>
          <w:szCs w:val="24"/>
          <w:lang w:val="fr-FR" w:eastAsia="zh-CN"/>
        </w:rPr>
        <w:t>’art. </w:t>
      </w:r>
      <w:r w:rsidR="0094337D" w:rsidRPr="00673D08">
        <w:rPr>
          <w:rFonts w:eastAsia="SimSun"/>
          <w:color w:val="000000"/>
          <w:szCs w:val="24"/>
          <w:lang w:val="fr-FR" w:eastAsia="zh-CN"/>
        </w:rPr>
        <w:t>3 (</w:t>
      </w:r>
      <w:r w:rsidR="0094337D">
        <w:rPr>
          <w:rFonts w:eastAsia="SimSun"/>
          <w:color w:val="000000"/>
          <w:szCs w:val="24"/>
          <w:lang w:val="fr-FR" w:eastAsia="zh-CN"/>
        </w:rPr>
        <w:t>par. </w:t>
      </w:r>
      <w:r w:rsidR="0094337D" w:rsidRPr="00673D08">
        <w:rPr>
          <w:rFonts w:eastAsia="SimSun"/>
          <w:color w:val="000000"/>
          <w:szCs w:val="24"/>
          <w:lang w:val="fr-FR" w:eastAsia="zh-CN"/>
        </w:rPr>
        <w:t>77) ainsi que le deuxième et le troisième rapport de la Suisse sur la mise en ouvre du Pacte sur les droits civils et politiques, commentaires de l</w:t>
      </w:r>
      <w:r w:rsidR="0094337D">
        <w:rPr>
          <w:rFonts w:eastAsia="SimSun"/>
          <w:color w:val="000000"/>
          <w:szCs w:val="24"/>
          <w:lang w:val="fr-FR" w:eastAsia="zh-CN"/>
        </w:rPr>
        <w:t>’art. </w:t>
      </w:r>
      <w:r w:rsidR="0094337D" w:rsidRPr="00673D08">
        <w:rPr>
          <w:rFonts w:eastAsia="SimSun"/>
          <w:color w:val="000000"/>
          <w:szCs w:val="24"/>
          <w:lang w:val="fr-FR" w:eastAsia="zh-CN"/>
        </w:rPr>
        <w:t>23 (deuxième rapport</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r w:rsidR="0094337D">
        <w:rPr>
          <w:rFonts w:eastAsia="SimSun"/>
          <w:color w:val="000000"/>
          <w:szCs w:val="24"/>
          <w:lang w:val="fr-FR" w:eastAsia="zh-CN"/>
        </w:rPr>
        <w:t>par. </w:t>
      </w:r>
      <w:r w:rsidR="0094337D" w:rsidRPr="00673D08">
        <w:rPr>
          <w:rFonts w:eastAsia="SimSun"/>
          <w:color w:val="000000"/>
          <w:szCs w:val="24"/>
          <w:lang w:val="fr-FR" w:eastAsia="zh-CN"/>
        </w:rPr>
        <w:t>192</w:t>
      </w:r>
      <w:r w:rsidR="0094337D">
        <w:rPr>
          <w:rFonts w:eastAsia="SimSun"/>
          <w:color w:val="000000"/>
          <w:szCs w:val="24"/>
          <w:lang w:val="fr-FR" w:eastAsia="zh-CN"/>
        </w:rPr>
        <w:noBreakHyphen/>
      </w:r>
      <w:r w:rsidR="0094337D" w:rsidRPr="00673D08">
        <w:rPr>
          <w:rFonts w:eastAsia="SimSun"/>
          <w:color w:val="000000"/>
          <w:szCs w:val="24"/>
          <w:lang w:val="fr-FR" w:eastAsia="zh-CN"/>
        </w:rPr>
        <w:t>196</w:t>
      </w:r>
      <w:r w:rsidR="0094337D">
        <w:rPr>
          <w:rFonts w:eastAsia="SimSun"/>
          <w:color w:val="000000"/>
          <w:szCs w:val="24"/>
          <w:lang w:val="fr-FR" w:eastAsia="zh-CN"/>
        </w:rPr>
        <w:t>;</w:t>
      </w:r>
      <w:r w:rsidR="0094337D" w:rsidRPr="00673D08">
        <w:rPr>
          <w:rFonts w:eastAsia="SimSun"/>
          <w:color w:val="000000"/>
          <w:szCs w:val="24"/>
          <w:lang w:val="fr-FR" w:eastAsia="zh-CN"/>
        </w:rPr>
        <w:t xml:space="preserve"> troisième rapport</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r w:rsidR="0094337D">
        <w:rPr>
          <w:rFonts w:eastAsia="SimSun"/>
          <w:color w:val="000000"/>
          <w:szCs w:val="24"/>
          <w:lang w:val="fr-FR" w:eastAsia="zh-CN"/>
        </w:rPr>
        <w:t>par. </w:t>
      </w:r>
      <w:r w:rsidR="0094337D" w:rsidRPr="00673D08">
        <w:rPr>
          <w:rFonts w:eastAsia="SimSun"/>
          <w:color w:val="000000"/>
          <w:szCs w:val="24"/>
          <w:lang w:val="fr-FR" w:eastAsia="zh-CN"/>
        </w:rPr>
        <w:t>287</w:t>
      </w:r>
      <w:r w:rsidR="0094337D">
        <w:rPr>
          <w:rFonts w:eastAsia="SimSun"/>
          <w:color w:val="000000"/>
          <w:szCs w:val="24"/>
          <w:lang w:val="fr-FR" w:eastAsia="zh-CN"/>
        </w:rPr>
        <w:noBreakHyphen/>
      </w:r>
      <w:r w:rsidR="0094337D" w:rsidRPr="00673D08">
        <w:rPr>
          <w:rFonts w:eastAsia="SimSun"/>
          <w:color w:val="000000"/>
          <w:szCs w:val="24"/>
          <w:lang w:val="fr-FR" w:eastAsia="zh-CN"/>
        </w:rPr>
        <w:t>289).</w:t>
      </w:r>
    </w:p>
    <w:p w:rsidR="0094337D" w:rsidRDefault="00051F10" w:rsidP="00A93B94">
      <w:pPr>
        <w:keepLines/>
        <w:spacing w:after="240"/>
        <w:rPr>
          <w:rFonts w:eastAsia="SimSun"/>
          <w:color w:val="000000"/>
          <w:szCs w:val="24"/>
          <w:lang w:val="fr-FR" w:eastAsia="zh-CN"/>
        </w:rPr>
      </w:pPr>
      <w:r>
        <w:rPr>
          <w:rFonts w:eastAsia="SimSun"/>
          <w:color w:val="000000"/>
          <w:szCs w:val="24"/>
          <w:lang w:val="fr-FR" w:eastAsia="zh-CN"/>
        </w:rPr>
        <w:t>349.</w:t>
      </w:r>
      <w:r>
        <w:rPr>
          <w:rFonts w:eastAsia="SimSun"/>
          <w:color w:val="000000"/>
          <w:szCs w:val="24"/>
          <w:lang w:val="fr-FR" w:eastAsia="zh-CN"/>
        </w:rPr>
        <w:tab/>
      </w:r>
      <w:r w:rsidR="0094337D" w:rsidRPr="00673D08">
        <w:rPr>
          <w:rFonts w:eastAsia="SimSun"/>
          <w:color w:val="000000"/>
          <w:szCs w:val="24"/>
          <w:lang w:val="fr-FR" w:eastAsia="zh-CN"/>
        </w:rPr>
        <w:t>On ne dispose pas, à l</w:t>
      </w:r>
      <w:r w:rsidR="0094337D">
        <w:rPr>
          <w:rFonts w:eastAsia="SimSun"/>
          <w:color w:val="000000"/>
          <w:szCs w:val="24"/>
          <w:lang w:val="fr-FR" w:eastAsia="zh-CN"/>
        </w:rPr>
        <w:t>’</w:t>
      </w:r>
      <w:r w:rsidR="0094337D" w:rsidRPr="00673D08">
        <w:rPr>
          <w:rFonts w:eastAsia="SimSun"/>
          <w:color w:val="000000"/>
          <w:szCs w:val="24"/>
          <w:lang w:val="fr-FR" w:eastAsia="zh-CN"/>
        </w:rPr>
        <w:t>heure actuelle, de statistique fiable sur les mariages forcés ou arrangés en Suisse. Selon la seule étude réalisée à ce jour, le nombre de ces mariages dans notre pays se monterait à environ 17 000. Un tiers des victimes seraient mineures</w:t>
      </w:r>
      <w:r w:rsidR="0094337D" w:rsidRPr="00673D08">
        <w:rPr>
          <w:rFonts w:eastAsia="SimSun"/>
          <w:b/>
          <w:color w:val="000000"/>
          <w:szCs w:val="24"/>
          <w:vertAlign w:val="superscript"/>
          <w:lang w:val="fr-FR" w:eastAsia="zh-CN"/>
        </w:rPr>
        <w:footnoteReference w:id="109"/>
      </w:r>
      <w:r w:rsidR="0094337D" w:rsidRPr="00673D08">
        <w:rPr>
          <w:rFonts w:eastAsia="SimSun"/>
          <w:color w:val="000000"/>
          <w:szCs w:val="24"/>
          <w:lang w:val="fr-FR" w:eastAsia="zh-CN"/>
        </w:rPr>
        <w:t xml:space="preserve">. Dans sa réponse du 20 septembre 2006 à la motion de la conseillère de ville Rania Bahnan Büechi, </w:t>
      </w:r>
      <w:r w:rsidR="0094337D">
        <w:rPr>
          <w:rFonts w:eastAsia="SimSun"/>
          <w:color w:val="000000"/>
          <w:szCs w:val="24"/>
          <w:lang w:val="fr-FR" w:eastAsia="zh-CN"/>
        </w:rPr>
        <w:t>«</w:t>
      </w:r>
      <w:r w:rsidR="0094337D" w:rsidRPr="00673D08">
        <w:rPr>
          <w:rFonts w:eastAsia="SimSun"/>
          <w:color w:val="000000"/>
          <w:szCs w:val="24"/>
          <w:lang w:val="fr-FR" w:eastAsia="zh-CN"/>
        </w:rPr>
        <w:t>Weniger Zwangsehen in der Stadt Bern</w:t>
      </w:r>
      <w:r w:rsidR="0094337D">
        <w:rPr>
          <w:rFonts w:eastAsia="SimSun"/>
          <w:color w:val="000000"/>
          <w:szCs w:val="24"/>
          <w:lang w:val="fr-FR" w:eastAsia="zh-CN"/>
        </w:rPr>
        <w:t>»</w:t>
      </w:r>
      <w:r w:rsidR="0094337D" w:rsidRPr="00673D08">
        <w:rPr>
          <w:rFonts w:eastAsia="SimSun"/>
          <w:color w:val="000000"/>
          <w:szCs w:val="24"/>
          <w:lang w:val="fr-FR" w:eastAsia="zh-CN"/>
        </w:rPr>
        <w:t xml:space="preserve"> (</w:t>
      </w:r>
      <w:r w:rsidR="0094337D">
        <w:rPr>
          <w:rFonts w:eastAsia="SimSun"/>
          <w:color w:val="000000"/>
          <w:szCs w:val="24"/>
          <w:lang w:val="fr-FR" w:eastAsia="zh-CN"/>
        </w:rPr>
        <w:t>«</w:t>
      </w:r>
      <w:r w:rsidR="0094337D" w:rsidRPr="00673D08">
        <w:rPr>
          <w:rFonts w:eastAsia="SimSun"/>
          <w:color w:val="000000"/>
          <w:szCs w:val="24"/>
          <w:lang w:val="fr-FR" w:eastAsia="zh-CN"/>
        </w:rPr>
        <w:t>Moins de mariages forcés en ville de Berne</w:t>
      </w:r>
      <w:r w:rsidR="0094337D">
        <w:rPr>
          <w:rFonts w:eastAsia="SimSun"/>
          <w:color w:val="000000"/>
          <w:szCs w:val="24"/>
          <w:lang w:val="fr-FR" w:eastAsia="zh-CN"/>
        </w:rPr>
        <w:t>»</w:t>
      </w:r>
      <w:r w:rsidR="0094337D" w:rsidRPr="00673D08">
        <w:rPr>
          <w:rFonts w:eastAsia="SimSun"/>
          <w:color w:val="000000"/>
          <w:szCs w:val="24"/>
          <w:lang w:val="fr-FR" w:eastAsia="zh-CN"/>
        </w:rPr>
        <w:t>), l</w:t>
      </w:r>
      <w:r w:rsidR="0094337D">
        <w:rPr>
          <w:rFonts w:eastAsia="SimSun"/>
          <w:color w:val="000000"/>
          <w:szCs w:val="24"/>
          <w:lang w:val="fr-FR" w:eastAsia="zh-CN"/>
        </w:rPr>
        <w:t>’</w:t>
      </w:r>
      <w:r w:rsidR="0094337D" w:rsidRPr="00673D08">
        <w:rPr>
          <w:rFonts w:eastAsia="SimSun"/>
          <w:color w:val="000000"/>
          <w:szCs w:val="24"/>
          <w:lang w:val="fr-FR" w:eastAsia="zh-CN"/>
        </w:rPr>
        <w:t>exécutif de la ville de Berne déclarait que la police municipale des étrangers avait engagé 80 procédures contre des mariages forcés en 2005 dans la capitale fédérale. Il estimait par ailleurs le nombre effectif à quelque 450 cas pour les cinq dernières années, avec une tendance à la hausse.</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350.</w:t>
      </w:r>
      <w:r>
        <w:rPr>
          <w:rFonts w:eastAsia="SimSun"/>
          <w:color w:val="000000"/>
          <w:szCs w:val="24"/>
          <w:lang w:val="fr-FR" w:eastAsia="zh-CN"/>
        </w:rPr>
        <w:tab/>
      </w:r>
      <w:r w:rsidR="0094337D" w:rsidRPr="00673D08">
        <w:rPr>
          <w:rFonts w:eastAsia="SimSun"/>
          <w:color w:val="000000"/>
          <w:szCs w:val="24"/>
          <w:lang w:val="fr-FR" w:eastAsia="zh-CN"/>
        </w:rPr>
        <w:t>Par son postulat du 9 septembre 2005, la Commission des institutions politiques du Conseil national a chargé le Conseil fédéral d</w:t>
      </w:r>
      <w:r w:rsidR="0094337D">
        <w:rPr>
          <w:rFonts w:eastAsia="SimSun"/>
          <w:color w:val="000000"/>
          <w:szCs w:val="24"/>
          <w:lang w:val="fr-FR" w:eastAsia="zh-CN"/>
        </w:rPr>
        <w:t>’</w:t>
      </w:r>
      <w:r w:rsidR="0094337D" w:rsidRPr="00673D08">
        <w:rPr>
          <w:rFonts w:eastAsia="SimSun"/>
          <w:color w:val="000000"/>
          <w:szCs w:val="24"/>
          <w:lang w:val="fr-FR" w:eastAsia="zh-CN"/>
        </w:rPr>
        <w:t>étudier la manière de sanctionner, sur le plan pénal et civil, les mariages forcés ou arrangés par des personnes domiciliées en Suisse et de présenter ses conclusions dans un rapport. Dans ce dernier, rendu le 14 novembre 2007, le Conseil fédéral propose différentes mesures, notamment d</w:t>
      </w:r>
      <w:r w:rsidR="0094337D">
        <w:rPr>
          <w:rFonts w:eastAsia="SimSun"/>
          <w:color w:val="000000"/>
          <w:szCs w:val="24"/>
          <w:lang w:val="fr-FR" w:eastAsia="zh-CN"/>
        </w:rPr>
        <w:t>’</w:t>
      </w:r>
      <w:r w:rsidR="0094337D" w:rsidRPr="00673D08">
        <w:rPr>
          <w:rFonts w:eastAsia="SimSun"/>
          <w:color w:val="000000"/>
          <w:szCs w:val="24"/>
          <w:lang w:val="fr-FR" w:eastAsia="zh-CN"/>
        </w:rPr>
        <w:t>ordre juridique, afin de</w:t>
      </w:r>
      <w:r>
        <w:rPr>
          <w:rFonts w:eastAsia="SimSun"/>
          <w:color w:val="000000"/>
          <w:szCs w:val="24"/>
          <w:lang w:val="fr-FR" w:eastAsia="zh-CN"/>
        </w:rPr>
        <w:t xml:space="preserve"> lutter contre ce phénomène. Il </w:t>
      </w:r>
      <w:r w:rsidR="0094337D" w:rsidRPr="00673D08">
        <w:rPr>
          <w:rFonts w:eastAsia="SimSun"/>
          <w:color w:val="000000"/>
          <w:szCs w:val="24"/>
          <w:lang w:val="fr-FR" w:eastAsia="zh-CN"/>
        </w:rPr>
        <w:t>s</w:t>
      </w:r>
      <w:r w:rsidR="0094337D">
        <w:rPr>
          <w:rFonts w:eastAsia="SimSun"/>
          <w:color w:val="000000"/>
          <w:szCs w:val="24"/>
          <w:lang w:val="fr-FR" w:eastAsia="zh-CN"/>
        </w:rPr>
        <w:t>’</w:t>
      </w:r>
      <w:r w:rsidR="0094337D" w:rsidRPr="00673D08">
        <w:rPr>
          <w:rFonts w:eastAsia="SimSun"/>
          <w:color w:val="000000"/>
          <w:szCs w:val="24"/>
          <w:lang w:val="fr-FR" w:eastAsia="zh-CN"/>
        </w:rPr>
        <w:t>agirait ainsi d</w:t>
      </w:r>
      <w:r w:rsidR="0094337D">
        <w:rPr>
          <w:rFonts w:eastAsia="SimSun"/>
          <w:color w:val="000000"/>
          <w:szCs w:val="24"/>
          <w:lang w:val="fr-FR" w:eastAsia="zh-CN"/>
        </w:rPr>
        <w:t>’</w:t>
      </w:r>
      <w:r w:rsidR="0094337D" w:rsidRPr="00673D08">
        <w:rPr>
          <w:rFonts w:eastAsia="SimSun"/>
          <w:color w:val="000000"/>
          <w:szCs w:val="24"/>
          <w:lang w:val="fr-FR" w:eastAsia="zh-CN"/>
        </w:rPr>
        <w:t>inscrire expressément, dans le code civil et l</w:t>
      </w:r>
      <w:r w:rsidR="0094337D">
        <w:rPr>
          <w:rFonts w:eastAsia="SimSun"/>
          <w:color w:val="000000"/>
          <w:szCs w:val="24"/>
          <w:lang w:val="fr-FR" w:eastAsia="zh-CN"/>
        </w:rPr>
        <w:t>’</w:t>
      </w:r>
      <w:r w:rsidR="0094337D" w:rsidRPr="00673D08">
        <w:rPr>
          <w:rFonts w:eastAsia="SimSun"/>
          <w:color w:val="000000"/>
          <w:szCs w:val="24"/>
          <w:lang w:val="fr-FR" w:eastAsia="zh-CN"/>
        </w:rPr>
        <w:t>ordonnance sur l</w:t>
      </w:r>
      <w:r w:rsidR="0094337D">
        <w:rPr>
          <w:rFonts w:eastAsia="SimSun"/>
          <w:color w:val="000000"/>
          <w:szCs w:val="24"/>
          <w:lang w:val="fr-FR" w:eastAsia="zh-CN"/>
        </w:rPr>
        <w:t>’</w:t>
      </w:r>
      <w:r w:rsidR="0094337D" w:rsidRPr="00673D08">
        <w:rPr>
          <w:rFonts w:eastAsia="SimSun"/>
          <w:color w:val="000000"/>
          <w:szCs w:val="24"/>
          <w:lang w:val="fr-FR" w:eastAsia="zh-CN"/>
        </w:rPr>
        <w:t>état civil, la nécessité absolue du libre consentement des deux époux pour la conclusion de tout mariage. La contrainte devrait également constituer à tout moment un motif d</w:t>
      </w:r>
      <w:r w:rsidR="0094337D">
        <w:rPr>
          <w:rFonts w:eastAsia="SimSun"/>
          <w:color w:val="000000"/>
          <w:szCs w:val="24"/>
          <w:lang w:val="fr-FR" w:eastAsia="zh-CN"/>
        </w:rPr>
        <w:t>’</w:t>
      </w:r>
      <w:r w:rsidR="0094337D" w:rsidRPr="00673D08">
        <w:rPr>
          <w:rFonts w:eastAsia="SimSun"/>
          <w:color w:val="000000"/>
          <w:szCs w:val="24"/>
          <w:lang w:val="fr-FR" w:eastAsia="zh-CN"/>
        </w:rPr>
        <w:t>annulation. Enfin, les mariages de personnes de moins de 18 ans ne devraient plus être reconnus au niveau internation</w:t>
      </w:r>
      <w:r>
        <w:rPr>
          <w:rFonts w:eastAsia="SimSun"/>
          <w:color w:val="000000"/>
          <w:szCs w:val="24"/>
          <w:lang w:val="fr-FR" w:eastAsia="zh-CN"/>
        </w:rPr>
        <w:t xml:space="preserve">al. </w:t>
      </w:r>
      <w:r w:rsidR="0094337D" w:rsidRPr="00673D08">
        <w:rPr>
          <w:rFonts w:eastAsia="SimSun"/>
          <w:color w:val="000000"/>
          <w:szCs w:val="24"/>
          <w:lang w:val="fr-FR" w:eastAsia="zh-CN"/>
        </w:rPr>
        <w:t>Sur le plan pénal, en revanche, le Conseil fédéral estime le droit actuel déjà bien armé</w:t>
      </w:r>
      <w:r w:rsidR="0094337D">
        <w:rPr>
          <w:rFonts w:eastAsia="SimSun"/>
          <w:color w:val="000000"/>
          <w:szCs w:val="24"/>
          <w:lang w:val="fr-FR" w:eastAsia="zh-CN"/>
        </w:rPr>
        <w:t>:</w:t>
      </w:r>
      <w:r w:rsidR="0094337D" w:rsidRPr="00673D08">
        <w:rPr>
          <w:rFonts w:eastAsia="SimSun"/>
          <w:color w:val="000000"/>
          <w:szCs w:val="24"/>
          <w:lang w:val="fr-FR" w:eastAsia="zh-CN"/>
        </w:rPr>
        <w:t xml:space="preserve"> selon l</w:t>
      </w:r>
      <w:r w:rsidR="0094337D">
        <w:rPr>
          <w:rFonts w:eastAsia="SimSun"/>
          <w:color w:val="000000"/>
          <w:szCs w:val="24"/>
          <w:lang w:val="fr-FR" w:eastAsia="zh-CN"/>
        </w:rPr>
        <w:t>’art. </w:t>
      </w:r>
      <w:r w:rsidR="0094337D" w:rsidRPr="00673D08">
        <w:rPr>
          <w:rFonts w:eastAsia="SimSun"/>
          <w:color w:val="000000"/>
          <w:szCs w:val="24"/>
          <w:lang w:val="fr-FR" w:eastAsia="zh-CN"/>
        </w:rPr>
        <w:t>181 CP sur la contrainte, les contrevenants sont poursuivis d</w:t>
      </w:r>
      <w:r w:rsidR="0094337D">
        <w:rPr>
          <w:rFonts w:eastAsia="SimSun"/>
          <w:color w:val="000000"/>
          <w:szCs w:val="24"/>
          <w:lang w:val="fr-FR" w:eastAsia="zh-CN"/>
        </w:rPr>
        <w:t>’</w:t>
      </w:r>
      <w:r w:rsidR="0094337D" w:rsidRPr="00673D08">
        <w:rPr>
          <w:rFonts w:eastAsia="SimSun"/>
          <w:color w:val="000000"/>
          <w:szCs w:val="24"/>
          <w:lang w:val="fr-FR" w:eastAsia="zh-CN"/>
        </w:rPr>
        <w:t>office et sont passibles de peines privatives de liberté pouvant aller jusqu</w:t>
      </w:r>
      <w:r w:rsidR="0094337D">
        <w:rPr>
          <w:rFonts w:eastAsia="SimSun"/>
          <w:color w:val="000000"/>
          <w:szCs w:val="24"/>
          <w:lang w:val="fr-FR" w:eastAsia="zh-CN"/>
        </w:rPr>
        <w:t>’</w:t>
      </w:r>
      <w:r w:rsidR="0094337D" w:rsidRPr="00673D08">
        <w:rPr>
          <w:rFonts w:eastAsia="SimSun"/>
          <w:color w:val="000000"/>
          <w:szCs w:val="24"/>
          <w:lang w:val="fr-FR" w:eastAsia="zh-CN"/>
        </w:rPr>
        <w:t>à trois ans ou d</w:t>
      </w:r>
      <w:r w:rsidR="0094337D">
        <w:rPr>
          <w:rFonts w:eastAsia="SimSun"/>
          <w:color w:val="000000"/>
          <w:szCs w:val="24"/>
          <w:lang w:val="fr-FR" w:eastAsia="zh-CN"/>
        </w:rPr>
        <w:t>’</w:t>
      </w:r>
      <w:r w:rsidR="0094337D" w:rsidRPr="00673D08">
        <w:rPr>
          <w:rFonts w:eastAsia="SimSun"/>
          <w:color w:val="000000"/>
          <w:szCs w:val="24"/>
          <w:lang w:val="fr-FR" w:eastAsia="zh-CN"/>
        </w:rPr>
        <w:t>amendes. Il reste à vérifier dans quelle mesure les mariages forcés conclus hors de Suisse et impliquant deux conjoints étrangers tombent sous le coup du droit pénal suisse. Peut</w:t>
      </w:r>
      <w:r w:rsidR="0094337D">
        <w:rPr>
          <w:rFonts w:eastAsia="SimSun"/>
          <w:color w:val="000000"/>
          <w:szCs w:val="24"/>
          <w:lang w:val="fr-FR" w:eastAsia="zh-CN"/>
        </w:rPr>
        <w:noBreakHyphen/>
      </w:r>
      <w:r w:rsidR="0094337D" w:rsidRPr="00673D08">
        <w:rPr>
          <w:rFonts w:eastAsia="SimSun"/>
          <w:color w:val="000000"/>
          <w:szCs w:val="24"/>
          <w:lang w:val="fr-FR" w:eastAsia="zh-CN"/>
        </w:rPr>
        <w:t>être pourraient</w:t>
      </w:r>
      <w:r w:rsidR="0094337D">
        <w:rPr>
          <w:rFonts w:eastAsia="SimSun"/>
          <w:color w:val="000000"/>
          <w:szCs w:val="24"/>
          <w:lang w:val="fr-FR" w:eastAsia="zh-CN"/>
        </w:rPr>
        <w:noBreakHyphen/>
      </w:r>
      <w:r w:rsidR="0094337D" w:rsidRPr="00673D08">
        <w:rPr>
          <w:rFonts w:eastAsia="SimSun"/>
          <w:color w:val="000000"/>
          <w:szCs w:val="24"/>
          <w:lang w:val="fr-FR" w:eastAsia="zh-CN"/>
        </w:rPr>
        <w:t>ils, dans ce cas, être assimilés à des actes d</w:t>
      </w:r>
      <w:r w:rsidR="0094337D">
        <w:rPr>
          <w:rFonts w:eastAsia="SimSun"/>
          <w:color w:val="000000"/>
          <w:szCs w:val="24"/>
          <w:lang w:val="fr-FR" w:eastAsia="zh-CN"/>
        </w:rPr>
        <w:t>’</w:t>
      </w:r>
      <w:r w:rsidR="0094337D" w:rsidRPr="00673D08">
        <w:rPr>
          <w:rFonts w:eastAsia="SimSun"/>
          <w:color w:val="000000"/>
          <w:szCs w:val="24"/>
          <w:lang w:val="fr-FR" w:eastAsia="zh-CN"/>
        </w:rPr>
        <w:t>ordre sexuel commis à l</w:t>
      </w:r>
      <w:r w:rsidR="0094337D">
        <w:rPr>
          <w:rFonts w:eastAsia="SimSun"/>
          <w:color w:val="000000"/>
          <w:szCs w:val="24"/>
          <w:lang w:val="fr-FR" w:eastAsia="zh-CN"/>
        </w:rPr>
        <w:t>’</w:t>
      </w:r>
      <w:r w:rsidR="0094337D" w:rsidRPr="00673D08">
        <w:rPr>
          <w:rFonts w:eastAsia="SimSun"/>
          <w:color w:val="000000"/>
          <w:szCs w:val="24"/>
          <w:lang w:val="fr-FR" w:eastAsia="zh-CN"/>
        </w:rPr>
        <w:t>étranger sur des enfants de moins de quatorze ans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5, </w:t>
      </w:r>
      <w:r w:rsidR="0094337D">
        <w:rPr>
          <w:rFonts w:eastAsia="SimSun"/>
          <w:color w:val="000000"/>
          <w:szCs w:val="24"/>
          <w:lang w:val="fr-FR" w:eastAsia="zh-CN"/>
        </w:rPr>
        <w:t>al. </w:t>
      </w:r>
      <w:r w:rsidR="0094337D" w:rsidRPr="00673D08">
        <w:rPr>
          <w:rFonts w:eastAsia="SimSun"/>
          <w:color w:val="000000"/>
          <w:szCs w:val="24"/>
          <w:lang w:val="fr-FR" w:eastAsia="zh-CN"/>
        </w:rPr>
        <w:t>1, let. b, CP).</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351.</w:t>
      </w:r>
      <w:r>
        <w:rPr>
          <w:rFonts w:eastAsia="SimSun"/>
          <w:color w:val="000000"/>
          <w:szCs w:val="24"/>
          <w:lang w:val="fr-FR" w:eastAsia="zh-CN"/>
        </w:rPr>
        <w:tab/>
      </w:r>
      <w:r w:rsidR="0094337D" w:rsidRPr="00673D08">
        <w:rPr>
          <w:rFonts w:eastAsia="SimSun"/>
          <w:color w:val="000000"/>
          <w:szCs w:val="24"/>
          <w:lang w:val="fr-FR" w:eastAsia="zh-CN"/>
        </w:rPr>
        <w:t>Le Conseil fédéral esquisse également d</w:t>
      </w:r>
      <w:r w:rsidR="0094337D">
        <w:rPr>
          <w:rFonts w:eastAsia="SimSun"/>
          <w:color w:val="000000"/>
          <w:szCs w:val="24"/>
          <w:lang w:val="fr-FR" w:eastAsia="zh-CN"/>
        </w:rPr>
        <w:t>’</w:t>
      </w:r>
      <w:r w:rsidR="0094337D" w:rsidRPr="00673D08">
        <w:rPr>
          <w:rFonts w:eastAsia="SimSun"/>
          <w:color w:val="000000"/>
          <w:szCs w:val="24"/>
          <w:lang w:val="fr-FR" w:eastAsia="zh-CN"/>
        </w:rPr>
        <w:t>autres mesures, notamment des campagnes d</w:t>
      </w:r>
      <w:r w:rsidR="0094337D">
        <w:rPr>
          <w:rFonts w:eastAsia="SimSun"/>
          <w:color w:val="000000"/>
          <w:szCs w:val="24"/>
          <w:lang w:val="fr-FR" w:eastAsia="zh-CN"/>
        </w:rPr>
        <w:t>’</w:t>
      </w:r>
      <w:r w:rsidR="0094337D" w:rsidRPr="00673D08">
        <w:rPr>
          <w:rFonts w:eastAsia="SimSun"/>
          <w:color w:val="000000"/>
          <w:szCs w:val="24"/>
          <w:lang w:val="fr-FR" w:eastAsia="zh-CN"/>
        </w:rPr>
        <w:t>information et de sensibilisation destinées aux communautés immigrées et aux personnes pouvant être confrontées à des mariages forcés dans l</w:t>
      </w:r>
      <w:r w:rsidR="0094337D">
        <w:rPr>
          <w:rFonts w:eastAsia="SimSun"/>
          <w:color w:val="000000"/>
          <w:szCs w:val="24"/>
          <w:lang w:val="fr-FR" w:eastAsia="zh-CN"/>
        </w:rPr>
        <w:t>’</w:t>
      </w:r>
      <w:r w:rsidR="0094337D" w:rsidRPr="00673D08">
        <w:rPr>
          <w:rFonts w:eastAsia="SimSun"/>
          <w:color w:val="000000"/>
          <w:szCs w:val="24"/>
          <w:lang w:val="fr-FR" w:eastAsia="zh-CN"/>
        </w:rPr>
        <w:t>exercice de leur profession. Des informations spécifiques pourraient aussi être données aux futures épouses durant la période précédant le mariage ainsi qu</w:t>
      </w:r>
      <w:r w:rsidR="0094337D">
        <w:rPr>
          <w:rFonts w:eastAsia="SimSun"/>
          <w:color w:val="000000"/>
          <w:szCs w:val="24"/>
          <w:lang w:val="fr-FR" w:eastAsia="zh-CN"/>
        </w:rPr>
        <w:t>’</w:t>
      </w:r>
      <w:r w:rsidR="0094337D" w:rsidRPr="00673D08">
        <w:rPr>
          <w:rFonts w:eastAsia="SimSun"/>
          <w:color w:val="000000"/>
          <w:szCs w:val="24"/>
          <w:lang w:val="fr-FR" w:eastAsia="zh-CN"/>
        </w:rPr>
        <w:t>aux étrangers des deux sexes, avant ou immédiatement après leur arrivée en Suisse. D</w:t>
      </w:r>
      <w:r w:rsidR="0094337D">
        <w:rPr>
          <w:rFonts w:eastAsia="SimSun"/>
          <w:color w:val="000000"/>
          <w:szCs w:val="24"/>
          <w:lang w:val="fr-FR" w:eastAsia="zh-CN"/>
        </w:rPr>
        <w:t>’</w:t>
      </w:r>
      <w:r w:rsidR="0094337D" w:rsidRPr="00673D08">
        <w:rPr>
          <w:rFonts w:eastAsia="SimSun"/>
          <w:color w:val="000000"/>
          <w:szCs w:val="24"/>
          <w:lang w:val="fr-FR" w:eastAsia="zh-CN"/>
        </w:rPr>
        <w:t>autres propositions portent sur le soutien aux initiatives d</w:t>
      </w:r>
      <w:r w:rsidR="0094337D">
        <w:rPr>
          <w:rFonts w:eastAsia="SimSun"/>
          <w:color w:val="000000"/>
          <w:szCs w:val="24"/>
          <w:lang w:val="fr-FR" w:eastAsia="zh-CN"/>
        </w:rPr>
        <w:t>’</w:t>
      </w:r>
      <w:r w:rsidR="0094337D" w:rsidRPr="00673D08">
        <w:rPr>
          <w:rFonts w:eastAsia="SimSun"/>
          <w:color w:val="000000"/>
          <w:szCs w:val="24"/>
          <w:lang w:val="fr-FR" w:eastAsia="zh-CN"/>
        </w:rPr>
        <w:t>organisations de migrants ou la coopération entre les autorités elles</w:t>
      </w:r>
      <w:r w:rsidR="0094337D">
        <w:rPr>
          <w:rFonts w:eastAsia="SimSun"/>
          <w:color w:val="000000"/>
          <w:szCs w:val="24"/>
          <w:lang w:val="fr-FR" w:eastAsia="zh-CN"/>
        </w:rPr>
        <w:noBreakHyphen/>
      </w:r>
      <w:r w:rsidR="0094337D" w:rsidRPr="00673D08">
        <w:rPr>
          <w:rFonts w:eastAsia="SimSun"/>
          <w:color w:val="000000"/>
          <w:szCs w:val="24"/>
          <w:lang w:val="fr-FR" w:eastAsia="zh-CN"/>
        </w:rPr>
        <w:t>mêmes (droits et devoirs de communication) et entre celles</w:t>
      </w:r>
      <w:r w:rsidR="0094337D">
        <w:rPr>
          <w:rFonts w:eastAsia="SimSun"/>
          <w:color w:val="000000"/>
          <w:szCs w:val="24"/>
          <w:lang w:val="fr-FR" w:eastAsia="zh-CN"/>
        </w:rPr>
        <w:noBreakHyphen/>
      </w:r>
      <w:r w:rsidR="0094337D" w:rsidRPr="00673D08">
        <w:rPr>
          <w:rFonts w:eastAsia="SimSun"/>
          <w:color w:val="000000"/>
          <w:szCs w:val="24"/>
          <w:lang w:val="fr-FR" w:eastAsia="zh-CN"/>
        </w:rPr>
        <w:t>ci et d</w:t>
      </w:r>
      <w:r w:rsidR="0094337D">
        <w:rPr>
          <w:rFonts w:eastAsia="SimSun"/>
          <w:color w:val="000000"/>
          <w:szCs w:val="24"/>
          <w:lang w:val="fr-FR" w:eastAsia="zh-CN"/>
        </w:rPr>
        <w:t>’</w:t>
      </w:r>
      <w:r w:rsidR="0094337D" w:rsidRPr="00673D08">
        <w:rPr>
          <w:rFonts w:eastAsia="SimSun"/>
          <w:color w:val="000000"/>
          <w:szCs w:val="24"/>
          <w:lang w:val="fr-FR" w:eastAsia="zh-CN"/>
        </w:rPr>
        <w:t>autres composantes de la société civile. Au besoin, on pourra instituer des conventions d</w:t>
      </w:r>
      <w:r w:rsidR="0094337D">
        <w:rPr>
          <w:rFonts w:eastAsia="SimSun"/>
          <w:color w:val="000000"/>
          <w:szCs w:val="24"/>
          <w:lang w:val="fr-FR" w:eastAsia="zh-CN"/>
        </w:rPr>
        <w:t>’</w:t>
      </w:r>
      <w:r w:rsidR="0094337D" w:rsidRPr="00673D08">
        <w:rPr>
          <w:rFonts w:eastAsia="SimSun"/>
          <w:color w:val="000000"/>
          <w:szCs w:val="24"/>
          <w:lang w:val="fr-FR" w:eastAsia="zh-CN"/>
        </w:rPr>
        <w:t>intégration prévoyant l</w:t>
      </w:r>
      <w:r w:rsidR="0094337D">
        <w:rPr>
          <w:rFonts w:eastAsia="SimSun"/>
          <w:color w:val="000000"/>
          <w:szCs w:val="24"/>
          <w:lang w:val="fr-FR" w:eastAsia="zh-CN"/>
        </w:rPr>
        <w:t>’</w:t>
      </w:r>
      <w:r w:rsidR="0094337D" w:rsidRPr="00673D08">
        <w:rPr>
          <w:rFonts w:eastAsia="SimSun"/>
          <w:color w:val="000000"/>
          <w:szCs w:val="24"/>
          <w:lang w:val="fr-FR" w:eastAsia="zh-CN"/>
        </w:rPr>
        <w:t>apprentissage d</w:t>
      </w:r>
      <w:r w:rsidR="0094337D">
        <w:rPr>
          <w:rFonts w:eastAsia="SimSun"/>
          <w:color w:val="000000"/>
          <w:szCs w:val="24"/>
          <w:lang w:val="fr-FR" w:eastAsia="zh-CN"/>
        </w:rPr>
        <w:t>’</w:t>
      </w:r>
      <w:r w:rsidR="0094337D" w:rsidRPr="00673D08">
        <w:rPr>
          <w:rFonts w:eastAsia="SimSun"/>
          <w:color w:val="000000"/>
          <w:szCs w:val="24"/>
          <w:lang w:val="fr-FR" w:eastAsia="zh-CN"/>
        </w:rPr>
        <w:t>une langue nationale par les conjoints entrant en Suisse dans le cadre du regroupement familial, proposer des conseils et une assistance spécifiques, mettre en place des lignes téléphoniques d</w:t>
      </w:r>
      <w:r w:rsidR="0094337D">
        <w:rPr>
          <w:rFonts w:eastAsia="SimSun"/>
          <w:color w:val="000000"/>
          <w:szCs w:val="24"/>
          <w:lang w:val="fr-FR" w:eastAsia="zh-CN"/>
        </w:rPr>
        <w:t>’</w:t>
      </w:r>
      <w:r w:rsidR="0094337D" w:rsidRPr="00673D08">
        <w:rPr>
          <w:rFonts w:eastAsia="SimSun"/>
          <w:color w:val="000000"/>
          <w:szCs w:val="24"/>
          <w:lang w:val="fr-FR" w:eastAsia="zh-CN"/>
        </w:rPr>
        <w:t>urgence, informer par le biais de l</w:t>
      </w:r>
      <w:r w:rsidR="0094337D">
        <w:rPr>
          <w:rFonts w:eastAsia="SimSun"/>
          <w:color w:val="000000"/>
          <w:szCs w:val="24"/>
          <w:lang w:val="fr-FR" w:eastAsia="zh-CN"/>
        </w:rPr>
        <w:t>’</w:t>
      </w:r>
      <w:r w:rsidR="0094337D" w:rsidRPr="00673D08">
        <w:rPr>
          <w:rFonts w:eastAsia="SimSun"/>
          <w:color w:val="000000"/>
          <w:szCs w:val="24"/>
          <w:lang w:val="fr-FR" w:eastAsia="zh-CN"/>
        </w:rPr>
        <w:t>internet et venir en aide de manière ciblée et confidentielle par différents moyens aux victimes avérées ou potentielles d</w:t>
      </w:r>
      <w:r w:rsidR="0094337D">
        <w:rPr>
          <w:rFonts w:eastAsia="SimSun"/>
          <w:color w:val="000000"/>
          <w:szCs w:val="24"/>
          <w:lang w:val="fr-FR" w:eastAsia="zh-CN"/>
        </w:rPr>
        <w:t>’</w:t>
      </w:r>
      <w:r w:rsidR="0094337D" w:rsidRPr="00673D08">
        <w:rPr>
          <w:rFonts w:eastAsia="SimSun"/>
          <w:color w:val="000000"/>
          <w:szCs w:val="24"/>
          <w:lang w:val="fr-FR" w:eastAsia="zh-CN"/>
        </w:rPr>
        <w:t>un mariage forcé. Le Conseil fédéral rappelle en conclusion que les dispositions du droit pénal, civil et des étrangers doivent être appliquées de manière systématique</w:t>
      </w:r>
      <w:r w:rsidR="0094337D" w:rsidRPr="00673D08">
        <w:rPr>
          <w:rFonts w:eastAsia="SimSun"/>
          <w:b/>
          <w:color w:val="000000"/>
          <w:szCs w:val="24"/>
          <w:vertAlign w:val="superscript"/>
          <w:lang w:val="fr-FR" w:eastAsia="zh-CN"/>
        </w:rPr>
        <w:footnoteReference w:id="110"/>
      </w:r>
      <w:r w:rsidR="0094337D" w:rsidRPr="00673D08">
        <w:rPr>
          <w:rFonts w:eastAsia="SimSun"/>
          <w:color w:val="000000"/>
          <w:szCs w:val="24"/>
          <w:lang w:val="fr-FR" w:eastAsia="zh-CN"/>
        </w:rPr>
        <w:t>.</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34.4.</w:t>
      </w:r>
      <w:r>
        <w:rPr>
          <w:rFonts w:eastAsia="SimSun"/>
          <w:b/>
          <w:bCs/>
          <w:color w:val="000000"/>
          <w:szCs w:val="24"/>
          <w:lang w:val="fr-FR" w:eastAsia="zh-CN"/>
        </w:rPr>
        <w:tab/>
      </w:r>
      <w:r w:rsidR="0094337D" w:rsidRPr="00673D08">
        <w:rPr>
          <w:rFonts w:eastAsia="SimSun"/>
          <w:b/>
          <w:bCs/>
          <w:color w:val="000000"/>
          <w:szCs w:val="24"/>
          <w:lang w:val="fr-FR" w:eastAsia="zh-CN"/>
        </w:rPr>
        <w:t>Mesures de protection de la famille</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352.</w:t>
      </w:r>
      <w:r>
        <w:rPr>
          <w:rFonts w:eastAsia="SimSun"/>
          <w:color w:val="000000"/>
          <w:szCs w:val="24"/>
          <w:lang w:val="fr-FR" w:eastAsia="zh-CN"/>
        </w:rPr>
        <w:tab/>
      </w:r>
      <w:r w:rsidR="0094337D" w:rsidRPr="00673D08">
        <w:rPr>
          <w:rFonts w:eastAsia="SimSun"/>
          <w:color w:val="000000"/>
          <w:szCs w:val="24"/>
          <w:lang w:val="fr-FR" w:eastAsia="zh-CN"/>
        </w:rPr>
        <w:t>En matière de politique familiale, la Confédération prend surtout des mesures d</w:t>
      </w:r>
      <w:r w:rsidR="0094337D">
        <w:rPr>
          <w:rFonts w:eastAsia="SimSun"/>
          <w:color w:val="000000"/>
          <w:szCs w:val="24"/>
          <w:lang w:val="fr-FR" w:eastAsia="zh-CN"/>
        </w:rPr>
        <w:t>’</w:t>
      </w:r>
      <w:r w:rsidR="0094337D" w:rsidRPr="00673D08">
        <w:rPr>
          <w:rFonts w:eastAsia="SimSun"/>
          <w:color w:val="000000"/>
          <w:szCs w:val="24"/>
          <w:lang w:val="fr-FR" w:eastAsia="zh-CN"/>
        </w:rPr>
        <w:t>ordre économique</w:t>
      </w:r>
      <w:r w:rsidR="0094337D">
        <w:rPr>
          <w:rFonts w:eastAsia="SimSun"/>
          <w:color w:val="000000"/>
          <w:szCs w:val="24"/>
          <w:lang w:val="fr-FR" w:eastAsia="zh-CN"/>
        </w:rPr>
        <w:t>:</w:t>
      </w:r>
      <w:r w:rsidR="0094337D" w:rsidRPr="00673D08">
        <w:rPr>
          <w:rFonts w:eastAsia="SimSun"/>
          <w:color w:val="000000"/>
          <w:szCs w:val="24"/>
          <w:lang w:val="fr-FR" w:eastAsia="zh-CN"/>
        </w:rPr>
        <w:t xml:space="preserve"> fiscalité, allocations familiales, prestations liées aux besoins ou encore allocation maternité. Sur le plan socioéconomique, on peut citer l</w:t>
      </w:r>
      <w:r w:rsidR="0094337D">
        <w:rPr>
          <w:rFonts w:eastAsia="SimSun"/>
          <w:color w:val="000000"/>
          <w:szCs w:val="24"/>
          <w:lang w:val="fr-FR" w:eastAsia="zh-CN"/>
        </w:rPr>
        <w:t>’</w:t>
      </w:r>
      <w:r w:rsidR="0094337D" w:rsidRPr="00673D08">
        <w:rPr>
          <w:rFonts w:eastAsia="SimSun"/>
          <w:color w:val="000000"/>
          <w:szCs w:val="24"/>
          <w:lang w:val="fr-FR" w:eastAsia="zh-CN"/>
        </w:rPr>
        <w:t>encouragement à la construction de logements, l</w:t>
      </w:r>
      <w:r w:rsidR="0094337D">
        <w:rPr>
          <w:rFonts w:eastAsia="SimSun"/>
          <w:color w:val="000000"/>
          <w:szCs w:val="24"/>
          <w:lang w:val="fr-FR" w:eastAsia="zh-CN"/>
        </w:rPr>
        <w:t>’</w:t>
      </w:r>
      <w:r w:rsidR="0094337D" w:rsidRPr="00673D08">
        <w:rPr>
          <w:rFonts w:eastAsia="SimSun"/>
          <w:color w:val="000000"/>
          <w:szCs w:val="24"/>
          <w:lang w:val="fr-FR" w:eastAsia="zh-CN"/>
        </w:rPr>
        <w:t>aide financière à l</w:t>
      </w:r>
      <w:r w:rsidR="0094337D">
        <w:rPr>
          <w:rFonts w:eastAsia="SimSun"/>
          <w:color w:val="000000"/>
          <w:szCs w:val="24"/>
          <w:lang w:val="fr-FR" w:eastAsia="zh-CN"/>
        </w:rPr>
        <w:t>’</w:t>
      </w:r>
      <w:r w:rsidR="0094337D" w:rsidRPr="00673D08">
        <w:rPr>
          <w:rFonts w:eastAsia="SimSun"/>
          <w:color w:val="000000"/>
          <w:szCs w:val="24"/>
          <w:lang w:val="fr-FR" w:eastAsia="zh-CN"/>
        </w:rPr>
        <w:t>accueil d</w:t>
      </w:r>
      <w:r w:rsidR="0094337D">
        <w:rPr>
          <w:rFonts w:eastAsia="SimSun"/>
          <w:color w:val="000000"/>
          <w:szCs w:val="24"/>
          <w:lang w:val="fr-FR" w:eastAsia="zh-CN"/>
        </w:rPr>
        <w:t>’</w:t>
      </w:r>
      <w:r w:rsidR="0094337D" w:rsidRPr="00673D08">
        <w:rPr>
          <w:rFonts w:eastAsia="SimSun"/>
          <w:color w:val="000000"/>
          <w:szCs w:val="24"/>
          <w:lang w:val="fr-FR" w:eastAsia="zh-CN"/>
        </w:rPr>
        <w:t>enfants hors du cadre familial ainsi que l</w:t>
      </w:r>
      <w:r w:rsidR="0094337D">
        <w:rPr>
          <w:rFonts w:eastAsia="SimSun"/>
          <w:color w:val="000000"/>
          <w:szCs w:val="24"/>
          <w:lang w:val="fr-FR" w:eastAsia="zh-CN"/>
        </w:rPr>
        <w:t>’</w:t>
      </w:r>
      <w:r w:rsidR="0094337D" w:rsidRPr="00673D08">
        <w:rPr>
          <w:rFonts w:eastAsia="SimSun"/>
          <w:color w:val="000000"/>
          <w:szCs w:val="24"/>
          <w:lang w:val="fr-FR" w:eastAsia="zh-CN"/>
        </w:rPr>
        <w:t>engagement de la Confédération au titre des consultations en matière de grossesse, de la protection des enfants et de la protection contre les violences domestiques.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353.</w:t>
      </w:r>
      <w:r>
        <w:rPr>
          <w:rFonts w:eastAsia="SimSun"/>
          <w:color w:val="000000"/>
          <w:szCs w:val="24"/>
          <w:lang w:val="fr-FR" w:eastAsia="zh-CN"/>
        </w:rPr>
        <w:tab/>
      </w:r>
      <w:r w:rsidR="0094337D" w:rsidRPr="00673D08">
        <w:rPr>
          <w:rFonts w:eastAsia="SimSun"/>
          <w:color w:val="000000"/>
          <w:szCs w:val="24"/>
          <w:lang w:val="fr-FR" w:eastAsia="zh-CN"/>
        </w:rPr>
        <w:t xml:space="preserve">Le nouveau domaine </w:t>
      </w:r>
      <w:r w:rsidR="0094337D" w:rsidRPr="00673D08">
        <w:rPr>
          <w:rFonts w:eastAsia="SimSun"/>
          <w:i/>
          <w:iCs/>
          <w:color w:val="000000"/>
          <w:szCs w:val="24"/>
          <w:lang w:val="fr-FR" w:eastAsia="zh-CN"/>
        </w:rPr>
        <w:t>Famille, générations et société</w:t>
      </w:r>
      <w:r w:rsidR="0094337D" w:rsidRPr="00673D08">
        <w:rPr>
          <w:rFonts w:eastAsia="SimSun"/>
          <w:color w:val="000000"/>
          <w:szCs w:val="24"/>
          <w:lang w:val="fr-FR" w:eastAsia="zh-CN"/>
        </w:rPr>
        <w:t>, qui remplace depuis le 1er</w:t>
      </w:r>
      <w:r>
        <w:rPr>
          <w:rFonts w:eastAsia="SimSun"/>
          <w:color w:val="000000"/>
          <w:szCs w:val="24"/>
          <w:lang w:val="fr-FR" w:eastAsia="zh-CN"/>
        </w:rPr>
        <w:t> </w:t>
      </w:r>
      <w:r w:rsidR="0094337D" w:rsidRPr="00673D08">
        <w:rPr>
          <w:rFonts w:eastAsia="SimSun"/>
          <w:color w:val="000000"/>
          <w:szCs w:val="24"/>
          <w:lang w:val="fr-FR" w:eastAsia="zh-CN"/>
        </w:rPr>
        <w:t xml:space="preserve">janvier 2006 la Centrale pour les questions familiales (voir le rapport initial, </w:t>
      </w:r>
      <w:r w:rsidR="0094337D">
        <w:rPr>
          <w:rFonts w:eastAsia="SimSun"/>
          <w:color w:val="000000"/>
          <w:szCs w:val="24"/>
          <w:lang w:val="fr-FR" w:eastAsia="zh-CN"/>
        </w:rPr>
        <w:t>par. </w:t>
      </w:r>
      <w:r w:rsidR="0094337D" w:rsidRPr="00673D08">
        <w:rPr>
          <w:rFonts w:eastAsia="SimSun"/>
          <w:color w:val="000000"/>
          <w:szCs w:val="24"/>
          <w:lang w:val="fr-FR" w:eastAsia="zh-CN"/>
        </w:rPr>
        <w:t xml:space="preserve">415), est compétent au niveau fédéral pour les questions relatives aux familles (allocations familiales, aides financières </w:t>
      </w:r>
      <w:r>
        <w:rPr>
          <w:rFonts w:eastAsia="SimSun"/>
          <w:color w:val="000000"/>
          <w:szCs w:val="24"/>
          <w:lang w:val="fr-FR" w:eastAsia="zh-CN"/>
        </w:rPr>
        <w:t>à </w:t>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accueil extra</w:t>
      </w:r>
      <w:r w:rsidR="0094337D">
        <w:rPr>
          <w:rFonts w:eastAsia="SimSun"/>
          <w:color w:val="000000"/>
          <w:szCs w:val="24"/>
          <w:lang w:val="fr-FR" w:eastAsia="zh-CN"/>
        </w:rPr>
        <w:noBreakHyphen/>
      </w:r>
      <w:r w:rsidR="0094337D" w:rsidRPr="00673D08">
        <w:rPr>
          <w:rFonts w:eastAsia="SimSun"/>
          <w:color w:val="000000"/>
          <w:szCs w:val="24"/>
          <w:lang w:val="fr-FR" w:eastAsia="zh-CN"/>
        </w:rPr>
        <w:t>familial des enfants, rapport sur les familles, secrétariat de la Commission fédérale de coordination pour les questions familiales, etc.), aux enfants (droits de l</w:t>
      </w:r>
      <w:r w:rsidR="0094337D">
        <w:rPr>
          <w:rFonts w:eastAsia="SimSun"/>
          <w:color w:val="000000"/>
          <w:szCs w:val="24"/>
          <w:lang w:val="fr-FR" w:eastAsia="zh-CN"/>
        </w:rPr>
        <w:t>’</w:t>
      </w:r>
      <w:r w:rsidR="0094337D" w:rsidRPr="00673D08">
        <w:rPr>
          <w:rFonts w:eastAsia="SimSun"/>
          <w:color w:val="000000"/>
          <w:szCs w:val="24"/>
          <w:lang w:val="fr-FR" w:eastAsia="zh-CN"/>
        </w:rPr>
        <w:t>enfant,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etc.), à la jeunesse (activités de jeunesse extrascolaires, session du parlement des jeunes, secrétariat de la Commission fédérale pour l</w:t>
      </w:r>
      <w:r w:rsidR="0094337D">
        <w:rPr>
          <w:rFonts w:eastAsia="SimSun"/>
          <w:color w:val="000000"/>
          <w:szCs w:val="24"/>
          <w:lang w:val="fr-FR" w:eastAsia="zh-CN"/>
        </w:rPr>
        <w:t>’</w:t>
      </w:r>
      <w:r w:rsidR="0094337D" w:rsidRPr="00673D08">
        <w:rPr>
          <w:rFonts w:eastAsia="SimSun"/>
          <w:color w:val="000000"/>
          <w:szCs w:val="24"/>
          <w:lang w:val="fr-FR" w:eastAsia="zh-CN"/>
        </w:rPr>
        <w:t>e</w:t>
      </w:r>
      <w:r>
        <w:rPr>
          <w:rFonts w:eastAsia="SimSun"/>
          <w:color w:val="000000"/>
          <w:szCs w:val="24"/>
          <w:lang w:val="fr-FR" w:eastAsia="zh-CN"/>
        </w:rPr>
        <w:t>nfance et la jeunesse, etc.) et </w:t>
      </w:r>
      <w:r w:rsidR="0094337D" w:rsidRPr="00673D08">
        <w:rPr>
          <w:rFonts w:eastAsia="SimSun"/>
          <w:color w:val="000000"/>
          <w:szCs w:val="24"/>
          <w:lang w:val="fr-FR" w:eastAsia="zh-CN"/>
        </w:rPr>
        <w:t>à la vieillesse (aide aux personnes âgées), aux relations intergénérationnelles, ainsi qu</w:t>
      </w:r>
      <w:r w:rsidR="0094337D">
        <w:rPr>
          <w:rFonts w:eastAsia="SimSun"/>
          <w:color w:val="000000"/>
          <w:szCs w:val="24"/>
          <w:lang w:val="fr-FR" w:eastAsia="zh-CN"/>
        </w:rPr>
        <w:t>’</w:t>
      </w:r>
      <w:r w:rsidR="0094337D" w:rsidRPr="00673D08">
        <w:rPr>
          <w:rFonts w:eastAsia="SimSun"/>
          <w:color w:val="000000"/>
          <w:szCs w:val="24"/>
          <w:lang w:val="fr-FR" w:eastAsia="zh-CN"/>
        </w:rPr>
        <w:t>à la politique sociale en général.</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354.</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 xml:space="preserve">imposition des familles reposant sur le principe de la taxation commune des revenus des conjoints, les couples mariés dont les deux conjoints travaillent sont discriminés par rapport aux couples de concubins dans la même situation (voir le rapport initial, </w:t>
      </w:r>
      <w:r w:rsidR="0094337D">
        <w:rPr>
          <w:rFonts w:eastAsia="SimSun"/>
          <w:color w:val="000000"/>
          <w:szCs w:val="24"/>
          <w:lang w:val="fr-FR" w:eastAsia="zh-CN"/>
        </w:rPr>
        <w:t>par. </w:t>
      </w:r>
      <w:r w:rsidR="0094337D" w:rsidRPr="00673D08">
        <w:rPr>
          <w:rFonts w:eastAsia="SimSun"/>
          <w:color w:val="000000"/>
          <w:szCs w:val="24"/>
          <w:lang w:val="fr-FR" w:eastAsia="zh-CN"/>
        </w:rPr>
        <w:t>400). Après l</w:t>
      </w:r>
      <w:r w:rsidR="0094337D">
        <w:rPr>
          <w:rFonts w:eastAsia="SimSun"/>
          <w:color w:val="000000"/>
          <w:szCs w:val="24"/>
          <w:lang w:val="fr-FR" w:eastAsia="zh-CN"/>
        </w:rPr>
        <w:t>’</w:t>
      </w:r>
      <w:r w:rsidR="0094337D" w:rsidRPr="00673D08">
        <w:rPr>
          <w:rFonts w:eastAsia="SimSun"/>
          <w:color w:val="000000"/>
          <w:szCs w:val="24"/>
          <w:lang w:val="fr-FR" w:eastAsia="zh-CN"/>
        </w:rPr>
        <w:t>échec de diverses tentatives de réforme, le Parlement a adopté en automne 2006 une mesure d</w:t>
      </w:r>
      <w:r w:rsidR="0094337D">
        <w:rPr>
          <w:rFonts w:eastAsia="SimSun"/>
          <w:color w:val="000000"/>
          <w:szCs w:val="24"/>
          <w:lang w:val="fr-FR" w:eastAsia="zh-CN"/>
        </w:rPr>
        <w:t>’</w:t>
      </w:r>
      <w:r w:rsidR="0094337D" w:rsidRPr="00673D08">
        <w:rPr>
          <w:rFonts w:eastAsia="SimSun"/>
          <w:color w:val="000000"/>
          <w:szCs w:val="24"/>
          <w:lang w:val="fr-FR" w:eastAsia="zh-CN"/>
        </w:rPr>
        <w:t>urgence permettant d</w:t>
      </w:r>
      <w:r w:rsidR="0094337D">
        <w:rPr>
          <w:rFonts w:eastAsia="SimSun"/>
          <w:color w:val="000000"/>
          <w:szCs w:val="24"/>
          <w:lang w:val="fr-FR" w:eastAsia="zh-CN"/>
        </w:rPr>
        <w:t>’</w:t>
      </w:r>
      <w:r w:rsidR="0094337D" w:rsidRPr="00673D08">
        <w:rPr>
          <w:rFonts w:eastAsia="SimSun"/>
          <w:color w:val="000000"/>
          <w:szCs w:val="24"/>
          <w:lang w:val="fr-FR" w:eastAsia="zh-CN"/>
        </w:rPr>
        <w:t>atténuer sensiblement cette discrimination. La nouvelle disposition est entrée en vigueur le 1er janvier 2008. Début 2007, une consultation a été lancée en vue d</w:t>
      </w:r>
      <w:r w:rsidR="0094337D">
        <w:rPr>
          <w:rFonts w:eastAsia="SimSun"/>
          <w:color w:val="000000"/>
          <w:szCs w:val="24"/>
          <w:lang w:val="fr-FR" w:eastAsia="zh-CN"/>
        </w:rPr>
        <w:t>’</w:t>
      </w:r>
      <w:r w:rsidR="0094337D" w:rsidRPr="00673D08">
        <w:rPr>
          <w:rFonts w:eastAsia="SimSun"/>
          <w:color w:val="000000"/>
          <w:szCs w:val="24"/>
          <w:lang w:val="fr-FR" w:eastAsia="zh-CN"/>
        </w:rPr>
        <w:t>une réforme fondamentale de l</w:t>
      </w:r>
      <w:r w:rsidR="0094337D">
        <w:rPr>
          <w:rFonts w:eastAsia="SimSun"/>
          <w:color w:val="000000"/>
          <w:szCs w:val="24"/>
          <w:lang w:val="fr-FR" w:eastAsia="zh-CN"/>
        </w:rPr>
        <w:t>’</w:t>
      </w:r>
      <w:r w:rsidR="0094337D" w:rsidRPr="00673D08">
        <w:rPr>
          <w:rFonts w:eastAsia="SimSun"/>
          <w:color w:val="000000"/>
          <w:szCs w:val="24"/>
          <w:lang w:val="fr-FR" w:eastAsia="zh-CN"/>
        </w:rPr>
        <w:t>imposition des couples mariés et de la famille (passage à l</w:t>
      </w:r>
      <w:r w:rsidR="0094337D">
        <w:rPr>
          <w:rFonts w:eastAsia="SimSun"/>
          <w:color w:val="000000"/>
          <w:szCs w:val="24"/>
          <w:lang w:val="fr-FR" w:eastAsia="zh-CN"/>
        </w:rPr>
        <w:t>’</w:t>
      </w:r>
      <w:r w:rsidR="0094337D" w:rsidRPr="00673D08">
        <w:rPr>
          <w:rFonts w:eastAsia="SimSun"/>
          <w:color w:val="000000"/>
          <w:szCs w:val="24"/>
          <w:lang w:val="fr-FR" w:eastAsia="zh-CN"/>
        </w:rPr>
        <w:t>imposition individuelle ou maintien de la taxation commune des époux). Cette consultation n</w:t>
      </w:r>
      <w:r w:rsidR="0094337D">
        <w:rPr>
          <w:rFonts w:eastAsia="SimSun"/>
          <w:color w:val="000000"/>
          <w:szCs w:val="24"/>
          <w:lang w:val="fr-FR" w:eastAsia="zh-CN"/>
        </w:rPr>
        <w:t>’</w:t>
      </w:r>
      <w:r w:rsidR="0094337D" w:rsidRPr="00673D08">
        <w:rPr>
          <w:rFonts w:eastAsia="SimSun"/>
          <w:color w:val="000000"/>
          <w:szCs w:val="24"/>
          <w:lang w:val="fr-FR" w:eastAsia="zh-CN"/>
        </w:rPr>
        <w:t>a toutefois pas donné de résultats clairs en faveur de l</w:t>
      </w:r>
      <w:r w:rsidR="0094337D">
        <w:rPr>
          <w:rFonts w:eastAsia="SimSun"/>
          <w:color w:val="000000"/>
          <w:szCs w:val="24"/>
          <w:lang w:val="fr-FR" w:eastAsia="zh-CN"/>
        </w:rPr>
        <w:t>’</w:t>
      </w:r>
      <w:r w:rsidR="0094337D" w:rsidRPr="00673D08">
        <w:rPr>
          <w:rFonts w:eastAsia="SimSun"/>
          <w:color w:val="000000"/>
          <w:szCs w:val="24"/>
          <w:lang w:val="fr-FR" w:eastAsia="zh-CN"/>
        </w:rPr>
        <w:t>un ou l</w:t>
      </w:r>
      <w:r w:rsidR="0094337D">
        <w:rPr>
          <w:rFonts w:eastAsia="SimSun"/>
          <w:color w:val="000000"/>
          <w:szCs w:val="24"/>
          <w:lang w:val="fr-FR" w:eastAsia="zh-CN"/>
        </w:rPr>
        <w:t>’</w:t>
      </w:r>
      <w:r w:rsidR="0094337D" w:rsidRPr="00673D08">
        <w:rPr>
          <w:rFonts w:eastAsia="SimSun"/>
          <w:color w:val="000000"/>
          <w:szCs w:val="24"/>
          <w:lang w:val="fr-FR" w:eastAsia="zh-CN"/>
        </w:rPr>
        <w:t>autre système d</w:t>
      </w:r>
      <w:r w:rsidR="0094337D">
        <w:rPr>
          <w:rFonts w:eastAsia="SimSun"/>
          <w:color w:val="000000"/>
          <w:szCs w:val="24"/>
          <w:lang w:val="fr-FR" w:eastAsia="zh-CN"/>
        </w:rPr>
        <w:t>’</w:t>
      </w:r>
      <w:r w:rsidR="0094337D" w:rsidRPr="00673D08">
        <w:rPr>
          <w:rFonts w:eastAsia="SimSun"/>
          <w:color w:val="000000"/>
          <w:szCs w:val="24"/>
          <w:lang w:val="fr-FR" w:eastAsia="zh-CN"/>
        </w:rPr>
        <w:t>imposition. Par conséquent, la future réforme portera désormais sur un allégement fiscal en faveur des familles avec enfants.</w:t>
      </w:r>
    </w:p>
    <w:p w:rsidR="0094337D" w:rsidRPr="00673D08" w:rsidRDefault="00051F10" w:rsidP="0094337D">
      <w:pPr>
        <w:spacing w:after="240"/>
        <w:rPr>
          <w:rFonts w:eastAsia="SimSun"/>
          <w:color w:val="000000"/>
          <w:szCs w:val="24"/>
          <w:lang w:val="fr-FR" w:eastAsia="zh-CN"/>
        </w:rPr>
      </w:pPr>
      <w:r>
        <w:rPr>
          <w:rFonts w:eastAsia="SimSun"/>
          <w:color w:val="000000"/>
          <w:szCs w:val="24"/>
          <w:lang w:val="fr-FR" w:eastAsia="zh-CN"/>
        </w:rPr>
        <w:t>355.</w:t>
      </w:r>
      <w:r>
        <w:rPr>
          <w:rFonts w:eastAsia="SimSun"/>
          <w:color w:val="000000"/>
          <w:szCs w:val="24"/>
          <w:lang w:val="fr-FR" w:eastAsia="zh-CN"/>
        </w:rPr>
        <w:tab/>
      </w:r>
      <w:r w:rsidR="0094337D" w:rsidRPr="00673D08">
        <w:rPr>
          <w:rFonts w:eastAsia="SimSun"/>
          <w:color w:val="000000"/>
          <w:szCs w:val="24"/>
          <w:lang w:val="fr-FR" w:eastAsia="zh-CN"/>
        </w:rPr>
        <w:t>Les commentaires de l</w:t>
      </w:r>
      <w:r w:rsidR="0094337D">
        <w:rPr>
          <w:rFonts w:eastAsia="SimSun"/>
          <w:color w:val="000000"/>
          <w:szCs w:val="24"/>
          <w:lang w:val="fr-FR" w:eastAsia="zh-CN"/>
        </w:rPr>
        <w:t>’</w:t>
      </w:r>
      <w:r w:rsidR="0094337D" w:rsidRPr="00673D08">
        <w:rPr>
          <w:rFonts w:eastAsia="SimSun"/>
          <w:color w:val="000000"/>
          <w:szCs w:val="24"/>
          <w:lang w:val="fr-FR" w:eastAsia="zh-CN"/>
        </w:rPr>
        <w:t>article 9 (</w:t>
      </w:r>
      <w:r w:rsidR="0094337D">
        <w:rPr>
          <w:rFonts w:eastAsia="SimSun"/>
          <w:color w:val="000000"/>
          <w:szCs w:val="24"/>
          <w:lang w:val="fr-FR" w:eastAsia="zh-CN"/>
        </w:rPr>
        <w:t>par. </w:t>
      </w:r>
      <w:r w:rsidR="0094337D" w:rsidRPr="00673D08">
        <w:rPr>
          <w:rFonts w:eastAsia="SimSun"/>
          <w:color w:val="000000"/>
          <w:szCs w:val="24"/>
          <w:lang w:val="fr-FR" w:eastAsia="zh-CN"/>
        </w:rPr>
        <w:t>336 ss.) présentent des informations détaillées sur le système d</w:t>
      </w:r>
      <w:r w:rsidR="0094337D">
        <w:rPr>
          <w:rFonts w:eastAsia="SimSun"/>
          <w:color w:val="000000"/>
          <w:szCs w:val="24"/>
          <w:lang w:val="fr-FR" w:eastAsia="zh-CN"/>
        </w:rPr>
        <w:t>’</w:t>
      </w:r>
      <w:r w:rsidR="0094337D" w:rsidRPr="00673D08">
        <w:rPr>
          <w:rFonts w:eastAsia="SimSun"/>
          <w:color w:val="000000"/>
          <w:szCs w:val="24"/>
          <w:lang w:val="fr-FR" w:eastAsia="zh-CN"/>
        </w:rPr>
        <w:t>allocations familiales.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356.</w:t>
      </w:r>
      <w:r>
        <w:rPr>
          <w:rFonts w:eastAsia="SimSun"/>
          <w:color w:val="000000"/>
          <w:szCs w:val="24"/>
          <w:lang w:val="fr-FR" w:eastAsia="zh-CN"/>
        </w:rPr>
        <w:tab/>
      </w:r>
      <w:r w:rsidR="0094337D" w:rsidRPr="00673D08">
        <w:rPr>
          <w:rFonts w:eastAsia="SimSun"/>
          <w:color w:val="000000"/>
          <w:szCs w:val="24"/>
          <w:lang w:val="fr-FR" w:eastAsia="zh-CN"/>
        </w:rPr>
        <w:t>Ces dernières années, onze cantons (Zurich, Lucerne, Glaris, Zoug, Fribourg, Schaffhouse, Saint</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Gall, Grisons, Argovie, Tessin et Vaud) ont mis en place des prestations en faveur des mères – et parfois des pères – de petits enfants connaissant des difficultés financières. Ces prestations dites </w:t>
      </w:r>
      <w:r w:rsidR="0094337D">
        <w:rPr>
          <w:rFonts w:eastAsia="SimSun"/>
          <w:color w:val="000000"/>
          <w:szCs w:val="24"/>
          <w:lang w:val="fr-FR" w:eastAsia="zh-CN"/>
        </w:rPr>
        <w:t>«</w:t>
      </w:r>
      <w:r w:rsidR="0094337D" w:rsidRPr="00673D08">
        <w:rPr>
          <w:rFonts w:eastAsia="SimSun"/>
          <w:color w:val="000000"/>
          <w:szCs w:val="24"/>
          <w:lang w:val="fr-FR" w:eastAsia="zh-CN"/>
        </w:rPr>
        <w:t>en cas de besoin</w:t>
      </w:r>
      <w:r w:rsidR="0094337D">
        <w:rPr>
          <w:rFonts w:eastAsia="SimSun"/>
          <w:color w:val="000000"/>
          <w:szCs w:val="24"/>
          <w:lang w:val="fr-FR" w:eastAsia="zh-CN"/>
        </w:rPr>
        <w:t>»</w:t>
      </w:r>
      <w:r w:rsidR="0094337D" w:rsidRPr="00673D08">
        <w:rPr>
          <w:rFonts w:eastAsia="SimSun"/>
          <w:color w:val="000000"/>
          <w:szCs w:val="24"/>
          <w:lang w:val="fr-FR" w:eastAsia="zh-CN"/>
        </w:rPr>
        <w:t xml:space="preserve"> sont conçues sur le modèle des prestations complémentaires (PC)</w:t>
      </w:r>
      <w:r w:rsidR="0094337D" w:rsidRPr="00673D08">
        <w:rPr>
          <w:rFonts w:eastAsia="SimSun"/>
          <w:b/>
          <w:color w:val="000000"/>
          <w:szCs w:val="24"/>
          <w:vertAlign w:val="superscript"/>
          <w:lang w:val="fr-FR" w:eastAsia="zh-CN"/>
        </w:rPr>
        <w:footnoteReference w:id="111"/>
      </w:r>
      <w:r w:rsidR="0094337D" w:rsidRPr="00673D08">
        <w:rPr>
          <w:rFonts w:eastAsia="SimSun"/>
          <w:color w:val="000000"/>
          <w:szCs w:val="24"/>
          <w:lang w:val="fr-FR" w:eastAsia="zh-CN"/>
        </w:rPr>
        <w:t>. Elles représentent, en quelque sorte, un compromis entre assurances sociales et aide sociale</w:t>
      </w:r>
      <w:r w:rsidR="0094337D">
        <w:rPr>
          <w:rFonts w:eastAsia="SimSun"/>
          <w:color w:val="000000"/>
          <w:szCs w:val="24"/>
          <w:lang w:val="fr-FR" w:eastAsia="zh-CN"/>
        </w:rPr>
        <w:t>:</w:t>
      </w:r>
      <w:r w:rsidR="0094337D" w:rsidRPr="00673D08">
        <w:rPr>
          <w:rFonts w:eastAsia="SimSun"/>
          <w:color w:val="000000"/>
          <w:szCs w:val="24"/>
          <w:lang w:val="fr-FR" w:eastAsia="zh-CN"/>
        </w:rPr>
        <w:t xml:space="preserve"> il existe certes un droit aux prestations lorsque les conditions légales sont remplies</w:t>
      </w:r>
      <w:r w:rsidR="0094337D">
        <w:rPr>
          <w:rFonts w:eastAsia="SimSun"/>
          <w:color w:val="000000"/>
          <w:szCs w:val="24"/>
          <w:lang w:val="fr-FR" w:eastAsia="zh-CN"/>
        </w:rPr>
        <w:t>;</w:t>
      </w:r>
      <w:r w:rsidR="0094337D" w:rsidRPr="00673D08">
        <w:rPr>
          <w:rFonts w:eastAsia="SimSun"/>
          <w:color w:val="000000"/>
          <w:szCs w:val="24"/>
          <w:lang w:val="fr-FR" w:eastAsia="zh-CN"/>
        </w:rPr>
        <w:t xml:space="preserve"> mais, contrairement à une prestation d</w:t>
      </w:r>
      <w:r w:rsidR="0094337D">
        <w:rPr>
          <w:rFonts w:eastAsia="SimSun"/>
          <w:color w:val="000000"/>
          <w:szCs w:val="24"/>
          <w:lang w:val="fr-FR" w:eastAsia="zh-CN"/>
        </w:rPr>
        <w:t>’</w:t>
      </w:r>
      <w:r w:rsidR="0094337D" w:rsidRPr="00673D08">
        <w:rPr>
          <w:rFonts w:eastAsia="SimSun"/>
          <w:color w:val="000000"/>
          <w:szCs w:val="24"/>
          <w:lang w:val="fr-FR" w:eastAsia="zh-CN"/>
        </w:rPr>
        <w:t>assurance, le droit à la prestation en cas de besoin ainsi que son montant dépendent du revenu et de la fortune du bénéficiaire.</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357.</w:t>
      </w:r>
      <w:r>
        <w:rPr>
          <w:rFonts w:eastAsia="SimSun"/>
          <w:color w:val="000000"/>
          <w:szCs w:val="24"/>
          <w:lang w:val="fr-FR" w:eastAsia="zh-CN"/>
        </w:rPr>
        <w:tab/>
      </w:r>
      <w:r w:rsidR="0094337D" w:rsidRPr="00673D08">
        <w:rPr>
          <w:rFonts w:eastAsia="SimSun"/>
          <w:color w:val="000000"/>
          <w:szCs w:val="24"/>
          <w:lang w:val="fr-FR" w:eastAsia="zh-CN"/>
        </w:rPr>
        <w:t>Un système d</w:t>
      </w:r>
      <w:r w:rsidR="0094337D">
        <w:rPr>
          <w:rFonts w:eastAsia="SimSun"/>
          <w:color w:val="000000"/>
          <w:szCs w:val="24"/>
          <w:lang w:val="fr-FR" w:eastAsia="zh-CN"/>
        </w:rPr>
        <w:t>’</w:t>
      </w:r>
      <w:r w:rsidR="0094337D" w:rsidRPr="00673D08">
        <w:rPr>
          <w:rFonts w:eastAsia="SimSun"/>
          <w:color w:val="000000"/>
          <w:szCs w:val="24"/>
          <w:lang w:val="fr-FR" w:eastAsia="zh-CN"/>
        </w:rPr>
        <w:t>aide financière au niveau fédéral a été mis en place en faveur de la garde extra</w:t>
      </w:r>
      <w:r w:rsidR="0094337D">
        <w:rPr>
          <w:rFonts w:eastAsia="SimSun"/>
          <w:color w:val="000000"/>
          <w:szCs w:val="24"/>
          <w:lang w:val="fr-FR" w:eastAsia="zh-CN"/>
        </w:rPr>
        <w:noBreakHyphen/>
      </w:r>
      <w:r w:rsidR="0094337D" w:rsidRPr="00673D08">
        <w:rPr>
          <w:rFonts w:eastAsia="SimSun"/>
          <w:color w:val="000000"/>
          <w:szCs w:val="24"/>
          <w:lang w:val="fr-FR" w:eastAsia="zh-CN"/>
        </w:rPr>
        <w:t>familiale des enfants. La loi fédérale du 4 octobre 2002 sur les aides financières à l</w:t>
      </w:r>
      <w:r w:rsidR="0094337D">
        <w:rPr>
          <w:rFonts w:eastAsia="SimSun"/>
          <w:color w:val="000000"/>
          <w:szCs w:val="24"/>
          <w:lang w:val="fr-FR" w:eastAsia="zh-CN"/>
        </w:rPr>
        <w:t>’</w:t>
      </w:r>
      <w:r w:rsidR="0094337D" w:rsidRPr="00673D08">
        <w:rPr>
          <w:rFonts w:eastAsia="SimSun"/>
          <w:color w:val="000000"/>
          <w:szCs w:val="24"/>
          <w:lang w:val="fr-FR" w:eastAsia="zh-CN"/>
        </w:rPr>
        <w:t>accueil extra</w:t>
      </w:r>
      <w:r w:rsidR="0094337D">
        <w:rPr>
          <w:rFonts w:eastAsia="SimSun"/>
          <w:color w:val="000000"/>
          <w:szCs w:val="24"/>
          <w:lang w:val="fr-FR" w:eastAsia="zh-CN"/>
        </w:rPr>
        <w:noBreakHyphen/>
      </w:r>
      <w:r w:rsidR="0094337D" w:rsidRPr="00673D08">
        <w:rPr>
          <w:rFonts w:eastAsia="SimSun"/>
          <w:color w:val="000000"/>
          <w:szCs w:val="24"/>
          <w:lang w:val="fr-FR" w:eastAsia="zh-CN"/>
        </w:rPr>
        <w:t>familial pour enfants est ainsi entrée en vigueur le 1er février 2003. 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 programme d</w:t>
      </w:r>
      <w:r w:rsidR="0094337D">
        <w:rPr>
          <w:rFonts w:eastAsia="SimSun"/>
          <w:color w:val="000000"/>
          <w:szCs w:val="24"/>
          <w:lang w:val="fr-FR" w:eastAsia="zh-CN"/>
        </w:rPr>
        <w:t>’</w:t>
      </w:r>
      <w:r w:rsidR="0094337D" w:rsidRPr="00673D08">
        <w:rPr>
          <w:rFonts w:eastAsia="SimSun"/>
          <w:color w:val="000000"/>
          <w:szCs w:val="24"/>
          <w:lang w:val="fr-FR" w:eastAsia="zh-CN"/>
        </w:rPr>
        <w:t>impulsion d</w:t>
      </w:r>
      <w:r w:rsidR="0094337D">
        <w:rPr>
          <w:rFonts w:eastAsia="SimSun"/>
          <w:color w:val="000000"/>
          <w:szCs w:val="24"/>
          <w:lang w:val="fr-FR" w:eastAsia="zh-CN"/>
        </w:rPr>
        <w:t>’</w:t>
      </w:r>
      <w:r w:rsidR="0094337D" w:rsidRPr="00673D08">
        <w:rPr>
          <w:rFonts w:eastAsia="SimSun"/>
          <w:color w:val="000000"/>
          <w:szCs w:val="24"/>
          <w:lang w:val="fr-FR" w:eastAsia="zh-CN"/>
        </w:rPr>
        <w:t>une durée de huit ans visant à encourager la création de places d</w:t>
      </w:r>
      <w:r w:rsidR="0094337D">
        <w:rPr>
          <w:rFonts w:eastAsia="SimSun"/>
          <w:color w:val="000000"/>
          <w:szCs w:val="24"/>
          <w:lang w:val="fr-FR" w:eastAsia="zh-CN"/>
        </w:rPr>
        <w:t>’</w:t>
      </w:r>
      <w:r w:rsidR="0094337D" w:rsidRPr="00673D08">
        <w:rPr>
          <w:rFonts w:eastAsia="SimSun"/>
          <w:color w:val="000000"/>
          <w:szCs w:val="24"/>
          <w:lang w:val="fr-FR" w:eastAsia="zh-CN"/>
        </w:rPr>
        <w:t>accueil pour les enfants et ainsi permettre aux parents de mieux concilier famille et travail ou formation. Pour les huit années du programme, le Parlement a accordé un crédit de 320 millions de francs. Les demandes d</w:t>
      </w:r>
      <w:r w:rsidR="0094337D">
        <w:rPr>
          <w:rFonts w:eastAsia="SimSun"/>
          <w:color w:val="000000"/>
          <w:szCs w:val="24"/>
          <w:lang w:val="fr-FR" w:eastAsia="zh-CN"/>
        </w:rPr>
        <w:t>’</w:t>
      </w:r>
      <w:r w:rsidR="0094337D" w:rsidRPr="00673D08">
        <w:rPr>
          <w:rFonts w:eastAsia="SimSun"/>
          <w:color w:val="000000"/>
          <w:szCs w:val="24"/>
          <w:lang w:val="fr-FR" w:eastAsia="zh-CN"/>
        </w:rPr>
        <w:t>aides financières acceptées jusqu</w:t>
      </w:r>
      <w:r w:rsidR="0094337D">
        <w:rPr>
          <w:rFonts w:eastAsia="SimSun"/>
          <w:color w:val="000000"/>
          <w:szCs w:val="24"/>
          <w:lang w:val="fr-FR" w:eastAsia="zh-CN"/>
        </w:rPr>
        <w:t>’</w:t>
      </w:r>
      <w:r w:rsidR="0094337D" w:rsidRPr="00673D08">
        <w:rPr>
          <w:rFonts w:eastAsia="SimSun"/>
          <w:color w:val="000000"/>
          <w:szCs w:val="24"/>
          <w:lang w:val="fr-FR" w:eastAsia="zh-CN"/>
        </w:rPr>
        <w:t>au 31 janvier 2007 ont permis la création de plus de 13 000 places d</w:t>
      </w:r>
      <w:r w:rsidR="0094337D">
        <w:rPr>
          <w:rFonts w:eastAsia="SimSun"/>
          <w:color w:val="000000"/>
          <w:szCs w:val="24"/>
          <w:lang w:val="fr-FR" w:eastAsia="zh-CN"/>
        </w:rPr>
        <w:t>’</w:t>
      </w:r>
      <w:r w:rsidR="0094337D" w:rsidRPr="00673D08">
        <w:rPr>
          <w:rFonts w:eastAsia="SimSun"/>
          <w:color w:val="000000"/>
          <w:szCs w:val="24"/>
          <w:lang w:val="fr-FR" w:eastAsia="zh-CN"/>
        </w:rPr>
        <w:t>accueil. Depuis le 1er octobre 2007, la Confédération peut également verser, dans le cadre de ce programme, des aides financières aux projets pilotes de cantons et de communes dans lesquels des bons pour la garde des enfants dans des structures d</w:t>
      </w:r>
      <w:r w:rsidR="0094337D">
        <w:rPr>
          <w:rFonts w:eastAsia="SimSun"/>
          <w:color w:val="000000"/>
          <w:szCs w:val="24"/>
          <w:lang w:val="fr-FR" w:eastAsia="zh-CN"/>
        </w:rPr>
        <w:t>’</w:t>
      </w:r>
      <w:r w:rsidR="0094337D" w:rsidRPr="00673D08">
        <w:rPr>
          <w:rFonts w:eastAsia="SimSun"/>
          <w:color w:val="000000"/>
          <w:szCs w:val="24"/>
          <w:lang w:val="fr-FR" w:eastAsia="zh-CN"/>
        </w:rPr>
        <w:t>accueil de jour sont remis à des particuliers.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358.</w:t>
      </w:r>
      <w:r>
        <w:rPr>
          <w:rFonts w:eastAsia="SimSun"/>
          <w:color w:val="000000"/>
          <w:szCs w:val="24"/>
          <w:lang w:val="fr-FR" w:eastAsia="zh-CN"/>
        </w:rPr>
        <w:tab/>
      </w:r>
      <w:r w:rsidR="0094337D" w:rsidRPr="00673D08">
        <w:rPr>
          <w:rFonts w:eastAsia="SimSun"/>
          <w:color w:val="000000"/>
          <w:szCs w:val="24"/>
          <w:lang w:val="fr-FR" w:eastAsia="zh-CN"/>
        </w:rPr>
        <w:t>Des conseils en matière de grossesse et de sexualité sont dispensés aujourd</w:t>
      </w:r>
      <w:r w:rsidR="0094337D">
        <w:rPr>
          <w:rFonts w:eastAsia="SimSun"/>
          <w:color w:val="000000"/>
          <w:szCs w:val="24"/>
          <w:lang w:val="fr-FR" w:eastAsia="zh-CN"/>
        </w:rPr>
        <w:t>’</w:t>
      </w:r>
      <w:r>
        <w:rPr>
          <w:rFonts w:eastAsia="SimSun"/>
          <w:color w:val="000000"/>
          <w:szCs w:val="24"/>
          <w:lang w:val="fr-FR" w:eastAsia="zh-CN"/>
        </w:rPr>
        <w:t>hui par 75 </w:t>
      </w:r>
      <w:r w:rsidR="0094337D" w:rsidRPr="00673D08">
        <w:rPr>
          <w:rFonts w:eastAsia="SimSun"/>
          <w:color w:val="000000"/>
          <w:szCs w:val="24"/>
          <w:lang w:val="fr-FR" w:eastAsia="zh-CN"/>
        </w:rPr>
        <w:t>centres de planning familial, 22 centres de conseils de l</w:t>
      </w:r>
      <w:r w:rsidR="0094337D">
        <w:rPr>
          <w:rFonts w:eastAsia="SimSun"/>
          <w:color w:val="000000"/>
          <w:szCs w:val="24"/>
          <w:lang w:val="fr-FR" w:eastAsia="zh-CN"/>
        </w:rPr>
        <w:t>’</w:t>
      </w:r>
      <w:r w:rsidR="0094337D" w:rsidRPr="00673D08">
        <w:rPr>
          <w:rFonts w:eastAsia="SimSun"/>
          <w:color w:val="000000"/>
          <w:szCs w:val="24"/>
          <w:lang w:val="fr-FR" w:eastAsia="zh-CN"/>
        </w:rPr>
        <w:t>Aide suisse contre le sida et une vingtaine d</w:t>
      </w:r>
      <w:r w:rsidR="0094337D">
        <w:rPr>
          <w:rFonts w:eastAsia="SimSun"/>
          <w:color w:val="000000"/>
          <w:szCs w:val="24"/>
          <w:lang w:val="fr-FR" w:eastAsia="zh-CN"/>
        </w:rPr>
        <w:t>’</w:t>
      </w:r>
      <w:r w:rsidR="0094337D" w:rsidRPr="00673D08">
        <w:rPr>
          <w:rFonts w:eastAsia="SimSun"/>
          <w:color w:val="000000"/>
          <w:szCs w:val="24"/>
          <w:lang w:val="fr-FR" w:eastAsia="zh-CN"/>
        </w:rPr>
        <w:t>organismes privés. Il convient de mentionner également diverses initiatives privées. La Fondation suisse pour la santé sexuelle et reproductive PLANeS</w:t>
      </w:r>
      <w:r w:rsidR="0094337D" w:rsidRPr="00673D08">
        <w:rPr>
          <w:rFonts w:eastAsia="SimSun"/>
          <w:b/>
          <w:color w:val="000000"/>
          <w:szCs w:val="24"/>
          <w:vertAlign w:val="superscript"/>
          <w:lang w:val="fr-FR" w:eastAsia="zh-CN"/>
        </w:rPr>
        <w:footnoteReference w:id="112"/>
      </w:r>
      <w:r w:rsidR="0094337D" w:rsidRPr="00673D08">
        <w:rPr>
          <w:rFonts w:eastAsia="SimSun"/>
          <w:color w:val="000000"/>
          <w:szCs w:val="24"/>
          <w:lang w:val="fr-FR" w:eastAsia="zh-CN"/>
        </w:rPr>
        <w:t xml:space="preserve"> est l</w:t>
      </w:r>
      <w:r w:rsidR="0094337D">
        <w:rPr>
          <w:rFonts w:eastAsia="SimSun"/>
          <w:color w:val="000000"/>
          <w:szCs w:val="24"/>
          <w:lang w:val="fr-FR" w:eastAsia="zh-CN"/>
        </w:rPr>
        <w:t>’</w:t>
      </w:r>
      <w:r w:rsidR="0094337D" w:rsidRPr="00673D08">
        <w:rPr>
          <w:rFonts w:eastAsia="SimSun"/>
          <w:color w:val="000000"/>
          <w:szCs w:val="24"/>
          <w:lang w:val="fr-FR" w:eastAsia="zh-CN"/>
        </w:rPr>
        <w:t>organisation faîtière qui réunit et représente les spécialistes de ces domaines, en particulier les centres de planning familial et de conseil en matière d</w:t>
      </w:r>
      <w:r w:rsidR="0094337D">
        <w:rPr>
          <w:rFonts w:eastAsia="SimSun"/>
          <w:color w:val="000000"/>
          <w:szCs w:val="24"/>
          <w:lang w:val="fr-FR" w:eastAsia="zh-CN"/>
        </w:rPr>
        <w:t>’</w:t>
      </w:r>
      <w:r w:rsidR="0094337D" w:rsidRPr="00673D08">
        <w:rPr>
          <w:rFonts w:eastAsia="SimSun"/>
          <w:color w:val="000000"/>
          <w:szCs w:val="24"/>
          <w:lang w:val="fr-FR" w:eastAsia="zh-CN"/>
        </w:rPr>
        <w:t>éducation sexuelle. Elle publie notamment une liste régulièrement mise à jour des organismes reconnus par la loi fédérale sur les centres de consultation en matière de grossesse et cofinancés par la Confédération.</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359.</w:t>
      </w:r>
      <w:r>
        <w:rPr>
          <w:rFonts w:eastAsia="SimSun"/>
          <w:color w:val="000000"/>
          <w:szCs w:val="24"/>
          <w:lang w:val="fr-FR" w:eastAsia="zh-CN"/>
        </w:rPr>
        <w:tab/>
      </w:r>
      <w:r w:rsidR="0094337D" w:rsidRPr="00673D08">
        <w:rPr>
          <w:rFonts w:eastAsia="SimSun"/>
          <w:color w:val="000000"/>
          <w:szCs w:val="24"/>
          <w:lang w:val="fr-FR" w:eastAsia="zh-CN"/>
        </w:rPr>
        <w:t>Les cantons et les communes (plus spécialement les centres de consultations pare</w:t>
      </w:r>
      <w:r>
        <w:rPr>
          <w:rFonts w:eastAsia="SimSun"/>
          <w:color w:val="000000"/>
          <w:szCs w:val="24"/>
          <w:lang w:val="fr-FR" w:eastAsia="zh-CN"/>
        </w:rPr>
        <w:t>ntales, les </w:t>
      </w:r>
      <w:r w:rsidR="0094337D" w:rsidRPr="00673D08">
        <w:rPr>
          <w:rFonts w:eastAsia="SimSun"/>
          <w:color w:val="000000"/>
          <w:szCs w:val="24"/>
          <w:lang w:val="fr-FR" w:eastAsia="zh-CN"/>
        </w:rPr>
        <w:t>services de la jeunesse et les services sociaux) ainsi que des structures privées proposent également des consultations parentales et autres conseils ainsi que divers services en faveur des familles. Les associations faîtières œuvrant dans ce cadre reçoivent un soutien financier de la Confédération.</w:t>
      </w:r>
    </w:p>
    <w:p w:rsidR="0094337D" w:rsidRPr="00673D08"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35.</w:t>
      </w:r>
      <w:r>
        <w:rPr>
          <w:rFonts w:eastAsia="SimSun"/>
          <w:b/>
          <w:bCs/>
          <w:color w:val="000000"/>
          <w:szCs w:val="24"/>
          <w:lang w:val="fr-FR" w:eastAsia="zh-CN"/>
        </w:rPr>
        <w:tab/>
      </w:r>
      <w:r w:rsidR="0094337D" w:rsidRPr="00673D08">
        <w:rPr>
          <w:rFonts w:eastAsia="SimSun"/>
          <w:b/>
          <w:bCs/>
          <w:color w:val="000000"/>
          <w:szCs w:val="24"/>
          <w:lang w:val="fr-FR" w:eastAsia="zh-CN"/>
        </w:rPr>
        <w:t>Protection de la maternité</w:t>
      </w:r>
    </w:p>
    <w:p w:rsidR="0094337D" w:rsidRPr="00673D08" w:rsidRDefault="00051F10" w:rsidP="0094337D">
      <w:pPr>
        <w:spacing w:after="240"/>
        <w:rPr>
          <w:rFonts w:eastAsia="SimSun"/>
          <w:color w:val="000000"/>
          <w:szCs w:val="24"/>
          <w:lang w:val="fr-FR" w:eastAsia="zh-CN"/>
        </w:rPr>
      </w:pPr>
      <w:r>
        <w:rPr>
          <w:rFonts w:eastAsia="SimSun"/>
          <w:color w:val="000000"/>
          <w:szCs w:val="24"/>
          <w:lang w:val="fr-FR" w:eastAsia="zh-CN"/>
        </w:rPr>
        <w:t>360.</w:t>
      </w:r>
      <w:r>
        <w:rPr>
          <w:rFonts w:eastAsia="SimSun"/>
          <w:color w:val="000000"/>
          <w:szCs w:val="24"/>
          <w:lang w:val="fr-FR" w:eastAsia="zh-CN"/>
        </w:rPr>
        <w:tab/>
      </w:r>
      <w:r w:rsidR="0094337D" w:rsidRPr="00673D08">
        <w:rPr>
          <w:rFonts w:eastAsia="SimSun"/>
          <w:color w:val="000000"/>
          <w:szCs w:val="24"/>
          <w:lang w:val="fr-FR" w:eastAsia="zh-CN"/>
        </w:rPr>
        <w:t>Après trois échecs, l</w:t>
      </w:r>
      <w:r w:rsidR="0094337D">
        <w:rPr>
          <w:rFonts w:eastAsia="SimSun"/>
          <w:color w:val="000000"/>
          <w:szCs w:val="24"/>
          <w:lang w:val="fr-FR" w:eastAsia="zh-CN"/>
        </w:rPr>
        <w:t>’</w:t>
      </w:r>
      <w:r w:rsidR="0094337D" w:rsidRPr="00673D08">
        <w:rPr>
          <w:rFonts w:eastAsia="SimSun"/>
          <w:color w:val="000000"/>
          <w:szCs w:val="24"/>
          <w:lang w:val="fr-FR" w:eastAsia="zh-CN"/>
        </w:rPr>
        <w:t>allocation maternité a finalement été accep</w:t>
      </w:r>
      <w:r>
        <w:rPr>
          <w:rFonts w:eastAsia="SimSun"/>
          <w:color w:val="000000"/>
          <w:szCs w:val="24"/>
          <w:lang w:val="fr-FR" w:eastAsia="zh-CN"/>
        </w:rPr>
        <w:t>tée en votation populaire le 26 </w:t>
      </w:r>
      <w:r w:rsidR="0094337D" w:rsidRPr="00673D08">
        <w:rPr>
          <w:rFonts w:eastAsia="SimSun"/>
          <w:color w:val="000000"/>
          <w:szCs w:val="24"/>
          <w:lang w:val="fr-FR" w:eastAsia="zh-CN"/>
        </w:rPr>
        <w:t>septembre 2004. Elle est entrée en vigueur le 1er juillet 2005. A ce sujet, nous renvoyons aux commentaires de l</w:t>
      </w:r>
      <w:r w:rsidR="0094337D">
        <w:rPr>
          <w:rFonts w:eastAsia="SimSun"/>
          <w:color w:val="000000"/>
          <w:szCs w:val="24"/>
          <w:lang w:val="fr-FR" w:eastAsia="zh-CN"/>
        </w:rPr>
        <w:t>’art. </w:t>
      </w:r>
      <w:r w:rsidR="0094337D" w:rsidRPr="00673D08">
        <w:rPr>
          <w:rFonts w:eastAsia="SimSun"/>
          <w:color w:val="000000"/>
          <w:szCs w:val="24"/>
          <w:lang w:val="fr-FR" w:eastAsia="zh-CN"/>
        </w:rPr>
        <w:t>9 (</w:t>
      </w:r>
      <w:r w:rsidR="0094337D">
        <w:rPr>
          <w:rFonts w:eastAsia="SimSun"/>
          <w:color w:val="000000"/>
          <w:szCs w:val="24"/>
          <w:lang w:val="fr-FR" w:eastAsia="zh-CN"/>
        </w:rPr>
        <w:t>par. </w:t>
      </w:r>
      <w:r w:rsidR="0094337D" w:rsidRPr="00673D08">
        <w:rPr>
          <w:rFonts w:eastAsia="SimSun"/>
          <w:color w:val="000000"/>
          <w:szCs w:val="24"/>
          <w:lang w:val="fr-FR" w:eastAsia="zh-CN"/>
        </w:rPr>
        <w:t xml:space="preserve">261 ss). </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361.</w:t>
      </w:r>
      <w:r>
        <w:rPr>
          <w:rFonts w:eastAsia="SimSun"/>
          <w:color w:val="000000"/>
          <w:szCs w:val="24"/>
          <w:lang w:val="fr-FR" w:eastAsia="zh-CN"/>
        </w:rPr>
        <w:tab/>
      </w:r>
      <w:r w:rsidR="0094337D" w:rsidRPr="00673D08">
        <w:rPr>
          <w:rFonts w:eastAsia="SimSun"/>
          <w:color w:val="000000"/>
          <w:szCs w:val="24"/>
          <w:lang w:val="fr-FR" w:eastAsia="zh-CN"/>
        </w:rPr>
        <w:t>Des informations sur la violence faite aux femmes et les mesures de protection figurent dans les commentaires de l</w:t>
      </w:r>
      <w:r w:rsidR="0094337D">
        <w:rPr>
          <w:rFonts w:eastAsia="SimSun"/>
          <w:color w:val="000000"/>
          <w:szCs w:val="24"/>
          <w:lang w:val="fr-FR" w:eastAsia="zh-CN"/>
        </w:rPr>
        <w:t>’art. </w:t>
      </w:r>
      <w:r w:rsidR="0094337D" w:rsidRPr="00673D08">
        <w:rPr>
          <w:rFonts w:eastAsia="SimSun"/>
          <w:color w:val="000000"/>
          <w:szCs w:val="24"/>
          <w:lang w:val="fr-FR" w:eastAsia="zh-CN"/>
        </w:rPr>
        <w:t>12 (</w:t>
      </w:r>
      <w:r w:rsidR="0094337D">
        <w:rPr>
          <w:rFonts w:eastAsia="SimSun"/>
          <w:color w:val="000000"/>
          <w:szCs w:val="24"/>
          <w:lang w:val="fr-FR" w:eastAsia="zh-CN"/>
        </w:rPr>
        <w:t>par. </w:t>
      </w:r>
      <w:r w:rsidR="0094337D" w:rsidRPr="00673D08">
        <w:rPr>
          <w:rFonts w:eastAsia="SimSun"/>
          <w:color w:val="000000"/>
          <w:szCs w:val="24"/>
          <w:lang w:val="fr-FR" w:eastAsia="zh-CN"/>
        </w:rPr>
        <w:t>439).</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36.</w:t>
      </w:r>
      <w:r w:rsidR="00051F10">
        <w:rPr>
          <w:rFonts w:eastAsia="SimSun"/>
          <w:b/>
          <w:bCs/>
          <w:color w:val="000000"/>
          <w:szCs w:val="24"/>
          <w:lang w:val="fr-FR" w:eastAsia="zh-CN"/>
        </w:rPr>
        <w:tab/>
      </w:r>
      <w:r w:rsidRPr="00673D08">
        <w:rPr>
          <w:rFonts w:eastAsia="SimSun"/>
          <w:b/>
          <w:bCs/>
          <w:color w:val="000000"/>
          <w:szCs w:val="24"/>
          <w:lang w:val="fr-FR" w:eastAsia="zh-CN"/>
        </w:rPr>
        <w:t>Protection des enfants et des adolescents</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36.1.</w:t>
      </w:r>
      <w:r>
        <w:rPr>
          <w:rFonts w:eastAsia="SimSun"/>
          <w:b/>
          <w:bCs/>
          <w:color w:val="000000"/>
          <w:szCs w:val="24"/>
          <w:lang w:val="fr-FR" w:eastAsia="zh-CN"/>
        </w:rPr>
        <w:tab/>
      </w:r>
      <w:r w:rsidR="0094337D" w:rsidRPr="00673D08">
        <w:rPr>
          <w:rFonts w:eastAsia="SimSun"/>
          <w:b/>
          <w:bCs/>
          <w:color w:val="000000"/>
          <w:szCs w:val="24"/>
          <w:lang w:val="fr-FR" w:eastAsia="zh-CN"/>
        </w:rPr>
        <w:t>Protection des enfants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362.</w:t>
      </w:r>
      <w:r>
        <w:rPr>
          <w:rFonts w:eastAsia="SimSun"/>
          <w:color w:val="000000"/>
          <w:szCs w:val="24"/>
          <w:lang w:val="fr-FR" w:eastAsia="zh-CN"/>
        </w:rPr>
        <w:tab/>
      </w:r>
      <w:r w:rsidR="0094337D" w:rsidRPr="00673D08">
        <w:rPr>
          <w:rFonts w:eastAsia="SimSun"/>
          <w:color w:val="000000"/>
          <w:szCs w:val="24"/>
          <w:lang w:val="fr-FR" w:eastAsia="zh-CN"/>
        </w:rPr>
        <w:t>Les prescriptions de la nouvelle législation sur le divorce, entrée en vigueur le 1er</w:t>
      </w:r>
      <w:r>
        <w:rPr>
          <w:rFonts w:eastAsia="SimSun"/>
          <w:color w:val="000000"/>
          <w:szCs w:val="24"/>
          <w:lang w:val="fr-FR" w:eastAsia="zh-CN"/>
        </w:rPr>
        <w:t> </w:t>
      </w:r>
      <w:r w:rsidR="0094337D" w:rsidRPr="00673D08">
        <w:rPr>
          <w:rFonts w:eastAsia="SimSun"/>
          <w:color w:val="000000"/>
          <w:szCs w:val="24"/>
          <w:lang w:val="fr-FR" w:eastAsia="zh-CN"/>
        </w:rPr>
        <w:t>janvier 2000, permettent de mieux garantir le bien des enfants. Les parents divorcés ont désormais la possibilité de demander la garde commune des enfants. Cette réglementation s</w:t>
      </w:r>
      <w:r w:rsidR="0094337D">
        <w:rPr>
          <w:rFonts w:eastAsia="SimSun"/>
          <w:color w:val="000000"/>
          <w:szCs w:val="24"/>
          <w:lang w:val="fr-FR" w:eastAsia="zh-CN"/>
        </w:rPr>
        <w:t>’</w:t>
      </w:r>
      <w:r w:rsidR="0094337D" w:rsidRPr="00673D08">
        <w:rPr>
          <w:rFonts w:eastAsia="SimSun"/>
          <w:color w:val="000000"/>
          <w:szCs w:val="24"/>
          <w:lang w:val="fr-FR" w:eastAsia="zh-CN"/>
        </w:rPr>
        <w:t>applique également aux couples non mariés. Les couples divorcés avant le 1er janvier 2000 peuvent également en bénéficier. Par ailleurs, les parents doivent se mettre d</w:t>
      </w:r>
      <w:r w:rsidR="0094337D">
        <w:rPr>
          <w:rFonts w:eastAsia="SimSun"/>
          <w:color w:val="000000"/>
          <w:szCs w:val="24"/>
          <w:lang w:val="fr-FR" w:eastAsia="zh-CN"/>
        </w:rPr>
        <w:t>’</w:t>
      </w:r>
      <w:r w:rsidR="0094337D" w:rsidRPr="00673D08">
        <w:rPr>
          <w:rFonts w:eastAsia="SimSun"/>
          <w:color w:val="000000"/>
          <w:szCs w:val="24"/>
          <w:lang w:val="fr-FR" w:eastAsia="zh-CN"/>
        </w:rPr>
        <w:t>accord sur leur participation à la prise en charge des enfants ainsi que sur le partage des pensions alimentaires. L</w:t>
      </w:r>
      <w:r w:rsidR="0094337D">
        <w:rPr>
          <w:rFonts w:eastAsia="SimSun"/>
          <w:color w:val="000000"/>
          <w:szCs w:val="24"/>
          <w:lang w:val="fr-FR" w:eastAsia="zh-CN"/>
        </w:rPr>
        <w:t>’</w:t>
      </w:r>
      <w:r w:rsidR="0094337D" w:rsidRPr="00673D08">
        <w:rPr>
          <w:rFonts w:eastAsia="SimSun"/>
          <w:color w:val="000000"/>
          <w:szCs w:val="24"/>
          <w:lang w:val="fr-FR" w:eastAsia="zh-CN"/>
        </w:rPr>
        <w:t>autorité parentale conjointe doit en outre être compatible avec le bien de l</w:t>
      </w:r>
      <w:r w:rsidR="0094337D">
        <w:rPr>
          <w:rFonts w:eastAsia="SimSun"/>
          <w:color w:val="000000"/>
          <w:szCs w:val="24"/>
          <w:lang w:val="fr-FR" w:eastAsia="zh-CN"/>
        </w:rPr>
        <w:t>’</w:t>
      </w:r>
      <w:r w:rsidR="0094337D" w:rsidRPr="00673D08">
        <w:rPr>
          <w:rFonts w:eastAsia="SimSun"/>
          <w:color w:val="000000"/>
          <w:szCs w:val="24"/>
          <w:lang w:val="fr-FR" w:eastAsia="zh-CN"/>
        </w:rPr>
        <w:t>enfant. Sous certaines conditions, les tribunaux peuvent dorénavant ordonner la nomination d</w:t>
      </w:r>
      <w:r w:rsidR="0094337D">
        <w:rPr>
          <w:rFonts w:eastAsia="SimSun"/>
          <w:color w:val="000000"/>
          <w:szCs w:val="24"/>
          <w:lang w:val="fr-FR" w:eastAsia="zh-CN"/>
        </w:rPr>
        <w:t>’</w:t>
      </w:r>
      <w:r w:rsidR="0094337D" w:rsidRPr="00673D08">
        <w:rPr>
          <w:rFonts w:eastAsia="SimSun"/>
          <w:color w:val="000000"/>
          <w:szCs w:val="24"/>
          <w:lang w:val="fr-FR" w:eastAsia="zh-CN"/>
        </w:rPr>
        <w:t>un curateur chargé de veiller aux intérêts des enfants concernés par le divorce. Enfin, la nouvelle législation sur le divorce comprend un droit fondamental des enfants à être entendus.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363.</w:t>
      </w:r>
      <w:r>
        <w:rPr>
          <w:rFonts w:eastAsia="SimSun"/>
          <w:color w:val="000000"/>
          <w:szCs w:val="24"/>
          <w:lang w:val="fr-FR" w:eastAsia="zh-CN"/>
        </w:rPr>
        <w:tab/>
      </w:r>
      <w:r w:rsidR="0094337D" w:rsidRPr="00673D08">
        <w:rPr>
          <w:rFonts w:eastAsia="SimSun"/>
          <w:color w:val="000000"/>
          <w:szCs w:val="24"/>
          <w:lang w:val="fr-FR" w:eastAsia="zh-CN"/>
        </w:rPr>
        <w:t>Le domaine Famille, générations et société de l</w:t>
      </w:r>
      <w:r w:rsidR="0094337D">
        <w:rPr>
          <w:rFonts w:eastAsia="SimSun"/>
          <w:color w:val="000000"/>
          <w:szCs w:val="24"/>
          <w:lang w:val="fr-FR" w:eastAsia="zh-CN"/>
        </w:rPr>
        <w:t>’</w:t>
      </w:r>
      <w:r w:rsidR="0094337D" w:rsidRPr="00673D08">
        <w:rPr>
          <w:rFonts w:eastAsia="SimSun"/>
          <w:color w:val="000000"/>
          <w:szCs w:val="24"/>
          <w:lang w:val="fr-FR" w:eastAsia="zh-CN"/>
        </w:rPr>
        <w:t>OFAS</w:t>
      </w:r>
      <w:r w:rsidR="0094337D" w:rsidRPr="00673D08">
        <w:rPr>
          <w:rFonts w:eastAsia="SimSun"/>
          <w:b/>
          <w:color w:val="000000"/>
          <w:szCs w:val="24"/>
          <w:vertAlign w:val="superscript"/>
          <w:lang w:val="fr-FR" w:eastAsia="zh-CN"/>
        </w:rPr>
        <w:footnoteReference w:id="113"/>
      </w:r>
      <w:r w:rsidR="0094337D" w:rsidRPr="00673D08">
        <w:rPr>
          <w:rFonts w:eastAsia="SimSun"/>
          <w:color w:val="000000"/>
          <w:szCs w:val="24"/>
          <w:lang w:val="fr-FR" w:eastAsia="zh-CN"/>
        </w:rPr>
        <w:t xml:space="preserve"> se charge des tâches de coordination et d</w:t>
      </w:r>
      <w:r w:rsidR="0094337D">
        <w:rPr>
          <w:rFonts w:eastAsia="SimSun"/>
          <w:color w:val="000000"/>
          <w:szCs w:val="24"/>
          <w:lang w:val="fr-FR" w:eastAsia="zh-CN"/>
        </w:rPr>
        <w:t>’</w:t>
      </w:r>
      <w:r w:rsidR="0094337D" w:rsidRPr="00673D08">
        <w:rPr>
          <w:rFonts w:eastAsia="SimSun"/>
          <w:color w:val="000000"/>
          <w:szCs w:val="24"/>
          <w:lang w:val="fr-FR" w:eastAsia="zh-CN"/>
        </w:rPr>
        <w:t>information et accorde une attention particulière à la prévention, en collaboration avec des organisations actives dans le domaine de la protection de l</w:t>
      </w:r>
      <w:r w:rsidR="0094337D">
        <w:rPr>
          <w:rFonts w:eastAsia="SimSun"/>
          <w:color w:val="000000"/>
          <w:szCs w:val="24"/>
          <w:lang w:val="fr-FR" w:eastAsia="zh-CN"/>
        </w:rPr>
        <w:t>’</w:t>
      </w:r>
      <w:r>
        <w:rPr>
          <w:rFonts w:eastAsia="SimSun"/>
          <w:color w:val="000000"/>
          <w:szCs w:val="24"/>
          <w:lang w:val="fr-FR" w:eastAsia="zh-CN"/>
        </w:rPr>
        <w:t>enfance. Ces </w:t>
      </w:r>
      <w:r w:rsidR="0094337D" w:rsidRPr="00673D08">
        <w:rPr>
          <w:rFonts w:eastAsia="SimSun"/>
          <w:color w:val="000000"/>
          <w:szCs w:val="24"/>
          <w:lang w:val="fr-FR" w:eastAsia="zh-CN"/>
        </w:rPr>
        <w:t>tâches consistent par exemple à informer sur les possibilités en matière d</w:t>
      </w:r>
      <w:r w:rsidR="0094337D">
        <w:rPr>
          <w:rFonts w:eastAsia="SimSun"/>
          <w:color w:val="000000"/>
          <w:szCs w:val="24"/>
          <w:lang w:val="fr-FR" w:eastAsia="zh-CN"/>
        </w:rPr>
        <w:t>’</w:t>
      </w:r>
      <w:r w:rsidR="0094337D" w:rsidRPr="00673D08">
        <w:rPr>
          <w:rFonts w:eastAsia="SimSun"/>
          <w:color w:val="000000"/>
          <w:szCs w:val="24"/>
          <w:lang w:val="fr-FR" w:eastAsia="zh-CN"/>
        </w:rPr>
        <w:t>aide et de formation et à soutenir des projets de prévention de la maltraitance infantile et des travaux de recherche.</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364.</w:t>
      </w:r>
      <w:r>
        <w:rPr>
          <w:rFonts w:eastAsia="SimSun"/>
          <w:color w:val="000000"/>
          <w:szCs w:val="24"/>
          <w:lang w:val="fr-FR" w:eastAsia="zh-CN"/>
        </w:rPr>
        <w:tab/>
      </w:r>
      <w:r w:rsidR="0094337D" w:rsidRPr="00673D08">
        <w:rPr>
          <w:rFonts w:eastAsia="SimSun"/>
          <w:color w:val="000000"/>
          <w:szCs w:val="24"/>
          <w:lang w:val="fr-FR" w:eastAsia="zh-CN"/>
        </w:rPr>
        <w:t>On trouvera des informations sur les mauvais traitements subis par les enfants ainsi que sur les mesures de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dans les commentaires de l</w:t>
      </w:r>
      <w:r w:rsidR="0094337D">
        <w:rPr>
          <w:rFonts w:eastAsia="SimSun"/>
          <w:color w:val="000000"/>
          <w:szCs w:val="24"/>
          <w:lang w:val="fr-FR" w:eastAsia="zh-CN"/>
        </w:rPr>
        <w:t>’art. </w:t>
      </w:r>
      <w:r w:rsidR="0094337D" w:rsidRPr="00673D08">
        <w:rPr>
          <w:rFonts w:eastAsia="SimSun"/>
          <w:color w:val="000000"/>
          <w:szCs w:val="24"/>
          <w:lang w:val="fr-FR" w:eastAsia="zh-CN"/>
        </w:rPr>
        <w:t>12 (</w:t>
      </w:r>
      <w:r w:rsidR="0094337D">
        <w:rPr>
          <w:rFonts w:eastAsia="SimSun"/>
          <w:color w:val="000000"/>
          <w:szCs w:val="24"/>
          <w:lang w:val="fr-FR" w:eastAsia="zh-CN"/>
        </w:rPr>
        <w:t>par. </w:t>
      </w:r>
      <w:r w:rsidR="0094337D" w:rsidRPr="00673D08">
        <w:rPr>
          <w:rFonts w:eastAsia="SimSun"/>
          <w:color w:val="000000"/>
          <w:szCs w:val="24"/>
          <w:lang w:val="fr-FR" w:eastAsia="zh-CN"/>
        </w:rPr>
        <w:t>417ss).</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36.2.</w:t>
      </w:r>
      <w:r>
        <w:rPr>
          <w:rFonts w:eastAsia="SimSun"/>
          <w:b/>
          <w:bCs/>
          <w:color w:val="000000"/>
          <w:szCs w:val="24"/>
          <w:lang w:val="fr-FR" w:eastAsia="zh-CN"/>
        </w:rPr>
        <w:tab/>
      </w:r>
      <w:r w:rsidR="0094337D" w:rsidRPr="00673D08">
        <w:rPr>
          <w:rFonts w:eastAsia="SimSun"/>
          <w:b/>
          <w:bCs/>
          <w:color w:val="000000"/>
          <w:szCs w:val="24"/>
          <w:lang w:val="fr-FR" w:eastAsia="zh-CN"/>
        </w:rPr>
        <w:t>Protection des jeunes travailleurs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365.</w:t>
      </w:r>
      <w:r>
        <w:rPr>
          <w:rFonts w:eastAsia="SimSun"/>
          <w:color w:val="000000"/>
          <w:szCs w:val="24"/>
          <w:lang w:val="fr-FR" w:eastAsia="zh-CN"/>
        </w:rPr>
        <w:tab/>
      </w:r>
      <w:r w:rsidR="0094337D" w:rsidRPr="00673D08">
        <w:rPr>
          <w:rFonts w:eastAsia="SimSun"/>
          <w:color w:val="000000"/>
          <w:szCs w:val="24"/>
          <w:lang w:val="fr-FR" w:eastAsia="zh-CN"/>
        </w:rPr>
        <w:t>Depuis la présentation du rapport initial, la Suisse a ratifié la Convention 138de l</w:t>
      </w:r>
      <w:r w:rsidR="0094337D">
        <w:rPr>
          <w:rFonts w:eastAsia="SimSun"/>
          <w:color w:val="000000"/>
          <w:szCs w:val="24"/>
          <w:lang w:val="fr-FR" w:eastAsia="zh-CN"/>
        </w:rPr>
        <w:t>’</w:t>
      </w:r>
      <w:r w:rsidR="0094337D" w:rsidRPr="00673D08">
        <w:rPr>
          <w:rFonts w:eastAsia="SimSun"/>
          <w:color w:val="000000"/>
          <w:szCs w:val="24"/>
          <w:lang w:val="fr-FR" w:eastAsia="zh-CN"/>
        </w:rPr>
        <w:t>OIT concernant l</w:t>
      </w:r>
      <w:r w:rsidR="0094337D">
        <w:rPr>
          <w:rFonts w:eastAsia="SimSun"/>
          <w:color w:val="000000"/>
          <w:szCs w:val="24"/>
          <w:lang w:val="fr-FR" w:eastAsia="zh-CN"/>
        </w:rPr>
        <w:t>’</w:t>
      </w:r>
      <w:r w:rsidR="0094337D" w:rsidRPr="00673D08">
        <w:rPr>
          <w:rFonts w:eastAsia="SimSun"/>
          <w:color w:val="000000"/>
          <w:szCs w:val="24"/>
          <w:lang w:val="fr-FR" w:eastAsia="zh-CN"/>
        </w:rPr>
        <w:t>âge minimum d</w:t>
      </w:r>
      <w:r w:rsidR="0094337D">
        <w:rPr>
          <w:rFonts w:eastAsia="SimSun"/>
          <w:color w:val="000000"/>
          <w:szCs w:val="24"/>
          <w:lang w:val="fr-FR" w:eastAsia="zh-CN"/>
        </w:rPr>
        <w:t>’</w:t>
      </w:r>
      <w:r w:rsidR="0094337D" w:rsidRPr="00673D08">
        <w:rPr>
          <w:rFonts w:eastAsia="SimSun"/>
          <w:color w:val="000000"/>
          <w:szCs w:val="24"/>
          <w:lang w:val="fr-FR" w:eastAsia="zh-CN"/>
        </w:rPr>
        <w:t>admission à l</w:t>
      </w:r>
      <w:r w:rsidR="0094337D">
        <w:rPr>
          <w:rFonts w:eastAsia="SimSun"/>
          <w:color w:val="000000"/>
          <w:szCs w:val="24"/>
          <w:lang w:val="fr-FR" w:eastAsia="zh-CN"/>
        </w:rPr>
        <w:t>’</w:t>
      </w:r>
      <w:r w:rsidR="0094337D" w:rsidRPr="00673D08">
        <w:rPr>
          <w:rFonts w:eastAsia="SimSun"/>
          <w:color w:val="000000"/>
          <w:szCs w:val="24"/>
          <w:lang w:val="fr-FR" w:eastAsia="zh-CN"/>
        </w:rPr>
        <w:t>emploi (1973) et la Convention 182 de 1999 concernant l</w:t>
      </w:r>
      <w:r w:rsidR="0094337D">
        <w:rPr>
          <w:rFonts w:eastAsia="SimSun"/>
          <w:color w:val="000000"/>
          <w:szCs w:val="24"/>
          <w:lang w:val="fr-FR" w:eastAsia="zh-CN"/>
        </w:rPr>
        <w:t>’</w:t>
      </w:r>
      <w:r w:rsidR="0094337D" w:rsidRPr="00673D08">
        <w:rPr>
          <w:rFonts w:eastAsia="SimSun"/>
          <w:color w:val="000000"/>
          <w:szCs w:val="24"/>
          <w:lang w:val="fr-FR" w:eastAsia="zh-CN"/>
        </w:rPr>
        <w:t>interdiction des pires formes de travail des enfants et l</w:t>
      </w:r>
      <w:r w:rsidR="0094337D">
        <w:rPr>
          <w:rFonts w:eastAsia="SimSun"/>
          <w:color w:val="000000"/>
          <w:szCs w:val="24"/>
          <w:lang w:val="fr-FR" w:eastAsia="zh-CN"/>
        </w:rPr>
        <w:t>’</w:t>
      </w:r>
      <w:r w:rsidR="0094337D" w:rsidRPr="00673D08">
        <w:rPr>
          <w:rFonts w:eastAsia="SimSun"/>
          <w:color w:val="000000"/>
          <w:szCs w:val="24"/>
          <w:lang w:val="fr-FR" w:eastAsia="zh-CN"/>
        </w:rPr>
        <w:t>action immédiate en vue de leur élimination. Nous renvoyons aux rapports de la Suisse à l</w:t>
      </w:r>
      <w:r w:rsidR="0094337D">
        <w:rPr>
          <w:rFonts w:eastAsia="SimSun"/>
          <w:color w:val="000000"/>
          <w:szCs w:val="24"/>
          <w:lang w:val="fr-FR" w:eastAsia="zh-CN"/>
        </w:rPr>
        <w:t>’</w:t>
      </w:r>
      <w:r w:rsidR="0094337D" w:rsidRPr="00673D08">
        <w:rPr>
          <w:rFonts w:eastAsia="SimSun"/>
          <w:color w:val="000000"/>
          <w:szCs w:val="24"/>
          <w:lang w:val="fr-FR" w:eastAsia="zh-CN"/>
        </w:rPr>
        <w:t>intention des organes de contrôle de l</w:t>
      </w:r>
      <w:r w:rsidR="0094337D">
        <w:rPr>
          <w:rFonts w:eastAsia="SimSun"/>
          <w:color w:val="000000"/>
          <w:szCs w:val="24"/>
          <w:lang w:val="fr-FR" w:eastAsia="zh-CN"/>
        </w:rPr>
        <w:t>’</w:t>
      </w:r>
      <w:r w:rsidR="0094337D" w:rsidRPr="00673D08">
        <w:rPr>
          <w:rFonts w:eastAsia="SimSun"/>
          <w:color w:val="000000"/>
          <w:szCs w:val="24"/>
          <w:lang w:val="fr-FR" w:eastAsia="zh-CN"/>
        </w:rPr>
        <w:t>OIT concernant la mise en œuvre de ces deux conventions</w:t>
      </w:r>
      <w:r w:rsidR="0094337D" w:rsidRPr="00673D08">
        <w:rPr>
          <w:rFonts w:eastAsia="SimSun"/>
          <w:b/>
          <w:color w:val="000000"/>
          <w:szCs w:val="24"/>
          <w:vertAlign w:val="superscript"/>
          <w:lang w:val="fr-FR" w:eastAsia="zh-CN"/>
        </w:rPr>
        <w:footnoteReference w:id="114"/>
      </w:r>
      <w:r w:rsidR="0094337D" w:rsidRPr="00673D08">
        <w:rPr>
          <w:rFonts w:eastAsia="SimSun"/>
          <w:color w:val="000000"/>
          <w:szCs w:val="24"/>
          <w:lang w:val="fr-FR" w:eastAsia="zh-CN"/>
        </w:rPr>
        <w:t>.</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366.</w:t>
      </w:r>
      <w:r>
        <w:rPr>
          <w:rFonts w:eastAsia="SimSun"/>
          <w:color w:val="000000"/>
          <w:szCs w:val="24"/>
          <w:lang w:val="fr-FR" w:eastAsia="zh-CN"/>
        </w:rPr>
        <w:tab/>
      </w:r>
      <w:r w:rsidR="0094337D" w:rsidRPr="00673D08">
        <w:rPr>
          <w:rFonts w:eastAsia="SimSun"/>
          <w:color w:val="000000"/>
          <w:szCs w:val="24"/>
          <w:lang w:val="fr-FR" w:eastAsia="zh-CN"/>
        </w:rPr>
        <w:t>Depuis l</w:t>
      </w:r>
      <w:r w:rsidR="0094337D">
        <w:rPr>
          <w:rFonts w:eastAsia="SimSun"/>
          <w:color w:val="000000"/>
          <w:szCs w:val="24"/>
          <w:lang w:val="fr-FR" w:eastAsia="zh-CN"/>
        </w:rPr>
        <w:t>’</w:t>
      </w:r>
      <w:r w:rsidR="0094337D" w:rsidRPr="00673D08">
        <w:rPr>
          <w:rFonts w:eastAsia="SimSun"/>
          <w:color w:val="000000"/>
          <w:szCs w:val="24"/>
          <w:lang w:val="fr-FR" w:eastAsia="zh-CN"/>
        </w:rPr>
        <w:t>entrée en vigueur de la loi sur le travail (LTr) révisée, les dispositions concernant l</w:t>
      </w:r>
      <w:r w:rsidR="0094337D">
        <w:rPr>
          <w:rFonts w:eastAsia="SimSun"/>
          <w:color w:val="000000"/>
          <w:szCs w:val="24"/>
          <w:lang w:val="fr-FR" w:eastAsia="zh-CN"/>
        </w:rPr>
        <w:t>’</w:t>
      </w:r>
      <w:r w:rsidR="0094337D" w:rsidRPr="00673D08">
        <w:rPr>
          <w:rFonts w:eastAsia="SimSun"/>
          <w:color w:val="000000"/>
          <w:szCs w:val="24"/>
          <w:lang w:val="fr-FR" w:eastAsia="zh-CN"/>
        </w:rPr>
        <w:t>âge minimum s</w:t>
      </w:r>
      <w:r w:rsidR="0094337D">
        <w:rPr>
          <w:rFonts w:eastAsia="SimSun"/>
          <w:color w:val="000000"/>
          <w:szCs w:val="24"/>
          <w:lang w:val="fr-FR" w:eastAsia="zh-CN"/>
        </w:rPr>
        <w:t>’</w:t>
      </w:r>
      <w:r w:rsidR="0094337D" w:rsidRPr="00673D08">
        <w:rPr>
          <w:rFonts w:eastAsia="SimSun"/>
          <w:color w:val="000000"/>
          <w:szCs w:val="24"/>
          <w:lang w:val="fr-FR" w:eastAsia="zh-CN"/>
        </w:rPr>
        <w:t>appliquent également aux entreprises agricoles, aux entreprises horticoles, à la pêche et aux ménages privés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2, </w:t>
      </w:r>
      <w:r w:rsidR="0094337D">
        <w:rPr>
          <w:rFonts w:eastAsia="SimSun"/>
          <w:color w:val="000000"/>
          <w:szCs w:val="24"/>
          <w:lang w:val="fr-FR" w:eastAsia="zh-CN"/>
        </w:rPr>
        <w:t>al. </w:t>
      </w:r>
      <w:r w:rsidR="0094337D" w:rsidRPr="00673D08">
        <w:rPr>
          <w:rFonts w:eastAsia="SimSun"/>
          <w:color w:val="000000"/>
          <w:szCs w:val="24"/>
          <w:lang w:val="fr-FR" w:eastAsia="zh-CN"/>
        </w:rPr>
        <w:t>1, let. d à g, LTr).</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ordonnance 5 relative à la loi sur le travail du 28 septembre 2007 (ordonnance sur la protection des jeunes travailleurs</w:t>
      </w:r>
      <w:r w:rsidR="0094337D">
        <w:rPr>
          <w:rFonts w:eastAsia="SimSun"/>
          <w:color w:val="000000"/>
          <w:szCs w:val="24"/>
          <w:lang w:val="fr-FR" w:eastAsia="zh-CN"/>
        </w:rPr>
        <w:t>;</w:t>
      </w:r>
      <w:r w:rsidR="0094337D" w:rsidRPr="00673D08">
        <w:rPr>
          <w:rFonts w:eastAsia="SimSun"/>
          <w:color w:val="000000"/>
          <w:szCs w:val="24"/>
          <w:lang w:val="fr-FR" w:eastAsia="zh-CN"/>
        </w:rPr>
        <w:t xml:space="preserve"> OLT 5), en vigueur depuis le 1er janvier 2008, prévoit une interdiction d</w:t>
      </w:r>
      <w:r w:rsidR="0094337D">
        <w:rPr>
          <w:rFonts w:eastAsia="SimSun"/>
          <w:color w:val="000000"/>
          <w:szCs w:val="24"/>
          <w:lang w:val="fr-FR" w:eastAsia="zh-CN"/>
        </w:rPr>
        <w:t>’</w:t>
      </w:r>
      <w:r w:rsidR="0094337D" w:rsidRPr="00673D08">
        <w:rPr>
          <w:rFonts w:eastAsia="SimSun"/>
          <w:color w:val="000000"/>
          <w:szCs w:val="24"/>
          <w:lang w:val="fr-FR" w:eastAsia="zh-CN"/>
        </w:rPr>
        <w:t>employer des jeunes gens de moins de 18 ans à des travaux dangereux (</w:t>
      </w:r>
      <w:r w:rsidR="0094337D">
        <w:rPr>
          <w:rFonts w:eastAsia="SimSun"/>
          <w:color w:val="000000"/>
          <w:szCs w:val="24"/>
          <w:lang w:val="fr-FR" w:eastAsia="zh-CN"/>
        </w:rPr>
        <w:t>art. </w:t>
      </w:r>
      <w:r>
        <w:rPr>
          <w:rFonts w:eastAsia="SimSun"/>
          <w:color w:val="000000"/>
          <w:szCs w:val="24"/>
          <w:lang w:val="fr-FR" w:eastAsia="zh-CN"/>
        </w:rPr>
        <w:t>4 OLT </w:t>
      </w:r>
      <w:r w:rsidR="0094337D" w:rsidRPr="00673D08">
        <w:rPr>
          <w:rFonts w:eastAsia="SimSun"/>
          <w:color w:val="000000"/>
          <w:szCs w:val="24"/>
          <w:lang w:val="fr-FR" w:eastAsia="zh-CN"/>
        </w:rPr>
        <w:t>5). Une autorisation n</w:t>
      </w:r>
      <w:r w:rsidR="0094337D">
        <w:rPr>
          <w:rFonts w:eastAsia="SimSun"/>
          <w:color w:val="000000"/>
          <w:szCs w:val="24"/>
          <w:lang w:val="fr-FR" w:eastAsia="zh-CN"/>
        </w:rPr>
        <w:t>’</w:t>
      </w:r>
      <w:r w:rsidR="0094337D" w:rsidRPr="00673D08">
        <w:rPr>
          <w:rFonts w:eastAsia="SimSun"/>
          <w:color w:val="000000"/>
          <w:szCs w:val="24"/>
          <w:lang w:val="fr-FR" w:eastAsia="zh-CN"/>
        </w:rPr>
        <w:t>est possible que si les activités dangereuses sont exécutées dans le cadre d</w:t>
      </w:r>
      <w:r w:rsidR="0094337D">
        <w:rPr>
          <w:rFonts w:eastAsia="SimSun"/>
          <w:color w:val="000000"/>
          <w:szCs w:val="24"/>
          <w:lang w:val="fr-FR" w:eastAsia="zh-CN"/>
        </w:rPr>
        <w:t>’</w:t>
      </w:r>
      <w:r w:rsidR="0094337D" w:rsidRPr="00673D08">
        <w:rPr>
          <w:rFonts w:eastAsia="SimSun"/>
          <w:color w:val="000000"/>
          <w:szCs w:val="24"/>
          <w:lang w:val="fr-FR" w:eastAsia="zh-CN"/>
        </w:rPr>
        <w:t>une formation professionnelle reconnue par les autorités compétentes et qu</w:t>
      </w:r>
      <w:r w:rsidR="0094337D">
        <w:rPr>
          <w:rFonts w:eastAsia="SimSun"/>
          <w:color w:val="000000"/>
          <w:szCs w:val="24"/>
          <w:lang w:val="fr-FR" w:eastAsia="zh-CN"/>
        </w:rPr>
        <w:t>’</w:t>
      </w:r>
      <w:r w:rsidR="0094337D" w:rsidRPr="00673D08">
        <w:rPr>
          <w:rFonts w:eastAsia="SimSun"/>
          <w:color w:val="000000"/>
          <w:szCs w:val="24"/>
          <w:lang w:val="fr-FR" w:eastAsia="zh-CN"/>
        </w:rPr>
        <w:t>elles sont nécessaires pour atteindre les buts de la formation professionnelle initiale. C</w:t>
      </w:r>
      <w:r w:rsidR="0094337D">
        <w:rPr>
          <w:rFonts w:eastAsia="SimSun"/>
          <w:color w:val="000000"/>
          <w:szCs w:val="24"/>
          <w:lang w:val="fr-FR" w:eastAsia="zh-CN"/>
        </w:rPr>
        <w:t>’</w:t>
      </w:r>
      <w:r w:rsidR="0094337D" w:rsidRPr="00673D08">
        <w:rPr>
          <w:rFonts w:eastAsia="SimSun"/>
          <w:color w:val="000000"/>
          <w:szCs w:val="24"/>
          <w:lang w:val="fr-FR" w:eastAsia="zh-CN"/>
        </w:rPr>
        <w:t>est pourquoi leur exécution est réglementée par des ordonnances sur la formation, qui contiennent des dispositions indiquant les mesures de sécurité qui doivent être prises et sur la base desquelles l</w:t>
      </w:r>
      <w:r w:rsidR="0094337D">
        <w:rPr>
          <w:rFonts w:eastAsia="SimSun"/>
          <w:color w:val="000000"/>
          <w:szCs w:val="24"/>
          <w:lang w:val="fr-FR" w:eastAsia="zh-CN"/>
        </w:rPr>
        <w:t>’</w:t>
      </w:r>
      <w:r w:rsidR="0094337D" w:rsidRPr="00673D08">
        <w:rPr>
          <w:rFonts w:eastAsia="SimSun"/>
          <w:color w:val="000000"/>
          <w:szCs w:val="24"/>
          <w:lang w:val="fr-FR" w:eastAsia="zh-CN"/>
        </w:rPr>
        <w:t>activité dangereuse spécifique au métier peut être autorisée. La liste des travaux considérés comme étant dangereux est contenue dans l</w:t>
      </w:r>
      <w:r w:rsidR="0094337D">
        <w:rPr>
          <w:rFonts w:eastAsia="SimSun"/>
          <w:color w:val="000000"/>
          <w:szCs w:val="24"/>
          <w:lang w:val="fr-FR" w:eastAsia="zh-CN"/>
        </w:rPr>
        <w:t>’</w:t>
      </w:r>
      <w:r w:rsidR="0094337D" w:rsidRPr="00673D08">
        <w:rPr>
          <w:rFonts w:eastAsia="SimSun"/>
          <w:color w:val="000000"/>
          <w:szCs w:val="24"/>
          <w:lang w:val="fr-FR" w:eastAsia="zh-CN"/>
        </w:rPr>
        <w:t>ordonnance du 4 décembre 2007 du DFE sur les travaux dangereux pour les jeunes. De telles autorisations ne sont possibles que pour des jeunes âgés de plus de seize ans. La définition des travaux dangereux s</w:t>
      </w:r>
      <w:r w:rsidR="0094337D">
        <w:rPr>
          <w:rFonts w:eastAsia="SimSun"/>
          <w:color w:val="000000"/>
          <w:szCs w:val="24"/>
          <w:lang w:val="fr-FR" w:eastAsia="zh-CN"/>
        </w:rPr>
        <w:t>’</w:t>
      </w:r>
      <w:r w:rsidR="0094337D" w:rsidRPr="00673D08">
        <w:rPr>
          <w:rFonts w:eastAsia="SimSun"/>
          <w:color w:val="000000"/>
          <w:szCs w:val="24"/>
          <w:lang w:val="fr-FR" w:eastAsia="zh-CN"/>
        </w:rPr>
        <w:t>inspire de la Convention 182 de l</w:t>
      </w:r>
      <w:r w:rsidR="0094337D">
        <w:rPr>
          <w:rFonts w:eastAsia="SimSun"/>
          <w:color w:val="000000"/>
          <w:szCs w:val="24"/>
          <w:lang w:val="fr-FR" w:eastAsia="zh-CN"/>
        </w:rPr>
        <w:t>’</w:t>
      </w:r>
      <w:r w:rsidR="0094337D" w:rsidRPr="00673D08">
        <w:rPr>
          <w:rFonts w:eastAsia="SimSun"/>
          <w:color w:val="000000"/>
          <w:szCs w:val="24"/>
          <w:lang w:val="fr-FR" w:eastAsia="zh-CN"/>
        </w:rPr>
        <w:t>OIT ainsi que de la Convention des Nations Unies sur les droits de l</w:t>
      </w:r>
      <w:r w:rsidR="0094337D">
        <w:rPr>
          <w:rFonts w:eastAsia="SimSun"/>
          <w:color w:val="000000"/>
          <w:szCs w:val="24"/>
          <w:lang w:val="fr-FR" w:eastAsia="zh-CN"/>
        </w:rPr>
        <w:t>’</w:t>
      </w:r>
      <w:r w:rsidR="0094337D" w:rsidRPr="00673D08">
        <w:rPr>
          <w:rFonts w:eastAsia="SimSun"/>
          <w:color w:val="000000"/>
          <w:szCs w:val="24"/>
          <w:lang w:val="fr-FR" w:eastAsia="zh-CN"/>
        </w:rPr>
        <w:t>enfant.</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368.</w:t>
      </w:r>
      <w:r>
        <w:rPr>
          <w:rFonts w:eastAsia="SimSun"/>
          <w:color w:val="000000"/>
          <w:szCs w:val="24"/>
          <w:lang w:val="fr-FR" w:eastAsia="zh-CN"/>
        </w:rPr>
        <w:tab/>
      </w:r>
      <w:r w:rsidR="0094337D" w:rsidRPr="00673D08">
        <w:rPr>
          <w:rFonts w:eastAsia="SimSun"/>
          <w:color w:val="000000"/>
          <w:szCs w:val="24"/>
          <w:lang w:val="fr-FR" w:eastAsia="zh-CN"/>
        </w:rPr>
        <w:t>Les enfants de familles ayant un mode de vie nomade participent souvent à l</w:t>
      </w:r>
      <w:r w:rsidR="0094337D">
        <w:rPr>
          <w:rFonts w:eastAsia="SimSun"/>
          <w:color w:val="000000"/>
          <w:szCs w:val="24"/>
          <w:lang w:val="fr-FR" w:eastAsia="zh-CN"/>
        </w:rPr>
        <w:t>’</w:t>
      </w:r>
      <w:r w:rsidR="0094337D" w:rsidRPr="00673D08">
        <w:rPr>
          <w:rFonts w:eastAsia="SimSun"/>
          <w:color w:val="000000"/>
          <w:szCs w:val="24"/>
          <w:lang w:val="fr-FR" w:eastAsia="zh-CN"/>
        </w:rPr>
        <w:t>activité économique familiale (en général du petit artisanat ou du petit commerce) avant la fin de leur scolarité obligatoire. Tant que ces enfants travaillent dans des entreprises strictement familiales, les dispositions de la LTr concernant l</w:t>
      </w:r>
      <w:r w:rsidR="0094337D">
        <w:rPr>
          <w:rFonts w:eastAsia="SimSun"/>
          <w:color w:val="000000"/>
          <w:szCs w:val="24"/>
          <w:lang w:val="fr-FR" w:eastAsia="zh-CN"/>
        </w:rPr>
        <w:t>’</w:t>
      </w:r>
      <w:r w:rsidR="0094337D" w:rsidRPr="00673D08">
        <w:rPr>
          <w:rFonts w:eastAsia="SimSun"/>
          <w:color w:val="000000"/>
          <w:szCs w:val="24"/>
          <w:lang w:val="fr-FR" w:eastAsia="zh-CN"/>
        </w:rPr>
        <w:t>âge minimum des enfants ne sont pas applicables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4, </w:t>
      </w:r>
      <w:r w:rsidR="0094337D">
        <w:rPr>
          <w:rFonts w:eastAsia="SimSun"/>
          <w:color w:val="000000"/>
          <w:szCs w:val="24"/>
          <w:lang w:val="fr-FR" w:eastAsia="zh-CN"/>
        </w:rPr>
        <w:t>al. </w:t>
      </w:r>
      <w:r w:rsidR="0094337D" w:rsidRPr="00673D08">
        <w:rPr>
          <w:rFonts w:eastAsia="SimSun"/>
          <w:color w:val="000000"/>
          <w:szCs w:val="24"/>
          <w:lang w:val="fr-FR" w:eastAsia="zh-CN"/>
        </w:rPr>
        <w:t>1, LTr)</w:t>
      </w:r>
      <w:r w:rsidR="0094337D" w:rsidRPr="00673D08">
        <w:rPr>
          <w:rFonts w:eastAsia="SimSun"/>
          <w:b/>
          <w:color w:val="000000"/>
          <w:szCs w:val="24"/>
          <w:vertAlign w:val="superscript"/>
          <w:lang w:val="fr-FR" w:eastAsia="zh-CN"/>
        </w:rPr>
        <w:footnoteReference w:id="115"/>
      </w:r>
      <w:r w:rsidR="0094337D" w:rsidRPr="00673D08">
        <w:rPr>
          <w:rFonts w:eastAsia="SimSun"/>
          <w:color w:val="000000"/>
          <w:szCs w:val="24"/>
          <w:lang w:val="fr-FR" w:eastAsia="zh-CN"/>
        </w:rPr>
        <w:t xml:space="preserve">. Par </w:t>
      </w:r>
      <w:r w:rsidR="0094337D">
        <w:rPr>
          <w:rFonts w:eastAsia="SimSun"/>
          <w:color w:val="000000"/>
          <w:szCs w:val="24"/>
          <w:lang w:val="fr-FR" w:eastAsia="zh-CN"/>
        </w:rPr>
        <w:t>«</w:t>
      </w:r>
      <w:r w:rsidR="0094337D" w:rsidRPr="00673D08">
        <w:rPr>
          <w:rFonts w:eastAsia="SimSun"/>
          <w:color w:val="000000"/>
          <w:szCs w:val="24"/>
          <w:lang w:val="fr-FR" w:eastAsia="zh-CN"/>
        </w:rPr>
        <w:t>entreprise strictement familiale</w:t>
      </w:r>
      <w:r w:rsidR="0094337D">
        <w:rPr>
          <w:rFonts w:eastAsia="SimSun"/>
          <w:color w:val="000000"/>
          <w:szCs w:val="24"/>
          <w:lang w:val="fr-FR" w:eastAsia="zh-CN"/>
        </w:rPr>
        <w:t>»</w:t>
      </w:r>
      <w:r w:rsidR="0094337D" w:rsidRPr="00673D08">
        <w:rPr>
          <w:rFonts w:eastAsia="SimSun"/>
          <w:color w:val="000000"/>
          <w:szCs w:val="24"/>
          <w:lang w:val="fr-FR" w:eastAsia="zh-CN"/>
        </w:rPr>
        <w:t>, on entend une entreprise dans laquelle sont seuls occupés le conjoint du chef d</w:t>
      </w:r>
      <w:r w:rsidR="0094337D">
        <w:rPr>
          <w:rFonts w:eastAsia="SimSun"/>
          <w:color w:val="000000"/>
          <w:szCs w:val="24"/>
          <w:lang w:val="fr-FR" w:eastAsia="zh-CN"/>
        </w:rPr>
        <w:t>’</w:t>
      </w:r>
      <w:r w:rsidR="0094337D" w:rsidRPr="00673D08">
        <w:rPr>
          <w:rFonts w:eastAsia="SimSun"/>
          <w:color w:val="000000"/>
          <w:szCs w:val="24"/>
          <w:lang w:val="fr-FR" w:eastAsia="zh-CN"/>
        </w:rPr>
        <w:t>entreprise, ses parents en ligne ascendante et descendante et leurs conjoints ainsi que les enfants du conjoint ou les enfants adoptés. Si une entreprise familiale emploie d</w:t>
      </w:r>
      <w:r w:rsidR="0094337D">
        <w:rPr>
          <w:rFonts w:eastAsia="SimSun"/>
          <w:color w:val="000000"/>
          <w:szCs w:val="24"/>
          <w:lang w:val="fr-FR" w:eastAsia="zh-CN"/>
        </w:rPr>
        <w:t>’</w:t>
      </w:r>
      <w:r w:rsidR="0094337D" w:rsidRPr="00673D08">
        <w:rPr>
          <w:rFonts w:eastAsia="SimSun"/>
          <w:color w:val="000000"/>
          <w:szCs w:val="24"/>
          <w:lang w:val="fr-FR" w:eastAsia="zh-CN"/>
        </w:rPr>
        <w:t xml:space="preserve">autres personnes qui ne sont pas membres de la famille, les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29, </w:t>
      </w:r>
      <w:r w:rsidR="0094337D">
        <w:rPr>
          <w:rFonts w:eastAsia="SimSun"/>
          <w:color w:val="000000"/>
          <w:szCs w:val="24"/>
          <w:lang w:val="fr-FR" w:eastAsia="zh-CN"/>
        </w:rPr>
        <w:t>al. </w:t>
      </w:r>
      <w:r w:rsidR="0094337D" w:rsidRPr="00673D08">
        <w:rPr>
          <w:rFonts w:eastAsia="SimSun"/>
          <w:color w:val="000000"/>
          <w:szCs w:val="24"/>
          <w:lang w:val="fr-FR" w:eastAsia="zh-CN"/>
        </w:rPr>
        <w:t>1, 30 et 31, LTr s</w:t>
      </w:r>
      <w:r w:rsidR="0094337D">
        <w:rPr>
          <w:rFonts w:eastAsia="SimSun"/>
          <w:color w:val="000000"/>
          <w:szCs w:val="24"/>
          <w:lang w:val="fr-FR" w:eastAsia="zh-CN"/>
        </w:rPr>
        <w:t>’</w:t>
      </w:r>
      <w:r w:rsidR="0094337D" w:rsidRPr="00673D08">
        <w:rPr>
          <w:rFonts w:eastAsia="SimSun"/>
          <w:color w:val="000000"/>
          <w:szCs w:val="24"/>
          <w:lang w:val="fr-FR" w:eastAsia="zh-CN"/>
        </w:rPr>
        <w:t>appliquent également aux enfants membres de la famille (</w:t>
      </w:r>
      <w:r w:rsidR="0094337D">
        <w:rPr>
          <w:rFonts w:eastAsia="SimSun"/>
          <w:color w:val="000000"/>
          <w:szCs w:val="24"/>
          <w:lang w:val="fr-FR" w:eastAsia="zh-CN"/>
        </w:rPr>
        <w:t>art. </w:t>
      </w:r>
      <w:r w:rsidR="0094337D" w:rsidRPr="00673D08">
        <w:rPr>
          <w:rFonts w:eastAsia="SimSun"/>
          <w:color w:val="000000"/>
          <w:szCs w:val="24"/>
          <w:lang w:val="fr-FR" w:eastAsia="zh-CN"/>
        </w:rPr>
        <w:t>3 OLT 1). Dans ce cas, l</w:t>
      </w:r>
      <w:r w:rsidR="0094337D">
        <w:rPr>
          <w:rFonts w:eastAsia="SimSun"/>
          <w:color w:val="000000"/>
          <w:szCs w:val="24"/>
          <w:lang w:val="fr-FR" w:eastAsia="zh-CN"/>
        </w:rPr>
        <w:t>’</w:t>
      </w:r>
      <w:r w:rsidR="0094337D" w:rsidRPr="00673D08">
        <w:rPr>
          <w:rFonts w:eastAsia="SimSun"/>
          <w:color w:val="000000"/>
          <w:szCs w:val="24"/>
          <w:lang w:val="fr-FR" w:eastAsia="zh-CN"/>
        </w:rPr>
        <w:t>entreprise est considérée comme une entreprise familiale mixte. Les enfants ne sont toutefois pas laissés sans protection face au risque d</w:t>
      </w:r>
      <w:r w:rsidR="0094337D">
        <w:rPr>
          <w:rFonts w:eastAsia="SimSun"/>
          <w:color w:val="000000"/>
          <w:szCs w:val="24"/>
          <w:lang w:val="fr-FR" w:eastAsia="zh-CN"/>
        </w:rPr>
        <w:t>’</w:t>
      </w:r>
      <w:r w:rsidR="0094337D" w:rsidRPr="00673D08">
        <w:rPr>
          <w:rFonts w:eastAsia="SimSun"/>
          <w:color w:val="000000"/>
          <w:szCs w:val="24"/>
          <w:lang w:val="fr-FR" w:eastAsia="zh-CN"/>
        </w:rPr>
        <w:t>une éventuelle exploitation au sein d</w:t>
      </w:r>
      <w:r w:rsidR="0094337D">
        <w:rPr>
          <w:rFonts w:eastAsia="SimSun"/>
          <w:color w:val="000000"/>
          <w:szCs w:val="24"/>
          <w:lang w:val="fr-FR" w:eastAsia="zh-CN"/>
        </w:rPr>
        <w:t>’</w:t>
      </w:r>
      <w:r w:rsidR="0094337D" w:rsidRPr="00673D08">
        <w:rPr>
          <w:rFonts w:eastAsia="SimSun"/>
          <w:color w:val="000000"/>
          <w:szCs w:val="24"/>
          <w:lang w:val="fr-FR" w:eastAsia="zh-CN"/>
        </w:rPr>
        <w:t>une entreprise purement familiale. L</w:t>
      </w:r>
      <w:r w:rsidR="0094337D">
        <w:rPr>
          <w:rFonts w:eastAsia="SimSun"/>
          <w:color w:val="000000"/>
          <w:szCs w:val="24"/>
          <w:lang w:val="fr-FR" w:eastAsia="zh-CN"/>
        </w:rPr>
        <w:t>’</w:t>
      </w:r>
      <w:r w:rsidR="0094337D" w:rsidRPr="00673D08">
        <w:rPr>
          <w:rFonts w:eastAsia="SimSun"/>
          <w:color w:val="000000"/>
          <w:szCs w:val="24"/>
          <w:lang w:val="fr-FR" w:eastAsia="zh-CN"/>
        </w:rPr>
        <w:t>autorité tutélaire est tenue de prendre les mesures nécessaires pour protéger les enfants si le développement de ceux</w:t>
      </w:r>
      <w:r w:rsidR="0094337D">
        <w:rPr>
          <w:rFonts w:eastAsia="SimSun"/>
          <w:color w:val="000000"/>
          <w:szCs w:val="24"/>
          <w:lang w:val="fr-FR" w:eastAsia="zh-CN"/>
        </w:rPr>
        <w:noBreakHyphen/>
      </w:r>
      <w:r w:rsidR="0094337D" w:rsidRPr="00673D08">
        <w:rPr>
          <w:rFonts w:eastAsia="SimSun"/>
          <w:color w:val="000000"/>
          <w:szCs w:val="24"/>
          <w:lang w:val="fr-FR" w:eastAsia="zh-CN"/>
        </w:rPr>
        <w:t>ci est menacé et que les parents n</w:t>
      </w:r>
      <w:r w:rsidR="0094337D">
        <w:rPr>
          <w:rFonts w:eastAsia="SimSun"/>
          <w:color w:val="000000"/>
          <w:szCs w:val="24"/>
          <w:lang w:val="fr-FR" w:eastAsia="zh-CN"/>
        </w:rPr>
        <w:t>’</w:t>
      </w:r>
      <w:r w:rsidR="0094337D" w:rsidRPr="00673D08">
        <w:rPr>
          <w:rFonts w:eastAsia="SimSun"/>
          <w:color w:val="000000"/>
          <w:szCs w:val="24"/>
          <w:lang w:val="fr-FR" w:eastAsia="zh-CN"/>
        </w:rPr>
        <w:t>y remédient pas eux</w:t>
      </w:r>
      <w:r w:rsidR="0094337D">
        <w:rPr>
          <w:rFonts w:eastAsia="SimSun"/>
          <w:color w:val="000000"/>
          <w:szCs w:val="24"/>
          <w:lang w:val="fr-FR" w:eastAsia="zh-CN"/>
        </w:rPr>
        <w:noBreakHyphen/>
      </w:r>
      <w:r w:rsidR="0094337D" w:rsidRPr="00673D08">
        <w:rPr>
          <w:rFonts w:eastAsia="SimSun"/>
          <w:color w:val="000000"/>
          <w:szCs w:val="24"/>
          <w:lang w:val="fr-FR" w:eastAsia="zh-CN"/>
        </w:rPr>
        <w:t>mêmes (</w:t>
      </w:r>
      <w:r w:rsidR="0094337D">
        <w:rPr>
          <w:rFonts w:eastAsia="SimSun"/>
          <w:color w:val="000000"/>
          <w:szCs w:val="24"/>
          <w:lang w:val="fr-FR" w:eastAsia="zh-CN"/>
        </w:rPr>
        <w:t>art. </w:t>
      </w:r>
      <w:r w:rsidR="0094337D" w:rsidRPr="00673D08">
        <w:rPr>
          <w:rFonts w:eastAsia="SimSun"/>
          <w:color w:val="000000"/>
          <w:szCs w:val="24"/>
          <w:lang w:val="fr-FR" w:eastAsia="zh-CN"/>
        </w:rPr>
        <w:t>307ss CC).</w:t>
      </w:r>
    </w:p>
    <w:p w:rsidR="0094337D" w:rsidRDefault="0094337D" w:rsidP="0094337D">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11 – Droit à un niveau de vie suffisant</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37.</w:t>
      </w:r>
      <w:r w:rsidR="00051F10">
        <w:rPr>
          <w:rFonts w:eastAsia="SimSun"/>
          <w:b/>
          <w:bCs/>
          <w:color w:val="000000"/>
          <w:szCs w:val="24"/>
          <w:lang w:val="fr-FR" w:eastAsia="zh-CN"/>
        </w:rPr>
        <w:tab/>
      </w:r>
      <w:r w:rsidRPr="00673D08">
        <w:rPr>
          <w:rFonts w:eastAsia="SimSun"/>
          <w:b/>
          <w:bCs/>
          <w:color w:val="000000"/>
          <w:szCs w:val="24"/>
          <w:lang w:val="fr-FR" w:eastAsia="zh-CN"/>
        </w:rPr>
        <w:t>Niveau de vie et pauvreté</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37.1.</w:t>
      </w:r>
      <w:r>
        <w:rPr>
          <w:rFonts w:eastAsia="SimSun"/>
          <w:b/>
          <w:bCs/>
          <w:color w:val="000000"/>
          <w:szCs w:val="24"/>
          <w:lang w:val="fr-FR" w:eastAsia="zh-CN"/>
        </w:rPr>
        <w:tab/>
      </w:r>
      <w:r w:rsidR="0094337D" w:rsidRPr="00673D08">
        <w:rPr>
          <w:rFonts w:eastAsia="SimSun"/>
          <w:b/>
          <w:bCs/>
          <w:color w:val="000000"/>
          <w:szCs w:val="24"/>
          <w:lang w:val="fr-FR" w:eastAsia="zh-CN"/>
        </w:rPr>
        <w:t>Evolution de la situation</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369.</w:t>
      </w:r>
      <w:r>
        <w:rPr>
          <w:rFonts w:eastAsia="SimSun"/>
          <w:color w:val="000000"/>
          <w:szCs w:val="24"/>
          <w:lang w:val="fr-FR" w:eastAsia="zh-CN"/>
        </w:rPr>
        <w:tab/>
      </w:r>
      <w:r w:rsidR="0094337D" w:rsidRPr="00673D08">
        <w:rPr>
          <w:rFonts w:eastAsia="SimSun"/>
          <w:color w:val="000000"/>
          <w:szCs w:val="24"/>
          <w:lang w:val="fr-FR" w:eastAsia="zh-CN"/>
        </w:rPr>
        <w:t>En termes de PIB par habitant, la Suisse est toujours bien classée parmi les pays de l</w:t>
      </w:r>
      <w:r w:rsidR="0094337D">
        <w:rPr>
          <w:rFonts w:eastAsia="SimSun"/>
          <w:color w:val="000000"/>
          <w:szCs w:val="24"/>
          <w:lang w:val="fr-FR" w:eastAsia="zh-CN"/>
        </w:rPr>
        <w:t>’</w:t>
      </w:r>
      <w:r w:rsidR="0094337D" w:rsidRPr="00673D08">
        <w:rPr>
          <w:rFonts w:eastAsia="SimSun"/>
          <w:color w:val="000000"/>
          <w:szCs w:val="24"/>
          <w:lang w:val="fr-FR" w:eastAsia="zh-CN"/>
        </w:rPr>
        <w:t>OCDE avec 35 650 dollars (2005), mais les inégalités de revenus et surtout de fortune sont très prononcées. En 2005, les 10</w:t>
      </w:r>
      <w:r w:rsidR="0094337D">
        <w:rPr>
          <w:rFonts w:eastAsia="SimSun"/>
          <w:color w:val="000000"/>
          <w:szCs w:val="24"/>
          <w:lang w:val="fr-FR" w:eastAsia="zh-CN"/>
        </w:rPr>
        <w:t> %</w:t>
      </w:r>
      <w:r w:rsidR="0094337D" w:rsidRPr="00673D08">
        <w:rPr>
          <w:rFonts w:eastAsia="SimSun"/>
          <w:color w:val="000000"/>
          <w:szCs w:val="24"/>
          <w:lang w:val="fr-FR" w:eastAsia="zh-CN"/>
        </w:rPr>
        <w:t xml:space="preserve"> de ménages les plus riches percevaient près d</w:t>
      </w:r>
      <w:r w:rsidR="0094337D">
        <w:rPr>
          <w:rFonts w:eastAsia="SimSun"/>
          <w:color w:val="000000"/>
          <w:szCs w:val="24"/>
          <w:lang w:val="fr-FR" w:eastAsia="zh-CN"/>
        </w:rPr>
        <w:t>’</w:t>
      </w:r>
      <w:r w:rsidR="0094337D" w:rsidRPr="00673D08">
        <w:rPr>
          <w:rFonts w:eastAsia="SimSun"/>
          <w:color w:val="000000"/>
          <w:szCs w:val="24"/>
          <w:lang w:val="fr-FR" w:eastAsia="zh-CN"/>
        </w:rPr>
        <w:t>un quart du revenu total, alors que les 20</w:t>
      </w:r>
      <w:r w:rsidR="0094337D">
        <w:rPr>
          <w:rFonts w:eastAsia="SimSun"/>
          <w:color w:val="000000"/>
          <w:szCs w:val="24"/>
          <w:lang w:val="fr-FR" w:eastAsia="zh-CN"/>
        </w:rPr>
        <w:t> %</w:t>
      </w:r>
      <w:r w:rsidR="0094337D" w:rsidRPr="00673D08">
        <w:rPr>
          <w:rFonts w:eastAsia="SimSun"/>
          <w:color w:val="000000"/>
          <w:szCs w:val="24"/>
          <w:lang w:val="fr-FR" w:eastAsia="zh-CN"/>
        </w:rPr>
        <w:t xml:space="preserve"> les plus pauvres n</w:t>
      </w:r>
      <w:r w:rsidR="0094337D">
        <w:rPr>
          <w:rFonts w:eastAsia="SimSun"/>
          <w:color w:val="000000"/>
          <w:szCs w:val="24"/>
          <w:lang w:val="fr-FR" w:eastAsia="zh-CN"/>
        </w:rPr>
        <w:t>’</w:t>
      </w:r>
      <w:r w:rsidR="0094337D" w:rsidRPr="00673D08">
        <w:rPr>
          <w:rFonts w:eastAsia="SimSun"/>
          <w:color w:val="000000"/>
          <w:szCs w:val="24"/>
          <w:lang w:val="fr-FR" w:eastAsia="zh-CN"/>
        </w:rPr>
        <w:t>en touchaient que 9</w:t>
      </w:r>
      <w:r w:rsidR="0094337D">
        <w:rPr>
          <w:rFonts w:eastAsia="SimSun"/>
          <w:color w:val="000000"/>
          <w:szCs w:val="24"/>
          <w:lang w:val="fr-FR" w:eastAsia="zh-CN"/>
        </w:rPr>
        <w:t> %</w:t>
      </w:r>
      <w:r w:rsidR="0094337D" w:rsidRPr="00673D08">
        <w:rPr>
          <w:rFonts w:eastAsia="SimSun"/>
          <w:b/>
          <w:color w:val="000000"/>
          <w:szCs w:val="24"/>
          <w:vertAlign w:val="superscript"/>
          <w:lang w:val="fr-FR" w:eastAsia="zh-CN"/>
        </w:rPr>
        <w:footnoteReference w:id="116"/>
      </w:r>
      <w:r w:rsidR="0094337D" w:rsidRPr="00673D08">
        <w:rPr>
          <w:rFonts w:eastAsia="SimSun"/>
          <w:color w:val="000000"/>
          <w:szCs w:val="24"/>
          <w:lang w:val="fr-FR" w:eastAsia="zh-CN"/>
        </w:rPr>
        <w:t>. Les inégalités sont encore plus accentuées si l</w:t>
      </w:r>
      <w:r w:rsidR="0094337D">
        <w:rPr>
          <w:rFonts w:eastAsia="SimSun"/>
          <w:color w:val="000000"/>
          <w:szCs w:val="24"/>
          <w:lang w:val="fr-FR" w:eastAsia="zh-CN"/>
        </w:rPr>
        <w:t>’</w:t>
      </w:r>
      <w:r w:rsidR="0094337D" w:rsidRPr="00673D08">
        <w:rPr>
          <w:rFonts w:eastAsia="SimSun"/>
          <w:color w:val="000000"/>
          <w:szCs w:val="24"/>
          <w:lang w:val="fr-FR" w:eastAsia="zh-CN"/>
        </w:rPr>
        <w:t>on considère la répartition de la fortune. Selon une étude de 2002, les 3</w:t>
      </w:r>
      <w:r w:rsidR="0094337D">
        <w:rPr>
          <w:rFonts w:eastAsia="SimSun"/>
          <w:color w:val="000000"/>
          <w:szCs w:val="24"/>
          <w:lang w:val="fr-FR" w:eastAsia="zh-CN"/>
        </w:rPr>
        <w:t> %</w:t>
      </w:r>
      <w:r w:rsidR="0094337D" w:rsidRPr="00673D08">
        <w:rPr>
          <w:rFonts w:eastAsia="SimSun"/>
          <w:color w:val="000000"/>
          <w:szCs w:val="24"/>
          <w:lang w:val="fr-FR" w:eastAsia="zh-CN"/>
        </w:rPr>
        <w:t xml:space="preserve"> les plus riches cumulaient une fortune équivalente à celle des 97</w:t>
      </w:r>
      <w:r w:rsidR="0094337D">
        <w:rPr>
          <w:rFonts w:eastAsia="SimSun"/>
          <w:color w:val="000000"/>
          <w:szCs w:val="24"/>
          <w:lang w:val="fr-FR" w:eastAsia="zh-CN"/>
        </w:rPr>
        <w:t> %</w:t>
      </w:r>
      <w:r w:rsidR="0094337D" w:rsidRPr="00673D08">
        <w:rPr>
          <w:rFonts w:eastAsia="SimSun"/>
          <w:color w:val="000000"/>
          <w:szCs w:val="24"/>
          <w:lang w:val="fr-FR" w:eastAsia="zh-CN"/>
        </w:rPr>
        <w:t xml:space="preserve"> restants</w:t>
      </w:r>
      <w:r w:rsidR="0094337D" w:rsidRPr="00673D08">
        <w:rPr>
          <w:rFonts w:eastAsia="SimSun"/>
          <w:b/>
          <w:color w:val="000000"/>
          <w:szCs w:val="24"/>
          <w:vertAlign w:val="superscript"/>
          <w:lang w:val="fr-FR" w:eastAsia="zh-CN"/>
        </w:rPr>
        <w:footnoteReference w:id="117"/>
      </w:r>
      <w:r w:rsidR="0094337D" w:rsidRPr="00673D08">
        <w:rPr>
          <w:rFonts w:eastAsia="SimSun"/>
          <w:color w:val="000000"/>
          <w:szCs w:val="24"/>
          <w:lang w:val="fr-FR" w:eastAsia="zh-CN"/>
        </w:rPr>
        <w:t>.</w:t>
      </w:r>
    </w:p>
    <w:p w:rsidR="0094337D" w:rsidRDefault="00051F10" w:rsidP="00A93B94">
      <w:pPr>
        <w:keepLines/>
        <w:spacing w:after="240"/>
        <w:rPr>
          <w:rFonts w:eastAsia="SimSun"/>
          <w:color w:val="000000"/>
          <w:szCs w:val="24"/>
          <w:lang w:val="fr-FR" w:eastAsia="zh-CN"/>
        </w:rPr>
      </w:pPr>
      <w:r>
        <w:rPr>
          <w:rFonts w:eastAsia="SimSun"/>
          <w:color w:val="000000"/>
          <w:szCs w:val="24"/>
          <w:lang w:val="fr-FR" w:eastAsia="zh-CN"/>
        </w:rPr>
        <w:t>370.</w:t>
      </w:r>
      <w:r>
        <w:rPr>
          <w:rFonts w:eastAsia="SimSun"/>
          <w:color w:val="000000"/>
          <w:szCs w:val="24"/>
          <w:lang w:val="fr-FR" w:eastAsia="zh-CN"/>
        </w:rPr>
        <w:tab/>
      </w:r>
      <w:r w:rsidR="0094337D" w:rsidRPr="00673D08">
        <w:rPr>
          <w:rFonts w:eastAsia="SimSun"/>
          <w:color w:val="000000"/>
          <w:szCs w:val="24"/>
          <w:lang w:val="fr-FR" w:eastAsia="zh-CN"/>
        </w:rPr>
        <w:t>Le taux de pauvreté a oscillé entre 7,2 et 9,1</w:t>
      </w:r>
      <w:r w:rsidR="0094337D">
        <w:rPr>
          <w:rFonts w:eastAsia="SimSun"/>
          <w:color w:val="000000"/>
          <w:szCs w:val="24"/>
          <w:lang w:val="fr-FR" w:eastAsia="zh-CN"/>
        </w:rPr>
        <w:t> %</w:t>
      </w:r>
      <w:r w:rsidR="0094337D" w:rsidRPr="00673D08">
        <w:rPr>
          <w:rFonts w:eastAsia="SimSun"/>
          <w:color w:val="000000"/>
          <w:szCs w:val="24"/>
          <w:lang w:val="fr-FR" w:eastAsia="zh-CN"/>
        </w:rPr>
        <w:t xml:space="preserve"> pendant la première moitié de la décennie. En 2005, 8,5</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la population (360 000 personnes) vivaient en dessous du seuil de pauvreté</w:t>
      </w:r>
      <w:r w:rsidR="0094337D" w:rsidRPr="00673D08">
        <w:rPr>
          <w:rFonts w:eastAsia="SimSun"/>
          <w:b/>
          <w:color w:val="000000"/>
          <w:szCs w:val="24"/>
          <w:vertAlign w:val="superscript"/>
          <w:lang w:val="fr-FR" w:eastAsia="zh-CN"/>
        </w:rPr>
        <w:footnoteReference w:id="118"/>
      </w:r>
      <w:r w:rsidR="0094337D" w:rsidRPr="00673D08">
        <w:rPr>
          <w:rFonts w:eastAsia="SimSun"/>
          <w:color w:val="000000"/>
          <w:szCs w:val="24"/>
          <w:lang w:val="fr-FR" w:eastAsia="zh-CN"/>
        </w:rPr>
        <w:t>. Les femmes sont davantage touchées par la pauvreté que les hommes. En 2005, le taux de pauvreté (chez les 20 à 59 ans) était de 10</w:t>
      </w:r>
      <w:r w:rsidR="0094337D">
        <w:rPr>
          <w:rFonts w:eastAsia="SimSun"/>
          <w:color w:val="000000"/>
          <w:szCs w:val="24"/>
          <w:lang w:val="fr-FR" w:eastAsia="zh-CN"/>
        </w:rPr>
        <w:t> %</w:t>
      </w:r>
      <w:r w:rsidR="0094337D" w:rsidRPr="00673D08">
        <w:rPr>
          <w:rFonts w:eastAsia="SimSun"/>
          <w:color w:val="000000"/>
          <w:szCs w:val="24"/>
          <w:lang w:val="fr-FR" w:eastAsia="zh-CN"/>
        </w:rPr>
        <w:t xml:space="preserve"> chez les femmes et de 7,2</w:t>
      </w:r>
      <w:r w:rsidR="0094337D">
        <w:rPr>
          <w:rFonts w:eastAsia="SimSun"/>
          <w:color w:val="000000"/>
          <w:szCs w:val="24"/>
          <w:lang w:val="fr-FR" w:eastAsia="zh-CN"/>
        </w:rPr>
        <w:t> %</w:t>
      </w:r>
      <w:r w:rsidR="0094337D" w:rsidRPr="00673D08">
        <w:rPr>
          <w:rFonts w:eastAsia="SimSun"/>
          <w:color w:val="000000"/>
          <w:szCs w:val="24"/>
          <w:lang w:val="fr-FR" w:eastAsia="zh-CN"/>
        </w:rPr>
        <w:t xml:space="preserve"> chez les hommes</w:t>
      </w:r>
      <w:r w:rsidR="0094337D" w:rsidRPr="00673D08">
        <w:rPr>
          <w:rFonts w:eastAsia="SimSun"/>
          <w:b/>
          <w:color w:val="000000"/>
          <w:szCs w:val="24"/>
          <w:vertAlign w:val="superscript"/>
          <w:lang w:val="fr-FR" w:eastAsia="zh-CN"/>
        </w:rPr>
        <w:footnoteReference w:id="119"/>
      </w:r>
      <w:r w:rsidR="0094337D" w:rsidRPr="00673D08">
        <w:rPr>
          <w:rFonts w:eastAsia="SimSun"/>
          <w:color w:val="000000"/>
          <w:szCs w:val="24"/>
          <w:lang w:val="fr-FR" w:eastAsia="zh-CN"/>
        </w:rPr>
        <w:t>. Cette différence s</w:t>
      </w:r>
      <w:r w:rsidR="0094337D">
        <w:rPr>
          <w:rFonts w:eastAsia="SimSun"/>
          <w:color w:val="000000"/>
          <w:szCs w:val="24"/>
          <w:lang w:val="fr-FR" w:eastAsia="zh-CN"/>
        </w:rPr>
        <w:t>’</w:t>
      </w:r>
      <w:r w:rsidR="0094337D" w:rsidRPr="00673D08">
        <w:rPr>
          <w:rFonts w:eastAsia="SimSun"/>
          <w:color w:val="000000"/>
          <w:szCs w:val="24"/>
          <w:lang w:val="fr-FR" w:eastAsia="zh-CN"/>
        </w:rPr>
        <w:t>explique en partie par le fait que les femmes sont surreprésentées parmi certains groupes spécialement exposés à la pauvreté comme les familles monoparentales ou les employés des branches à faible niveau de salaire (p. ex. l</w:t>
      </w:r>
      <w:r w:rsidR="0094337D">
        <w:rPr>
          <w:rFonts w:eastAsia="SimSun"/>
          <w:color w:val="000000"/>
          <w:szCs w:val="24"/>
          <w:lang w:val="fr-FR" w:eastAsia="zh-CN"/>
        </w:rPr>
        <w:t>’</w:t>
      </w:r>
      <w:r w:rsidR="0094337D" w:rsidRPr="00673D08">
        <w:rPr>
          <w:rFonts w:eastAsia="SimSun"/>
          <w:color w:val="000000"/>
          <w:szCs w:val="24"/>
          <w:lang w:val="fr-FR" w:eastAsia="zh-CN"/>
        </w:rPr>
        <w:t>hôtellerie, la vente, les employés de ménage). Les revenus de très nombreux ménages se situent à la limite du seuil de pauvreté, de sorte qu</w:t>
      </w:r>
      <w:r w:rsidR="0094337D">
        <w:rPr>
          <w:rFonts w:eastAsia="SimSun"/>
          <w:color w:val="000000"/>
          <w:szCs w:val="24"/>
          <w:lang w:val="fr-FR" w:eastAsia="zh-CN"/>
        </w:rPr>
        <w:t>’</w:t>
      </w:r>
      <w:r w:rsidR="0094337D" w:rsidRPr="00673D08">
        <w:rPr>
          <w:rFonts w:eastAsia="SimSun"/>
          <w:color w:val="000000"/>
          <w:szCs w:val="24"/>
          <w:lang w:val="fr-FR" w:eastAsia="zh-CN"/>
        </w:rPr>
        <w:t>une légère modification du seuil change sensiblement le taux de pauvreté</w:t>
      </w:r>
      <w:r w:rsidR="0094337D" w:rsidRPr="00673D08">
        <w:rPr>
          <w:rFonts w:eastAsia="SimSun"/>
          <w:b/>
          <w:color w:val="000000"/>
          <w:szCs w:val="24"/>
          <w:vertAlign w:val="superscript"/>
          <w:lang w:val="fr-FR" w:eastAsia="zh-CN"/>
        </w:rPr>
        <w:footnoteReference w:id="120"/>
      </w:r>
      <w:r w:rsidR="0094337D" w:rsidRPr="00673D08">
        <w:rPr>
          <w:rFonts w:eastAsia="SimSun"/>
          <w:color w:val="000000"/>
          <w:szCs w:val="24"/>
          <w:lang w:val="fr-FR" w:eastAsia="zh-CN"/>
        </w:rPr>
        <w:t>.</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371.</w:t>
      </w:r>
      <w:r>
        <w:rPr>
          <w:rFonts w:eastAsia="SimSun"/>
          <w:color w:val="000000"/>
          <w:szCs w:val="24"/>
          <w:lang w:val="fr-FR" w:eastAsia="zh-CN"/>
        </w:rPr>
        <w:tab/>
      </w:r>
      <w:r w:rsidR="0094337D" w:rsidRPr="00673D08">
        <w:rPr>
          <w:rFonts w:eastAsia="SimSun"/>
          <w:color w:val="000000"/>
          <w:szCs w:val="24"/>
          <w:lang w:val="fr-FR" w:eastAsia="zh-CN"/>
        </w:rPr>
        <w:t>Les catégories suivantes sont particulièrement exposées à la pauvreté</w:t>
      </w:r>
      <w:r w:rsidR="0094337D">
        <w:rPr>
          <w:rFonts w:eastAsia="SimSun"/>
          <w:color w:val="000000"/>
          <w:szCs w:val="24"/>
          <w:lang w:val="fr-FR" w:eastAsia="zh-CN"/>
        </w:rPr>
        <w:t>:</w:t>
      </w:r>
      <w:r w:rsidR="0094337D" w:rsidRPr="00673D08">
        <w:rPr>
          <w:rFonts w:eastAsia="SimSun"/>
          <w:color w:val="000000"/>
          <w:szCs w:val="24"/>
          <w:lang w:val="fr-FR" w:eastAsia="zh-CN"/>
        </w:rPr>
        <w:t xml:space="preserve"> les enfants et les adolescents, les jeunes adultes, les familles monoparentales, les familles nombreuses, les étrangers et les personnes connaissant une situation professionnelle difficile (chômage de longue durée, conditions de travail précaires, etc.). La protection contre la pauvreté dans la vieillesse est en revanche bien assurée par le système d</w:t>
      </w:r>
      <w:r w:rsidR="0094337D">
        <w:rPr>
          <w:rFonts w:eastAsia="SimSun"/>
          <w:color w:val="000000"/>
          <w:szCs w:val="24"/>
          <w:lang w:val="fr-FR" w:eastAsia="zh-CN"/>
        </w:rPr>
        <w:t>’</w:t>
      </w:r>
      <w:r w:rsidR="0094337D" w:rsidRPr="00673D08">
        <w:rPr>
          <w:rFonts w:eastAsia="SimSun"/>
          <w:color w:val="000000"/>
          <w:szCs w:val="24"/>
          <w:lang w:val="fr-FR" w:eastAsia="zh-CN"/>
        </w:rPr>
        <w:t>assurances sociales.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372.</w:t>
      </w:r>
      <w:r>
        <w:rPr>
          <w:rFonts w:eastAsia="SimSun"/>
          <w:color w:val="000000"/>
          <w:szCs w:val="24"/>
          <w:lang w:val="fr-FR" w:eastAsia="zh-CN"/>
        </w:rPr>
        <w:tab/>
      </w:r>
      <w:r w:rsidR="0094337D" w:rsidRPr="00673D08">
        <w:rPr>
          <w:rFonts w:eastAsia="SimSun"/>
          <w:color w:val="000000"/>
          <w:szCs w:val="24"/>
          <w:lang w:val="fr-FR" w:eastAsia="zh-CN"/>
        </w:rPr>
        <w:t>Le chômage, en particulier le chômage de longue durée, et la progression des formes d</w:t>
      </w:r>
      <w:r w:rsidR="0094337D">
        <w:rPr>
          <w:rFonts w:eastAsia="SimSun"/>
          <w:color w:val="000000"/>
          <w:szCs w:val="24"/>
          <w:lang w:val="fr-FR" w:eastAsia="zh-CN"/>
        </w:rPr>
        <w:t>’</w:t>
      </w:r>
      <w:r w:rsidR="0094337D" w:rsidRPr="00673D08">
        <w:rPr>
          <w:rFonts w:eastAsia="SimSun"/>
          <w:color w:val="000000"/>
          <w:szCs w:val="24"/>
          <w:lang w:val="fr-FR" w:eastAsia="zh-CN"/>
        </w:rPr>
        <w:t>emploi précaire sont d</w:t>
      </w:r>
      <w:r w:rsidR="0094337D">
        <w:rPr>
          <w:rFonts w:eastAsia="SimSun"/>
          <w:color w:val="000000"/>
          <w:szCs w:val="24"/>
          <w:lang w:val="fr-FR" w:eastAsia="zh-CN"/>
        </w:rPr>
        <w:t>’</w:t>
      </w:r>
      <w:r w:rsidR="0094337D" w:rsidRPr="00673D08">
        <w:rPr>
          <w:rFonts w:eastAsia="SimSun"/>
          <w:color w:val="000000"/>
          <w:szCs w:val="24"/>
          <w:lang w:val="fr-FR" w:eastAsia="zh-CN"/>
        </w:rPr>
        <w:t>importantes causes de perte d</w:t>
      </w:r>
      <w:r w:rsidR="0094337D">
        <w:rPr>
          <w:rFonts w:eastAsia="SimSun"/>
          <w:color w:val="000000"/>
          <w:szCs w:val="24"/>
          <w:lang w:val="fr-FR" w:eastAsia="zh-CN"/>
        </w:rPr>
        <w:t>’</w:t>
      </w:r>
      <w:r w:rsidR="0094337D" w:rsidRPr="00673D08">
        <w:rPr>
          <w:rFonts w:eastAsia="SimSun"/>
          <w:color w:val="000000"/>
          <w:szCs w:val="24"/>
          <w:lang w:val="fr-FR" w:eastAsia="zh-CN"/>
        </w:rPr>
        <w:t>indépendance financière, mais de plus en plus de ménages doivent aussi recourir à l</w:t>
      </w:r>
      <w:r w:rsidR="0094337D">
        <w:rPr>
          <w:rFonts w:eastAsia="SimSun"/>
          <w:color w:val="000000"/>
          <w:szCs w:val="24"/>
          <w:lang w:val="fr-FR" w:eastAsia="zh-CN"/>
        </w:rPr>
        <w:t>’</w:t>
      </w:r>
      <w:r w:rsidR="0094337D" w:rsidRPr="00673D08">
        <w:rPr>
          <w:rFonts w:eastAsia="SimSun"/>
          <w:color w:val="000000"/>
          <w:szCs w:val="24"/>
          <w:lang w:val="fr-FR" w:eastAsia="zh-CN"/>
        </w:rPr>
        <w:t>aide sociale pour compléter un revenu insuffisant malgré un emploi à plein temps. Ces dernières années, ce sont surtout ces travailleurs pauvres (working poor</w:t>
      </w:r>
      <w:r w:rsidR="0094337D" w:rsidRPr="00673D08">
        <w:rPr>
          <w:rFonts w:eastAsia="SimSun"/>
          <w:b/>
          <w:color w:val="000000"/>
          <w:szCs w:val="24"/>
          <w:vertAlign w:val="superscript"/>
          <w:lang w:val="fr-FR" w:eastAsia="zh-CN"/>
        </w:rPr>
        <w:footnoteReference w:id="121"/>
      </w:r>
      <w:r w:rsidR="0094337D" w:rsidRPr="00673D08">
        <w:rPr>
          <w:rFonts w:eastAsia="SimSun"/>
          <w:color w:val="000000"/>
          <w:szCs w:val="24"/>
          <w:lang w:val="fr-FR" w:eastAsia="zh-CN"/>
        </w:rPr>
        <w:t>) et leurs familles qui ont retenu l</w:t>
      </w:r>
      <w:r w:rsidR="0094337D">
        <w:rPr>
          <w:rFonts w:eastAsia="SimSun"/>
          <w:color w:val="000000"/>
          <w:szCs w:val="24"/>
          <w:lang w:val="fr-FR" w:eastAsia="zh-CN"/>
        </w:rPr>
        <w:t>’</w:t>
      </w:r>
      <w:r w:rsidR="0094337D" w:rsidRPr="00673D08">
        <w:rPr>
          <w:rFonts w:eastAsia="SimSun"/>
          <w:color w:val="000000"/>
          <w:szCs w:val="24"/>
          <w:lang w:val="fr-FR" w:eastAsia="zh-CN"/>
        </w:rPr>
        <w:t>attention dans le débat sur la pauvreté en Suisse. On dénombre 125 000 working poor</w:t>
      </w:r>
      <w:r w:rsidR="0094337D" w:rsidRPr="00673D08">
        <w:rPr>
          <w:rFonts w:eastAsia="SimSun"/>
          <w:i/>
          <w:iCs/>
          <w:color w:val="000000"/>
          <w:szCs w:val="24"/>
          <w:lang w:val="fr-FR" w:eastAsia="zh-CN"/>
        </w:rPr>
        <w:t xml:space="preserve"> </w:t>
      </w:r>
      <w:r w:rsidR="0094337D" w:rsidRPr="00673D08">
        <w:rPr>
          <w:rFonts w:eastAsia="SimSun"/>
          <w:color w:val="000000"/>
          <w:szCs w:val="24"/>
          <w:lang w:val="fr-FR" w:eastAsia="zh-CN"/>
        </w:rPr>
        <w:t>dans la population âgée de 20 à 59 ans (soit un taux de 4,2</w:t>
      </w:r>
      <w:r w:rsidR="0094337D">
        <w:rPr>
          <w:rFonts w:eastAsia="SimSun"/>
          <w:color w:val="000000"/>
          <w:szCs w:val="24"/>
          <w:lang w:val="fr-FR" w:eastAsia="zh-CN"/>
        </w:rPr>
        <w:t> %;</w:t>
      </w:r>
      <w:r w:rsidR="0094337D" w:rsidRPr="00673D08">
        <w:rPr>
          <w:rFonts w:eastAsia="SimSun"/>
          <w:color w:val="000000"/>
          <w:szCs w:val="24"/>
          <w:lang w:val="fr-FR" w:eastAsia="zh-CN"/>
        </w:rPr>
        <w:t xml:space="preserve"> données de 2005</w:t>
      </w:r>
      <w:r w:rsidR="0094337D" w:rsidRPr="00673D08">
        <w:rPr>
          <w:rFonts w:eastAsia="SimSun"/>
          <w:b/>
          <w:color w:val="000000"/>
          <w:szCs w:val="24"/>
          <w:vertAlign w:val="superscript"/>
          <w:lang w:val="fr-FR" w:eastAsia="zh-CN"/>
        </w:rPr>
        <w:footnoteReference w:id="122"/>
      </w:r>
      <w:r w:rsidR="0094337D" w:rsidRPr="00673D08">
        <w:rPr>
          <w:rFonts w:eastAsia="SimSun"/>
          <w:color w:val="000000"/>
          <w:szCs w:val="24"/>
          <w:lang w:val="fr-FR" w:eastAsia="zh-CN"/>
        </w:rPr>
        <w:t>). Parmi les personnes travaillant à plein temps, en 2004, 7,6</w:t>
      </w:r>
      <w:r w:rsidR="0094337D">
        <w:rPr>
          <w:rFonts w:eastAsia="SimSun"/>
          <w:color w:val="000000"/>
          <w:szCs w:val="24"/>
          <w:lang w:val="fr-FR" w:eastAsia="zh-CN"/>
        </w:rPr>
        <w:t> %</w:t>
      </w:r>
      <w:r>
        <w:rPr>
          <w:rFonts w:eastAsia="SimSun"/>
          <w:color w:val="000000"/>
          <w:szCs w:val="24"/>
          <w:lang w:val="fr-FR" w:eastAsia="zh-CN"/>
        </w:rPr>
        <w:t xml:space="preserve"> des </w:t>
      </w:r>
      <w:r w:rsidR="0094337D" w:rsidRPr="00673D08">
        <w:rPr>
          <w:rFonts w:eastAsia="SimSun"/>
          <w:color w:val="000000"/>
          <w:szCs w:val="24"/>
          <w:lang w:val="fr-FR" w:eastAsia="zh-CN"/>
        </w:rPr>
        <w:t>femmes contre 1,5</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hommes touchaient un salaire mensuel net de 3000 francs au maximum. Pour un salaire mensuel net de 4000 francs au maximum, ces taux sont de 41,2</w:t>
      </w:r>
      <w:r w:rsidR="0094337D">
        <w:rPr>
          <w:rFonts w:eastAsia="SimSun"/>
          <w:color w:val="000000"/>
          <w:szCs w:val="24"/>
          <w:lang w:val="fr-FR" w:eastAsia="zh-CN"/>
        </w:rPr>
        <w:t> %</w:t>
      </w:r>
      <w:r w:rsidR="0094337D" w:rsidRPr="00673D08">
        <w:rPr>
          <w:rFonts w:eastAsia="SimSun"/>
          <w:color w:val="000000"/>
          <w:szCs w:val="24"/>
          <w:lang w:val="fr-FR" w:eastAsia="zh-CN"/>
        </w:rPr>
        <w:t xml:space="preserve"> chez les femmes et de 13,6</w:t>
      </w:r>
      <w:r w:rsidR="0094337D">
        <w:rPr>
          <w:rFonts w:eastAsia="SimSun"/>
          <w:color w:val="000000"/>
          <w:szCs w:val="24"/>
          <w:lang w:val="fr-FR" w:eastAsia="zh-CN"/>
        </w:rPr>
        <w:t> %</w:t>
      </w:r>
      <w:r w:rsidR="0094337D" w:rsidRPr="00673D08">
        <w:rPr>
          <w:rFonts w:eastAsia="SimSun"/>
          <w:color w:val="000000"/>
          <w:szCs w:val="24"/>
          <w:lang w:val="fr-FR" w:eastAsia="zh-CN"/>
        </w:rPr>
        <w:t xml:space="preserve"> chez les hommes</w:t>
      </w:r>
      <w:r w:rsidR="0094337D" w:rsidRPr="00673D08">
        <w:rPr>
          <w:rFonts w:eastAsia="SimSun"/>
          <w:b/>
          <w:color w:val="000000"/>
          <w:szCs w:val="24"/>
          <w:vertAlign w:val="superscript"/>
          <w:lang w:val="fr-FR" w:eastAsia="zh-CN"/>
        </w:rPr>
        <w:footnoteReference w:id="123"/>
      </w:r>
      <w:r w:rsidR="0094337D" w:rsidRPr="00673D08">
        <w:rPr>
          <w:rFonts w:eastAsia="SimSun"/>
          <w:color w:val="000000"/>
          <w:szCs w:val="24"/>
          <w:lang w:val="fr-FR" w:eastAsia="zh-CN"/>
        </w:rPr>
        <w:t>.</w:t>
      </w:r>
    </w:p>
    <w:p w:rsidR="0094337D" w:rsidRPr="00051F10" w:rsidRDefault="0094337D" w:rsidP="0094337D">
      <w:pPr>
        <w:keepNext/>
        <w:spacing w:after="240"/>
        <w:jc w:val="center"/>
        <w:rPr>
          <w:b/>
          <w:bCs/>
          <w:szCs w:val="24"/>
          <w:lang w:eastAsia="fr-FR"/>
        </w:rPr>
      </w:pPr>
      <w:r w:rsidRPr="00051F10">
        <w:rPr>
          <w:b/>
          <w:bCs/>
          <w:szCs w:val="24"/>
          <w:lang w:eastAsia="fr-FR"/>
        </w:rPr>
        <w:t xml:space="preserve">Graphique </w:t>
      </w:r>
      <w:r w:rsidRPr="00051F10">
        <w:rPr>
          <w:b/>
          <w:bCs/>
          <w:szCs w:val="24"/>
          <w:lang w:val="de-CH" w:eastAsia="fr-FR"/>
        </w:rPr>
        <w:fldChar w:fldCharType="begin"/>
      </w:r>
      <w:r w:rsidRPr="00051F10">
        <w:rPr>
          <w:b/>
          <w:bCs/>
          <w:szCs w:val="24"/>
          <w:lang w:eastAsia="fr-FR"/>
        </w:rPr>
        <w:instrText xml:space="preserve"> SEQ Grafik \* ARABIC </w:instrText>
      </w:r>
      <w:r w:rsidRPr="00051F10">
        <w:rPr>
          <w:b/>
          <w:bCs/>
          <w:szCs w:val="24"/>
          <w:lang w:val="de-CH" w:eastAsia="fr-FR"/>
        </w:rPr>
        <w:fldChar w:fldCharType="separate"/>
      </w:r>
      <w:r w:rsidR="004C0A6B">
        <w:rPr>
          <w:b/>
          <w:bCs/>
          <w:noProof/>
          <w:szCs w:val="24"/>
          <w:lang w:eastAsia="fr-FR"/>
        </w:rPr>
        <w:t>2</w:t>
      </w:r>
      <w:r w:rsidRPr="00051F10">
        <w:rPr>
          <w:b/>
          <w:bCs/>
          <w:szCs w:val="24"/>
          <w:lang w:val="de-CH" w:eastAsia="fr-FR"/>
        </w:rPr>
        <w:fldChar w:fldCharType="end"/>
      </w:r>
      <w:r w:rsidRPr="00051F10">
        <w:rPr>
          <w:b/>
          <w:bCs/>
          <w:szCs w:val="24"/>
          <w:lang w:eastAsia="fr-FR"/>
        </w:rPr>
        <w:t xml:space="preserve">: évolution des taux de pauvreté et de </w:t>
      </w:r>
      <w:r w:rsidRPr="00051F10">
        <w:rPr>
          <w:b/>
          <w:bCs/>
          <w:i/>
          <w:iCs/>
          <w:szCs w:val="24"/>
          <w:lang w:eastAsia="fr-FR"/>
        </w:rPr>
        <w:t>working poor</w:t>
      </w:r>
    </w:p>
    <w:p w:rsidR="0094337D" w:rsidRPr="00673D08" w:rsidRDefault="0094337D" w:rsidP="00051F10">
      <w:pPr>
        <w:spacing w:after="120"/>
        <w:jc w:val="center"/>
        <w:rPr>
          <w:rFonts w:ascii="Arial" w:hAnsi="Arial" w:cs="Arial"/>
          <w:sz w:val="22"/>
          <w:szCs w:val="22"/>
          <w:lang w:eastAsia="fr-FR"/>
        </w:rPr>
      </w:pPr>
      <w:r w:rsidRPr="00673D08">
        <w:rPr>
          <w:rFonts w:ascii="Arial" w:hAnsi="Arial" w:cs="Arial"/>
          <w:sz w:val="22"/>
          <w:szCs w:val="22"/>
          <w:lang w:eastAsia="fr-FR"/>
        </w:rPr>
        <w:object w:dxaOrig="6023" w:dyaOrig="4551">
          <v:shape id="_x0000_i1028" type="#_x0000_t75" style="width:301.5pt;height:227.25pt">
            <v:imagedata r:id="rId16" o:title=""/>
          </v:shape>
        </w:object>
      </w:r>
    </w:p>
    <w:p w:rsidR="0094337D" w:rsidRPr="00051F10" w:rsidRDefault="0094337D" w:rsidP="00812A3C">
      <w:pPr>
        <w:spacing w:after="180"/>
        <w:ind w:firstLine="567"/>
        <w:rPr>
          <w:sz w:val="22"/>
          <w:szCs w:val="22"/>
          <w:lang w:eastAsia="fr-FR"/>
        </w:rPr>
      </w:pPr>
      <w:r w:rsidRPr="00051F10">
        <w:rPr>
          <w:i/>
          <w:sz w:val="22"/>
          <w:szCs w:val="22"/>
          <w:lang w:eastAsia="fr-FR"/>
        </w:rPr>
        <w:t>Source</w:t>
      </w:r>
      <w:r w:rsidRPr="00051F10">
        <w:rPr>
          <w:sz w:val="22"/>
          <w:szCs w:val="22"/>
          <w:lang w:eastAsia="fr-FR"/>
        </w:rPr>
        <w:t>: OFS, Enquête suisse sur la population active (ESPA), 2000</w:t>
      </w:r>
      <w:r w:rsidRPr="00051F10">
        <w:rPr>
          <w:sz w:val="22"/>
          <w:szCs w:val="22"/>
          <w:lang w:eastAsia="fr-FR"/>
        </w:rPr>
        <w:noBreakHyphen/>
        <w:t>2005</w:t>
      </w:r>
    </w:p>
    <w:p w:rsidR="0094337D" w:rsidRDefault="00051F10" w:rsidP="00812A3C">
      <w:pPr>
        <w:spacing w:after="180"/>
        <w:rPr>
          <w:rFonts w:eastAsia="SimSun"/>
          <w:color w:val="000000"/>
          <w:szCs w:val="24"/>
          <w:lang w:val="fr-FR" w:eastAsia="zh-CN"/>
        </w:rPr>
      </w:pPr>
      <w:r>
        <w:rPr>
          <w:rFonts w:eastAsia="SimSun"/>
          <w:color w:val="000000"/>
          <w:szCs w:val="24"/>
          <w:lang w:val="fr-FR" w:eastAsia="zh-CN"/>
        </w:rPr>
        <w:t>373.</w:t>
      </w:r>
      <w:r>
        <w:rPr>
          <w:rFonts w:eastAsia="SimSun"/>
          <w:color w:val="000000"/>
          <w:szCs w:val="24"/>
          <w:lang w:val="fr-FR" w:eastAsia="zh-CN"/>
        </w:rPr>
        <w:tab/>
      </w:r>
      <w:r w:rsidR="0094337D" w:rsidRPr="00673D08">
        <w:rPr>
          <w:rFonts w:eastAsia="SimSun"/>
          <w:color w:val="000000"/>
          <w:szCs w:val="24"/>
          <w:lang w:val="fr-FR" w:eastAsia="zh-CN"/>
        </w:rPr>
        <w:t>Si, il y a quelques années, les personnes âgées étaient la catégorie la plus touchée par la pauvreté, le problème affecte désormais davantage les jeunes. On ne connaît pas le nombre d</w:t>
      </w:r>
      <w:r w:rsidR="0094337D">
        <w:rPr>
          <w:rFonts w:eastAsia="SimSun"/>
          <w:color w:val="000000"/>
          <w:szCs w:val="24"/>
          <w:lang w:val="fr-FR" w:eastAsia="zh-CN"/>
        </w:rPr>
        <w:t>’</w:t>
      </w:r>
      <w:r w:rsidR="0094337D" w:rsidRPr="00673D08">
        <w:rPr>
          <w:rFonts w:eastAsia="SimSun"/>
          <w:color w:val="000000"/>
          <w:szCs w:val="24"/>
          <w:lang w:val="fr-FR" w:eastAsia="zh-CN"/>
        </w:rPr>
        <w:t>enfants touchés par le phénomène en Suisse, mais les statistiques de l</w:t>
      </w:r>
      <w:r w:rsidR="0094337D">
        <w:rPr>
          <w:rFonts w:eastAsia="SimSun"/>
          <w:color w:val="000000"/>
          <w:szCs w:val="24"/>
          <w:lang w:val="fr-FR" w:eastAsia="zh-CN"/>
        </w:rPr>
        <w:t>’</w:t>
      </w:r>
      <w:r w:rsidR="0094337D" w:rsidRPr="00673D08">
        <w:rPr>
          <w:rFonts w:eastAsia="SimSun"/>
          <w:color w:val="000000"/>
          <w:szCs w:val="24"/>
          <w:lang w:val="fr-FR" w:eastAsia="zh-CN"/>
        </w:rPr>
        <w:t>aide sociale montrent qu</w:t>
      </w:r>
      <w:r w:rsidR="0094337D">
        <w:rPr>
          <w:rFonts w:eastAsia="SimSun"/>
          <w:color w:val="000000"/>
          <w:szCs w:val="24"/>
          <w:lang w:val="fr-FR" w:eastAsia="zh-CN"/>
        </w:rPr>
        <w:t>’</w:t>
      </w:r>
      <w:r w:rsidR="0094337D" w:rsidRPr="00673D08">
        <w:rPr>
          <w:rFonts w:eastAsia="SimSun"/>
          <w:color w:val="000000"/>
          <w:szCs w:val="24"/>
          <w:lang w:val="fr-FR" w:eastAsia="zh-CN"/>
        </w:rPr>
        <w:t>ils sont particulièrement exposés</w:t>
      </w:r>
      <w:r w:rsidR="0094337D">
        <w:rPr>
          <w:rFonts w:eastAsia="SimSun"/>
          <w:color w:val="000000"/>
          <w:szCs w:val="24"/>
          <w:lang w:val="fr-FR" w:eastAsia="zh-CN"/>
        </w:rPr>
        <w:t>:</w:t>
      </w:r>
      <w:r w:rsidR="0094337D" w:rsidRPr="00673D08">
        <w:rPr>
          <w:rFonts w:eastAsia="SimSun"/>
          <w:color w:val="000000"/>
          <w:szCs w:val="24"/>
          <w:lang w:val="fr-FR" w:eastAsia="zh-CN"/>
        </w:rPr>
        <w:t xml:space="preserve"> ils représentent environ un tiers des bénéficiaires, soit le groupe le plus important. Chez les 10 à 17 ans, les enfants d</w:t>
      </w:r>
      <w:r w:rsidR="0094337D">
        <w:rPr>
          <w:rFonts w:eastAsia="SimSun"/>
          <w:color w:val="000000"/>
          <w:szCs w:val="24"/>
          <w:lang w:val="fr-FR" w:eastAsia="zh-CN"/>
        </w:rPr>
        <w:t>’</w:t>
      </w:r>
      <w:r w:rsidR="0094337D" w:rsidRPr="00673D08">
        <w:rPr>
          <w:rFonts w:eastAsia="SimSun"/>
          <w:color w:val="000000"/>
          <w:szCs w:val="24"/>
          <w:lang w:val="fr-FR" w:eastAsia="zh-CN"/>
        </w:rPr>
        <w:t>origine étrangère sont particulièrement nombreux à souffrir de la pauvreté</w:t>
      </w:r>
      <w:r w:rsidR="0094337D" w:rsidRPr="00673D08">
        <w:rPr>
          <w:rFonts w:eastAsia="SimSun"/>
          <w:b/>
          <w:color w:val="000000"/>
          <w:szCs w:val="24"/>
          <w:vertAlign w:val="superscript"/>
          <w:lang w:val="fr-FR" w:eastAsia="zh-CN"/>
        </w:rPr>
        <w:footnoteReference w:id="124"/>
      </w:r>
      <w:r w:rsidR="0094337D" w:rsidRPr="00673D08">
        <w:rPr>
          <w:rFonts w:eastAsia="SimSun"/>
          <w:color w:val="000000"/>
          <w:szCs w:val="24"/>
          <w:lang w:val="fr-FR" w:eastAsia="zh-CN"/>
        </w:rPr>
        <w:t>.</w:t>
      </w:r>
    </w:p>
    <w:p w:rsidR="0094337D" w:rsidRDefault="00051F10" w:rsidP="00812A3C">
      <w:pPr>
        <w:spacing w:after="180"/>
        <w:rPr>
          <w:rFonts w:eastAsia="SimSun"/>
          <w:color w:val="000000"/>
          <w:szCs w:val="24"/>
          <w:lang w:val="fr-FR" w:eastAsia="zh-CN"/>
        </w:rPr>
      </w:pPr>
      <w:r>
        <w:rPr>
          <w:rFonts w:eastAsia="SimSun"/>
          <w:color w:val="000000"/>
          <w:szCs w:val="24"/>
          <w:lang w:val="fr-FR" w:eastAsia="zh-CN"/>
        </w:rPr>
        <w:t>374.</w:t>
      </w:r>
      <w:r>
        <w:rPr>
          <w:rFonts w:eastAsia="SimSun"/>
          <w:color w:val="000000"/>
          <w:szCs w:val="24"/>
          <w:lang w:val="fr-FR" w:eastAsia="zh-CN"/>
        </w:rPr>
        <w:tab/>
      </w:r>
      <w:r w:rsidR="0094337D" w:rsidRPr="00673D08">
        <w:rPr>
          <w:rFonts w:eastAsia="SimSun"/>
          <w:color w:val="000000"/>
          <w:szCs w:val="24"/>
          <w:lang w:val="fr-FR" w:eastAsia="zh-CN"/>
        </w:rPr>
        <w:t>Depuis quelques années, les adolescents et les jeunes adultes figurent aussi parmi les groupes les plus exposés à la pauvreté. Une forte proportion d</w:t>
      </w:r>
      <w:r w:rsidR="0094337D">
        <w:rPr>
          <w:rFonts w:eastAsia="SimSun"/>
          <w:color w:val="000000"/>
          <w:szCs w:val="24"/>
          <w:lang w:val="fr-FR" w:eastAsia="zh-CN"/>
        </w:rPr>
        <w:t>’</w:t>
      </w:r>
      <w:r w:rsidR="0094337D" w:rsidRPr="00673D08">
        <w:rPr>
          <w:rFonts w:eastAsia="SimSun"/>
          <w:color w:val="000000"/>
          <w:szCs w:val="24"/>
          <w:lang w:val="fr-FR" w:eastAsia="zh-CN"/>
        </w:rPr>
        <w:t>entre eux (4,5</w:t>
      </w:r>
      <w:r w:rsidR="0094337D">
        <w:rPr>
          <w:rFonts w:eastAsia="SimSun"/>
          <w:color w:val="000000"/>
          <w:szCs w:val="24"/>
          <w:lang w:val="fr-FR" w:eastAsia="zh-CN"/>
        </w:rPr>
        <w:t> %</w:t>
      </w:r>
      <w:r w:rsidR="0094337D" w:rsidRPr="00673D08">
        <w:rPr>
          <w:rFonts w:eastAsia="SimSun"/>
          <w:color w:val="000000"/>
          <w:szCs w:val="24"/>
          <w:lang w:val="fr-FR" w:eastAsia="zh-CN"/>
        </w:rPr>
        <w:t>) bénéficient de l</w:t>
      </w:r>
      <w:r w:rsidR="0094337D">
        <w:rPr>
          <w:rFonts w:eastAsia="SimSun"/>
          <w:color w:val="000000"/>
          <w:szCs w:val="24"/>
          <w:lang w:val="fr-FR" w:eastAsia="zh-CN"/>
        </w:rPr>
        <w:t>’</w:t>
      </w:r>
      <w:r w:rsidR="0094337D" w:rsidRPr="00673D08">
        <w:rPr>
          <w:rFonts w:eastAsia="SimSun"/>
          <w:color w:val="000000"/>
          <w:szCs w:val="24"/>
          <w:lang w:val="fr-FR" w:eastAsia="zh-CN"/>
        </w:rPr>
        <w:t>aide sociale. Dans les villes, ce taux atteint 7,3</w:t>
      </w:r>
      <w:r w:rsidR="0094337D">
        <w:rPr>
          <w:rFonts w:eastAsia="SimSun"/>
          <w:color w:val="000000"/>
          <w:szCs w:val="24"/>
          <w:lang w:val="fr-FR" w:eastAsia="zh-CN"/>
        </w:rPr>
        <w:t> %</w:t>
      </w:r>
      <w:r w:rsidR="0094337D" w:rsidRPr="00673D08">
        <w:rPr>
          <w:rFonts w:eastAsia="SimSun"/>
          <w:color w:val="000000"/>
          <w:szCs w:val="24"/>
          <w:lang w:val="fr-FR" w:eastAsia="zh-CN"/>
        </w:rPr>
        <w:t>. En outre, 4,3</w:t>
      </w:r>
      <w:r w:rsidR="0094337D">
        <w:rPr>
          <w:rFonts w:eastAsia="SimSun"/>
          <w:color w:val="000000"/>
          <w:szCs w:val="24"/>
          <w:lang w:val="fr-FR" w:eastAsia="zh-CN"/>
        </w:rPr>
        <w:t> %</w:t>
      </w:r>
      <w:r>
        <w:rPr>
          <w:rFonts w:eastAsia="SimSun"/>
          <w:color w:val="000000"/>
          <w:szCs w:val="24"/>
          <w:lang w:val="fr-FR" w:eastAsia="zh-CN"/>
        </w:rPr>
        <w:t xml:space="preserve"> des femmes âgées de 18 à 25 </w:t>
      </w:r>
      <w:r w:rsidR="0094337D" w:rsidRPr="00673D08">
        <w:rPr>
          <w:rFonts w:eastAsia="SimSun"/>
          <w:color w:val="000000"/>
          <w:szCs w:val="24"/>
          <w:lang w:val="fr-FR" w:eastAsia="zh-CN"/>
        </w:rPr>
        <w:t>ans perçoivent des prestations d</w:t>
      </w:r>
      <w:r w:rsidR="0094337D">
        <w:rPr>
          <w:rFonts w:eastAsia="SimSun"/>
          <w:color w:val="000000"/>
          <w:szCs w:val="24"/>
          <w:lang w:val="fr-FR" w:eastAsia="zh-CN"/>
        </w:rPr>
        <w:t>’</w:t>
      </w:r>
      <w:r w:rsidR="0094337D" w:rsidRPr="00673D08">
        <w:rPr>
          <w:rFonts w:eastAsia="SimSun"/>
          <w:color w:val="000000"/>
          <w:szCs w:val="24"/>
          <w:lang w:val="fr-FR" w:eastAsia="zh-CN"/>
        </w:rPr>
        <w:t>aide sociale</w:t>
      </w:r>
      <w:r w:rsidR="0094337D" w:rsidRPr="00673D08">
        <w:rPr>
          <w:rFonts w:eastAsia="SimSun"/>
          <w:b/>
          <w:color w:val="000000"/>
          <w:szCs w:val="24"/>
          <w:vertAlign w:val="superscript"/>
          <w:lang w:val="fr-FR" w:eastAsia="zh-CN"/>
        </w:rPr>
        <w:footnoteReference w:id="125"/>
      </w:r>
      <w:r w:rsidR="0094337D" w:rsidRPr="00673D08">
        <w:rPr>
          <w:rFonts w:eastAsia="SimSun"/>
          <w:color w:val="000000"/>
          <w:szCs w:val="24"/>
          <w:lang w:val="fr-FR" w:eastAsia="zh-CN"/>
        </w:rPr>
        <w:t>. Cet état de fait est notamment dû à une situation tendue sur le marché des places d</w:t>
      </w:r>
      <w:r w:rsidR="0094337D">
        <w:rPr>
          <w:rFonts w:eastAsia="SimSun"/>
          <w:color w:val="000000"/>
          <w:szCs w:val="24"/>
          <w:lang w:val="fr-FR" w:eastAsia="zh-CN"/>
        </w:rPr>
        <w:t>’</w:t>
      </w:r>
      <w:r w:rsidR="0094337D" w:rsidRPr="00673D08">
        <w:rPr>
          <w:rFonts w:eastAsia="SimSun"/>
          <w:color w:val="000000"/>
          <w:szCs w:val="24"/>
          <w:lang w:val="fr-FR" w:eastAsia="zh-CN"/>
        </w:rPr>
        <w:t>apprentissage et à des difficultés à entrer dans la vie professionnelle. Environ 70</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jeunes adultes (18 à 25 ans) bénéficiaires de l</w:t>
      </w:r>
      <w:r w:rsidR="0094337D">
        <w:rPr>
          <w:rFonts w:eastAsia="SimSun"/>
          <w:color w:val="000000"/>
          <w:szCs w:val="24"/>
          <w:lang w:val="fr-FR" w:eastAsia="zh-CN"/>
        </w:rPr>
        <w:t>’</w:t>
      </w:r>
      <w:r w:rsidR="0094337D" w:rsidRPr="00673D08">
        <w:rPr>
          <w:rFonts w:eastAsia="SimSun"/>
          <w:color w:val="000000"/>
          <w:szCs w:val="24"/>
          <w:lang w:val="fr-FR" w:eastAsia="zh-CN"/>
        </w:rPr>
        <w:t>aide sociale n</w:t>
      </w:r>
      <w:r w:rsidR="0094337D">
        <w:rPr>
          <w:rFonts w:eastAsia="SimSun"/>
          <w:color w:val="000000"/>
          <w:szCs w:val="24"/>
          <w:lang w:val="fr-FR" w:eastAsia="zh-CN"/>
        </w:rPr>
        <w:t>’</w:t>
      </w:r>
      <w:r w:rsidR="0094337D" w:rsidRPr="00673D08">
        <w:rPr>
          <w:rFonts w:eastAsia="SimSun"/>
          <w:color w:val="000000"/>
          <w:szCs w:val="24"/>
          <w:lang w:val="fr-FR" w:eastAsia="zh-CN"/>
        </w:rPr>
        <w:t>ont pas de diplôme. Les adolescents et les jeunes adultes issus de l</w:t>
      </w:r>
      <w:r w:rsidR="0094337D">
        <w:rPr>
          <w:rFonts w:eastAsia="SimSun"/>
          <w:color w:val="000000"/>
          <w:szCs w:val="24"/>
          <w:lang w:val="fr-FR" w:eastAsia="zh-CN"/>
        </w:rPr>
        <w:t>’</w:t>
      </w:r>
      <w:r w:rsidR="0094337D" w:rsidRPr="00673D08">
        <w:rPr>
          <w:rFonts w:eastAsia="SimSun"/>
          <w:color w:val="000000"/>
          <w:szCs w:val="24"/>
          <w:lang w:val="fr-FR" w:eastAsia="zh-CN"/>
        </w:rPr>
        <w:t>immigration sont particulièrement exposés à la pauvreté pour diverses raisons</w:t>
      </w:r>
      <w:r w:rsidR="0094337D">
        <w:rPr>
          <w:rFonts w:eastAsia="SimSun"/>
          <w:color w:val="000000"/>
          <w:szCs w:val="24"/>
          <w:lang w:val="fr-FR" w:eastAsia="zh-CN"/>
        </w:rPr>
        <w:t>:</w:t>
      </w:r>
      <w:r w:rsidR="0094337D" w:rsidRPr="00673D08">
        <w:rPr>
          <w:rFonts w:eastAsia="SimSun"/>
          <w:color w:val="000000"/>
          <w:szCs w:val="24"/>
          <w:lang w:val="fr-FR" w:eastAsia="zh-CN"/>
        </w:rPr>
        <w:t xml:space="preserve"> problèmes linguistiques, manque d</w:t>
      </w:r>
      <w:r w:rsidR="0094337D">
        <w:rPr>
          <w:rFonts w:eastAsia="SimSun"/>
          <w:color w:val="000000"/>
          <w:szCs w:val="24"/>
          <w:lang w:val="fr-FR" w:eastAsia="zh-CN"/>
        </w:rPr>
        <w:t>’</w:t>
      </w:r>
      <w:r w:rsidR="0094337D" w:rsidRPr="00673D08">
        <w:rPr>
          <w:rFonts w:eastAsia="SimSun"/>
          <w:color w:val="000000"/>
          <w:szCs w:val="24"/>
          <w:lang w:val="fr-FR" w:eastAsia="zh-CN"/>
        </w:rPr>
        <w:t>intégration, manque de formation des parents, etc.</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375.</w:t>
      </w:r>
      <w:r>
        <w:rPr>
          <w:rFonts w:eastAsia="SimSun"/>
          <w:color w:val="000000"/>
          <w:szCs w:val="24"/>
          <w:lang w:val="fr-FR" w:eastAsia="zh-CN"/>
        </w:rPr>
        <w:tab/>
      </w:r>
      <w:r w:rsidR="0094337D" w:rsidRPr="00673D08">
        <w:rPr>
          <w:rFonts w:eastAsia="SimSun"/>
          <w:color w:val="000000"/>
          <w:szCs w:val="24"/>
          <w:lang w:val="fr-FR" w:eastAsia="zh-CN"/>
        </w:rPr>
        <w:t>Selon une étude effectuée à la demande de la Commission fédérale pour les questions féminines publiée en juin 2007, les femmes sont deux fois plus exposées que les hommes au risque de basculer dans la pauvreté à la suite d</w:t>
      </w:r>
      <w:r w:rsidR="0094337D">
        <w:rPr>
          <w:rFonts w:eastAsia="SimSun"/>
          <w:color w:val="000000"/>
          <w:szCs w:val="24"/>
          <w:lang w:val="fr-FR" w:eastAsia="zh-CN"/>
        </w:rPr>
        <w:t>’</w:t>
      </w:r>
      <w:r w:rsidR="0094337D" w:rsidRPr="00673D08">
        <w:rPr>
          <w:rFonts w:eastAsia="SimSun"/>
          <w:color w:val="000000"/>
          <w:szCs w:val="24"/>
          <w:lang w:val="fr-FR" w:eastAsia="zh-CN"/>
        </w:rPr>
        <w:t>une séparation ou d</w:t>
      </w:r>
      <w:r w:rsidR="0094337D">
        <w:rPr>
          <w:rFonts w:eastAsia="SimSun"/>
          <w:color w:val="000000"/>
          <w:szCs w:val="24"/>
          <w:lang w:val="fr-FR" w:eastAsia="zh-CN"/>
        </w:rPr>
        <w:t>’</w:t>
      </w:r>
      <w:r w:rsidR="0094337D" w:rsidRPr="00673D08">
        <w:rPr>
          <w:rFonts w:eastAsia="SimSun"/>
          <w:color w:val="000000"/>
          <w:szCs w:val="24"/>
          <w:lang w:val="fr-FR" w:eastAsia="zh-CN"/>
        </w:rPr>
        <w:t>un divorce quand le revenu du couple n</w:t>
      </w:r>
      <w:r w:rsidR="0094337D">
        <w:rPr>
          <w:rFonts w:eastAsia="SimSun"/>
          <w:color w:val="000000"/>
          <w:szCs w:val="24"/>
          <w:lang w:val="fr-FR" w:eastAsia="zh-CN"/>
        </w:rPr>
        <w:t>’</w:t>
      </w:r>
      <w:r w:rsidR="0094337D" w:rsidRPr="00673D08">
        <w:rPr>
          <w:rFonts w:eastAsia="SimSun"/>
          <w:color w:val="000000"/>
          <w:szCs w:val="24"/>
          <w:lang w:val="fr-FR" w:eastAsia="zh-CN"/>
        </w:rPr>
        <w:t>est pas suffisant pour subvenir aux besoins de deux ménages. Ce fait s</w:t>
      </w:r>
      <w:r w:rsidR="0094337D">
        <w:rPr>
          <w:rFonts w:eastAsia="SimSun"/>
          <w:color w:val="000000"/>
          <w:szCs w:val="24"/>
          <w:lang w:val="fr-FR" w:eastAsia="zh-CN"/>
        </w:rPr>
        <w:t>’</w:t>
      </w:r>
      <w:r w:rsidR="0094337D" w:rsidRPr="00673D08">
        <w:rPr>
          <w:rFonts w:eastAsia="SimSun"/>
          <w:color w:val="000000"/>
          <w:szCs w:val="24"/>
          <w:lang w:val="fr-FR" w:eastAsia="zh-CN"/>
        </w:rPr>
        <w:t>explique par la pratique juridique actuelle, qui impose de ne pas empiéter sur le minimum vital de la personne tenue de verser une contribution d</w:t>
      </w:r>
      <w:r w:rsidR="0094337D">
        <w:rPr>
          <w:rFonts w:eastAsia="SimSun"/>
          <w:color w:val="000000"/>
          <w:szCs w:val="24"/>
          <w:lang w:val="fr-FR" w:eastAsia="zh-CN"/>
        </w:rPr>
        <w:t>’</w:t>
      </w:r>
      <w:r w:rsidR="0094337D" w:rsidRPr="00673D08">
        <w:rPr>
          <w:rFonts w:eastAsia="SimSun"/>
          <w:color w:val="000000"/>
          <w:szCs w:val="24"/>
          <w:lang w:val="fr-FR" w:eastAsia="zh-CN"/>
        </w:rPr>
        <w:t>entretien, c</w:t>
      </w:r>
      <w:r w:rsidR="0094337D">
        <w:rPr>
          <w:rFonts w:eastAsia="SimSun"/>
          <w:color w:val="000000"/>
          <w:szCs w:val="24"/>
          <w:lang w:val="fr-FR" w:eastAsia="zh-CN"/>
        </w:rPr>
        <w:t>’</w:t>
      </w:r>
      <w:r w:rsidR="0094337D" w:rsidRPr="00673D08">
        <w:rPr>
          <w:rFonts w:eastAsia="SimSun"/>
          <w:color w:val="000000"/>
          <w:szCs w:val="24"/>
          <w:lang w:val="fr-FR" w:eastAsia="zh-CN"/>
        </w:rPr>
        <w:t>est</w:t>
      </w:r>
      <w:r w:rsidR="0094337D">
        <w:rPr>
          <w:rFonts w:eastAsia="SimSun"/>
          <w:color w:val="000000"/>
          <w:szCs w:val="24"/>
          <w:lang w:val="fr-FR" w:eastAsia="zh-CN"/>
        </w:rPr>
        <w:noBreakHyphen/>
      </w:r>
      <w:r w:rsidR="0094337D" w:rsidRPr="00673D08">
        <w:rPr>
          <w:rFonts w:eastAsia="SimSun"/>
          <w:color w:val="000000"/>
          <w:szCs w:val="24"/>
          <w:lang w:val="fr-FR" w:eastAsia="zh-CN"/>
        </w:rPr>
        <w:t>à</w:t>
      </w:r>
      <w:r w:rsidR="0094337D">
        <w:rPr>
          <w:rFonts w:eastAsia="SimSun"/>
          <w:color w:val="000000"/>
          <w:szCs w:val="24"/>
          <w:lang w:val="fr-FR" w:eastAsia="zh-CN"/>
        </w:rPr>
        <w:noBreakHyphen/>
      </w:r>
      <w:r w:rsidR="0094337D" w:rsidRPr="00673D08">
        <w:rPr>
          <w:rFonts w:eastAsia="SimSun"/>
          <w:color w:val="000000"/>
          <w:szCs w:val="24"/>
          <w:lang w:val="fr-FR" w:eastAsia="zh-CN"/>
        </w:rPr>
        <w:t>dire l</w:t>
      </w:r>
      <w:r w:rsidR="0094337D">
        <w:rPr>
          <w:rFonts w:eastAsia="SimSun"/>
          <w:color w:val="000000"/>
          <w:szCs w:val="24"/>
          <w:lang w:val="fr-FR" w:eastAsia="zh-CN"/>
        </w:rPr>
        <w:t>’</w:t>
      </w:r>
      <w:r w:rsidR="0094337D" w:rsidRPr="00673D08">
        <w:rPr>
          <w:rFonts w:eastAsia="SimSun"/>
          <w:color w:val="000000"/>
          <w:szCs w:val="24"/>
          <w:lang w:val="fr-FR" w:eastAsia="zh-CN"/>
        </w:rPr>
        <w:t>homme dans la majorité des cas en raison de la répartition traditionnelle des rôles entre les sexes. Par conséquent, les femmes divorcées sont plus fréquemment tributaires de l</w:t>
      </w:r>
      <w:r w:rsidR="0094337D">
        <w:rPr>
          <w:rFonts w:eastAsia="SimSun"/>
          <w:color w:val="000000"/>
          <w:szCs w:val="24"/>
          <w:lang w:val="fr-FR" w:eastAsia="zh-CN"/>
        </w:rPr>
        <w:t>’</w:t>
      </w:r>
      <w:r w:rsidR="0094337D" w:rsidRPr="00673D08">
        <w:rPr>
          <w:rFonts w:eastAsia="SimSun"/>
          <w:color w:val="000000"/>
          <w:szCs w:val="24"/>
          <w:lang w:val="fr-FR" w:eastAsia="zh-CN"/>
        </w:rPr>
        <w:t>aide sociale que les hommes, et dans une mesure beaucoup plus grande</w:t>
      </w:r>
      <w:r w:rsidR="0094337D" w:rsidRPr="00673D08">
        <w:rPr>
          <w:rFonts w:eastAsia="SimSun"/>
          <w:b/>
          <w:color w:val="000000"/>
          <w:szCs w:val="24"/>
          <w:vertAlign w:val="superscript"/>
          <w:lang w:val="fr-FR" w:eastAsia="zh-CN"/>
        </w:rPr>
        <w:footnoteReference w:id="126"/>
      </w:r>
      <w:r w:rsidR="0094337D" w:rsidRPr="00673D08">
        <w:rPr>
          <w:rFonts w:eastAsia="SimSun"/>
          <w:color w:val="000000"/>
          <w:szCs w:val="24"/>
          <w:lang w:val="fr-FR" w:eastAsia="zh-CN"/>
        </w:rPr>
        <w:t>.</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376.</w:t>
      </w:r>
      <w:r>
        <w:rPr>
          <w:rFonts w:eastAsia="SimSun"/>
          <w:color w:val="000000"/>
          <w:szCs w:val="24"/>
          <w:lang w:val="fr-FR" w:eastAsia="zh-CN"/>
        </w:rPr>
        <w:tab/>
      </w:r>
      <w:r w:rsidR="0094337D" w:rsidRPr="00673D08">
        <w:rPr>
          <w:rFonts w:eastAsia="SimSun"/>
          <w:color w:val="000000"/>
          <w:szCs w:val="24"/>
          <w:lang w:val="fr-FR" w:eastAsia="zh-CN"/>
        </w:rPr>
        <w:t>Une étude publiée en 2003 et mise à jour en 2007</w:t>
      </w:r>
      <w:r w:rsidR="0094337D" w:rsidRPr="00673D08">
        <w:rPr>
          <w:rFonts w:eastAsia="SimSun"/>
          <w:b/>
          <w:color w:val="000000"/>
          <w:szCs w:val="24"/>
          <w:vertAlign w:val="superscript"/>
          <w:lang w:val="fr-FR" w:eastAsia="zh-CN"/>
        </w:rPr>
        <w:footnoteReference w:id="127"/>
      </w:r>
      <w:r w:rsidR="0094337D" w:rsidRPr="00673D08">
        <w:rPr>
          <w:rFonts w:eastAsia="SimSun"/>
          <w:color w:val="000000"/>
          <w:szCs w:val="24"/>
          <w:lang w:val="fr-FR" w:eastAsia="zh-CN"/>
        </w:rPr>
        <w:t xml:space="preserve"> a mis en évidence le fait que la pauvreté en Suisse est aussi fonction du domicile. Des ménages types disposant d</w:t>
      </w:r>
      <w:r w:rsidR="0094337D">
        <w:rPr>
          <w:rFonts w:eastAsia="SimSun"/>
          <w:color w:val="000000"/>
          <w:szCs w:val="24"/>
          <w:lang w:val="fr-FR" w:eastAsia="zh-CN"/>
        </w:rPr>
        <w:t>’</w:t>
      </w:r>
      <w:r w:rsidR="0094337D" w:rsidRPr="00673D08">
        <w:rPr>
          <w:rFonts w:eastAsia="SimSun"/>
          <w:color w:val="000000"/>
          <w:szCs w:val="24"/>
          <w:lang w:val="fr-FR" w:eastAsia="zh-CN"/>
        </w:rPr>
        <w:t>un même revenu de départ se retrouvent avec un revenu disponible très variable selon leur canton de domicile, une fois pris en compte tous les transferts et tous les prélèvements fiscaux pertinents. Les disparités dues au fédéralisme sont considérables.</w:t>
      </w:r>
    </w:p>
    <w:p w:rsidR="0094337D" w:rsidRDefault="00051F1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37.2.</w:t>
      </w:r>
      <w:r>
        <w:rPr>
          <w:rFonts w:eastAsia="SimSun"/>
          <w:b/>
          <w:bCs/>
          <w:color w:val="000000"/>
          <w:szCs w:val="24"/>
          <w:lang w:val="fr-FR" w:eastAsia="zh-CN"/>
        </w:rPr>
        <w:tab/>
      </w:r>
      <w:r w:rsidR="0094337D" w:rsidRPr="00673D08">
        <w:rPr>
          <w:rFonts w:eastAsia="SimSun"/>
          <w:b/>
          <w:bCs/>
          <w:color w:val="000000"/>
          <w:szCs w:val="24"/>
          <w:lang w:val="fr-FR" w:eastAsia="zh-CN"/>
        </w:rPr>
        <w:t>Mesures prises ou envisagées</w:t>
      </w:r>
    </w:p>
    <w:p w:rsidR="0094337D" w:rsidRDefault="00051F10" w:rsidP="0094337D">
      <w:pPr>
        <w:spacing w:after="240"/>
        <w:rPr>
          <w:rFonts w:eastAsia="SimSun"/>
          <w:color w:val="000000"/>
          <w:szCs w:val="24"/>
          <w:lang w:val="fr-FR" w:eastAsia="zh-CN"/>
        </w:rPr>
      </w:pPr>
      <w:r>
        <w:rPr>
          <w:rFonts w:eastAsia="SimSun"/>
          <w:color w:val="000000"/>
          <w:szCs w:val="24"/>
          <w:lang w:val="fr-FR" w:eastAsia="zh-CN"/>
        </w:rPr>
        <w:t>377.</w:t>
      </w:r>
      <w:r>
        <w:rPr>
          <w:rFonts w:eastAsia="SimSun"/>
          <w:color w:val="000000"/>
          <w:szCs w:val="24"/>
          <w:lang w:val="fr-FR" w:eastAsia="zh-CN"/>
        </w:rPr>
        <w:tab/>
      </w:r>
      <w:r w:rsidR="0094337D" w:rsidRPr="00673D08">
        <w:rPr>
          <w:rFonts w:eastAsia="SimSun"/>
          <w:color w:val="000000"/>
          <w:szCs w:val="24"/>
          <w:lang w:val="fr-FR" w:eastAsia="zh-CN"/>
        </w:rPr>
        <w:t>Depuis 1995, à l</w:t>
      </w:r>
      <w:r w:rsidR="0094337D">
        <w:rPr>
          <w:rFonts w:eastAsia="SimSun"/>
          <w:color w:val="000000"/>
          <w:szCs w:val="24"/>
          <w:lang w:val="fr-FR" w:eastAsia="zh-CN"/>
        </w:rPr>
        <w:t>’</w:t>
      </w:r>
      <w:r w:rsidR="0094337D" w:rsidRPr="00673D08">
        <w:rPr>
          <w:rFonts w:eastAsia="SimSun"/>
          <w:color w:val="000000"/>
          <w:szCs w:val="24"/>
          <w:lang w:val="fr-FR" w:eastAsia="zh-CN"/>
        </w:rPr>
        <w:t>occasion de l</w:t>
      </w:r>
      <w:r w:rsidR="0094337D">
        <w:rPr>
          <w:rFonts w:eastAsia="SimSun"/>
          <w:color w:val="000000"/>
          <w:szCs w:val="24"/>
          <w:lang w:val="fr-FR" w:eastAsia="zh-CN"/>
        </w:rPr>
        <w:t>’</w:t>
      </w:r>
      <w:r w:rsidR="0094337D" w:rsidRPr="00673D08">
        <w:rPr>
          <w:rFonts w:eastAsia="SimSun"/>
          <w:color w:val="000000"/>
          <w:szCs w:val="24"/>
          <w:lang w:val="fr-FR" w:eastAsia="zh-CN"/>
        </w:rPr>
        <w:t>arrêt 121 I 367, le Tribunal fédéral a reconnu au rang des droits constitutionnels non écrits le droit à des conditions minimales d</w:t>
      </w:r>
      <w:r w:rsidR="0094337D">
        <w:rPr>
          <w:rFonts w:eastAsia="SimSun"/>
          <w:color w:val="000000"/>
          <w:szCs w:val="24"/>
          <w:lang w:val="fr-FR" w:eastAsia="zh-CN"/>
        </w:rPr>
        <w:t>’</w:t>
      </w:r>
      <w:r w:rsidR="0094337D" w:rsidRPr="00673D08">
        <w:rPr>
          <w:rFonts w:eastAsia="SimSun"/>
          <w:color w:val="000000"/>
          <w:szCs w:val="24"/>
          <w:lang w:val="fr-FR" w:eastAsia="zh-CN"/>
        </w:rPr>
        <w:t>existence. Cette jurisprudence a été codifiée en l</w:t>
      </w:r>
      <w:r w:rsidR="0094337D">
        <w:rPr>
          <w:rFonts w:eastAsia="SimSun"/>
          <w:color w:val="000000"/>
          <w:szCs w:val="24"/>
          <w:lang w:val="fr-FR" w:eastAsia="zh-CN"/>
        </w:rPr>
        <w:t>’art. </w:t>
      </w:r>
      <w:r w:rsidR="0094337D" w:rsidRPr="00673D08">
        <w:rPr>
          <w:rFonts w:eastAsia="SimSun"/>
          <w:color w:val="000000"/>
          <w:szCs w:val="24"/>
          <w:lang w:val="fr-FR" w:eastAsia="zh-CN"/>
        </w:rPr>
        <w:t>12 de la nouve</w:t>
      </w:r>
      <w:r>
        <w:rPr>
          <w:rFonts w:eastAsia="SimSun"/>
          <w:color w:val="000000"/>
          <w:szCs w:val="24"/>
          <w:lang w:val="fr-FR" w:eastAsia="zh-CN"/>
        </w:rPr>
        <w:t>lle Constitution fédérale du 18 </w:t>
      </w:r>
      <w:r w:rsidR="0094337D" w:rsidRPr="00673D08">
        <w:rPr>
          <w:rFonts w:eastAsia="SimSun"/>
          <w:color w:val="000000"/>
          <w:szCs w:val="24"/>
          <w:lang w:val="fr-FR" w:eastAsia="zh-CN"/>
        </w:rPr>
        <w:t>avril 1999. L</w:t>
      </w:r>
      <w:r w:rsidR="0094337D">
        <w:rPr>
          <w:rFonts w:eastAsia="SimSun"/>
          <w:color w:val="000000"/>
          <w:szCs w:val="24"/>
          <w:lang w:val="fr-FR" w:eastAsia="zh-CN"/>
        </w:rPr>
        <w:t>’art. </w:t>
      </w:r>
      <w:r w:rsidR="0094337D" w:rsidRPr="00673D08">
        <w:rPr>
          <w:rFonts w:eastAsia="SimSun"/>
          <w:color w:val="000000"/>
          <w:szCs w:val="24"/>
          <w:lang w:val="fr-FR" w:eastAsia="zh-CN"/>
        </w:rPr>
        <w:t>12 Cst. garantit à quiconque est dans une situation de détresse et n</w:t>
      </w:r>
      <w:r w:rsidR="0094337D">
        <w:rPr>
          <w:rFonts w:eastAsia="SimSun"/>
          <w:color w:val="000000"/>
          <w:szCs w:val="24"/>
          <w:lang w:val="fr-FR" w:eastAsia="zh-CN"/>
        </w:rPr>
        <w:t>’</w:t>
      </w:r>
      <w:r w:rsidR="0094337D" w:rsidRPr="00673D08">
        <w:rPr>
          <w:rFonts w:eastAsia="SimSun"/>
          <w:color w:val="000000"/>
          <w:szCs w:val="24"/>
          <w:lang w:val="fr-FR" w:eastAsia="zh-CN"/>
        </w:rPr>
        <w:t>est pas en mesure de subvenir à ses besoins le droit d</w:t>
      </w:r>
      <w:r w:rsidR="0094337D">
        <w:rPr>
          <w:rFonts w:eastAsia="SimSun"/>
          <w:color w:val="000000"/>
          <w:szCs w:val="24"/>
          <w:lang w:val="fr-FR" w:eastAsia="zh-CN"/>
        </w:rPr>
        <w:t>’</w:t>
      </w:r>
      <w:r w:rsidR="0094337D" w:rsidRPr="00673D08">
        <w:rPr>
          <w:rFonts w:eastAsia="SimSun"/>
          <w:color w:val="000000"/>
          <w:szCs w:val="24"/>
          <w:lang w:val="fr-FR" w:eastAsia="zh-CN"/>
        </w:rPr>
        <w:t>être aidé et assisté et de recevoir les moyens indispensables pour mener une existence conforme à la dignité humaine. Ce droit fondamental garantit uniquement des prestations indispensables au maintien d</w:t>
      </w:r>
      <w:r w:rsidR="0094337D">
        <w:rPr>
          <w:rFonts w:eastAsia="SimSun"/>
          <w:color w:val="000000"/>
          <w:szCs w:val="24"/>
          <w:lang w:val="fr-FR" w:eastAsia="zh-CN"/>
        </w:rPr>
        <w:t>’</w:t>
      </w:r>
      <w:r w:rsidR="0094337D" w:rsidRPr="00673D08">
        <w:rPr>
          <w:rFonts w:eastAsia="SimSun"/>
          <w:color w:val="000000"/>
          <w:szCs w:val="24"/>
          <w:lang w:val="fr-FR" w:eastAsia="zh-CN"/>
        </w:rPr>
        <w:t>une existence décente prévenant de cette façon un état de mendicité qui serait indigne de la condition humaine</w:t>
      </w:r>
      <w:r w:rsidR="0094337D" w:rsidRPr="00673D08">
        <w:rPr>
          <w:rFonts w:eastAsia="SimSun"/>
          <w:b/>
          <w:color w:val="000000"/>
          <w:szCs w:val="24"/>
          <w:vertAlign w:val="superscript"/>
          <w:lang w:val="fr-FR" w:eastAsia="zh-CN"/>
        </w:rPr>
        <w:footnoteReference w:id="128"/>
      </w:r>
      <w:r w:rsidR="0094337D" w:rsidRPr="00673D08">
        <w:rPr>
          <w:rFonts w:eastAsia="SimSun"/>
          <w:color w:val="000000"/>
          <w:szCs w:val="24"/>
          <w:lang w:val="fr-FR" w:eastAsia="zh-CN"/>
        </w:rPr>
        <w:t>. Il est censé bénéficier aux exclus de la société, ainsi les requérants d</w:t>
      </w:r>
      <w:r w:rsidR="0094337D">
        <w:rPr>
          <w:rFonts w:eastAsia="SimSun"/>
          <w:color w:val="000000"/>
          <w:szCs w:val="24"/>
          <w:lang w:val="fr-FR" w:eastAsia="zh-CN"/>
        </w:rPr>
        <w:t>’</w:t>
      </w:r>
      <w:r w:rsidR="0094337D" w:rsidRPr="00673D08">
        <w:rPr>
          <w:rFonts w:eastAsia="SimSun"/>
          <w:color w:val="000000"/>
          <w:szCs w:val="24"/>
          <w:lang w:val="fr-FR" w:eastAsia="zh-CN"/>
        </w:rPr>
        <w:t>asile déboutés et, comme le Tribunal fédéral l</w:t>
      </w:r>
      <w:r w:rsidR="0094337D">
        <w:rPr>
          <w:rFonts w:eastAsia="SimSun"/>
          <w:color w:val="000000"/>
          <w:szCs w:val="24"/>
          <w:lang w:val="fr-FR" w:eastAsia="zh-CN"/>
        </w:rPr>
        <w:t>’</w:t>
      </w:r>
      <w:r>
        <w:rPr>
          <w:rFonts w:eastAsia="SimSun"/>
          <w:color w:val="000000"/>
          <w:szCs w:val="24"/>
          <w:lang w:val="fr-FR" w:eastAsia="zh-CN"/>
        </w:rPr>
        <w:t>a décidé le 18 </w:t>
      </w:r>
      <w:r w:rsidR="0094337D" w:rsidRPr="00673D08">
        <w:rPr>
          <w:rFonts w:eastAsia="SimSun"/>
          <w:color w:val="000000"/>
          <w:szCs w:val="24"/>
          <w:lang w:val="fr-FR" w:eastAsia="zh-CN"/>
        </w:rPr>
        <w:t>mars 2005, aux requérants d</w:t>
      </w:r>
      <w:r w:rsidR="0094337D">
        <w:rPr>
          <w:rFonts w:eastAsia="SimSun"/>
          <w:color w:val="000000"/>
          <w:szCs w:val="24"/>
          <w:lang w:val="fr-FR" w:eastAsia="zh-CN"/>
        </w:rPr>
        <w:t>’</w:t>
      </w:r>
      <w:r w:rsidR="0094337D" w:rsidRPr="00673D08">
        <w:rPr>
          <w:rFonts w:eastAsia="SimSun"/>
          <w:color w:val="000000"/>
          <w:szCs w:val="24"/>
          <w:lang w:val="fr-FR" w:eastAsia="zh-CN"/>
        </w:rPr>
        <w:t>asile qui ont fait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une non</w:t>
      </w:r>
      <w:r w:rsidR="0094337D">
        <w:rPr>
          <w:rFonts w:eastAsia="SimSun"/>
          <w:color w:val="000000"/>
          <w:szCs w:val="24"/>
          <w:lang w:val="fr-FR" w:eastAsia="zh-CN"/>
        </w:rPr>
        <w:noBreakHyphen/>
      </w:r>
      <w:r w:rsidR="0094337D" w:rsidRPr="00673D08">
        <w:rPr>
          <w:rFonts w:eastAsia="SimSun"/>
          <w:color w:val="000000"/>
          <w:szCs w:val="24"/>
          <w:lang w:val="fr-FR" w:eastAsia="zh-CN"/>
        </w:rPr>
        <w:t>entrée en matière et refusent de collaborer à l</w:t>
      </w:r>
      <w:r w:rsidR="0094337D">
        <w:rPr>
          <w:rFonts w:eastAsia="SimSun"/>
          <w:color w:val="000000"/>
          <w:szCs w:val="24"/>
          <w:lang w:val="fr-FR" w:eastAsia="zh-CN"/>
        </w:rPr>
        <w:t>’</w:t>
      </w:r>
      <w:r w:rsidR="0094337D" w:rsidRPr="00673D08">
        <w:rPr>
          <w:rFonts w:eastAsia="SimSun"/>
          <w:color w:val="000000"/>
          <w:szCs w:val="24"/>
          <w:lang w:val="fr-FR" w:eastAsia="zh-CN"/>
        </w:rPr>
        <w:t>exécution du renvoi</w:t>
      </w:r>
      <w:r w:rsidR="0094337D" w:rsidRPr="00673D08">
        <w:rPr>
          <w:rFonts w:eastAsia="SimSun"/>
          <w:b/>
          <w:color w:val="000000"/>
          <w:szCs w:val="24"/>
          <w:vertAlign w:val="superscript"/>
          <w:lang w:val="fr-FR" w:eastAsia="zh-CN"/>
        </w:rPr>
        <w:footnoteReference w:id="129"/>
      </w:r>
      <w:r w:rsidR="0094337D" w:rsidRPr="00673D08">
        <w:rPr>
          <w:rFonts w:eastAsia="SimSun"/>
          <w:color w:val="000000"/>
          <w:szCs w:val="24"/>
          <w:lang w:val="fr-FR" w:eastAsia="zh-CN"/>
        </w:rPr>
        <w:t>.</w:t>
      </w:r>
    </w:p>
    <w:p w:rsidR="0094337D" w:rsidRDefault="00856506" w:rsidP="0094337D">
      <w:pPr>
        <w:spacing w:after="240"/>
        <w:rPr>
          <w:rFonts w:eastAsia="SimSun"/>
          <w:color w:val="000000"/>
          <w:szCs w:val="24"/>
          <w:lang w:val="fr-FR" w:eastAsia="zh-CN"/>
        </w:rPr>
      </w:pPr>
      <w:r>
        <w:rPr>
          <w:rFonts w:eastAsia="SimSun"/>
          <w:color w:val="000000"/>
          <w:szCs w:val="24"/>
          <w:lang w:val="fr-FR" w:eastAsia="zh-CN"/>
        </w:rPr>
        <w:t>378.</w:t>
      </w:r>
      <w:r>
        <w:rPr>
          <w:rFonts w:eastAsia="SimSun"/>
          <w:color w:val="000000"/>
          <w:szCs w:val="24"/>
          <w:lang w:val="fr-FR" w:eastAsia="zh-CN"/>
        </w:rPr>
        <w:tab/>
      </w:r>
      <w:r w:rsidR="0094337D" w:rsidRPr="00673D08">
        <w:rPr>
          <w:rFonts w:eastAsia="SimSun"/>
          <w:color w:val="000000"/>
          <w:szCs w:val="24"/>
          <w:lang w:val="fr-FR" w:eastAsia="zh-CN"/>
        </w:rPr>
        <w:t>La protection sociale repose en Suisse sur un système d</w:t>
      </w:r>
      <w:r w:rsidR="0094337D">
        <w:rPr>
          <w:rFonts w:eastAsia="SimSun"/>
          <w:color w:val="000000"/>
          <w:szCs w:val="24"/>
          <w:lang w:val="fr-FR" w:eastAsia="zh-CN"/>
        </w:rPr>
        <w:t>’</w:t>
      </w:r>
      <w:r w:rsidR="0094337D" w:rsidRPr="00673D08">
        <w:rPr>
          <w:rFonts w:eastAsia="SimSun"/>
          <w:color w:val="000000"/>
          <w:szCs w:val="24"/>
          <w:lang w:val="fr-FR" w:eastAsia="zh-CN"/>
        </w:rPr>
        <w:t>assurances sociales de la compétence de la Confédération. Deux types de prestations sous condition de ressources s</w:t>
      </w:r>
      <w:r w:rsidR="0094337D">
        <w:rPr>
          <w:rFonts w:eastAsia="SimSun"/>
          <w:color w:val="000000"/>
          <w:szCs w:val="24"/>
          <w:lang w:val="fr-FR" w:eastAsia="zh-CN"/>
        </w:rPr>
        <w:t>’</w:t>
      </w:r>
      <w:r w:rsidR="0094337D" w:rsidRPr="00673D08">
        <w:rPr>
          <w:rFonts w:eastAsia="SimSun"/>
          <w:color w:val="000000"/>
          <w:szCs w:val="24"/>
          <w:lang w:val="fr-FR" w:eastAsia="zh-CN"/>
        </w:rPr>
        <w:t>inscrivent dans ce système d</w:t>
      </w:r>
      <w:r w:rsidR="0094337D">
        <w:rPr>
          <w:rFonts w:eastAsia="SimSun"/>
          <w:color w:val="000000"/>
          <w:szCs w:val="24"/>
          <w:lang w:val="fr-FR" w:eastAsia="zh-CN"/>
        </w:rPr>
        <w:t>’</w:t>
      </w:r>
      <w:r w:rsidR="0094337D" w:rsidRPr="00673D08">
        <w:rPr>
          <w:rFonts w:eastAsia="SimSun"/>
          <w:color w:val="000000"/>
          <w:szCs w:val="24"/>
          <w:lang w:val="fr-FR" w:eastAsia="zh-CN"/>
        </w:rPr>
        <w:t>assurance et jouent un rôle important pour les ménages à revenus modestes</w:t>
      </w:r>
      <w:r w:rsidR="0094337D">
        <w:rPr>
          <w:rFonts w:eastAsia="SimSun"/>
          <w:color w:val="000000"/>
          <w:szCs w:val="24"/>
          <w:lang w:val="fr-FR" w:eastAsia="zh-CN"/>
        </w:rPr>
        <w:t>:</w:t>
      </w:r>
    </w:p>
    <w:p w:rsidR="0094337D" w:rsidRDefault="0094337D" w:rsidP="00856506">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o</w:t>
      </w:r>
      <w:r w:rsidR="00856506">
        <w:rPr>
          <w:rFonts w:eastAsia="SimSun"/>
          <w:color w:val="000000"/>
          <w:szCs w:val="24"/>
          <w:lang w:val="fr-FR" w:eastAsia="zh-CN"/>
        </w:rPr>
        <w:tab/>
      </w:r>
      <w:r w:rsidRPr="00673D08">
        <w:rPr>
          <w:rFonts w:eastAsia="SimSun"/>
          <w:color w:val="000000"/>
          <w:szCs w:val="24"/>
          <w:lang w:val="fr-FR" w:eastAsia="zh-CN"/>
        </w:rPr>
        <w:t xml:space="preserve">Les </w:t>
      </w:r>
      <w:r w:rsidRPr="00673D08">
        <w:rPr>
          <w:rFonts w:eastAsia="SimSun"/>
          <w:i/>
          <w:iCs/>
          <w:color w:val="000000"/>
          <w:szCs w:val="24"/>
          <w:lang w:val="fr-FR" w:eastAsia="zh-CN"/>
        </w:rPr>
        <w:t xml:space="preserve">prestations complémentaires </w:t>
      </w:r>
      <w:r w:rsidRPr="00673D08">
        <w:rPr>
          <w:rFonts w:eastAsia="SimSun"/>
          <w:color w:val="000000"/>
          <w:szCs w:val="24"/>
          <w:lang w:val="fr-FR" w:eastAsia="zh-CN"/>
        </w:rPr>
        <w:t>(PC) à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vieillesse, survivants et invalidité (AVS/AI) interviennent lorsque les rentes et revenus ne permettent pas la couverture des besoins vitaux (dépenses reconnues), à concurrence d</w:t>
      </w:r>
      <w:r>
        <w:rPr>
          <w:rFonts w:eastAsia="SimSun"/>
          <w:color w:val="000000"/>
          <w:szCs w:val="24"/>
          <w:lang w:val="fr-FR" w:eastAsia="zh-CN"/>
        </w:rPr>
        <w:t>’</w:t>
      </w:r>
      <w:r w:rsidRPr="00673D08">
        <w:rPr>
          <w:rFonts w:eastAsia="SimSun"/>
          <w:color w:val="000000"/>
          <w:szCs w:val="24"/>
          <w:lang w:val="fr-FR" w:eastAsia="zh-CN"/>
        </w:rPr>
        <w:t>un montant maximum, en faisant une distinction entre les personnes vivant à la maison et celles qui séjournent dans un home. En 2005, 12</w:t>
      </w:r>
      <w:r>
        <w:rPr>
          <w:rFonts w:eastAsia="SimSun"/>
          <w:color w:val="000000"/>
          <w:szCs w:val="24"/>
          <w:lang w:val="fr-FR" w:eastAsia="zh-CN"/>
        </w:rPr>
        <w:t> %</w:t>
      </w:r>
      <w:r w:rsidRPr="00673D08">
        <w:rPr>
          <w:rFonts w:eastAsia="SimSun"/>
          <w:color w:val="000000"/>
          <w:szCs w:val="24"/>
          <w:lang w:val="fr-FR" w:eastAsia="zh-CN"/>
        </w:rPr>
        <w:t xml:space="preserve"> des rentiers AVS et 29</w:t>
      </w:r>
      <w:r>
        <w:rPr>
          <w:rFonts w:eastAsia="SimSun"/>
          <w:color w:val="000000"/>
          <w:szCs w:val="24"/>
          <w:lang w:val="fr-FR" w:eastAsia="zh-CN"/>
        </w:rPr>
        <w:t> %</w:t>
      </w:r>
      <w:r w:rsidRPr="00673D08">
        <w:rPr>
          <w:rFonts w:eastAsia="SimSun"/>
          <w:color w:val="000000"/>
          <w:szCs w:val="24"/>
          <w:lang w:val="fr-FR" w:eastAsia="zh-CN"/>
        </w:rPr>
        <w:t xml:space="preserve"> des rentiers AI recevaient une prestation  complémentaire</w:t>
      </w:r>
      <w:r w:rsidRPr="00673D08">
        <w:rPr>
          <w:rFonts w:eastAsia="SimSun"/>
          <w:b/>
          <w:color w:val="000000"/>
          <w:szCs w:val="24"/>
          <w:vertAlign w:val="superscript"/>
          <w:lang w:val="fr-FR" w:eastAsia="zh-CN"/>
        </w:rPr>
        <w:footnoteReference w:id="130"/>
      </w:r>
      <w:r w:rsidRPr="00673D08">
        <w:rPr>
          <w:rFonts w:eastAsia="SimSun"/>
          <w:color w:val="000000"/>
          <w:szCs w:val="24"/>
          <w:lang w:val="fr-FR" w:eastAsia="zh-CN"/>
        </w:rPr>
        <w:t>.</w:t>
      </w:r>
    </w:p>
    <w:p w:rsidR="0094337D" w:rsidRDefault="0094337D" w:rsidP="00856506">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o</w:t>
      </w:r>
      <w:r w:rsidR="00856506">
        <w:rPr>
          <w:rFonts w:eastAsia="SimSun"/>
          <w:color w:val="000000"/>
          <w:szCs w:val="24"/>
          <w:lang w:val="fr-FR" w:eastAsia="zh-CN"/>
        </w:rPr>
        <w:tab/>
      </w:r>
      <w:r w:rsidRPr="00673D08">
        <w:rPr>
          <w:rFonts w:eastAsia="SimSun"/>
          <w:color w:val="000000"/>
          <w:szCs w:val="24"/>
          <w:lang w:val="fr-FR" w:eastAsia="zh-CN"/>
        </w:rPr>
        <w:t>L</w:t>
      </w:r>
      <w:r>
        <w:rPr>
          <w:rFonts w:eastAsia="SimSun"/>
          <w:color w:val="000000"/>
          <w:szCs w:val="24"/>
          <w:lang w:val="fr-FR" w:eastAsia="zh-CN"/>
        </w:rPr>
        <w:t>’</w:t>
      </w:r>
      <w:r w:rsidRPr="00673D08">
        <w:rPr>
          <w:rFonts w:eastAsia="SimSun"/>
          <w:color w:val="000000"/>
          <w:szCs w:val="24"/>
          <w:lang w:val="fr-FR" w:eastAsia="zh-CN"/>
        </w:rPr>
        <w:t>assurance obligatoire des soins est financée par des primes individuelles indépendantes du revenu, qui varient fortement selon les cantons et les assureurs. Elles représentent une charge importante pour les ménages, les familles en particulier. La loi donne aux cantons la responsabilité d</w:t>
      </w:r>
      <w:r>
        <w:rPr>
          <w:rFonts w:eastAsia="SimSun"/>
          <w:color w:val="000000"/>
          <w:szCs w:val="24"/>
          <w:lang w:val="fr-FR" w:eastAsia="zh-CN"/>
        </w:rPr>
        <w:t>’</w:t>
      </w:r>
      <w:r w:rsidRPr="00673D08">
        <w:rPr>
          <w:rFonts w:eastAsia="SimSun"/>
          <w:color w:val="000000"/>
          <w:szCs w:val="24"/>
          <w:lang w:val="fr-FR" w:eastAsia="zh-CN"/>
        </w:rPr>
        <w:t xml:space="preserve">accorder des </w:t>
      </w:r>
      <w:r w:rsidRPr="00673D08">
        <w:rPr>
          <w:rFonts w:eastAsia="SimSun"/>
          <w:i/>
          <w:iCs/>
          <w:color w:val="000000"/>
          <w:szCs w:val="24"/>
          <w:lang w:val="fr-FR" w:eastAsia="zh-CN"/>
        </w:rPr>
        <w:t xml:space="preserve">réductions de primes </w:t>
      </w:r>
      <w:r w:rsidRPr="00673D08">
        <w:rPr>
          <w:rFonts w:eastAsia="SimSun"/>
          <w:color w:val="000000"/>
          <w:szCs w:val="24"/>
          <w:lang w:val="fr-FR" w:eastAsia="zh-CN"/>
        </w:rPr>
        <w:t>aux assurés de condition économique modeste, au moyen de subsides des pouvoirs publics (fédéraux et cantonaux). Pour les enfants et les jeunes adultes en formation de familles à faibles et moyens revenus, la réduction doit être d</w:t>
      </w:r>
      <w:r>
        <w:rPr>
          <w:rFonts w:eastAsia="SimSun"/>
          <w:color w:val="000000"/>
          <w:szCs w:val="24"/>
          <w:lang w:val="fr-FR" w:eastAsia="zh-CN"/>
        </w:rPr>
        <w:t>’</w:t>
      </w:r>
      <w:r w:rsidRPr="00673D08">
        <w:rPr>
          <w:rFonts w:eastAsia="SimSun"/>
          <w:color w:val="000000"/>
          <w:szCs w:val="24"/>
          <w:lang w:val="fr-FR" w:eastAsia="zh-CN"/>
        </w:rPr>
        <w:t>au moins 50</w:t>
      </w:r>
      <w:r>
        <w:rPr>
          <w:rFonts w:eastAsia="SimSun"/>
          <w:color w:val="000000"/>
          <w:szCs w:val="24"/>
          <w:lang w:val="fr-FR" w:eastAsia="zh-CN"/>
        </w:rPr>
        <w:t> %</w:t>
      </w:r>
      <w:r w:rsidRPr="00673D08">
        <w:rPr>
          <w:rFonts w:eastAsia="SimSun"/>
          <w:color w:val="000000"/>
          <w:szCs w:val="24"/>
          <w:lang w:val="fr-FR" w:eastAsia="zh-CN"/>
        </w:rPr>
        <w:t>.</w:t>
      </w:r>
    </w:p>
    <w:p w:rsidR="0094337D" w:rsidRDefault="00856506" w:rsidP="0094337D">
      <w:pPr>
        <w:spacing w:after="240"/>
        <w:rPr>
          <w:rFonts w:eastAsia="SimSun"/>
          <w:color w:val="000000"/>
          <w:szCs w:val="24"/>
          <w:lang w:val="fr-FR" w:eastAsia="zh-CN"/>
        </w:rPr>
      </w:pPr>
      <w:r>
        <w:rPr>
          <w:rFonts w:eastAsia="SimSun"/>
          <w:color w:val="000000"/>
          <w:szCs w:val="24"/>
          <w:lang w:val="fr-FR" w:eastAsia="zh-CN"/>
        </w:rPr>
        <w:t>379.</w:t>
      </w:r>
      <w:r>
        <w:rPr>
          <w:rFonts w:eastAsia="SimSun"/>
          <w:color w:val="000000"/>
          <w:szCs w:val="24"/>
          <w:lang w:val="fr-FR" w:eastAsia="zh-CN"/>
        </w:rPr>
        <w:tab/>
      </w:r>
      <w:r w:rsidR="0094337D" w:rsidRPr="00673D08">
        <w:rPr>
          <w:rFonts w:eastAsia="SimSun"/>
          <w:color w:val="000000"/>
          <w:szCs w:val="24"/>
          <w:lang w:val="fr-FR" w:eastAsia="zh-CN"/>
        </w:rPr>
        <w:t>La prise de conscience du problème des travailleurs pauvres e</w:t>
      </w:r>
      <w:r w:rsidR="00A93B94">
        <w:rPr>
          <w:rFonts w:eastAsia="SimSun"/>
          <w:color w:val="000000"/>
          <w:szCs w:val="24"/>
          <w:lang w:val="fr-FR" w:eastAsia="zh-CN"/>
        </w:rPr>
        <w:t>t du risque de précarité lié au </w:t>
      </w:r>
      <w:r w:rsidR="0094337D" w:rsidRPr="00673D08">
        <w:rPr>
          <w:rFonts w:eastAsia="SimSun"/>
          <w:color w:val="000000"/>
          <w:szCs w:val="24"/>
          <w:lang w:val="fr-FR" w:eastAsia="zh-CN"/>
        </w:rPr>
        <w:t>fait d</w:t>
      </w:r>
      <w:r w:rsidR="0094337D">
        <w:rPr>
          <w:rFonts w:eastAsia="SimSun"/>
          <w:color w:val="000000"/>
          <w:szCs w:val="24"/>
          <w:lang w:val="fr-FR" w:eastAsia="zh-CN"/>
        </w:rPr>
        <w:t>’</w:t>
      </w:r>
      <w:r w:rsidR="0094337D" w:rsidRPr="00673D08">
        <w:rPr>
          <w:rFonts w:eastAsia="SimSun"/>
          <w:color w:val="000000"/>
          <w:szCs w:val="24"/>
          <w:lang w:val="fr-FR" w:eastAsia="zh-CN"/>
        </w:rPr>
        <w:t>avoir des enfants a inscrit la politique familiale, domaine relevant principalement du niveau cantonal, à l</w:t>
      </w:r>
      <w:r w:rsidR="0094337D">
        <w:rPr>
          <w:rFonts w:eastAsia="SimSun"/>
          <w:color w:val="000000"/>
          <w:szCs w:val="24"/>
          <w:lang w:val="fr-FR" w:eastAsia="zh-CN"/>
        </w:rPr>
        <w:t>’</w:t>
      </w:r>
      <w:r w:rsidR="0094337D" w:rsidRPr="00673D08">
        <w:rPr>
          <w:rFonts w:eastAsia="SimSun"/>
          <w:color w:val="000000"/>
          <w:szCs w:val="24"/>
          <w:lang w:val="fr-FR" w:eastAsia="zh-CN"/>
        </w:rPr>
        <w:t>agenda fédér</w:t>
      </w:r>
      <w:r w:rsidR="0094337D">
        <w:rPr>
          <w:rFonts w:eastAsia="SimSun"/>
          <w:color w:val="000000"/>
          <w:szCs w:val="24"/>
          <w:lang w:val="fr-FR" w:eastAsia="zh-CN"/>
        </w:rPr>
        <w:t>al. </w:t>
      </w:r>
      <w:r w:rsidR="0094337D" w:rsidRPr="00673D08">
        <w:rPr>
          <w:rFonts w:eastAsia="SimSun"/>
          <w:color w:val="000000"/>
          <w:szCs w:val="24"/>
          <w:lang w:val="fr-FR" w:eastAsia="zh-CN"/>
        </w:rPr>
        <w:t>Le Parlement est saisi d</w:t>
      </w:r>
      <w:r w:rsidR="0094337D">
        <w:rPr>
          <w:rFonts w:eastAsia="SimSun"/>
          <w:color w:val="000000"/>
          <w:szCs w:val="24"/>
          <w:lang w:val="fr-FR" w:eastAsia="zh-CN"/>
        </w:rPr>
        <w:t>’</w:t>
      </w:r>
      <w:r w:rsidR="0094337D" w:rsidRPr="00673D08">
        <w:rPr>
          <w:rFonts w:eastAsia="SimSun"/>
          <w:color w:val="000000"/>
          <w:szCs w:val="24"/>
          <w:lang w:val="fr-FR" w:eastAsia="zh-CN"/>
        </w:rPr>
        <w:t>un projet visant la création de prestations complémentaires pour les familles à bas revenus. Par ailleurs, un programme d</w:t>
      </w:r>
      <w:r w:rsidR="0094337D">
        <w:rPr>
          <w:rFonts w:eastAsia="SimSun"/>
          <w:color w:val="000000"/>
          <w:szCs w:val="24"/>
          <w:lang w:val="fr-FR" w:eastAsia="zh-CN"/>
        </w:rPr>
        <w:t>’</w:t>
      </w:r>
      <w:r w:rsidR="0094337D" w:rsidRPr="00673D08">
        <w:rPr>
          <w:rFonts w:eastAsia="SimSun"/>
          <w:color w:val="000000"/>
          <w:szCs w:val="24"/>
          <w:lang w:val="fr-FR" w:eastAsia="zh-CN"/>
        </w:rPr>
        <w:t>encouragement à la création de places d</w:t>
      </w:r>
      <w:r w:rsidR="0094337D">
        <w:rPr>
          <w:rFonts w:eastAsia="SimSun"/>
          <w:color w:val="000000"/>
          <w:szCs w:val="24"/>
          <w:lang w:val="fr-FR" w:eastAsia="zh-CN"/>
        </w:rPr>
        <w:t>’</w:t>
      </w:r>
      <w:r w:rsidR="0094337D" w:rsidRPr="00673D08">
        <w:rPr>
          <w:rFonts w:eastAsia="SimSun"/>
          <w:color w:val="000000"/>
          <w:szCs w:val="24"/>
          <w:lang w:val="fr-FR" w:eastAsia="zh-CN"/>
        </w:rPr>
        <w:t>accueil pour enfants a été mis sur pied en 2003 pour faciliter la conciliation entre vie professionnelle et vie familiale.</w:t>
      </w:r>
    </w:p>
    <w:p w:rsidR="0094337D" w:rsidRDefault="00856506" w:rsidP="0094337D">
      <w:pPr>
        <w:spacing w:after="240"/>
        <w:rPr>
          <w:rFonts w:eastAsia="SimSun"/>
          <w:color w:val="000000"/>
          <w:szCs w:val="24"/>
          <w:lang w:val="fr-FR" w:eastAsia="zh-CN"/>
        </w:rPr>
      </w:pPr>
      <w:r>
        <w:rPr>
          <w:rFonts w:eastAsia="SimSun"/>
          <w:color w:val="000000"/>
          <w:szCs w:val="24"/>
          <w:lang w:val="fr-FR" w:eastAsia="zh-CN"/>
        </w:rPr>
        <w:t>380.</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aide sociale, conçue comme système d</w:t>
      </w:r>
      <w:r w:rsidR="0094337D">
        <w:rPr>
          <w:rFonts w:eastAsia="SimSun"/>
          <w:color w:val="000000"/>
          <w:szCs w:val="24"/>
          <w:lang w:val="fr-FR" w:eastAsia="zh-CN"/>
        </w:rPr>
        <w:t>’</w:t>
      </w:r>
      <w:r w:rsidR="0094337D" w:rsidRPr="00673D08">
        <w:rPr>
          <w:rFonts w:eastAsia="SimSun"/>
          <w:color w:val="000000"/>
          <w:szCs w:val="24"/>
          <w:lang w:val="fr-FR" w:eastAsia="zh-CN"/>
        </w:rPr>
        <w:t>assistance subsidiaire destiné aux personnes et familles qui ne parviennent pas à couvrir leurs besoins de base par leurs propres moyens, par des prestations publiques ou des soutiens privés, a pris une importance croissante durant les années 1990. Le nombre de bénéficiaires et les dépenses d</w:t>
      </w:r>
      <w:r w:rsidR="0094337D">
        <w:rPr>
          <w:rFonts w:eastAsia="SimSun"/>
          <w:color w:val="000000"/>
          <w:szCs w:val="24"/>
          <w:lang w:val="fr-FR" w:eastAsia="zh-CN"/>
        </w:rPr>
        <w:t>’</w:t>
      </w:r>
      <w:r w:rsidR="0094337D" w:rsidRPr="00673D08">
        <w:rPr>
          <w:rFonts w:eastAsia="SimSun"/>
          <w:color w:val="000000"/>
          <w:szCs w:val="24"/>
          <w:lang w:val="fr-FR" w:eastAsia="zh-CN"/>
        </w:rPr>
        <w:t>aide sociale ont doublé au cours de cette décennie</w:t>
      </w:r>
      <w:r w:rsidR="0094337D">
        <w:rPr>
          <w:rFonts w:eastAsia="SimSun"/>
          <w:color w:val="000000"/>
          <w:szCs w:val="24"/>
          <w:lang w:val="fr-FR" w:eastAsia="zh-CN"/>
        </w:rPr>
        <w:noBreakHyphen/>
      </w:r>
      <w:r w:rsidR="0094337D" w:rsidRPr="00673D08">
        <w:rPr>
          <w:rFonts w:eastAsia="SimSun"/>
          <w:color w:val="000000"/>
          <w:szCs w:val="24"/>
          <w:lang w:val="fr-FR" w:eastAsia="zh-CN"/>
        </w:rPr>
        <w:t>là. En 2005, on comptait 237 500 bénéficiaires de l</w:t>
      </w:r>
      <w:r w:rsidR="0094337D">
        <w:rPr>
          <w:rFonts w:eastAsia="SimSun"/>
          <w:color w:val="000000"/>
          <w:szCs w:val="24"/>
          <w:lang w:val="fr-FR" w:eastAsia="zh-CN"/>
        </w:rPr>
        <w:t>’</w:t>
      </w:r>
      <w:r w:rsidR="0094337D" w:rsidRPr="00673D08">
        <w:rPr>
          <w:rFonts w:eastAsia="SimSun"/>
          <w:color w:val="000000"/>
          <w:szCs w:val="24"/>
          <w:lang w:val="fr-FR" w:eastAsia="zh-CN"/>
        </w:rPr>
        <w:t>aide sociale</w:t>
      </w:r>
      <w:r w:rsidR="0094337D" w:rsidRPr="00673D08">
        <w:rPr>
          <w:rFonts w:eastAsia="SimSun"/>
          <w:b/>
          <w:color w:val="000000"/>
          <w:szCs w:val="24"/>
          <w:vertAlign w:val="superscript"/>
          <w:lang w:val="fr-FR" w:eastAsia="zh-CN"/>
        </w:rPr>
        <w:footnoteReference w:id="131"/>
      </w:r>
      <w:r w:rsidR="0094337D" w:rsidRPr="00673D08">
        <w:rPr>
          <w:rFonts w:eastAsia="SimSun"/>
          <w:color w:val="000000"/>
          <w:szCs w:val="24"/>
          <w:lang w:val="fr-FR" w:eastAsia="zh-CN"/>
        </w:rPr>
        <w:t>, pour des dépenses de 3 milliards de francs.</w:t>
      </w:r>
    </w:p>
    <w:p w:rsidR="0094337D" w:rsidRDefault="00856506" w:rsidP="0094337D">
      <w:pPr>
        <w:spacing w:after="240"/>
        <w:rPr>
          <w:rFonts w:eastAsia="SimSun"/>
          <w:color w:val="000000"/>
          <w:szCs w:val="24"/>
          <w:lang w:val="fr-FR" w:eastAsia="zh-CN"/>
        </w:rPr>
      </w:pPr>
      <w:r>
        <w:rPr>
          <w:rFonts w:eastAsia="SimSun"/>
          <w:color w:val="000000"/>
          <w:szCs w:val="24"/>
          <w:lang w:val="fr-FR" w:eastAsia="zh-CN"/>
        </w:rPr>
        <w:t>381.</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aide sociale est du ressort cantonal</w:t>
      </w:r>
      <w:r w:rsidR="0094337D">
        <w:rPr>
          <w:rFonts w:eastAsia="SimSun"/>
          <w:color w:val="000000"/>
          <w:szCs w:val="24"/>
          <w:lang w:val="fr-FR" w:eastAsia="zh-CN"/>
        </w:rPr>
        <w:t>;</w:t>
      </w:r>
      <w:r w:rsidR="0094337D" w:rsidRPr="00673D08">
        <w:rPr>
          <w:rFonts w:eastAsia="SimSun"/>
          <w:color w:val="000000"/>
          <w:szCs w:val="24"/>
          <w:lang w:val="fr-FR" w:eastAsia="zh-CN"/>
        </w:rPr>
        <w:t xml:space="preserve"> la responsabilité de la mise en œuvre incombe principalement aux communes. L</w:t>
      </w:r>
      <w:r w:rsidR="0094337D">
        <w:rPr>
          <w:rFonts w:eastAsia="SimSun"/>
          <w:color w:val="000000"/>
          <w:szCs w:val="24"/>
          <w:lang w:val="fr-FR" w:eastAsia="zh-CN"/>
        </w:rPr>
        <w:t>’</w:t>
      </w:r>
      <w:r w:rsidR="0094337D" w:rsidRPr="00673D08">
        <w:rPr>
          <w:rFonts w:eastAsia="SimSun"/>
          <w:color w:val="000000"/>
          <w:szCs w:val="24"/>
          <w:lang w:val="fr-FR" w:eastAsia="zh-CN"/>
        </w:rPr>
        <w:t>aide sociale vise non seulement à garantir le minimum vital aux personnes dans le besoin, mais encore à favoriser leur indépendance économique et personnelle et, toujours davantage, à assurer leur intégration sociale. Il n</w:t>
      </w:r>
      <w:r w:rsidR="0094337D">
        <w:rPr>
          <w:rFonts w:eastAsia="SimSun"/>
          <w:color w:val="000000"/>
          <w:szCs w:val="24"/>
          <w:lang w:val="fr-FR" w:eastAsia="zh-CN"/>
        </w:rPr>
        <w:t>’</w:t>
      </w:r>
      <w:r w:rsidR="0094337D" w:rsidRPr="00673D08">
        <w:rPr>
          <w:rFonts w:eastAsia="SimSun"/>
          <w:color w:val="000000"/>
          <w:szCs w:val="24"/>
          <w:lang w:val="fr-FR" w:eastAsia="zh-CN"/>
        </w:rPr>
        <w:t>existe en principe pas de droit subjectif à une prestation déterminée de l</w:t>
      </w:r>
      <w:r w:rsidR="0094337D">
        <w:rPr>
          <w:rFonts w:eastAsia="SimSun"/>
          <w:color w:val="000000"/>
          <w:szCs w:val="24"/>
          <w:lang w:val="fr-FR" w:eastAsia="zh-CN"/>
        </w:rPr>
        <w:t>’</w:t>
      </w:r>
      <w:r w:rsidR="0094337D" w:rsidRPr="00673D08">
        <w:rPr>
          <w:rFonts w:eastAsia="SimSun"/>
          <w:color w:val="000000"/>
          <w:szCs w:val="24"/>
          <w:lang w:val="fr-FR" w:eastAsia="zh-CN"/>
        </w:rPr>
        <w:t xml:space="preserve">aide sociale. </w:t>
      </w:r>
    </w:p>
    <w:p w:rsidR="0094337D" w:rsidRDefault="00856506" w:rsidP="00812A3C">
      <w:pPr>
        <w:spacing w:after="240"/>
        <w:rPr>
          <w:rFonts w:eastAsia="SimSun"/>
          <w:color w:val="000000"/>
          <w:szCs w:val="24"/>
          <w:lang w:val="fr-FR" w:eastAsia="zh-CN"/>
        </w:rPr>
      </w:pPr>
      <w:r>
        <w:rPr>
          <w:rFonts w:eastAsia="SimSun"/>
          <w:color w:val="000000"/>
          <w:szCs w:val="24"/>
          <w:lang w:val="fr-FR" w:eastAsia="zh-CN"/>
        </w:rPr>
        <w:t>382.</w:t>
      </w:r>
      <w:r>
        <w:rPr>
          <w:rFonts w:eastAsia="SimSun"/>
          <w:color w:val="000000"/>
          <w:szCs w:val="24"/>
          <w:lang w:val="fr-FR" w:eastAsia="zh-CN"/>
        </w:rPr>
        <w:tab/>
      </w:r>
      <w:r w:rsidR="0094337D" w:rsidRPr="00673D08">
        <w:rPr>
          <w:rFonts w:eastAsia="SimSun"/>
          <w:color w:val="000000"/>
          <w:szCs w:val="24"/>
          <w:lang w:val="fr-FR" w:eastAsia="zh-CN"/>
        </w:rPr>
        <w:t>En l</w:t>
      </w:r>
      <w:r w:rsidR="0094337D">
        <w:rPr>
          <w:rFonts w:eastAsia="SimSun"/>
          <w:color w:val="000000"/>
          <w:szCs w:val="24"/>
          <w:lang w:val="fr-FR" w:eastAsia="zh-CN"/>
        </w:rPr>
        <w:t>’</w:t>
      </w:r>
      <w:r w:rsidR="0094337D" w:rsidRPr="00673D08">
        <w:rPr>
          <w:rFonts w:eastAsia="SimSun"/>
          <w:color w:val="000000"/>
          <w:szCs w:val="24"/>
          <w:lang w:val="fr-FR" w:eastAsia="zh-CN"/>
        </w:rPr>
        <w:t>absence d</w:t>
      </w:r>
      <w:r w:rsidR="0094337D">
        <w:rPr>
          <w:rFonts w:eastAsia="SimSun"/>
          <w:color w:val="000000"/>
          <w:szCs w:val="24"/>
          <w:lang w:val="fr-FR" w:eastAsia="zh-CN"/>
        </w:rPr>
        <w:t>’</w:t>
      </w:r>
      <w:r w:rsidR="0094337D" w:rsidRPr="00673D08">
        <w:rPr>
          <w:rFonts w:eastAsia="SimSun"/>
          <w:color w:val="000000"/>
          <w:szCs w:val="24"/>
          <w:lang w:val="fr-FR" w:eastAsia="zh-CN"/>
        </w:rPr>
        <w:t>une loi cadre fédérale sur l</w:t>
      </w:r>
      <w:r w:rsidR="0094337D">
        <w:rPr>
          <w:rFonts w:eastAsia="SimSun"/>
          <w:color w:val="000000"/>
          <w:szCs w:val="24"/>
          <w:lang w:val="fr-FR" w:eastAsia="zh-CN"/>
        </w:rPr>
        <w:t>’</w:t>
      </w:r>
      <w:r w:rsidR="0094337D" w:rsidRPr="00673D08">
        <w:rPr>
          <w:rFonts w:eastAsia="SimSun"/>
          <w:color w:val="000000"/>
          <w:szCs w:val="24"/>
          <w:lang w:val="fr-FR" w:eastAsia="zh-CN"/>
        </w:rPr>
        <w:t>aide sociale, objet d</w:t>
      </w:r>
      <w:r w:rsidR="0094337D">
        <w:rPr>
          <w:rFonts w:eastAsia="SimSun"/>
          <w:color w:val="000000"/>
          <w:szCs w:val="24"/>
          <w:lang w:val="fr-FR" w:eastAsia="zh-CN"/>
        </w:rPr>
        <w:t>’</w:t>
      </w:r>
      <w:r w:rsidR="0094337D" w:rsidRPr="00673D08">
        <w:rPr>
          <w:rFonts w:eastAsia="SimSun"/>
          <w:color w:val="000000"/>
          <w:szCs w:val="24"/>
          <w:lang w:val="fr-FR" w:eastAsia="zh-CN"/>
        </w:rPr>
        <w:t>interventions et débats</w:t>
      </w:r>
      <w:r>
        <w:rPr>
          <w:rFonts w:eastAsia="SimSun"/>
          <w:color w:val="000000"/>
          <w:szCs w:val="24"/>
          <w:lang w:val="fr-FR" w:eastAsia="zh-CN"/>
        </w:rPr>
        <w:t xml:space="preserve"> </w:t>
      </w:r>
      <w:r w:rsidR="0094337D" w:rsidRPr="00673D08">
        <w:rPr>
          <w:rFonts w:eastAsia="SimSun"/>
          <w:color w:val="000000"/>
          <w:szCs w:val="24"/>
          <w:lang w:val="fr-FR" w:eastAsia="zh-CN"/>
        </w:rPr>
        <w:t>parlementaires restés sans suite, les régimes d</w:t>
      </w:r>
      <w:r w:rsidR="0094337D">
        <w:rPr>
          <w:rFonts w:eastAsia="SimSun"/>
          <w:color w:val="000000"/>
          <w:szCs w:val="24"/>
          <w:lang w:val="fr-FR" w:eastAsia="zh-CN"/>
        </w:rPr>
        <w:t>’</w:t>
      </w:r>
      <w:r w:rsidR="0094337D" w:rsidRPr="00673D08">
        <w:rPr>
          <w:rFonts w:eastAsia="SimSun"/>
          <w:color w:val="000000"/>
          <w:szCs w:val="24"/>
          <w:lang w:val="fr-FR" w:eastAsia="zh-CN"/>
        </w:rPr>
        <w:t>aide sociale varient sensiblement d</w:t>
      </w:r>
      <w:r w:rsidR="0094337D">
        <w:rPr>
          <w:rFonts w:eastAsia="SimSun"/>
          <w:color w:val="000000"/>
          <w:szCs w:val="24"/>
          <w:lang w:val="fr-FR" w:eastAsia="zh-CN"/>
        </w:rPr>
        <w:t>’</w:t>
      </w:r>
      <w:r w:rsidR="0094337D" w:rsidRPr="00673D08">
        <w:rPr>
          <w:rFonts w:eastAsia="SimSun"/>
          <w:color w:val="000000"/>
          <w:szCs w:val="24"/>
          <w:lang w:val="fr-FR" w:eastAsia="zh-CN"/>
        </w:rPr>
        <w:t>un canton à l</w:t>
      </w:r>
      <w:r w:rsidR="0094337D">
        <w:rPr>
          <w:rFonts w:eastAsia="SimSun"/>
          <w:color w:val="000000"/>
          <w:szCs w:val="24"/>
          <w:lang w:val="fr-FR" w:eastAsia="zh-CN"/>
        </w:rPr>
        <w:t>’</w:t>
      </w:r>
      <w:r w:rsidR="0094337D" w:rsidRPr="00673D08">
        <w:rPr>
          <w:rFonts w:eastAsia="SimSun"/>
          <w:color w:val="000000"/>
          <w:szCs w:val="24"/>
          <w:lang w:val="fr-FR" w:eastAsia="zh-CN"/>
        </w:rPr>
        <w:t>autre. Toutefois, la Conférence suisse des institutions d</w:t>
      </w:r>
      <w:r w:rsidR="0094337D">
        <w:rPr>
          <w:rFonts w:eastAsia="SimSun"/>
          <w:color w:val="000000"/>
          <w:szCs w:val="24"/>
          <w:lang w:val="fr-FR" w:eastAsia="zh-CN"/>
        </w:rPr>
        <w:t>’</w:t>
      </w:r>
      <w:r w:rsidR="0094337D" w:rsidRPr="00673D08">
        <w:rPr>
          <w:rFonts w:eastAsia="SimSun"/>
          <w:color w:val="000000"/>
          <w:szCs w:val="24"/>
          <w:lang w:val="fr-FR" w:eastAsia="zh-CN"/>
        </w:rPr>
        <w:t>action sociale (CSIAS), organisme privé, publie des recommandations à l</w:t>
      </w:r>
      <w:r w:rsidR="0094337D">
        <w:rPr>
          <w:rFonts w:eastAsia="SimSun"/>
          <w:color w:val="000000"/>
          <w:szCs w:val="24"/>
          <w:lang w:val="fr-FR" w:eastAsia="zh-CN"/>
        </w:rPr>
        <w:t>’</w:t>
      </w:r>
      <w:r w:rsidR="0094337D" w:rsidRPr="00673D08">
        <w:rPr>
          <w:rFonts w:eastAsia="SimSun"/>
          <w:color w:val="000000"/>
          <w:szCs w:val="24"/>
          <w:lang w:val="fr-FR" w:eastAsia="zh-CN"/>
        </w:rPr>
        <w:t>intention des autorités sociales des cantons et des communes. Malgré leur caractère non contraignant, ces directives sont largement reprises dans les législations cantonales et appliquées. Elles fixent entre autres les montants qui correspondent à la couverture des besoins fondamentaux. Cette dernière va au</w:t>
      </w:r>
      <w:r w:rsidR="0094337D">
        <w:rPr>
          <w:rFonts w:eastAsia="SimSun"/>
          <w:color w:val="000000"/>
          <w:szCs w:val="24"/>
          <w:lang w:val="fr-FR" w:eastAsia="zh-CN"/>
        </w:rPr>
        <w:noBreakHyphen/>
      </w:r>
      <w:r w:rsidR="0094337D" w:rsidRPr="00673D08">
        <w:rPr>
          <w:rFonts w:eastAsia="SimSun"/>
          <w:color w:val="000000"/>
          <w:szCs w:val="24"/>
          <w:lang w:val="fr-FR" w:eastAsia="zh-CN"/>
        </w:rPr>
        <w:t>delà du droit constitutionnel à une existence conforme à la dignité humaine</w:t>
      </w:r>
      <w:r w:rsidR="0094337D">
        <w:rPr>
          <w:rFonts w:eastAsia="SimSun"/>
          <w:color w:val="000000"/>
          <w:szCs w:val="24"/>
          <w:lang w:val="fr-FR" w:eastAsia="zh-CN"/>
        </w:rPr>
        <w:t>;</w:t>
      </w:r>
      <w:r w:rsidR="0094337D" w:rsidRPr="00673D08">
        <w:rPr>
          <w:rFonts w:eastAsia="SimSun"/>
          <w:color w:val="000000"/>
          <w:szCs w:val="24"/>
          <w:lang w:val="fr-FR" w:eastAsia="zh-CN"/>
        </w:rPr>
        <w:t xml:space="preserve"> elle définit un niveau d</w:t>
      </w:r>
      <w:r w:rsidR="0094337D">
        <w:rPr>
          <w:rFonts w:eastAsia="SimSun"/>
          <w:color w:val="000000"/>
          <w:szCs w:val="24"/>
          <w:lang w:val="fr-FR" w:eastAsia="zh-CN"/>
        </w:rPr>
        <w:t>’</w:t>
      </w:r>
      <w:r w:rsidR="0094337D" w:rsidRPr="00673D08">
        <w:rPr>
          <w:rFonts w:eastAsia="SimSun"/>
          <w:color w:val="000000"/>
          <w:szCs w:val="24"/>
          <w:lang w:val="fr-FR" w:eastAsia="zh-CN"/>
        </w:rPr>
        <w:t>aide standard qui se situe au</w:t>
      </w:r>
      <w:r w:rsidR="0094337D">
        <w:rPr>
          <w:rFonts w:eastAsia="SimSun"/>
          <w:color w:val="000000"/>
          <w:szCs w:val="24"/>
          <w:lang w:val="fr-FR" w:eastAsia="zh-CN"/>
        </w:rPr>
        <w:noBreakHyphen/>
      </w:r>
      <w:r w:rsidR="0094337D" w:rsidRPr="00673D08">
        <w:rPr>
          <w:rFonts w:eastAsia="SimSun"/>
          <w:color w:val="000000"/>
          <w:szCs w:val="24"/>
          <w:lang w:val="fr-FR" w:eastAsia="zh-CN"/>
        </w:rPr>
        <w:t>dessus du minimum vital</w:t>
      </w:r>
      <w:r w:rsidR="0094337D" w:rsidRPr="00673D08">
        <w:rPr>
          <w:rFonts w:eastAsia="SimSun"/>
          <w:b/>
          <w:color w:val="000000"/>
          <w:szCs w:val="24"/>
          <w:vertAlign w:val="superscript"/>
          <w:lang w:val="fr-FR" w:eastAsia="zh-CN"/>
        </w:rPr>
        <w:footnoteReference w:id="132"/>
      </w:r>
      <w:r w:rsidR="0094337D" w:rsidRPr="00673D08">
        <w:rPr>
          <w:rFonts w:eastAsia="SimSun"/>
          <w:color w:val="000000"/>
          <w:szCs w:val="24"/>
          <w:lang w:val="fr-FR" w:eastAsia="zh-CN"/>
        </w:rPr>
        <w:t>. Le forfait recommandé est de 960 francs par mois pour une personne seule (2005), auxquels s</w:t>
      </w:r>
      <w:r w:rsidR="0094337D">
        <w:rPr>
          <w:rFonts w:eastAsia="SimSun"/>
          <w:color w:val="000000"/>
          <w:szCs w:val="24"/>
          <w:lang w:val="fr-FR" w:eastAsia="zh-CN"/>
        </w:rPr>
        <w:t>’</w:t>
      </w:r>
      <w:r w:rsidR="0094337D" w:rsidRPr="00673D08">
        <w:rPr>
          <w:rFonts w:eastAsia="SimSun"/>
          <w:color w:val="000000"/>
          <w:szCs w:val="24"/>
          <w:lang w:val="fr-FR" w:eastAsia="zh-CN"/>
        </w:rPr>
        <w:t>ajoutent les frais de logement et les frais médicaux de base. Révisées en 2005, les normes de la CSIAS mettent désormais davantage l</w:t>
      </w:r>
      <w:r w:rsidR="0094337D">
        <w:rPr>
          <w:rFonts w:eastAsia="SimSun"/>
          <w:color w:val="000000"/>
          <w:szCs w:val="24"/>
          <w:lang w:val="fr-FR" w:eastAsia="zh-CN"/>
        </w:rPr>
        <w:t>’</w:t>
      </w:r>
      <w:r w:rsidR="0094337D" w:rsidRPr="00673D08">
        <w:rPr>
          <w:rFonts w:eastAsia="SimSun"/>
          <w:color w:val="000000"/>
          <w:szCs w:val="24"/>
          <w:lang w:val="fr-FR" w:eastAsia="zh-CN"/>
        </w:rPr>
        <w:t>accent sur l</w:t>
      </w:r>
      <w:r w:rsidR="0094337D">
        <w:rPr>
          <w:rFonts w:eastAsia="SimSun"/>
          <w:color w:val="000000"/>
          <w:szCs w:val="24"/>
          <w:lang w:val="fr-FR" w:eastAsia="zh-CN"/>
        </w:rPr>
        <w:t>’</w:t>
      </w:r>
      <w:r w:rsidR="0094337D" w:rsidRPr="00673D08">
        <w:rPr>
          <w:rFonts w:eastAsia="SimSun"/>
          <w:color w:val="000000"/>
          <w:szCs w:val="24"/>
          <w:lang w:val="fr-FR" w:eastAsia="zh-CN"/>
        </w:rPr>
        <w:t>intégration et l</w:t>
      </w:r>
      <w:r w:rsidR="0094337D">
        <w:rPr>
          <w:rFonts w:eastAsia="SimSun"/>
          <w:color w:val="000000"/>
          <w:szCs w:val="24"/>
          <w:lang w:val="fr-FR" w:eastAsia="zh-CN"/>
        </w:rPr>
        <w:t>’</w:t>
      </w:r>
      <w:r w:rsidR="0094337D" w:rsidRPr="00673D08">
        <w:rPr>
          <w:rFonts w:eastAsia="SimSun"/>
          <w:color w:val="000000"/>
          <w:szCs w:val="24"/>
          <w:lang w:val="fr-FR" w:eastAsia="zh-CN"/>
        </w:rPr>
        <w:t>incitation à exercer une activité rémunérée. Les personnes sans activité lucrative qui entreprennent des efforts en vue de leur intégration sociale et/ou professionnelle reçoivent un supplément d</w:t>
      </w:r>
      <w:r w:rsidR="0094337D">
        <w:rPr>
          <w:rFonts w:eastAsia="SimSun"/>
          <w:color w:val="000000"/>
          <w:szCs w:val="24"/>
          <w:lang w:val="fr-FR" w:eastAsia="zh-CN"/>
        </w:rPr>
        <w:t>’</w:t>
      </w:r>
      <w:r w:rsidR="0094337D" w:rsidRPr="00673D08">
        <w:rPr>
          <w:rFonts w:eastAsia="SimSun"/>
          <w:color w:val="000000"/>
          <w:szCs w:val="24"/>
          <w:lang w:val="fr-FR" w:eastAsia="zh-CN"/>
        </w:rPr>
        <w:t>intégration. Les personnes qui ne sont pas en mesure de fournir une prestation d</w:t>
      </w:r>
      <w:r w:rsidR="0094337D">
        <w:rPr>
          <w:rFonts w:eastAsia="SimSun"/>
          <w:color w:val="000000"/>
          <w:szCs w:val="24"/>
          <w:lang w:val="fr-FR" w:eastAsia="zh-CN"/>
        </w:rPr>
        <w:t>’</w:t>
      </w:r>
      <w:r w:rsidR="0094337D" w:rsidRPr="00673D08">
        <w:rPr>
          <w:rFonts w:eastAsia="SimSun"/>
          <w:color w:val="000000"/>
          <w:szCs w:val="24"/>
          <w:lang w:val="fr-FR" w:eastAsia="zh-CN"/>
        </w:rPr>
        <w:t>intégration bien qu</w:t>
      </w:r>
      <w:r w:rsidR="0094337D">
        <w:rPr>
          <w:rFonts w:eastAsia="SimSun"/>
          <w:color w:val="000000"/>
          <w:szCs w:val="24"/>
          <w:lang w:val="fr-FR" w:eastAsia="zh-CN"/>
        </w:rPr>
        <w:t>’</w:t>
      </w:r>
      <w:r w:rsidR="0094337D" w:rsidRPr="00673D08">
        <w:rPr>
          <w:rFonts w:eastAsia="SimSun"/>
          <w:color w:val="000000"/>
          <w:szCs w:val="24"/>
          <w:lang w:val="fr-FR" w:eastAsia="zh-CN"/>
        </w:rPr>
        <w:t>elles y soient disposées reçoivent un supplément minimal d</w:t>
      </w:r>
      <w:r w:rsidR="0094337D">
        <w:rPr>
          <w:rFonts w:eastAsia="SimSun"/>
          <w:color w:val="000000"/>
          <w:szCs w:val="24"/>
          <w:lang w:val="fr-FR" w:eastAsia="zh-CN"/>
        </w:rPr>
        <w:t>’</w:t>
      </w:r>
      <w:r w:rsidR="0094337D" w:rsidRPr="00673D08">
        <w:rPr>
          <w:rFonts w:eastAsia="SimSun"/>
          <w:color w:val="000000"/>
          <w:szCs w:val="24"/>
          <w:lang w:val="fr-FR" w:eastAsia="zh-CN"/>
        </w:rPr>
        <w:t>intégration. Une franchise est accordée sur les revenus provenant d</w:t>
      </w:r>
      <w:r w:rsidR="0094337D">
        <w:rPr>
          <w:rFonts w:eastAsia="SimSun"/>
          <w:color w:val="000000"/>
          <w:szCs w:val="24"/>
          <w:lang w:val="fr-FR" w:eastAsia="zh-CN"/>
        </w:rPr>
        <w:t>’</w:t>
      </w:r>
      <w:r w:rsidR="0094337D" w:rsidRPr="00673D08">
        <w:rPr>
          <w:rFonts w:eastAsia="SimSun"/>
          <w:color w:val="000000"/>
          <w:szCs w:val="24"/>
          <w:lang w:val="fr-FR" w:eastAsia="zh-CN"/>
        </w:rPr>
        <w:t>une activité lucrative.</w:t>
      </w:r>
    </w:p>
    <w:p w:rsidR="0094337D" w:rsidRDefault="00856506" w:rsidP="00812A3C">
      <w:pPr>
        <w:spacing w:after="240"/>
        <w:rPr>
          <w:rFonts w:eastAsia="SimSun"/>
          <w:color w:val="000000"/>
          <w:szCs w:val="24"/>
          <w:lang w:val="fr-FR" w:eastAsia="zh-CN"/>
        </w:rPr>
      </w:pPr>
      <w:r>
        <w:rPr>
          <w:rFonts w:eastAsia="SimSun"/>
          <w:color w:val="000000"/>
          <w:szCs w:val="24"/>
          <w:lang w:val="fr-FR" w:eastAsia="zh-CN"/>
        </w:rPr>
        <w:t>383.</w:t>
      </w:r>
      <w:r>
        <w:rPr>
          <w:rFonts w:eastAsia="SimSun"/>
          <w:color w:val="000000"/>
          <w:szCs w:val="24"/>
          <w:lang w:val="fr-FR" w:eastAsia="zh-CN"/>
        </w:rPr>
        <w:tab/>
      </w:r>
      <w:r w:rsidR="0094337D" w:rsidRPr="00673D08">
        <w:rPr>
          <w:rFonts w:eastAsia="SimSun"/>
          <w:color w:val="000000"/>
          <w:szCs w:val="24"/>
          <w:lang w:val="fr-FR" w:eastAsia="zh-CN"/>
        </w:rPr>
        <w:t>D</w:t>
      </w:r>
      <w:r w:rsidR="0094337D">
        <w:rPr>
          <w:rFonts w:eastAsia="SimSun"/>
          <w:color w:val="000000"/>
          <w:szCs w:val="24"/>
          <w:lang w:val="fr-FR" w:eastAsia="zh-CN"/>
        </w:rPr>
        <w:t>’</w:t>
      </w:r>
      <w:r w:rsidR="0094337D" w:rsidRPr="00673D08">
        <w:rPr>
          <w:rFonts w:eastAsia="SimSun"/>
          <w:color w:val="000000"/>
          <w:szCs w:val="24"/>
          <w:lang w:val="fr-FR" w:eastAsia="zh-CN"/>
        </w:rPr>
        <w:t>une manière générale, l</w:t>
      </w:r>
      <w:r w:rsidR="0094337D">
        <w:rPr>
          <w:rFonts w:eastAsia="SimSun"/>
          <w:color w:val="000000"/>
          <w:szCs w:val="24"/>
          <w:lang w:val="fr-FR" w:eastAsia="zh-CN"/>
        </w:rPr>
        <w:t>’</w:t>
      </w:r>
      <w:r w:rsidR="0094337D" w:rsidRPr="00673D08">
        <w:rPr>
          <w:rFonts w:eastAsia="SimSun"/>
          <w:color w:val="000000"/>
          <w:szCs w:val="24"/>
          <w:lang w:val="fr-FR" w:eastAsia="zh-CN"/>
        </w:rPr>
        <w:t>objectif d</w:t>
      </w:r>
      <w:r w:rsidR="0094337D">
        <w:rPr>
          <w:rFonts w:eastAsia="SimSun"/>
          <w:color w:val="000000"/>
          <w:szCs w:val="24"/>
          <w:lang w:val="fr-FR" w:eastAsia="zh-CN"/>
        </w:rPr>
        <w:t>’</w:t>
      </w:r>
      <w:r w:rsidR="0094337D" w:rsidRPr="00673D08">
        <w:rPr>
          <w:rFonts w:eastAsia="SimSun"/>
          <w:color w:val="000000"/>
          <w:szCs w:val="24"/>
          <w:lang w:val="fr-FR" w:eastAsia="zh-CN"/>
        </w:rPr>
        <w:t>intégration a gagné en importance dans la politique sociale. Depuis quelques années, des efforts de collaboration interinstitutionnelle entre assurances sociales (notamment assurance</w:t>
      </w:r>
      <w:r w:rsidR="0094337D">
        <w:rPr>
          <w:rFonts w:eastAsia="SimSun"/>
          <w:color w:val="000000"/>
          <w:szCs w:val="24"/>
          <w:lang w:val="fr-FR" w:eastAsia="zh-CN"/>
        </w:rPr>
        <w:noBreakHyphen/>
      </w:r>
      <w:r w:rsidR="0094337D" w:rsidRPr="00673D08">
        <w:rPr>
          <w:rFonts w:eastAsia="SimSun"/>
          <w:color w:val="000000"/>
          <w:szCs w:val="24"/>
          <w:lang w:val="fr-FR" w:eastAsia="zh-CN"/>
        </w:rPr>
        <w:t>chômage, assurance</w:t>
      </w:r>
      <w:r w:rsidR="0094337D">
        <w:rPr>
          <w:rFonts w:eastAsia="SimSun"/>
          <w:color w:val="000000"/>
          <w:szCs w:val="24"/>
          <w:lang w:val="fr-FR" w:eastAsia="zh-CN"/>
        </w:rPr>
        <w:noBreakHyphen/>
      </w:r>
      <w:r w:rsidR="0094337D" w:rsidRPr="00673D08">
        <w:rPr>
          <w:rFonts w:eastAsia="SimSun"/>
          <w:color w:val="000000"/>
          <w:szCs w:val="24"/>
          <w:lang w:val="fr-FR" w:eastAsia="zh-CN"/>
        </w:rPr>
        <w:t>invalidité), aide sociale et orientation professionnelle visent à faciliter la réinsertion des personnes sans emploi. Les possibilités de prévention et d</w:t>
      </w:r>
      <w:r w:rsidR="0094337D">
        <w:rPr>
          <w:rFonts w:eastAsia="SimSun"/>
          <w:color w:val="000000"/>
          <w:szCs w:val="24"/>
          <w:lang w:val="fr-FR" w:eastAsia="zh-CN"/>
        </w:rPr>
        <w:t>’</w:t>
      </w:r>
      <w:r w:rsidR="0094337D" w:rsidRPr="00673D08">
        <w:rPr>
          <w:rFonts w:eastAsia="SimSun"/>
          <w:color w:val="000000"/>
          <w:szCs w:val="24"/>
          <w:lang w:val="fr-FR" w:eastAsia="zh-CN"/>
        </w:rPr>
        <w:t>intervention précoce ont d</w:t>
      </w:r>
      <w:r w:rsidR="0094337D">
        <w:rPr>
          <w:rFonts w:eastAsia="SimSun"/>
          <w:color w:val="000000"/>
          <w:szCs w:val="24"/>
          <w:lang w:val="fr-FR" w:eastAsia="zh-CN"/>
        </w:rPr>
        <w:t>’</w:t>
      </w:r>
      <w:r w:rsidR="0094337D" w:rsidRPr="00673D08">
        <w:rPr>
          <w:rFonts w:eastAsia="SimSun"/>
          <w:color w:val="000000"/>
          <w:szCs w:val="24"/>
          <w:lang w:val="fr-FR" w:eastAsia="zh-CN"/>
        </w:rPr>
        <w:t>ailleurs été reprises par la 5e révision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invalidité</w:t>
      </w:r>
      <w:r w:rsidR="0094337D" w:rsidRPr="00673D08">
        <w:rPr>
          <w:rFonts w:eastAsia="SimSun"/>
          <w:b/>
          <w:color w:val="000000"/>
          <w:szCs w:val="24"/>
          <w:vertAlign w:val="superscript"/>
          <w:lang w:val="fr-FR" w:eastAsia="zh-CN"/>
        </w:rPr>
        <w:footnoteReference w:id="133"/>
      </w:r>
      <w:r w:rsidR="0094337D" w:rsidRPr="00673D08">
        <w:rPr>
          <w:rFonts w:eastAsia="SimSun"/>
          <w:color w:val="000000"/>
          <w:szCs w:val="24"/>
          <w:lang w:val="fr-FR" w:eastAsia="zh-CN"/>
        </w:rPr>
        <w:t>. Sur le plan cantonal, la collaboration en matière d</w:t>
      </w:r>
      <w:r w:rsidR="0094337D">
        <w:rPr>
          <w:rFonts w:eastAsia="SimSun"/>
          <w:color w:val="000000"/>
          <w:szCs w:val="24"/>
          <w:lang w:val="fr-FR" w:eastAsia="zh-CN"/>
        </w:rPr>
        <w:t>’</w:t>
      </w:r>
      <w:r w:rsidR="0094337D" w:rsidRPr="00673D08">
        <w:rPr>
          <w:rFonts w:eastAsia="SimSun"/>
          <w:color w:val="000000"/>
          <w:szCs w:val="24"/>
          <w:lang w:val="fr-FR" w:eastAsia="zh-CN"/>
        </w:rPr>
        <w:t>intégration sociale et professionnelle des jeunes a été renforcée</w:t>
      </w:r>
      <w:r w:rsidR="0094337D" w:rsidRPr="00673D08">
        <w:rPr>
          <w:rFonts w:eastAsia="SimSun"/>
          <w:b/>
          <w:color w:val="000000"/>
          <w:szCs w:val="24"/>
          <w:vertAlign w:val="superscript"/>
          <w:lang w:val="fr-FR" w:eastAsia="zh-CN"/>
        </w:rPr>
        <w:footnoteReference w:id="134"/>
      </w:r>
      <w:r w:rsidR="0094337D" w:rsidRPr="00673D08">
        <w:rPr>
          <w:rFonts w:eastAsia="SimSun"/>
          <w:color w:val="000000"/>
          <w:szCs w:val="24"/>
          <w:lang w:val="fr-FR" w:eastAsia="zh-CN"/>
        </w:rPr>
        <w:t>.</w:t>
      </w:r>
    </w:p>
    <w:p w:rsidR="0094337D" w:rsidRDefault="00856506" w:rsidP="00812A3C">
      <w:pPr>
        <w:spacing w:after="240"/>
        <w:rPr>
          <w:rFonts w:eastAsia="SimSun"/>
          <w:color w:val="000000"/>
          <w:szCs w:val="24"/>
          <w:lang w:val="fr-FR" w:eastAsia="zh-CN"/>
        </w:rPr>
      </w:pPr>
      <w:r>
        <w:rPr>
          <w:rFonts w:eastAsia="SimSun"/>
          <w:color w:val="000000"/>
          <w:szCs w:val="24"/>
          <w:lang w:val="fr-FR" w:eastAsia="zh-CN"/>
        </w:rPr>
        <w:t>384.</w:t>
      </w:r>
      <w:r>
        <w:rPr>
          <w:rFonts w:eastAsia="SimSun"/>
          <w:color w:val="000000"/>
          <w:szCs w:val="24"/>
          <w:lang w:val="fr-FR" w:eastAsia="zh-CN"/>
        </w:rPr>
        <w:tab/>
      </w:r>
      <w:r w:rsidR="0094337D" w:rsidRPr="00673D08">
        <w:rPr>
          <w:rFonts w:eastAsia="SimSun"/>
          <w:color w:val="000000"/>
          <w:szCs w:val="24"/>
          <w:lang w:val="fr-FR" w:eastAsia="zh-CN"/>
        </w:rPr>
        <w:t>La Commission de la sécurité sociale et de la santé publique du Conseil national (CSSS</w:t>
      </w:r>
      <w:r w:rsidR="0094337D">
        <w:rPr>
          <w:rFonts w:eastAsia="SimSun"/>
          <w:color w:val="000000"/>
          <w:szCs w:val="24"/>
          <w:lang w:val="fr-FR" w:eastAsia="zh-CN"/>
        </w:rPr>
        <w:noBreakHyphen/>
      </w:r>
      <w:r w:rsidR="0094337D" w:rsidRPr="00673D08">
        <w:rPr>
          <w:rFonts w:eastAsia="SimSun"/>
          <w:color w:val="000000"/>
          <w:szCs w:val="24"/>
          <w:lang w:val="fr-FR" w:eastAsia="zh-CN"/>
        </w:rPr>
        <w:t>CN) s</w:t>
      </w:r>
      <w:r w:rsidR="0094337D">
        <w:rPr>
          <w:rFonts w:eastAsia="SimSun"/>
          <w:color w:val="000000"/>
          <w:szCs w:val="24"/>
          <w:lang w:val="fr-FR" w:eastAsia="zh-CN"/>
        </w:rPr>
        <w:t>’</w:t>
      </w:r>
      <w:r w:rsidR="0094337D" w:rsidRPr="00673D08">
        <w:rPr>
          <w:rFonts w:eastAsia="SimSun"/>
          <w:color w:val="000000"/>
          <w:szCs w:val="24"/>
          <w:lang w:val="fr-FR" w:eastAsia="zh-CN"/>
        </w:rPr>
        <w:t>est penchée à plusieurs reprises ces dernières années sur le problème de la pauvreté et a déposé plusieurs interventions au Parlement en janvier 2006</w:t>
      </w:r>
      <w:r w:rsidR="0094337D" w:rsidRPr="00673D08">
        <w:rPr>
          <w:rFonts w:eastAsia="SimSun"/>
          <w:b/>
          <w:color w:val="000000"/>
          <w:szCs w:val="24"/>
          <w:vertAlign w:val="superscript"/>
          <w:lang w:val="fr-FR" w:eastAsia="zh-CN"/>
        </w:rPr>
        <w:footnoteReference w:id="135"/>
      </w:r>
      <w:r w:rsidR="0094337D" w:rsidRPr="00673D08">
        <w:rPr>
          <w:rFonts w:eastAsia="SimSun"/>
          <w:color w:val="000000"/>
          <w:szCs w:val="24"/>
          <w:lang w:val="fr-FR" w:eastAsia="zh-CN"/>
        </w:rPr>
        <w:t>. Suite à cela, le Parlement a décidé d</w:t>
      </w:r>
      <w:r w:rsidR="0094337D">
        <w:rPr>
          <w:rFonts w:eastAsia="SimSun"/>
          <w:color w:val="000000"/>
          <w:szCs w:val="24"/>
          <w:lang w:val="fr-FR" w:eastAsia="zh-CN"/>
        </w:rPr>
        <w:t>’</w:t>
      </w:r>
      <w:r w:rsidR="0094337D" w:rsidRPr="00673D08">
        <w:rPr>
          <w:rFonts w:eastAsia="SimSun"/>
          <w:color w:val="000000"/>
          <w:szCs w:val="24"/>
          <w:lang w:val="fr-FR" w:eastAsia="zh-CN"/>
        </w:rPr>
        <w:t>élaborer un plan national de lutte contre la pauvreté. Sous la conduite de l</w:t>
      </w:r>
      <w:r w:rsidR="0094337D">
        <w:rPr>
          <w:rFonts w:eastAsia="SimSun"/>
          <w:color w:val="000000"/>
          <w:szCs w:val="24"/>
          <w:lang w:val="fr-FR" w:eastAsia="zh-CN"/>
        </w:rPr>
        <w:t>’</w:t>
      </w:r>
      <w:r w:rsidR="0094337D" w:rsidRPr="00673D08">
        <w:rPr>
          <w:rFonts w:eastAsia="SimSun"/>
          <w:color w:val="000000"/>
          <w:szCs w:val="24"/>
          <w:lang w:val="fr-FR" w:eastAsia="zh-CN"/>
        </w:rPr>
        <w:t>OFAS, une stratégie de lutte contre la pauvreté est en cours d</w:t>
      </w:r>
      <w:r w:rsidR="0094337D">
        <w:rPr>
          <w:rFonts w:eastAsia="SimSun"/>
          <w:color w:val="000000"/>
          <w:szCs w:val="24"/>
          <w:lang w:val="fr-FR" w:eastAsia="zh-CN"/>
        </w:rPr>
        <w:t>’</w:t>
      </w:r>
      <w:r w:rsidR="0094337D" w:rsidRPr="00673D08">
        <w:rPr>
          <w:rFonts w:eastAsia="SimSun"/>
          <w:color w:val="000000"/>
          <w:szCs w:val="24"/>
          <w:lang w:val="fr-FR" w:eastAsia="zh-CN"/>
        </w:rPr>
        <w:t>élaboration avec le concours des différents acteurs publics et privés concernés. Les enfants en âge préscolaire et scolaire, les jeunes en formation et à l</w:t>
      </w:r>
      <w:r w:rsidR="0094337D">
        <w:rPr>
          <w:rFonts w:eastAsia="SimSun"/>
          <w:color w:val="000000"/>
          <w:szCs w:val="24"/>
          <w:lang w:val="fr-FR" w:eastAsia="zh-CN"/>
        </w:rPr>
        <w:t>’</w:t>
      </w:r>
      <w:r w:rsidR="0094337D" w:rsidRPr="00673D08">
        <w:rPr>
          <w:rFonts w:eastAsia="SimSun"/>
          <w:color w:val="000000"/>
          <w:szCs w:val="24"/>
          <w:lang w:val="fr-FR" w:eastAsia="zh-CN"/>
        </w:rPr>
        <w:t xml:space="preserve">entrée de la vie professionnelle ainsi que les familles monoparentales et les ménages des </w:t>
      </w:r>
      <w:r w:rsidR="0094337D" w:rsidRPr="00673D08">
        <w:rPr>
          <w:rFonts w:eastAsia="SimSun"/>
          <w:i/>
          <w:iCs/>
          <w:color w:val="000000"/>
          <w:szCs w:val="24"/>
          <w:lang w:val="fr-FR" w:eastAsia="zh-CN"/>
        </w:rPr>
        <w:t xml:space="preserve">working poor </w:t>
      </w:r>
      <w:r w:rsidR="0094337D" w:rsidRPr="00673D08">
        <w:rPr>
          <w:rFonts w:eastAsia="SimSun"/>
          <w:color w:val="000000"/>
          <w:szCs w:val="24"/>
          <w:lang w:val="fr-FR" w:eastAsia="zh-CN"/>
        </w:rPr>
        <w:t>sont au centre des travaux.</w:t>
      </w:r>
    </w:p>
    <w:p w:rsidR="0094337D" w:rsidRDefault="00856506" w:rsidP="00812A3C">
      <w:pPr>
        <w:spacing w:after="240"/>
        <w:rPr>
          <w:rFonts w:eastAsia="SimSun"/>
          <w:color w:val="000000"/>
          <w:szCs w:val="24"/>
          <w:lang w:val="fr-FR" w:eastAsia="zh-CN"/>
        </w:rPr>
      </w:pPr>
      <w:r>
        <w:rPr>
          <w:rFonts w:eastAsia="SimSun"/>
          <w:color w:val="000000"/>
          <w:szCs w:val="24"/>
          <w:lang w:val="fr-FR" w:eastAsia="zh-CN"/>
        </w:rPr>
        <w:t>385.</w:t>
      </w:r>
      <w:r>
        <w:rPr>
          <w:rFonts w:eastAsia="SimSun"/>
          <w:color w:val="000000"/>
          <w:szCs w:val="24"/>
          <w:lang w:val="fr-FR" w:eastAsia="zh-CN"/>
        </w:rPr>
        <w:tab/>
      </w:r>
      <w:r w:rsidR="0094337D" w:rsidRPr="00673D08">
        <w:rPr>
          <w:rFonts w:eastAsia="SimSun"/>
          <w:color w:val="000000"/>
          <w:szCs w:val="24"/>
          <w:lang w:val="fr-FR" w:eastAsia="zh-CN"/>
        </w:rPr>
        <w:t>Ces dix dernières années, la Suisse a considérablement développé ses statistiques sur la pauvreté, car il est indispensable de disposer de données fiables pour avoir une vue d</w:t>
      </w:r>
      <w:r w:rsidR="0094337D">
        <w:rPr>
          <w:rFonts w:eastAsia="SimSun"/>
          <w:color w:val="000000"/>
          <w:szCs w:val="24"/>
          <w:lang w:val="fr-FR" w:eastAsia="zh-CN"/>
        </w:rPr>
        <w:t>’</w:t>
      </w:r>
      <w:r w:rsidR="0094337D" w:rsidRPr="00673D08">
        <w:rPr>
          <w:rFonts w:eastAsia="SimSun"/>
          <w:color w:val="000000"/>
          <w:szCs w:val="24"/>
          <w:lang w:val="fr-FR" w:eastAsia="zh-CN"/>
        </w:rPr>
        <w:t>ensemble du problème, pour l</w:t>
      </w:r>
      <w:r w:rsidR="0094337D">
        <w:rPr>
          <w:rFonts w:eastAsia="SimSun"/>
          <w:color w:val="000000"/>
          <w:szCs w:val="24"/>
          <w:lang w:val="fr-FR" w:eastAsia="zh-CN"/>
        </w:rPr>
        <w:t>’</w:t>
      </w:r>
      <w:r w:rsidR="0094337D" w:rsidRPr="00673D08">
        <w:rPr>
          <w:rFonts w:eastAsia="SimSun"/>
          <w:color w:val="000000"/>
          <w:szCs w:val="24"/>
          <w:lang w:val="fr-FR" w:eastAsia="zh-CN"/>
        </w:rPr>
        <w:t>analyser et pour prendre des mesures efficaces afin d</w:t>
      </w:r>
      <w:r w:rsidR="0094337D">
        <w:rPr>
          <w:rFonts w:eastAsia="SimSun"/>
          <w:color w:val="000000"/>
          <w:szCs w:val="24"/>
          <w:lang w:val="fr-FR" w:eastAsia="zh-CN"/>
        </w:rPr>
        <w:t>’</w:t>
      </w:r>
      <w:r w:rsidR="0094337D" w:rsidRPr="00673D08">
        <w:rPr>
          <w:rFonts w:eastAsia="SimSun"/>
          <w:color w:val="000000"/>
          <w:szCs w:val="24"/>
          <w:lang w:val="fr-FR" w:eastAsia="zh-CN"/>
        </w:rPr>
        <w:t>y remédier. On peut notamment mentionner, à ce propos, les sources suivantes</w:t>
      </w:r>
      <w:r w:rsidR="0094337D">
        <w:rPr>
          <w:rFonts w:eastAsia="SimSun"/>
          <w:color w:val="000000"/>
          <w:szCs w:val="24"/>
          <w:lang w:val="fr-FR" w:eastAsia="zh-CN"/>
        </w:rPr>
        <w:t>:</w:t>
      </w:r>
    </w:p>
    <w:p w:rsidR="0094337D" w:rsidRDefault="0094337D" w:rsidP="00812A3C">
      <w:pPr>
        <w:numPr>
          <w:ilvl w:val="0"/>
          <w:numId w:val="13"/>
        </w:numPr>
        <w:tabs>
          <w:tab w:val="clear" w:pos="1440"/>
        </w:tabs>
        <w:autoSpaceDE w:val="0"/>
        <w:autoSpaceDN w:val="0"/>
        <w:adjustRightInd w:val="0"/>
        <w:spacing w:after="180"/>
        <w:ind w:left="0" w:firstLine="567"/>
        <w:rPr>
          <w:rFonts w:eastAsia="SimSun"/>
          <w:color w:val="000000"/>
          <w:szCs w:val="24"/>
          <w:lang w:val="fr-FR" w:eastAsia="zh-CN"/>
        </w:rPr>
      </w:pPr>
      <w:r w:rsidRPr="00673D08">
        <w:rPr>
          <w:rFonts w:eastAsia="SimSun"/>
          <w:color w:val="000000"/>
          <w:szCs w:val="24"/>
          <w:lang w:val="fr-FR" w:eastAsia="zh-CN"/>
        </w:rPr>
        <w:t>la statistique de l</w:t>
      </w:r>
      <w:r>
        <w:rPr>
          <w:rFonts w:eastAsia="SimSun"/>
          <w:color w:val="000000"/>
          <w:szCs w:val="24"/>
          <w:lang w:val="fr-FR" w:eastAsia="zh-CN"/>
        </w:rPr>
        <w:t>’</w:t>
      </w:r>
      <w:r w:rsidRPr="00673D08">
        <w:rPr>
          <w:rFonts w:eastAsia="SimSun"/>
          <w:color w:val="000000"/>
          <w:szCs w:val="24"/>
          <w:lang w:val="fr-FR" w:eastAsia="zh-CN"/>
        </w:rPr>
        <w:t>aide sociale, qui fournit chaque année des informations détaillées sur les bénéficiaires et les prestations</w:t>
      </w:r>
      <w:r>
        <w:rPr>
          <w:rFonts w:eastAsia="SimSun"/>
          <w:color w:val="000000"/>
          <w:szCs w:val="24"/>
          <w:lang w:val="fr-FR" w:eastAsia="zh-CN"/>
        </w:rPr>
        <w:t>;</w:t>
      </w:r>
    </w:p>
    <w:p w:rsidR="0094337D" w:rsidRDefault="0094337D" w:rsidP="00812A3C">
      <w:pPr>
        <w:numPr>
          <w:ilvl w:val="0"/>
          <w:numId w:val="13"/>
        </w:numPr>
        <w:tabs>
          <w:tab w:val="clear" w:pos="1440"/>
        </w:tabs>
        <w:autoSpaceDE w:val="0"/>
        <w:autoSpaceDN w:val="0"/>
        <w:adjustRightInd w:val="0"/>
        <w:spacing w:after="180"/>
        <w:ind w:left="0" w:firstLine="567"/>
        <w:rPr>
          <w:rFonts w:eastAsia="SimSun"/>
          <w:color w:val="000000"/>
          <w:szCs w:val="24"/>
          <w:lang w:val="fr-FR" w:eastAsia="zh-CN"/>
        </w:rPr>
      </w:pPr>
      <w:r w:rsidRPr="00673D08">
        <w:rPr>
          <w:rFonts w:eastAsia="SimSun"/>
          <w:color w:val="000000"/>
          <w:szCs w:val="24"/>
          <w:lang w:val="fr-FR" w:eastAsia="zh-CN"/>
        </w:rPr>
        <w:t xml:space="preserve">la statistique des </w:t>
      </w:r>
      <w:r w:rsidRPr="00673D08">
        <w:rPr>
          <w:rFonts w:eastAsia="SimSun"/>
          <w:i/>
          <w:iCs/>
          <w:color w:val="000000"/>
          <w:szCs w:val="24"/>
          <w:lang w:val="fr-FR" w:eastAsia="zh-CN"/>
        </w:rPr>
        <w:t>working poor</w:t>
      </w:r>
      <w:r w:rsidRPr="00673D08">
        <w:rPr>
          <w:rFonts w:eastAsia="SimSun"/>
          <w:color w:val="000000"/>
          <w:szCs w:val="24"/>
          <w:lang w:val="fr-FR" w:eastAsia="zh-CN"/>
        </w:rPr>
        <w:t>, établie annuellement sur la base de l</w:t>
      </w:r>
      <w:r>
        <w:rPr>
          <w:rFonts w:eastAsia="SimSun"/>
          <w:color w:val="000000"/>
          <w:szCs w:val="24"/>
          <w:lang w:val="fr-FR" w:eastAsia="zh-CN"/>
        </w:rPr>
        <w:t>’</w:t>
      </w:r>
      <w:r w:rsidRPr="00673D08">
        <w:rPr>
          <w:rFonts w:eastAsia="SimSun"/>
          <w:color w:val="000000"/>
          <w:szCs w:val="24"/>
          <w:lang w:val="fr-FR" w:eastAsia="zh-CN"/>
        </w:rPr>
        <w:t>enquête suisse sur la population active (ESPA), qui donne des informations sur les travailleurs pauvres</w:t>
      </w:r>
      <w:r>
        <w:rPr>
          <w:rFonts w:eastAsia="SimSun"/>
          <w:color w:val="000000"/>
          <w:szCs w:val="24"/>
          <w:lang w:val="fr-FR" w:eastAsia="zh-CN"/>
        </w:rPr>
        <w:t>;</w:t>
      </w:r>
    </w:p>
    <w:p w:rsidR="0094337D" w:rsidRPr="00673D08" w:rsidRDefault="0094337D" w:rsidP="00812A3C">
      <w:pPr>
        <w:numPr>
          <w:ilvl w:val="0"/>
          <w:numId w:val="13"/>
        </w:numPr>
        <w:tabs>
          <w:tab w:val="clear" w:pos="1440"/>
        </w:tabs>
        <w:autoSpaceDE w:val="0"/>
        <w:autoSpaceDN w:val="0"/>
        <w:adjustRightInd w:val="0"/>
        <w:spacing w:after="180"/>
        <w:ind w:left="0" w:firstLine="567"/>
        <w:rPr>
          <w:rFonts w:eastAsia="SimSun"/>
          <w:color w:val="000000"/>
          <w:szCs w:val="24"/>
          <w:lang w:val="fr-FR" w:eastAsia="zh-CN"/>
        </w:rPr>
      </w:pPr>
      <w:r w:rsidRPr="00673D08">
        <w:rPr>
          <w:rFonts w:eastAsia="SimSun"/>
          <w:color w:val="000000"/>
          <w:szCs w:val="24"/>
          <w:lang w:val="fr-FR" w:eastAsia="zh-CN"/>
        </w:rPr>
        <w:t>la statistique sur la qualité de vie, qui fournit des informations sur l</w:t>
      </w:r>
      <w:r>
        <w:rPr>
          <w:rFonts w:eastAsia="SimSun"/>
          <w:color w:val="000000"/>
          <w:szCs w:val="24"/>
          <w:lang w:val="fr-FR" w:eastAsia="zh-CN"/>
        </w:rPr>
        <w:t>’</w:t>
      </w:r>
      <w:r w:rsidRPr="00673D08">
        <w:rPr>
          <w:rFonts w:eastAsia="SimSun"/>
          <w:color w:val="000000"/>
          <w:szCs w:val="24"/>
          <w:lang w:val="fr-FR" w:eastAsia="zh-CN"/>
        </w:rPr>
        <w:t>évolution du niveau de vie, sur les conditions de vie et sur l</w:t>
      </w:r>
      <w:r>
        <w:rPr>
          <w:rFonts w:eastAsia="SimSun"/>
          <w:color w:val="000000"/>
          <w:szCs w:val="24"/>
          <w:lang w:val="fr-FR" w:eastAsia="zh-CN"/>
        </w:rPr>
        <w:t>’</w:t>
      </w:r>
      <w:r w:rsidRPr="00673D08">
        <w:rPr>
          <w:rFonts w:eastAsia="SimSun"/>
          <w:color w:val="000000"/>
          <w:szCs w:val="24"/>
          <w:lang w:val="fr-FR" w:eastAsia="zh-CN"/>
        </w:rPr>
        <w:t>intégration sociale de la population, à partir de différents recensements des ménages et des personnes effectués par l</w:t>
      </w:r>
      <w:r>
        <w:rPr>
          <w:rFonts w:eastAsia="SimSun"/>
          <w:color w:val="000000"/>
          <w:szCs w:val="24"/>
          <w:lang w:val="fr-FR" w:eastAsia="zh-CN"/>
        </w:rPr>
        <w:t>’</w:t>
      </w:r>
      <w:r w:rsidRPr="00673D08">
        <w:rPr>
          <w:rFonts w:eastAsia="SimSun"/>
          <w:color w:val="000000"/>
          <w:szCs w:val="24"/>
          <w:lang w:val="fr-FR" w:eastAsia="zh-CN"/>
        </w:rPr>
        <w:t>OFS.</w:t>
      </w:r>
    </w:p>
    <w:p w:rsidR="0094337D" w:rsidRDefault="0094337D" w:rsidP="00812A3C">
      <w:pPr>
        <w:autoSpaceDE w:val="0"/>
        <w:autoSpaceDN w:val="0"/>
        <w:adjustRightInd w:val="0"/>
        <w:spacing w:after="180"/>
        <w:rPr>
          <w:rFonts w:eastAsia="SimSun"/>
          <w:color w:val="000000"/>
          <w:szCs w:val="24"/>
          <w:lang w:val="fr-FR" w:eastAsia="zh-CN"/>
        </w:rPr>
      </w:pPr>
      <w:r w:rsidRPr="00673D08">
        <w:rPr>
          <w:rFonts w:eastAsia="SimSun"/>
          <w:color w:val="000000"/>
          <w:szCs w:val="24"/>
          <w:lang w:val="fr-FR" w:eastAsia="zh-CN"/>
        </w:rPr>
        <w:t>Malgré cela, on ne dispose pas encore, à l</w:t>
      </w:r>
      <w:r>
        <w:rPr>
          <w:rFonts w:eastAsia="SimSun"/>
          <w:color w:val="000000"/>
          <w:szCs w:val="24"/>
          <w:lang w:val="fr-FR" w:eastAsia="zh-CN"/>
        </w:rPr>
        <w:t>’</w:t>
      </w:r>
      <w:r w:rsidRPr="00673D08">
        <w:rPr>
          <w:rFonts w:eastAsia="SimSun"/>
          <w:color w:val="000000"/>
          <w:szCs w:val="24"/>
          <w:lang w:val="fr-FR" w:eastAsia="zh-CN"/>
        </w:rPr>
        <w:t>heure actuelle, d</w:t>
      </w:r>
      <w:r>
        <w:rPr>
          <w:rFonts w:eastAsia="SimSun"/>
          <w:color w:val="000000"/>
          <w:szCs w:val="24"/>
          <w:lang w:val="fr-FR" w:eastAsia="zh-CN"/>
        </w:rPr>
        <w:t>’</w:t>
      </w:r>
      <w:r w:rsidRPr="00673D08">
        <w:rPr>
          <w:rFonts w:eastAsia="SimSun"/>
          <w:color w:val="000000"/>
          <w:szCs w:val="24"/>
          <w:lang w:val="fr-FR" w:eastAsia="zh-CN"/>
        </w:rPr>
        <w:t>une vue d</w:t>
      </w:r>
      <w:r>
        <w:rPr>
          <w:rFonts w:eastAsia="SimSun"/>
          <w:color w:val="000000"/>
          <w:szCs w:val="24"/>
          <w:lang w:val="fr-FR" w:eastAsia="zh-CN"/>
        </w:rPr>
        <w:t>’</w:t>
      </w:r>
      <w:r w:rsidRPr="00673D08">
        <w:rPr>
          <w:rFonts w:eastAsia="SimSun"/>
          <w:color w:val="000000"/>
          <w:szCs w:val="24"/>
          <w:lang w:val="fr-FR" w:eastAsia="zh-CN"/>
        </w:rPr>
        <w:t>ensemble exhaustive du phénomène de la pauvreté en Suisse. L</w:t>
      </w:r>
      <w:r>
        <w:rPr>
          <w:rFonts w:eastAsia="SimSun"/>
          <w:color w:val="000000"/>
          <w:szCs w:val="24"/>
          <w:lang w:val="fr-FR" w:eastAsia="zh-CN"/>
        </w:rPr>
        <w:t>’</w:t>
      </w:r>
      <w:r w:rsidRPr="00673D08">
        <w:rPr>
          <w:rFonts w:eastAsia="SimSun"/>
          <w:color w:val="000000"/>
          <w:szCs w:val="24"/>
          <w:lang w:val="fr-FR" w:eastAsia="zh-CN"/>
        </w:rPr>
        <w:t>OFS s</w:t>
      </w:r>
      <w:r>
        <w:rPr>
          <w:rFonts w:eastAsia="SimSun"/>
          <w:color w:val="000000"/>
          <w:szCs w:val="24"/>
          <w:lang w:val="fr-FR" w:eastAsia="zh-CN"/>
        </w:rPr>
        <w:t>’</w:t>
      </w:r>
      <w:r w:rsidRPr="00673D08">
        <w:rPr>
          <w:rFonts w:eastAsia="SimSun"/>
          <w:color w:val="000000"/>
          <w:szCs w:val="24"/>
          <w:lang w:val="fr-FR" w:eastAsia="zh-CN"/>
        </w:rPr>
        <w:t xml:space="preserve">emploie à combler cette lacune par le biais de différents projets censés fournir des informations complémentaires à moyen terme. Plusieurs études menées dans le cadre du programme national de recherche </w:t>
      </w:r>
      <w:r>
        <w:rPr>
          <w:rFonts w:eastAsia="SimSun"/>
          <w:color w:val="000000"/>
          <w:szCs w:val="24"/>
          <w:lang w:val="fr-FR" w:eastAsia="zh-CN"/>
        </w:rPr>
        <w:t>«</w:t>
      </w:r>
      <w:r w:rsidRPr="00673D08">
        <w:rPr>
          <w:rFonts w:eastAsia="SimSun"/>
          <w:color w:val="000000"/>
          <w:szCs w:val="24"/>
          <w:lang w:val="fr-FR" w:eastAsia="zh-CN"/>
        </w:rPr>
        <w:t>Problèmes de l</w:t>
      </w:r>
      <w:r>
        <w:rPr>
          <w:rFonts w:eastAsia="SimSun"/>
          <w:color w:val="000000"/>
          <w:szCs w:val="24"/>
          <w:lang w:val="fr-FR" w:eastAsia="zh-CN"/>
        </w:rPr>
        <w:t>’</w:t>
      </w:r>
      <w:r w:rsidRPr="00673D08">
        <w:rPr>
          <w:rFonts w:eastAsia="SimSun"/>
          <w:color w:val="000000"/>
          <w:szCs w:val="24"/>
          <w:lang w:val="fr-FR" w:eastAsia="zh-CN"/>
        </w:rPr>
        <w:t>Etat social</w:t>
      </w:r>
      <w:r>
        <w:rPr>
          <w:rFonts w:eastAsia="SimSun"/>
          <w:color w:val="000000"/>
          <w:szCs w:val="24"/>
          <w:lang w:val="fr-FR" w:eastAsia="zh-CN"/>
        </w:rPr>
        <w:t>»</w:t>
      </w:r>
      <w:r w:rsidRPr="00673D08">
        <w:rPr>
          <w:rFonts w:eastAsia="SimSun"/>
          <w:color w:val="000000"/>
          <w:szCs w:val="24"/>
          <w:lang w:val="fr-FR" w:eastAsia="zh-CN"/>
        </w:rPr>
        <w:t xml:space="preserve"> ont mis en évidence, sous des angles différents, la relation entre le marché du travail, l</w:t>
      </w:r>
      <w:r>
        <w:rPr>
          <w:rFonts w:eastAsia="SimSun"/>
          <w:color w:val="000000"/>
          <w:szCs w:val="24"/>
          <w:lang w:val="fr-FR" w:eastAsia="zh-CN"/>
        </w:rPr>
        <w:t>’</w:t>
      </w:r>
      <w:r w:rsidRPr="00673D08">
        <w:rPr>
          <w:rFonts w:eastAsia="SimSun"/>
          <w:color w:val="000000"/>
          <w:szCs w:val="24"/>
          <w:lang w:val="fr-FR" w:eastAsia="zh-CN"/>
        </w:rPr>
        <w:t>intégration et le minimum vital.</w:t>
      </w:r>
    </w:p>
    <w:p w:rsidR="0094337D" w:rsidRDefault="00E302CF" w:rsidP="00812A3C">
      <w:pPr>
        <w:keepNext/>
        <w:autoSpaceDE w:val="0"/>
        <w:autoSpaceDN w:val="0"/>
        <w:adjustRightInd w:val="0"/>
        <w:spacing w:after="180"/>
        <w:ind w:left="567" w:hanging="567"/>
        <w:rPr>
          <w:rFonts w:eastAsia="SimSun"/>
          <w:b/>
          <w:bCs/>
          <w:color w:val="000000"/>
          <w:szCs w:val="24"/>
          <w:lang w:val="fr-FR" w:eastAsia="zh-CN"/>
        </w:rPr>
      </w:pPr>
      <w:r>
        <w:rPr>
          <w:rFonts w:eastAsia="SimSun"/>
          <w:b/>
          <w:bCs/>
          <w:color w:val="000000"/>
          <w:szCs w:val="24"/>
          <w:lang w:val="fr-FR" w:eastAsia="zh-CN"/>
        </w:rPr>
        <w:t>38.</w:t>
      </w:r>
      <w:r>
        <w:rPr>
          <w:rFonts w:eastAsia="SimSun"/>
          <w:b/>
          <w:bCs/>
          <w:color w:val="000000"/>
          <w:szCs w:val="24"/>
          <w:lang w:val="fr-FR" w:eastAsia="zh-CN"/>
        </w:rPr>
        <w:tab/>
      </w:r>
      <w:r w:rsidR="0094337D" w:rsidRPr="00673D08">
        <w:rPr>
          <w:rFonts w:eastAsia="SimSun"/>
          <w:b/>
          <w:bCs/>
          <w:color w:val="000000"/>
          <w:szCs w:val="24"/>
          <w:lang w:val="fr-FR" w:eastAsia="zh-CN"/>
        </w:rPr>
        <w:t>Droit à une nourriture suffisante</w:t>
      </w:r>
    </w:p>
    <w:p w:rsidR="0094337D" w:rsidRDefault="00E302CF" w:rsidP="00812A3C">
      <w:pPr>
        <w:spacing w:after="180"/>
        <w:rPr>
          <w:rFonts w:eastAsia="SimSun"/>
          <w:color w:val="000000"/>
          <w:szCs w:val="24"/>
          <w:lang w:val="fr-FR" w:eastAsia="zh-CN"/>
        </w:rPr>
      </w:pPr>
      <w:r>
        <w:rPr>
          <w:rFonts w:eastAsia="SimSun"/>
          <w:color w:val="000000"/>
          <w:szCs w:val="24"/>
          <w:lang w:val="fr-FR" w:eastAsia="zh-CN"/>
        </w:rPr>
        <w:t>386.</w:t>
      </w:r>
      <w:r>
        <w:rPr>
          <w:rFonts w:eastAsia="SimSun"/>
          <w:color w:val="000000"/>
          <w:szCs w:val="24"/>
          <w:lang w:val="fr-FR" w:eastAsia="zh-CN"/>
        </w:rPr>
        <w:tab/>
      </w:r>
      <w:r w:rsidR="0094337D" w:rsidRPr="00673D08">
        <w:rPr>
          <w:rFonts w:eastAsia="SimSun"/>
          <w:color w:val="000000"/>
          <w:szCs w:val="24"/>
          <w:lang w:val="fr-FR" w:eastAsia="zh-CN"/>
        </w:rPr>
        <w:t>La consommation alimentaire moyenne, de 2001 à 2002, s</w:t>
      </w:r>
      <w:r w:rsidR="0094337D">
        <w:rPr>
          <w:rFonts w:eastAsia="SimSun"/>
          <w:color w:val="000000"/>
          <w:szCs w:val="24"/>
          <w:lang w:val="fr-FR" w:eastAsia="zh-CN"/>
        </w:rPr>
        <w:t>’</w:t>
      </w:r>
      <w:r>
        <w:rPr>
          <w:rFonts w:eastAsia="SimSun"/>
          <w:color w:val="000000"/>
          <w:szCs w:val="24"/>
          <w:lang w:val="fr-FR" w:eastAsia="zh-CN"/>
        </w:rPr>
        <w:t>élève à 2958 calories, soit 89 </w:t>
      </w:r>
      <w:r w:rsidR="0094337D" w:rsidRPr="00673D08">
        <w:rPr>
          <w:rFonts w:eastAsia="SimSun"/>
          <w:color w:val="000000"/>
          <w:szCs w:val="24"/>
          <w:lang w:val="fr-FR" w:eastAsia="zh-CN"/>
        </w:rPr>
        <w:t>grammes de protéines par personne et par jour, dont 38</w:t>
      </w:r>
      <w:r w:rsidR="0094337D">
        <w:rPr>
          <w:rFonts w:eastAsia="SimSun"/>
          <w:color w:val="000000"/>
          <w:szCs w:val="24"/>
          <w:lang w:val="fr-FR" w:eastAsia="zh-CN"/>
        </w:rPr>
        <w:t> %</w:t>
      </w:r>
      <w:r w:rsidR="0094337D" w:rsidRPr="00673D08">
        <w:rPr>
          <w:rFonts w:eastAsia="SimSun"/>
          <w:color w:val="000000"/>
          <w:szCs w:val="24"/>
          <w:lang w:val="fr-FR" w:eastAsia="zh-CN"/>
        </w:rPr>
        <w:t xml:space="preserve"> de produits végétaux et 62</w:t>
      </w:r>
      <w:r w:rsidR="0094337D">
        <w:rPr>
          <w:rFonts w:eastAsia="SimSun"/>
          <w:color w:val="000000"/>
          <w:szCs w:val="24"/>
          <w:lang w:val="fr-FR" w:eastAsia="zh-CN"/>
        </w:rPr>
        <w:t> %</w:t>
      </w:r>
      <w:r w:rsidR="0094337D" w:rsidRPr="00673D08">
        <w:rPr>
          <w:rFonts w:eastAsia="SimSun"/>
          <w:color w:val="000000"/>
          <w:szCs w:val="24"/>
          <w:lang w:val="fr-FR" w:eastAsia="zh-CN"/>
        </w:rPr>
        <w:t xml:space="preserve"> de produits animaux (13</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w:t>
      </w:r>
      <w:r w:rsidR="0094337D">
        <w:rPr>
          <w:rFonts w:eastAsia="SimSun"/>
          <w:color w:val="000000"/>
          <w:szCs w:val="24"/>
          <w:lang w:val="fr-FR" w:eastAsia="zh-CN"/>
        </w:rPr>
        <w:t>’</w:t>
      </w:r>
      <w:r w:rsidR="0094337D" w:rsidRPr="00673D08">
        <w:rPr>
          <w:rFonts w:eastAsia="SimSun"/>
          <w:color w:val="000000"/>
          <w:szCs w:val="24"/>
          <w:lang w:val="fr-FR" w:eastAsia="zh-CN"/>
        </w:rPr>
        <w:t>énergie totale), 380 grammes d</w:t>
      </w:r>
      <w:r w:rsidR="0094337D">
        <w:rPr>
          <w:rFonts w:eastAsia="SimSun"/>
          <w:color w:val="000000"/>
          <w:szCs w:val="24"/>
          <w:lang w:val="fr-FR" w:eastAsia="zh-CN"/>
        </w:rPr>
        <w:t>’</w:t>
      </w:r>
      <w:r w:rsidR="0094337D" w:rsidRPr="00673D08">
        <w:rPr>
          <w:rFonts w:eastAsia="SimSun"/>
          <w:color w:val="000000"/>
          <w:szCs w:val="24"/>
          <w:lang w:val="fr-FR" w:eastAsia="zh-CN"/>
        </w:rPr>
        <w:t>hydrates de carbone (52</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w:t>
      </w:r>
      <w:r w:rsidR="0094337D">
        <w:rPr>
          <w:rFonts w:eastAsia="SimSun"/>
          <w:color w:val="000000"/>
          <w:szCs w:val="24"/>
          <w:lang w:val="fr-FR" w:eastAsia="zh-CN"/>
        </w:rPr>
        <w:t>’</w:t>
      </w:r>
      <w:r w:rsidR="0094337D" w:rsidRPr="00673D08">
        <w:rPr>
          <w:rFonts w:eastAsia="SimSun"/>
          <w:color w:val="000000"/>
          <w:szCs w:val="24"/>
          <w:lang w:val="fr-FR" w:eastAsia="zh-CN"/>
        </w:rPr>
        <w:t>énergie totale) et 101 grammes de graisses (36</w:t>
      </w:r>
      <w:r w:rsidR="0094337D">
        <w:rPr>
          <w:rFonts w:eastAsia="SimSun"/>
          <w:color w:val="000000"/>
          <w:szCs w:val="24"/>
          <w:lang w:val="fr-FR" w:eastAsia="zh-CN"/>
        </w:rPr>
        <w:t> %</w:t>
      </w:r>
      <w:r w:rsidR="0094337D" w:rsidRPr="00673D08">
        <w:rPr>
          <w:rFonts w:eastAsia="SimSun"/>
          <w:color w:val="000000"/>
          <w:szCs w:val="24"/>
          <w:lang w:val="fr-FR" w:eastAsia="zh-CN"/>
        </w:rPr>
        <w:t xml:space="preserve"> de l</w:t>
      </w:r>
      <w:r w:rsidR="0094337D">
        <w:rPr>
          <w:rFonts w:eastAsia="SimSun"/>
          <w:color w:val="000000"/>
          <w:szCs w:val="24"/>
          <w:lang w:val="fr-FR" w:eastAsia="zh-CN"/>
        </w:rPr>
        <w:t>’</w:t>
      </w:r>
      <w:r w:rsidR="0094337D" w:rsidRPr="00673D08">
        <w:rPr>
          <w:rFonts w:eastAsia="SimSun"/>
          <w:color w:val="000000"/>
          <w:szCs w:val="24"/>
          <w:lang w:val="fr-FR" w:eastAsia="zh-CN"/>
        </w:rPr>
        <w:t>énergie totale). L</w:t>
      </w:r>
      <w:r w:rsidR="0094337D">
        <w:rPr>
          <w:rFonts w:eastAsia="SimSun"/>
          <w:color w:val="000000"/>
          <w:szCs w:val="24"/>
          <w:lang w:val="fr-FR" w:eastAsia="zh-CN"/>
        </w:rPr>
        <w:t>’</w:t>
      </w:r>
      <w:r w:rsidR="0094337D" w:rsidRPr="00673D08">
        <w:rPr>
          <w:rFonts w:eastAsia="SimSun"/>
          <w:color w:val="000000"/>
          <w:szCs w:val="24"/>
          <w:lang w:val="fr-FR" w:eastAsia="zh-CN"/>
        </w:rPr>
        <w:t>évolution des habitudes alimentaires au cours des vingt dernières années se caractérise par une diminution de la consommation de lait et de fruits.</w:t>
      </w:r>
    </w:p>
    <w:p w:rsidR="0094337D" w:rsidRPr="00673D08" w:rsidRDefault="0094337D" w:rsidP="00812A3C">
      <w:pPr>
        <w:keepNext/>
        <w:spacing w:after="180"/>
        <w:jc w:val="center"/>
        <w:rPr>
          <w:b/>
          <w:szCs w:val="24"/>
          <w:lang w:eastAsia="fr-FR"/>
        </w:rPr>
      </w:pPr>
      <w:r w:rsidRPr="00673D08">
        <w:rPr>
          <w:b/>
          <w:szCs w:val="24"/>
          <w:lang w:eastAsia="fr-FR"/>
        </w:rPr>
        <w:t xml:space="preserve">Tableau </w:t>
      </w:r>
      <w:r w:rsidRPr="00673D08">
        <w:rPr>
          <w:b/>
          <w:szCs w:val="24"/>
          <w:lang w:eastAsia="fr-FR"/>
        </w:rPr>
        <w:fldChar w:fldCharType="begin"/>
      </w:r>
      <w:r w:rsidRPr="00673D08">
        <w:rPr>
          <w:b/>
          <w:szCs w:val="24"/>
          <w:lang w:eastAsia="fr-FR"/>
        </w:rPr>
        <w:instrText xml:space="preserve"> SEQ Tabelle \* ARABIC </w:instrText>
      </w:r>
      <w:r w:rsidRPr="00673D08">
        <w:rPr>
          <w:b/>
          <w:szCs w:val="24"/>
          <w:lang w:eastAsia="fr-FR"/>
        </w:rPr>
        <w:fldChar w:fldCharType="separate"/>
      </w:r>
      <w:r w:rsidR="004C0A6B">
        <w:rPr>
          <w:b/>
          <w:noProof/>
          <w:szCs w:val="24"/>
          <w:lang w:eastAsia="fr-FR"/>
        </w:rPr>
        <w:t>5</w:t>
      </w:r>
      <w:r w:rsidRPr="00673D08">
        <w:rPr>
          <w:b/>
          <w:szCs w:val="24"/>
          <w:lang w:eastAsia="fr-FR"/>
        </w:rPr>
        <w:fldChar w:fldCharType="end"/>
      </w:r>
      <w:r w:rsidRPr="00673D08">
        <w:rPr>
          <w:b/>
          <w:szCs w:val="24"/>
          <w:lang w:eastAsia="fr-FR"/>
        </w:rPr>
        <w:t>6</w:t>
      </w:r>
      <w:r>
        <w:rPr>
          <w:b/>
          <w:szCs w:val="24"/>
          <w:lang w:eastAsia="fr-FR"/>
        </w:rPr>
        <w:t>:</w:t>
      </w:r>
      <w:r w:rsidRPr="00673D08">
        <w:rPr>
          <w:b/>
          <w:szCs w:val="24"/>
          <w:lang w:eastAsia="fr-FR"/>
        </w:rPr>
        <w:t xml:space="preserve"> </w:t>
      </w:r>
      <w:r w:rsidRPr="00673D08">
        <w:rPr>
          <w:b/>
          <w:noProof/>
          <w:szCs w:val="24"/>
          <w:lang w:eastAsia="fr-FR"/>
        </w:rPr>
        <w:t>Evolution caractéristique des habitudes alimentaires en Suisse</w:t>
      </w:r>
      <w:r w:rsidR="00E302CF">
        <w:rPr>
          <w:b/>
          <w:noProof/>
          <w:szCs w:val="24"/>
          <w:lang w:eastAsia="fr-FR"/>
        </w:rPr>
        <w:br/>
      </w:r>
      <w:r w:rsidRPr="00673D08">
        <w:rPr>
          <w:b/>
          <w:noProof/>
          <w:szCs w:val="24"/>
          <w:lang w:eastAsia="fr-FR"/>
        </w:rPr>
        <w:t>(consommation en kg par habitant)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48"/>
        <w:gridCol w:w="1587"/>
        <w:gridCol w:w="1587"/>
        <w:gridCol w:w="1587"/>
        <w:gridCol w:w="1588"/>
      </w:tblGrid>
      <w:tr w:rsidR="0094337D" w:rsidRPr="00A96E0F" w:rsidTr="00E302CF">
        <w:trPr>
          <w:tblHeader/>
        </w:trPr>
        <w:tc>
          <w:tcPr>
            <w:tcW w:w="3148" w:type="dxa"/>
            <w:tcBorders>
              <w:top w:val="single" w:sz="4" w:space="0" w:color="auto"/>
              <w:left w:val="single" w:sz="4" w:space="0" w:color="auto"/>
              <w:bottom w:val="single" w:sz="4" w:space="0" w:color="auto"/>
              <w:right w:val="single" w:sz="4" w:space="0" w:color="auto"/>
            </w:tcBorders>
          </w:tcPr>
          <w:p w:rsidR="0094337D" w:rsidRPr="00A96E0F" w:rsidRDefault="0094337D" w:rsidP="00812A3C">
            <w:pPr>
              <w:spacing w:before="40" w:after="40"/>
              <w:jc w:val="center"/>
              <w:rPr>
                <w:szCs w:val="24"/>
                <w:lang w:eastAsia="de-DE"/>
              </w:rPr>
            </w:pPr>
          </w:p>
        </w:tc>
        <w:tc>
          <w:tcPr>
            <w:tcW w:w="1587" w:type="dxa"/>
            <w:tcBorders>
              <w:top w:val="single" w:sz="4" w:space="0" w:color="auto"/>
              <w:left w:val="single" w:sz="4" w:space="0" w:color="auto"/>
              <w:bottom w:val="single" w:sz="4" w:space="0" w:color="auto"/>
              <w:right w:val="single" w:sz="4" w:space="0" w:color="auto"/>
            </w:tcBorders>
          </w:tcPr>
          <w:p w:rsidR="0094337D" w:rsidRPr="00A96E0F" w:rsidRDefault="0094337D" w:rsidP="00812A3C">
            <w:pPr>
              <w:spacing w:before="40" w:after="40"/>
              <w:jc w:val="center"/>
              <w:rPr>
                <w:szCs w:val="24"/>
                <w:lang w:eastAsia="de-DE"/>
              </w:rPr>
            </w:pPr>
            <w:r w:rsidRPr="00A96E0F">
              <w:rPr>
                <w:szCs w:val="24"/>
                <w:lang w:eastAsia="de-DE"/>
              </w:rPr>
              <w:t>1979/80</w:t>
            </w:r>
          </w:p>
        </w:tc>
        <w:tc>
          <w:tcPr>
            <w:tcW w:w="1587" w:type="dxa"/>
            <w:tcBorders>
              <w:top w:val="single" w:sz="4" w:space="0" w:color="auto"/>
              <w:left w:val="single" w:sz="4" w:space="0" w:color="auto"/>
              <w:bottom w:val="single" w:sz="4" w:space="0" w:color="auto"/>
              <w:right w:val="single" w:sz="4" w:space="0" w:color="auto"/>
            </w:tcBorders>
          </w:tcPr>
          <w:p w:rsidR="0094337D" w:rsidRPr="00A96E0F" w:rsidRDefault="0094337D" w:rsidP="00812A3C">
            <w:pPr>
              <w:spacing w:before="40" w:after="40"/>
              <w:jc w:val="center"/>
              <w:rPr>
                <w:szCs w:val="24"/>
                <w:lang w:eastAsia="de-DE"/>
              </w:rPr>
            </w:pPr>
            <w:r w:rsidRPr="00A96E0F">
              <w:rPr>
                <w:szCs w:val="24"/>
                <w:lang w:eastAsia="de-DE"/>
              </w:rPr>
              <w:t>1987</w:t>
            </w:r>
          </w:p>
        </w:tc>
        <w:tc>
          <w:tcPr>
            <w:tcW w:w="1587" w:type="dxa"/>
            <w:tcBorders>
              <w:top w:val="single" w:sz="4" w:space="0" w:color="auto"/>
              <w:left w:val="single" w:sz="4" w:space="0" w:color="auto"/>
              <w:bottom w:val="single" w:sz="4" w:space="0" w:color="auto"/>
              <w:right w:val="single" w:sz="4" w:space="0" w:color="auto"/>
            </w:tcBorders>
          </w:tcPr>
          <w:p w:rsidR="0094337D" w:rsidRPr="00A96E0F" w:rsidRDefault="0094337D" w:rsidP="00812A3C">
            <w:pPr>
              <w:spacing w:before="40" w:after="40"/>
              <w:jc w:val="center"/>
              <w:rPr>
                <w:szCs w:val="24"/>
                <w:lang w:eastAsia="de-DE"/>
              </w:rPr>
            </w:pPr>
            <w:r w:rsidRPr="00A96E0F">
              <w:rPr>
                <w:szCs w:val="24"/>
                <w:lang w:eastAsia="de-DE"/>
              </w:rPr>
              <w:t>1994/95</w:t>
            </w:r>
          </w:p>
        </w:tc>
        <w:tc>
          <w:tcPr>
            <w:tcW w:w="1588" w:type="dxa"/>
            <w:tcBorders>
              <w:top w:val="single" w:sz="4" w:space="0" w:color="auto"/>
              <w:left w:val="single" w:sz="4" w:space="0" w:color="auto"/>
              <w:bottom w:val="single" w:sz="4" w:space="0" w:color="auto"/>
              <w:right w:val="single" w:sz="4" w:space="0" w:color="auto"/>
            </w:tcBorders>
          </w:tcPr>
          <w:p w:rsidR="0094337D" w:rsidRPr="00A96E0F" w:rsidRDefault="0094337D" w:rsidP="00812A3C">
            <w:pPr>
              <w:spacing w:before="40" w:after="40"/>
              <w:jc w:val="center"/>
              <w:rPr>
                <w:szCs w:val="24"/>
                <w:lang w:eastAsia="de-DE"/>
              </w:rPr>
            </w:pPr>
            <w:r w:rsidRPr="00A96E0F">
              <w:rPr>
                <w:szCs w:val="24"/>
                <w:lang w:eastAsia="de-DE"/>
              </w:rPr>
              <w:t>2001/02</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Céréales et riz</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69,9</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72,2</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74</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72,7</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Pommes de terre</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47,6</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44,3</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47,1</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43,8</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Sucre</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40,9</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43</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43,1</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47,7</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Légumes</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83,1</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91,8</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91,9</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90,2</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Fruits</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101</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88,5</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84,8</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83,7</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Viande</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62,8</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65,7</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57,7</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52,7</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Poisson</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5,8</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7,7</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7,9</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7,9</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Oeufs</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12</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12,9</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10,6</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10,5</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Lait de consommation</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122,4</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110,7</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96,8</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83,9</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Yogourt</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13,4</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16,7</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16,9</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16,5</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Fromage</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13,8</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14,4</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16,9</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20,7</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both"/>
              <w:rPr>
                <w:szCs w:val="24"/>
                <w:lang w:eastAsia="de-DE"/>
              </w:rPr>
            </w:pPr>
            <w:r w:rsidRPr="00E302CF">
              <w:rPr>
                <w:noProof/>
                <w:szCs w:val="24"/>
                <w:lang w:eastAsia="de-DE"/>
              </w:rPr>
              <w:t>Crème</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8,8</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10,1</w:t>
            </w:r>
          </w:p>
        </w:tc>
        <w:tc>
          <w:tcPr>
            <w:tcW w:w="1587"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9,6</w:t>
            </w:r>
          </w:p>
        </w:tc>
        <w:tc>
          <w:tcPr>
            <w:tcW w:w="1588" w:type="dxa"/>
            <w:tcBorders>
              <w:top w:val="single" w:sz="4" w:space="0" w:color="auto"/>
              <w:left w:val="single" w:sz="4" w:space="0" w:color="auto"/>
              <w:bottom w:val="single" w:sz="4" w:space="0" w:color="auto"/>
              <w:right w:val="single" w:sz="4" w:space="0" w:color="auto"/>
            </w:tcBorders>
          </w:tcPr>
          <w:p w:rsidR="0094337D" w:rsidRPr="00E302CF" w:rsidRDefault="0094337D" w:rsidP="00812A3C">
            <w:pPr>
              <w:spacing w:before="40" w:after="40"/>
              <w:jc w:val="right"/>
              <w:rPr>
                <w:szCs w:val="24"/>
                <w:lang w:eastAsia="de-DE"/>
              </w:rPr>
            </w:pPr>
            <w:r w:rsidRPr="00E302CF">
              <w:rPr>
                <w:szCs w:val="24"/>
                <w:lang w:eastAsia="de-DE"/>
              </w:rPr>
              <w:t>9,3</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both"/>
              <w:rPr>
                <w:szCs w:val="24"/>
                <w:lang w:eastAsia="de-DE"/>
              </w:rPr>
            </w:pPr>
            <w:r w:rsidRPr="00E302CF">
              <w:rPr>
                <w:noProof/>
                <w:szCs w:val="24"/>
                <w:lang w:eastAsia="de-DE"/>
              </w:rPr>
              <w:t>Huile et graisses animales</w:t>
            </w:r>
            <w:r w:rsidRPr="00E302CF">
              <w:rPr>
                <w:szCs w:val="24"/>
                <w:lang w:eastAsia="de-DE"/>
              </w:rPr>
              <w:t xml:space="preserve"> </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9,9</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9,4</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8,6</w:t>
            </w:r>
          </w:p>
        </w:tc>
        <w:tc>
          <w:tcPr>
            <w:tcW w:w="1588"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7,3</w:t>
            </w:r>
          </w:p>
        </w:tc>
      </w:tr>
      <w:tr w:rsidR="0094337D" w:rsidRPr="00E302CF" w:rsidTr="00E302CF">
        <w:tc>
          <w:tcPr>
            <w:tcW w:w="3148"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both"/>
              <w:rPr>
                <w:szCs w:val="24"/>
                <w:lang w:eastAsia="de-DE"/>
              </w:rPr>
            </w:pPr>
            <w:r w:rsidRPr="00E302CF">
              <w:rPr>
                <w:noProof/>
                <w:szCs w:val="24"/>
                <w:lang w:eastAsia="de-DE"/>
              </w:rPr>
              <w:t>Huiles et graisses végétales</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15,0</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12,3</w:t>
            </w:r>
          </w:p>
        </w:tc>
        <w:tc>
          <w:tcPr>
            <w:tcW w:w="1587"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13,6</w:t>
            </w:r>
          </w:p>
        </w:tc>
        <w:tc>
          <w:tcPr>
            <w:tcW w:w="1588" w:type="dxa"/>
            <w:tcBorders>
              <w:top w:val="single" w:sz="4" w:space="0" w:color="auto"/>
              <w:left w:val="single" w:sz="4" w:space="0" w:color="auto"/>
              <w:bottom w:val="single" w:sz="4" w:space="0" w:color="auto"/>
              <w:right w:val="single" w:sz="4" w:space="0" w:color="auto"/>
            </w:tcBorders>
            <w:shd w:val="clear" w:color="auto" w:fill="FFFFFF"/>
          </w:tcPr>
          <w:p w:rsidR="0094337D" w:rsidRPr="00E302CF" w:rsidRDefault="0094337D" w:rsidP="00812A3C">
            <w:pPr>
              <w:spacing w:before="40" w:after="40"/>
              <w:jc w:val="right"/>
              <w:rPr>
                <w:szCs w:val="24"/>
                <w:lang w:eastAsia="de-DE"/>
              </w:rPr>
            </w:pPr>
            <w:r w:rsidRPr="00E302CF">
              <w:rPr>
                <w:szCs w:val="24"/>
                <w:lang w:eastAsia="de-DE"/>
              </w:rPr>
              <w:t>15,3</w:t>
            </w:r>
          </w:p>
        </w:tc>
      </w:tr>
    </w:tbl>
    <w:p w:rsidR="0094337D" w:rsidRDefault="00E302CF" w:rsidP="00E302CF">
      <w:pPr>
        <w:spacing w:before="240" w:after="240"/>
        <w:rPr>
          <w:rFonts w:eastAsia="SimSun"/>
          <w:color w:val="000000"/>
          <w:szCs w:val="24"/>
          <w:lang w:val="fr-FR" w:eastAsia="zh-CN"/>
        </w:rPr>
      </w:pPr>
      <w:r>
        <w:rPr>
          <w:rFonts w:eastAsia="SimSun"/>
          <w:color w:val="000000"/>
          <w:szCs w:val="24"/>
          <w:lang w:val="fr-FR" w:eastAsia="zh-CN"/>
        </w:rPr>
        <w:t>387.</w:t>
      </w:r>
      <w:r>
        <w:rPr>
          <w:rFonts w:eastAsia="SimSun"/>
          <w:color w:val="000000"/>
          <w:szCs w:val="24"/>
          <w:lang w:val="fr-FR" w:eastAsia="zh-CN"/>
        </w:rPr>
        <w:tab/>
      </w:r>
      <w:r w:rsidR="0094337D" w:rsidRPr="00673D08">
        <w:rPr>
          <w:rFonts w:eastAsia="SimSun"/>
          <w:color w:val="000000"/>
          <w:szCs w:val="24"/>
          <w:lang w:val="fr-FR" w:eastAsia="zh-CN"/>
        </w:rPr>
        <w:t>Le cinquième rapport sur la nutrition en Suisse a été publié en 2005. Il contient une analyse complète et détaillée de l</w:t>
      </w:r>
      <w:r w:rsidR="0094337D">
        <w:rPr>
          <w:rFonts w:eastAsia="SimSun"/>
          <w:color w:val="000000"/>
          <w:szCs w:val="24"/>
          <w:lang w:val="fr-FR" w:eastAsia="zh-CN"/>
        </w:rPr>
        <w:t>’</w:t>
      </w:r>
      <w:r w:rsidR="0094337D" w:rsidRPr="00673D08">
        <w:rPr>
          <w:rFonts w:eastAsia="SimSun"/>
          <w:color w:val="000000"/>
          <w:szCs w:val="24"/>
          <w:lang w:val="fr-FR" w:eastAsia="zh-CN"/>
        </w:rPr>
        <w:t>état de la nutrition et des problèmes connexes. Des campagnes de sensibilisation à une alimentation saine sont menées dans de nombreux cantons et par l</w:t>
      </w:r>
      <w:r w:rsidR="0094337D">
        <w:rPr>
          <w:rFonts w:eastAsia="SimSun"/>
          <w:color w:val="000000"/>
          <w:szCs w:val="24"/>
          <w:lang w:val="fr-FR" w:eastAsia="zh-CN"/>
        </w:rPr>
        <w:t>’</w:t>
      </w:r>
      <w:r w:rsidR="0094337D" w:rsidRPr="00673D08">
        <w:rPr>
          <w:rFonts w:eastAsia="SimSun"/>
          <w:color w:val="000000"/>
          <w:szCs w:val="24"/>
          <w:lang w:val="fr-FR" w:eastAsia="zh-CN"/>
        </w:rPr>
        <w:t>Office fédéral de la santé publique (OFSP)</w:t>
      </w:r>
      <w:r w:rsidR="0094337D" w:rsidRPr="00673D08">
        <w:rPr>
          <w:rFonts w:eastAsia="SimSun"/>
          <w:b/>
          <w:color w:val="000000"/>
          <w:szCs w:val="24"/>
          <w:vertAlign w:val="superscript"/>
          <w:lang w:val="fr-FR" w:eastAsia="zh-CN"/>
        </w:rPr>
        <w:footnoteReference w:id="136"/>
      </w:r>
      <w:r w:rsidR="0094337D" w:rsidRPr="00673D08">
        <w:rPr>
          <w:rFonts w:eastAsia="SimSun"/>
          <w:color w:val="000000"/>
          <w:szCs w:val="24"/>
          <w:lang w:val="fr-FR" w:eastAsia="zh-CN"/>
        </w:rPr>
        <w:t>.</w:t>
      </w:r>
    </w:p>
    <w:p w:rsidR="0094337D" w:rsidRPr="00673D08" w:rsidRDefault="00E302CF" w:rsidP="0094337D">
      <w:pPr>
        <w:spacing w:after="240"/>
        <w:rPr>
          <w:rFonts w:eastAsia="SimSun"/>
          <w:color w:val="000000"/>
          <w:szCs w:val="24"/>
          <w:lang w:val="fr-FR" w:eastAsia="zh-CN"/>
        </w:rPr>
      </w:pPr>
      <w:r>
        <w:rPr>
          <w:rFonts w:eastAsia="SimSun"/>
          <w:color w:val="000000"/>
          <w:szCs w:val="24"/>
          <w:lang w:val="fr-FR" w:eastAsia="zh-CN"/>
        </w:rPr>
        <w:t>388.</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évolution des cas d</w:t>
      </w:r>
      <w:r w:rsidR="0094337D">
        <w:rPr>
          <w:rFonts w:eastAsia="SimSun"/>
          <w:color w:val="000000"/>
          <w:szCs w:val="24"/>
          <w:lang w:val="fr-FR" w:eastAsia="zh-CN"/>
        </w:rPr>
        <w:t>’</w:t>
      </w:r>
      <w:r w:rsidR="0094337D" w:rsidRPr="00673D08">
        <w:rPr>
          <w:rFonts w:eastAsia="SimSun"/>
          <w:color w:val="000000"/>
          <w:szCs w:val="24"/>
          <w:lang w:val="fr-FR" w:eastAsia="zh-CN"/>
        </w:rPr>
        <w:t>intoxications alimentaires dues à la salmonelle au cours des dix dernières années se caractérise par une diminution de 7732 cas en 1992 à 2233 cas en 2003.</w:t>
      </w:r>
    </w:p>
    <w:p w:rsidR="0094337D" w:rsidRDefault="00E302CF" w:rsidP="0094337D">
      <w:pPr>
        <w:spacing w:after="240"/>
        <w:rPr>
          <w:rFonts w:eastAsia="SimSun"/>
          <w:color w:val="000000"/>
          <w:szCs w:val="24"/>
          <w:lang w:val="fr-FR" w:eastAsia="zh-CN"/>
        </w:rPr>
      </w:pPr>
      <w:r>
        <w:rPr>
          <w:rFonts w:eastAsia="SimSun"/>
          <w:color w:val="000000"/>
          <w:szCs w:val="24"/>
          <w:lang w:val="fr-FR" w:eastAsia="zh-CN"/>
        </w:rPr>
        <w:t>389.</w:t>
      </w:r>
      <w:r>
        <w:rPr>
          <w:rFonts w:eastAsia="SimSun"/>
          <w:color w:val="000000"/>
          <w:szCs w:val="24"/>
          <w:lang w:val="fr-FR" w:eastAsia="zh-CN"/>
        </w:rPr>
        <w:tab/>
      </w:r>
      <w:r w:rsidR="0094337D" w:rsidRPr="00673D08">
        <w:rPr>
          <w:rFonts w:eastAsia="SimSun"/>
          <w:color w:val="000000"/>
          <w:szCs w:val="24"/>
          <w:lang w:val="fr-FR" w:eastAsia="zh-CN"/>
        </w:rPr>
        <w:t>En principe il incombe à l</w:t>
      </w:r>
      <w:r w:rsidR="0094337D">
        <w:rPr>
          <w:rFonts w:eastAsia="SimSun"/>
          <w:color w:val="000000"/>
          <w:szCs w:val="24"/>
          <w:lang w:val="fr-FR" w:eastAsia="zh-CN"/>
        </w:rPr>
        <w:t>’</w:t>
      </w:r>
      <w:r w:rsidR="0094337D" w:rsidRPr="00673D08">
        <w:rPr>
          <w:rFonts w:eastAsia="SimSun"/>
          <w:color w:val="000000"/>
          <w:szCs w:val="24"/>
          <w:lang w:val="fr-FR" w:eastAsia="zh-CN"/>
        </w:rPr>
        <w:t>économie privée d</w:t>
      </w:r>
      <w:r w:rsidR="0094337D">
        <w:rPr>
          <w:rFonts w:eastAsia="SimSun"/>
          <w:color w:val="000000"/>
          <w:szCs w:val="24"/>
          <w:lang w:val="fr-FR" w:eastAsia="zh-CN"/>
        </w:rPr>
        <w:t>’</w:t>
      </w:r>
      <w:r w:rsidR="0094337D" w:rsidRPr="00673D08">
        <w:rPr>
          <w:rFonts w:eastAsia="SimSun"/>
          <w:color w:val="000000"/>
          <w:szCs w:val="24"/>
          <w:lang w:val="fr-FR" w:eastAsia="zh-CN"/>
        </w:rPr>
        <w:t>assurer l</w:t>
      </w:r>
      <w:r w:rsidR="0094337D">
        <w:rPr>
          <w:rFonts w:eastAsia="SimSun"/>
          <w:color w:val="000000"/>
          <w:szCs w:val="24"/>
          <w:lang w:val="fr-FR" w:eastAsia="zh-CN"/>
        </w:rPr>
        <w:t>’</w:t>
      </w:r>
      <w:r w:rsidR="0094337D" w:rsidRPr="00673D08">
        <w:rPr>
          <w:rFonts w:eastAsia="SimSun"/>
          <w:color w:val="000000"/>
          <w:szCs w:val="24"/>
          <w:lang w:val="fr-FR" w:eastAsia="zh-CN"/>
        </w:rPr>
        <w:t>approvisionnement du pays en biens et services d</w:t>
      </w:r>
      <w:r w:rsidR="0094337D">
        <w:rPr>
          <w:rFonts w:eastAsia="SimSun"/>
          <w:color w:val="000000"/>
          <w:szCs w:val="24"/>
          <w:lang w:val="fr-FR" w:eastAsia="zh-CN"/>
        </w:rPr>
        <w:t>’</w:t>
      </w:r>
      <w:r w:rsidR="0094337D" w:rsidRPr="00673D08">
        <w:rPr>
          <w:rFonts w:eastAsia="SimSun"/>
          <w:color w:val="000000"/>
          <w:szCs w:val="24"/>
          <w:lang w:val="fr-FR" w:eastAsia="zh-CN"/>
        </w:rPr>
        <w:t>importance vitale. Selon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104, </w:t>
      </w:r>
      <w:r w:rsidR="0094337D">
        <w:rPr>
          <w:rFonts w:eastAsia="SimSun"/>
          <w:color w:val="000000"/>
          <w:szCs w:val="24"/>
          <w:lang w:val="fr-FR" w:eastAsia="zh-CN"/>
        </w:rPr>
        <w:t>al. </w:t>
      </w:r>
      <w:r w:rsidR="0094337D" w:rsidRPr="00673D08">
        <w:rPr>
          <w:rFonts w:eastAsia="SimSun"/>
          <w:color w:val="000000"/>
          <w:szCs w:val="24"/>
          <w:lang w:val="fr-FR" w:eastAsia="zh-CN"/>
        </w:rPr>
        <w:t>1, let. a, Cst., la Confédération veille à ce que l</w:t>
      </w:r>
      <w:r w:rsidR="0094337D">
        <w:rPr>
          <w:rFonts w:eastAsia="SimSun"/>
          <w:color w:val="000000"/>
          <w:szCs w:val="24"/>
          <w:lang w:val="fr-FR" w:eastAsia="zh-CN"/>
        </w:rPr>
        <w:t>’</w:t>
      </w:r>
      <w:r w:rsidR="0094337D" w:rsidRPr="00673D08">
        <w:rPr>
          <w:rFonts w:eastAsia="SimSun"/>
          <w:color w:val="000000"/>
          <w:szCs w:val="24"/>
          <w:lang w:val="fr-FR" w:eastAsia="zh-CN"/>
        </w:rPr>
        <w:t>agriculture, par une production répondant à la fois aux exigences du développement durable et à celles du marché, contribue substantiellement à la sécurité de l</w:t>
      </w:r>
      <w:r w:rsidR="0094337D">
        <w:rPr>
          <w:rFonts w:eastAsia="SimSun"/>
          <w:color w:val="000000"/>
          <w:szCs w:val="24"/>
          <w:lang w:val="fr-FR" w:eastAsia="zh-CN"/>
        </w:rPr>
        <w:t>’</w:t>
      </w:r>
      <w:r w:rsidR="0094337D" w:rsidRPr="00673D08">
        <w:rPr>
          <w:rFonts w:eastAsia="SimSun"/>
          <w:color w:val="000000"/>
          <w:szCs w:val="24"/>
          <w:lang w:val="fr-FR" w:eastAsia="zh-CN"/>
        </w:rPr>
        <w:t>approvisionnement de la population. L</w:t>
      </w:r>
      <w:r w:rsidR="0094337D">
        <w:rPr>
          <w:rFonts w:eastAsia="SimSun"/>
          <w:color w:val="000000"/>
          <w:szCs w:val="24"/>
          <w:lang w:val="fr-FR" w:eastAsia="zh-CN"/>
        </w:rPr>
        <w:t>’</w:t>
      </w:r>
      <w:r w:rsidR="0094337D" w:rsidRPr="00673D08">
        <w:rPr>
          <w:rFonts w:eastAsia="SimSun"/>
          <w:color w:val="000000"/>
          <w:szCs w:val="24"/>
          <w:lang w:val="fr-FR" w:eastAsia="zh-CN"/>
        </w:rPr>
        <w:t>approvisionnement économique du pays (AEP) est chargé de juguler les crises d</w:t>
      </w:r>
      <w:r w:rsidR="0094337D">
        <w:rPr>
          <w:rFonts w:eastAsia="SimSun"/>
          <w:color w:val="000000"/>
          <w:szCs w:val="24"/>
          <w:lang w:val="fr-FR" w:eastAsia="zh-CN"/>
        </w:rPr>
        <w:t>’</w:t>
      </w:r>
      <w:r w:rsidR="0094337D" w:rsidRPr="00673D08">
        <w:rPr>
          <w:rFonts w:eastAsia="SimSun"/>
          <w:color w:val="000000"/>
          <w:szCs w:val="24"/>
          <w:lang w:val="fr-FR" w:eastAsia="zh-CN"/>
        </w:rPr>
        <w:t>approvisionnement. Il veille à ce que la vie économique continue en cas de pénurie que le secteur privé ne parvient plus à maîtriser.</w:t>
      </w:r>
    </w:p>
    <w:p w:rsidR="0094337D" w:rsidRDefault="00E302CF" w:rsidP="0094337D">
      <w:pPr>
        <w:spacing w:after="240"/>
        <w:rPr>
          <w:rFonts w:eastAsia="SimSun"/>
          <w:color w:val="000000"/>
          <w:szCs w:val="24"/>
          <w:lang w:val="fr-FR" w:eastAsia="zh-CN"/>
        </w:rPr>
      </w:pPr>
      <w:r>
        <w:rPr>
          <w:rFonts w:eastAsia="SimSun"/>
          <w:color w:val="000000"/>
          <w:szCs w:val="24"/>
          <w:lang w:val="fr-FR" w:eastAsia="zh-CN"/>
        </w:rPr>
        <w:t>390.</w:t>
      </w:r>
      <w:r>
        <w:rPr>
          <w:rFonts w:eastAsia="SimSun"/>
          <w:color w:val="000000"/>
          <w:szCs w:val="24"/>
          <w:lang w:val="fr-FR" w:eastAsia="zh-CN"/>
        </w:rPr>
        <w:tab/>
      </w:r>
      <w:r w:rsidR="0094337D" w:rsidRPr="00673D08">
        <w:rPr>
          <w:rFonts w:eastAsia="SimSun"/>
          <w:color w:val="000000"/>
          <w:szCs w:val="24"/>
          <w:lang w:val="fr-FR" w:eastAsia="zh-CN"/>
        </w:rPr>
        <w:t>Les besoins économiques du pays et les risques modernes déterminent la stratégie de l</w:t>
      </w:r>
      <w:r w:rsidR="0094337D">
        <w:rPr>
          <w:rFonts w:eastAsia="SimSun"/>
          <w:color w:val="000000"/>
          <w:szCs w:val="24"/>
          <w:lang w:val="fr-FR" w:eastAsia="zh-CN"/>
        </w:rPr>
        <w:t>’</w:t>
      </w:r>
      <w:r w:rsidR="0094337D" w:rsidRPr="00673D08">
        <w:rPr>
          <w:rFonts w:eastAsia="SimSun"/>
          <w:color w:val="000000"/>
          <w:szCs w:val="24"/>
          <w:lang w:val="fr-FR" w:eastAsia="zh-CN"/>
        </w:rPr>
        <w:t>AEP. Il ne concentre aujourd</w:t>
      </w:r>
      <w:r w:rsidR="0094337D">
        <w:rPr>
          <w:rFonts w:eastAsia="SimSun"/>
          <w:color w:val="000000"/>
          <w:szCs w:val="24"/>
          <w:lang w:val="fr-FR" w:eastAsia="zh-CN"/>
        </w:rPr>
        <w:t>’</w:t>
      </w:r>
      <w:r w:rsidR="0094337D" w:rsidRPr="00673D08">
        <w:rPr>
          <w:rFonts w:eastAsia="SimSun"/>
          <w:color w:val="000000"/>
          <w:szCs w:val="24"/>
          <w:lang w:val="fr-FR" w:eastAsia="zh-CN"/>
        </w:rPr>
        <w:t>hui ses efforts que sur des perturbations sectorielles, à court et moyen terme, dans les domaines de l</w:t>
      </w:r>
      <w:r w:rsidR="0094337D">
        <w:rPr>
          <w:rFonts w:eastAsia="SimSun"/>
          <w:color w:val="000000"/>
          <w:szCs w:val="24"/>
          <w:lang w:val="fr-FR" w:eastAsia="zh-CN"/>
        </w:rPr>
        <w:t>’</w:t>
      </w:r>
      <w:r w:rsidR="0094337D" w:rsidRPr="00673D08">
        <w:rPr>
          <w:rFonts w:eastAsia="SimSun"/>
          <w:color w:val="000000"/>
          <w:szCs w:val="24"/>
          <w:lang w:val="fr-FR" w:eastAsia="zh-CN"/>
        </w:rPr>
        <w:t>approvisionnement de base, comme l</w:t>
      </w:r>
      <w:r w:rsidR="0094337D">
        <w:rPr>
          <w:rFonts w:eastAsia="SimSun"/>
          <w:color w:val="000000"/>
          <w:szCs w:val="24"/>
          <w:lang w:val="fr-FR" w:eastAsia="zh-CN"/>
        </w:rPr>
        <w:t>’</w:t>
      </w:r>
      <w:r w:rsidR="0094337D" w:rsidRPr="00673D08">
        <w:rPr>
          <w:rFonts w:eastAsia="SimSun"/>
          <w:color w:val="000000"/>
          <w:szCs w:val="24"/>
          <w:lang w:val="fr-FR" w:eastAsia="zh-CN"/>
        </w:rPr>
        <w:t>alimentation, l</w:t>
      </w:r>
      <w:r w:rsidR="0094337D">
        <w:rPr>
          <w:rFonts w:eastAsia="SimSun"/>
          <w:color w:val="000000"/>
          <w:szCs w:val="24"/>
          <w:lang w:val="fr-FR" w:eastAsia="zh-CN"/>
        </w:rPr>
        <w:t>’</w:t>
      </w:r>
      <w:r w:rsidR="0094337D" w:rsidRPr="00673D08">
        <w:rPr>
          <w:rFonts w:eastAsia="SimSun"/>
          <w:color w:val="000000"/>
          <w:szCs w:val="24"/>
          <w:lang w:val="fr-FR" w:eastAsia="zh-CN"/>
        </w:rPr>
        <w:t>énergie et les produits thérapeutiques, ainsi que, accessoiremen</w:t>
      </w:r>
      <w:r>
        <w:rPr>
          <w:rFonts w:eastAsia="SimSun"/>
          <w:color w:val="000000"/>
          <w:szCs w:val="24"/>
          <w:lang w:val="fr-FR" w:eastAsia="zh-CN"/>
        </w:rPr>
        <w:t>t, dans les infrastructures. En </w:t>
      </w:r>
      <w:r w:rsidR="0094337D" w:rsidRPr="00673D08">
        <w:rPr>
          <w:rFonts w:eastAsia="SimSun"/>
          <w:color w:val="000000"/>
          <w:szCs w:val="24"/>
          <w:lang w:val="fr-FR" w:eastAsia="zh-CN"/>
        </w:rPr>
        <w:t>cas de crise d</w:t>
      </w:r>
      <w:r w:rsidR="0094337D">
        <w:rPr>
          <w:rFonts w:eastAsia="SimSun"/>
          <w:color w:val="000000"/>
          <w:szCs w:val="24"/>
          <w:lang w:val="fr-FR" w:eastAsia="zh-CN"/>
        </w:rPr>
        <w:t>’</w:t>
      </w:r>
      <w:r w:rsidR="0094337D" w:rsidRPr="00673D08">
        <w:rPr>
          <w:rFonts w:eastAsia="SimSun"/>
          <w:color w:val="000000"/>
          <w:szCs w:val="24"/>
          <w:lang w:val="fr-FR" w:eastAsia="zh-CN"/>
        </w:rPr>
        <w:t>approvisionnement le marché des aliments sera approvisionné pendant six mois à 100</w:t>
      </w:r>
      <w:r w:rsidR="0094337D">
        <w:rPr>
          <w:rFonts w:eastAsia="SimSun"/>
          <w:color w:val="000000"/>
          <w:szCs w:val="24"/>
          <w:lang w:val="fr-FR" w:eastAsia="zh-CN"/>
        </w:rPr>
        <w:t> %</w:t>
      </w:r>
      <w:r w:rsidR="0094337D" w:rsidRPr="00673D08">
        <w:rPr>
          <w:rFonts w:eastAsia="SimSun"/>
          <w:color w:val="000000"/>
          <w:szCs w:val="24"/>
          <w:lang w:val="fr-FR" w:eastAsia="zh-CN"/>
        </w:rPr>
        <w:t xml:space="preserve"> (= 3000 kilocalories). Ceci pour éviter de brusques fl</w:t>
      </w:r>
      <w:r>
        <w:rPr>
          <w:rFonts w:eastAsia="SimSun"/>
          <w:color w:val="000000"/>
          <w:szCs w:val="24"/>
          <w:lang w:val="fr-FR" w:eastAsia="zh-CN"/>
        </w:rPr>
        <w:t>échissements conjoncturels. Cet </w:t>
      </w:r>
      <w:r w:rsidR="0094337D" w:rsidRPr="00673D08">
        <w:rPr>
          <w:rFonts w:eastAsia="SimSun"/>
          <w:color w:val="000000"/>
          <w:szCs w:val="24"/>
          <w:lang w:val="fr-FR" w:eastAsia="zh-CN"/>
        </w:rPr>
        <w:t>objectif devra être atteint grâce à des mesures agissant sur l</w:t>
      </w:r>
      <w:r w:rsidR="0094337D">
        <w:rPr>
          <w:rFonts w:eastAsia="SimSun"/>
          <w:color w:val="000000"/>
          <w:szCs w:val="24"/>
          <w:lang w:val="fr-FR" w:eastAsia="zh-CN"/>
        </w:rPr>
        <w:t>’</w:t>
      </w:r>
      <w:r w:rsidR="0094337D" w:rsidRPr="00673D08">
        <w:rPr>
          <w:rFonts w:eastAsia="SimSun"/>
          <w:color w:val="000000"/>
          <w:szCs w:val="24"/>
          <w:lang w:val="fr-FR" w:eastAsia="zh-CN"/>
        </w:rPr>
        <w:t>offre (utilisation des réserves obligatoires, stimulation des importations, canalisation de la production agricole et agroalimentaire). Au bout de six mois, au cas où l</w:t>
      </w:r>
      <w:r w:rsidR="0094337D">
        <w:rPr>
          <w:rFonts w:eastAsia="SimSun"/>
          <w:color w:val="000000"/>
          <w:szCs w:val="24"/>
          <w:lang w:val="fr-FR" w:eastAsia="zh-CN"/>
        </w:rPr>
        <w:t>’</w:t>
      </w:r>
      <w:r w:rsidR="0094337D" w:rsidRPr="00673D08">
        <w:rPr>
          <w:rFonts w:eastAsia="SimSun"/>
          <w:color w:val="000000"/>
          <w:szCs w:val="24"/>
          <w:lang w:val="fr-FR" w:eastAsia="zh-CN"/>
        </w:rPr>
        <w:t>approvisionnement du marché ne pourrait plus être assuré à 100</w:t>
      </w:r>
      <w:r w:rsidR="0094337D">
        <w:rPr>
          <w:rFonts w:eastAsia="SimSun"/>
          <w:color w:val="000000"/>
          <w:szCs w:val="24"/>
          <w:lang w:val="fr-FR" w:eastAsia="zh-CN"/>
        </w:rPr>
        <w:t> %</w:t>
      </w:r>
      <w:r w:rsidR="0094337D" w:rsidRPr="00673D08">
        <w:rPr>
          <w:rFonts w:eastAsia="SimSun"/>
          <w:color w:val="000000"/>
          <w:szCs w:val="24"/>
          <w:lang w:val="fr-FR" w:eastAsia="zh-CN"/>
        </w:rPr>
        <w:t>, les quantités commercialisées et consommées pourront être limitées par le biais de mesures canalisant la demande (contingentement, rationnement ou mesures analogues). Pour éviter des dérapages nuisibles dans le domaine des prix, les marges commerciales pourront également être limitées. Les instruments et les mesures assurant l</w:t>
      </w:r>
      <w:r w:rsidR="0094337D">
        <w:rPr>
          <w:rFonts w:eastAsia="SimSun"/>
          <w:color w:val="000000"/>
          <w:szCs w:val="24"/>
          <w:lang w:val="fr-FR" w:eastAsia="zh-CN"/>
        </w:rPr>
        <w:t>’</w:t>
      </w:r>
      <w:r w:rsidR="0094337D" w:rsidRPr="00673D08">
        <w:rPr>
          <w:rFonts w:eastAsia="SimSun"/>
          <w:color w:val="000000"/>
          <w:szCs w:val="24"/>
          <w:lang w:val="fr-FR" w:eastAsia="zh-CN"/>
        </w:rPr>
        <w:t>approvisionnement alimentaire devront être choisis de façon à atteindre au mieux les objectifs</w:t>
      </w:r>
      <w:r w:rsidR="0094337D">
        <w:rPr>
          <w:rFonts w:eastAsia="SimSun"/>
          <w:color w:val="000000"/>
          <w:szCs w:val="24"/>
          <w:lang w:val="fr-FR" w:eastAsia="zh-CN"/>
        </w:rPr>
        <w:t>:</w:t>
      </w:r>
      <w:r w:rsidR="0094337D" w:rsidRPr="00673D08">
        <w:rPr>
          <w:rFonts w:eastAsia="SimSun"/>
          <w:color w:val="000000"/>
          <w:szCs w:val="24"/>
          <w:lang w:val="fr-FR" w:eastAsia="zh-CN"/>
        </w:rPr>
        <w:t xml:space="preserve"> les priorités ne devraient être fixées que lorsque la crise survient, en choisissant les mesures les mieux adaptées à la situation et aux exigences.</w:t>
      </w:r>
    </w:p>
    <w:p w:rsidR="0094337D" w:rsidRDefault="00E302CF" w:rsidP="0094337D">
      <w:pPr>
        <w:spacing w:after="240"/>
        <w:rPr>
          <w:rFonts w:eastAsia="SimSun"/>
          <w:color w:val="000000"/>
          <w:szCs w:val="24"/>
          <w:lang w:val="fr-FR" w:eastAsia="zh-CN"/>
        </w:rPr>
      </w:pPr>
      <w:r>
        <w:rPr>
          <w:rFonts w:eastAsia="SimSun"/>
          <w:color w:val="000000"/>
          <w:szCs w:val="24"/>
          <w:lang w:val="fr-FR" w:eastAsia="zh-CN"/>
        </w:rPr>
        <w:t>391.</w:t>
      </w:r>
      <w:r>
        <w:rPr>
          <w:rFonts w:eastAsia="SimSun"/>
          <w:color w:val="000000"/>
          <w:szCs w:val="24"/>
          <w:lang w:val="fr-FR" w:eastAsia="zh-CN"/>
        </w:rPr>
        <w:tab/>
      </w:r>
      <w:r w:rsidR="0094337D" w:rsidRPr="00673D08">
        <w:rPr>
          <w:rFonts w:eastAsia="SimSun"/>
          <w:color w:val="000000"/>
          <w:szCs w:val="24"/>
          <w:lang w:val="fr-FR" w:eastAsia="zh-CN"/>
        </w:rPr>
        <w:t>Sur le plan international, la Suisse s</w:t>
      </w:r>
      <w:r w:rsidR="0094337D">
        <w:rPr>
          <w:rFonts w:eastAsia="SimSun"/>
          <w:color w:val="000000"/>
          <w:szCs w:val="24"/>
          <w:lang w:val="fr-FR" w:eastAsia="zh-CN"/>
        </w:rPr>
        <w:t>’</w:t>
      </w:r>
      <w:r w:rsidR="0094337D" w:rsidRPr="00673D08">
        <w:rPr>
          <w:rFonts w:eastAsia="SimSun"/>
          <w:color w:val="000000"/>
          <w:szCs w:val="24"/>
          <w:lang w:val="fr-FR" w:eastAsia="zh-CN"/>
        </w:rPr>
        <w:t>est fortement engagé</w:t>
      </w:r>
      <w:r>
        <w:rPr>
          <w:rFonts w:eastAsia="SimSun"/>
          <w:color w:val="000000"/>
          <w:szCs w:val="24"/>
          <w:lang w:val="fr-FR" w:eastAsia="zh-CN"/>
        </w:rPr>
        <w:t>e, au début des années 2000, en </w:t>
      </w:r>
      <w:r w:rsidR="0094337D" w:rsidRPr="00673D08">
        <w:rPr>
          <w:rFonts w:eastAsia="SimSun"/>
          <w:color w:val="000000"/>
          <w:szCs w:val="24"/>
          <w:lang w:val="fr-FR" w:eastAsia="zh-CN"/>
        </w:rPr>
        <w:t>faveur de l</w:t>
      </w:r>
      <w:r w:rsidR="0094337D">
        <w:rPr>
          <w:rFonts w:eastAsia="SimSun"/>
          <w:color w:val="000000"/>
          <w:szCs w:val="24"/>
          <w:lang w:val="fr-FR" w:eastAsia="zh-CN"/>
        </w:rPr>
        <w:t>’</w:t>
      </w:r>
      <w:r w:rsidR="0094337D" w:rsidRPr="00673D08">
        <w:rPr>
          <w:rFonts w:eastAsia="SimSun"/>
          <w:color w:val="000000"/>
          <w:szCs w:val="24"/>
          <w:lang w:val="fr-FR" w:eastAsia="zh-CN"/>
        </w:rPr>
        <w:t>élaboration de directives volontaires à l</w:t>
      </w:r>
      <w:r w:rsidR="0094337D">
        <w:rPr>
          <w:rFonts w:eastAsia="SimSun"/>
          <w:color w:val="000000"/>
          <w:szCs w:val="24"/>
          <w:lang w:val="fr-FR" w:eastAsia="zh-CN"/>
        </w:rPr>
        <w:t>’</w:t>
      </w:r>
      <w:r w:rsidR="0094337D" w:rsidRPr="00673D08">
        <w:rPr>
          <w:rFonts w:eastAsia="SimSun"/>
          <w:color w:val="000000"/>
          <w:szCs w:val="24"/>
          <w:lang w:val="fr-FR" w:eastAsia="zh-CN"/>
        </w:rPr>
        <w:t>appui de la concrétisation progressive du droit à une alimentation adéquate dans le contexte de la sécurité alimentaire nationale. Elle a activement participé aux négociations menées à cet effet sous les auspices de la FAO. Elle a accordé une importance toute particulière à la participation de la société civile aux négociations. Elle a également plaidé pour la prise en compte des aspects internationaux sur la sécurité alimentaire des pays ainsi que des engagements découlant du droit humanitaire international et en particulier des Conventions de Genève.</w:t>
      </w:r>
    </w:p>
    <w:p w:rsidR="0094337D" w:rsidRDefault="00A94DA6" w:rsidP="00812A3C">
      <w:pPr>
        <w:keepNext/>
        <w:autoSpaceDE w:val="0"/>
        <w:autoSpaceDN w:val="0"/>
        <w:adjustRightInd w:val="0"/>
        <w:spacing w:after="180"/>
        <w:ind w:left="567" w:hanging="567"/>
        <w:rPr>
          <w:rFonts w:eastAsia="SimSun"/>
          <w:b/>
          <w:bCs/>
          <w:color w:val="000000"/>
          <w:szCs w:val="24"/>
          <w:lang w:val="fr-FR" w:eastAsia="zh-CN"/>
        </w:rPr>
      </w:pPr>
      <w:r>
        <w:rPr>
          <w:rFonts w:eastAsia="SimSun"/>
          <w:b/>
          <w:bCs/>
          <w:color w:val="000000"/>
          <w:szCs w:val="24"/>
          <w:lang w:val="fr-FR" w:eastAsia="zh-CN"/>
        </w:rPr>
        <w:t>39.</w:t>
      </w:r>
      <w:r>
        <w:rPr>
          <w:rFonts w:eastAsia="SimSun"/>
          <w:b/>
          <w:bCs/>
          <w:color w:val="000000"/>
          <w:szCs w:val="24"/>
          <w:lang w:val="fr-FR" w:eastAsia="zh-CN"/>
        </w:rPr>
        <w:tab/>
      </w:r>
      <w:r w:rsidR="0094337D" w:rsidRPr="00673D08">
        <w:rPr>
          <w:rFonts w:eastAsia="SimSun"/>
          <w:b/>
          <w:bCs/>
          <w:color w:val="000000"/>
          <w:szCs w:val="24"/>
          <w:lang w:val="fr-FR" w:eastAsia="zh-CN"/>
        </w:rPr>
        <w:t>Droit au logement</w:t>
      </w:r>
    </w:p>
    <w:p w:rsidR="0094337D" w:rsidRDefault="00A94DA6" w:rsidP="00812A3C">
      <w:pPr>
        <w:keepNext/>
        <w:autoSpaceDE w:val="0"/>
        <w:autoSpaceDN w:val="0"/>
        <w:adjustRightInd w:val="0"/>
        <w:spacing w:after="180"/>
        <w:ind w:left="567" w:hanging="567"/>
        <w:rPr>
          <w:rFonts w:eastAsia="SimSun"/>
          <w:b/>
          <w:bCs/>
          <w:color w:val="000000"/>
          <w:szCs w:val="24"/>
          <w:lang w:val="fr-FR" w:eastAsia="zh-CN"/>
        </w:rPr>
      </w:pPr>
      <w:r>
        <w:rPr>
          <w:rFonts w:eastAsia="SimSun"/>
          <w:b/>
          <w:bCs/>
          <w:color w:val="000000"/>
          <w:szCs w:val="24"/>
          <w:lang w:val="fr-FR" w:eastAsia="zh-CN"/>
        </w:rPr>
        <w:t>39.1.</w:t>
      </w:r>
      <w:r>
        <w:rPr>
          <w:rFonts w:eastAsia="SimSun"/>
          <w:b/>
          <w:bCs/>
          <w:color w:val="000000"/>
          <w:szCs w:val="24"/>
          <w:lang w:val="fr-FR" w:eastAsia="zh-CN"/>
        </w:rPr>
        <w:tab/>
      </w:r>
      <w:r w:rsidR="0094337D" w:rsidRPr="00673D08">
        <w:rPr>
          <w:rFonts w:eastAsia="SimSun"/>
          <w:b/>
          <w:bCs/>
          <w:color w:val="000000"/>
          <w:szCs w:val="24"/>
          <w:lang w:val="fr-FR" w:eastAsia="zh-CN"/>
        </w:rPr>
        <w:t>Habitat</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392.</w:t>
      </w:r>
      <w:r>
        <w:rPr>
          <w:rFonts w:eastAsia="SimSun"/>
          <w:color w:val="000000"/>
          <w:szCs w:val="24"/>
          <w:lang w:val="fr-FR" w:eastAsia="zh-CN"/>
        </w:rPr>
        <w:tab/>
      </w:r>
      <w:r w:rsidR="0094337D" w:rsidRPr="00673D08">
        <w:rPr>
          <w:rFonts w:eastAsia="SimSun"/>
          <w:color w:val="000000"/>
          <w:szCs w:val="24"/>
          <w:lang w:val="fr-FR" w:eastAsia="zh-CN"/>
        </w:rPr>
        <w:t>A la fin de l</w:t>
      </w:r>
      <w:r w:rsidR="0094337D">
        <w:rPr>
          <w:rFonts w:eastAsia="SimSun"/>
          <w:color w:val="000000"/>
          <w:szCs w:val="24"/>
          <w:lang w:val="fr-FR" w:eastAsia="zh-CN"/>
        </w:rPr>
        <w:t>’</w:t>
      </w:r>
      <w:r w:rsidR="0094337D" w:rsidRPr="00673D08">
        <w:rPr>
          <w:rFonts w:eastAsia="SimSun"/>
          <w:color w:val="000000"/>
          <w:szCs w:val="24"/>
          <w:lang w:val="fr-FR" w:eastAsia="zh-CN"/>
        </w:rPr>
        <w:t>an 2000, la Suisse comptait 1 462 167 bâtiments d</w:t>
      </w:r>
      <w:r w:rsidR="0094337D">
        <w:rPr>
          <w:rFonts w:eastAsia="SimSun"/>
          <w:color w:val="000000"/>
          <w:szCs w:val="24"/>
          <w:lang w:val="fr-FR" w:eastAsia="zh-CN"/>
        </w:rPr>
        <w:t>’</w:t>
      </w:r>
      <w:r w:rsidR="0094337D" w:rsidRPr="00673D08">
        <w:rPr>
          <w:rFonts w:eastAsia="SimSun"/>
          <w:color w:val="000000"/>
          <w:szCs w:val="24"/>
          <w:lang w:val="fr-FR" w:eastAsia="zh-CN"/>
        </w:rPr>
        <w:t>habitation, soit 13</w:t>
      </w:r>
      <w:r w:rsidR="0094337D">
        <w:rPr>
          <w:rFonts w:eastAsia="SimSun"/>
          <w:color w:val="000000"/>
          <w:szCs w:val="24"/>
          <w:lang w:val="fr-FR" w:eastAsia="zh-CN"/>
        </w:rPr>
        <w:t> %</w:t>
      </w:r>
      <w:r w:rsidR="0094337D" w:rsidRPr="00673D08">
        <w:rPr>
          <w:rFonts w:eastAsia="SimSun"/>
          <w:color w:val="000000"/>
          <w:szCs w:val="24"/>
          <w:lang w:val="fr-FR" w:eastAsia="zh-CN"/>
        </w:rPr>
        <w:t xml:space="preserve"> de plus qu</w:t>
      </w:r>
      <w:r w:rsidR="0094337D">
        <w:rPr>
          <w:rFonts w:eastAsia="SimSun"/>
          <w:color w:val="000000"/>
          <w:szCs w:val="24"/>
          <w:lang w:val="fr-FR" w:eastAsia="zh-CN"/>
        </w:rPr>
        <w:t>’</w:t>
      </w:r>
      <w:r w:rsidR="0094337D" w:rsidRPr="00673D08">
        <w:rPr>
          <w:rFonts w:eastAsia="SimSun"/>
          <w:color w:val="000000"/>
          <w:szCs w:val="24"/>
          <w:lang w:val="fr-FR" w:eastAsia="zh-CN"/>
        </w:rPr>
        <w:t>en 1990. La plus grande partie de ces bâtiments étaient la propriété de particuliers. En l</w:t>
      </w:r>
      <w:r w:rsidR="0094337D">
        <w:rPr>
          <w:rFonts w:eastAsia="SimSun"/>
          <w:color w:val="000000"/>
          <w:szCs w:val="24"/>
          <w:lang w:val="fr-FR" w:eastAsia="zh-CN"/>
        </w:rPr>
        <w:t>’</w:t>
      </w:r>
      <w:r w:rsidR="0094337D" w:rsidRPr="00673D08">
        <w:rPr>
          <w:rFonts w:eastAsia="SimSun"/>
          <w:color w:val="000000"/>
          <w:szCs w:val="24"/>
          <w:lang w:val="fr-FR" w:eastAsia="zh-CN"/>
        </w:rPr>
        <w:t>an 2000, dans 18,4</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ménages, la personne de référence n</w:t>
      </w:r>
      <w:r w:rsidR="0094337D">
        <w:rPr>
          <w:rFonts w:eastAsia="SimSun"/>
          <w:color w:val="000000"/>
          <w:szCs w:val="24"/>
          <w:lang w:val="fr-FR" w:eastAsia="zh-CN"/>
        </w:rPr>
        <w:t>’</w:t>
      </w:r>
      <w:r w:rsidR="0094337D" w:rsidRPr="00673D08">
        <w:rPr>
          <w:rFonts w:eastAsia="SimSun"/>
          <w:color w:val="000000"/>
          <w:szCs w:val="24"/>
          <w:lang w:val="fr-FR" w:eastAsia="zh-CN"/>
        </w:rPr>
        <w:t>était pas de nationalité suisse. La proportion de locataires, de 59</w:t>
      </w:r>
      <w:r w:rsidR="0094337D">
        <w:rPr>
          <w:rFonts w:eastAsia="SimSun"/>
          <w:color w:val="000000"/>
          <w:szCs w:val="24"/>
          <w:lang w:val="fr-FR" w:eastAsia="zh-CN"/>
        </w:rPr>
        <w:t> %</w:t>
      </w:r>
      <w:r w:rsidR="0094337D" w:rsidRPr="00673D08">
        <w:rPr>
          <w:rFonts w:eastAsia="SimSun"/>
          <w:color w:val="000000"/>
          <w:szCs w:val="24"/>
          <w:lang w:val="fr-FR" w:eastAsia="zh-CN"/>
        </w:rPr>
        <w:t xml:space="preserve"> chez les Suisses, était bien plus élevée chez les étrangers (85</w:t>
      </w:r>
      <w:r w:rsidR="0094337D">
        <w:rPr>
          <w:rFonts w:eastAsia="SimSun"/>
          <w:color w:val="000000"/>
          <w:szCs w:val="24"/>
          <w:lang w:val="fr-FR" w:eastAsia="zh-CN"/>
        </w:rPr>
        <w:t> %</w:t>
      </w:r>
      <w:r w:rsidR="0094337D" w:rsidRPr="00673D08">
        <w:rPr>
          <w:rFonts w:eastAsia="SimSun"/>
          <w:color w:val="000000"/>
          <w:szCs w:val="24"/>
          <w:lang w:val="fr-FR" w:eastAsia="zh-CN"/>
        </w:rPr>
        <w:t>).</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393.</w:t>
      </w:r>
      <w:r>
        <w:rPr>
          <w:rFonts w:eastAsia="SimSun"/>
          <w:color w:val="000000"/>
          <w:szCs w:val="24"/>
          <w:lang w:val="fr-FR" w:eastAsia="zh-CN"/>
        </w:rPr>
        <w:tab/>
      </w:r>
      <w:r w:rsidR="0094337D" w:rsidRPr="00673D08">
        <w:rPr>
          <w:rFonts w:eastAsia="SimSun"/>
          <w:color w:val="000000"/>
          <w:szCs w:val="24"/>
          <w:lang w:val="fr-FR" w:eastAsia="zh-CN"/>
        </w:rPr>
        <w:t>Le logement est devenu une denrée rare, surtout dans les centres urbains et les grandes agglomérations. La taille moyenne des ménages, autrement dit le nombre de personnes par ménage, a poursuivi sa diminution. En l</w:t>
      </w:r>
      <w:r w:rsidR="0094337D">
        <w:rPr>
          <w:rFonts w:eastAsia="SimSun"/>
          <w:color w:val="000000"/>
          <w:szCs w:val="24"/>
          <w:lang w:val="fr-FR" w:eastAsia="zh-CN"/>
        </w:rPr>
        <w:t>’</w:t>
      </w:r>
      <w:r w:rsidR="0094337D" w:rsidRPr="00673D08">
        <w:rPr>
          <w:rFonts w:eastAsia="SimSun"/>
          <w:color w:val="000000"/>
          <w:szCs w:val="24"/>
          <w:lang w:val="fr-FR" w:eastAsia="zh-CN"/>
        </w:rPr>
        <w:t>an 2000, elle était de 2,3 personn</w:t>
      </w:r>
      <w:r>
        <w:rPr>
          <w:rFonts w:eastAsia="SimSun"/>
          <w:color w:val="000000"/>
          <w:szCs w:val="24"/>
          <w:lang w:val="fr-FR" w:eastAsia="zh-CN"/>
        </w:rPr>
        <w:t>es (2,4 en 1990). La </w:t>
      </w:r>
      <w:r w:rsidR="0094337D" w:rsidRPr="00673D08">
        <w:rPr>
          <w:rFonts w:eastAsia="SimSun"/>
          <w:color w:val="000000"/>
          <w:szCs w:val="24"/>
          <w:lang w:val="fr-FR" w:eastAsia="zh-CN"/>
        </w:rPr>
        <w:t>surface habitable moyenne par ménage a augmenté, passant de 88,0 m2 en 1980 à 99,4</w:t>
      </w:r>
      <w:r>
        <w:rPr>
          <w:rFonts w:eastAsia="SimSun"/>
          <w:color w:val="000000"/>
          <w:szCs w:val="24"/>
          <w:lang w:val="fr-FR" w:eastAsia="zh-CN"/>
        </w:rPr>
        <w:t> </w:t>
      </w:r>
      <w:r w:rsidR="0094337D" w:rsidRPr="00673D08">
        <w:rPr>
          <w:rFonts w:eastAsia="SimSun"/>
          <w:color w:val="000000"/>
          <w:szCs w:val="24"/>
          <w:lang w:val="fr-FR" w:eastAsia="zh-CN"/>
        </w:rPr>
        <w:t>m2 en l</w:t>
      </w:r>
      <w:r w:rsidR="0094337D">
        <w:rPr>
          <w:rFonts w:eastAsia="SimSun"/>
          <w:color w:val="000000"/>
          <w:szCs w:val="24"/>
          <w:lang w:val="fr-FR" w:eastAsia="zh-CN"/>
        </w:rPr>
        <w:t>’</w:t>
      </w:r>
      <w:r w:rsidR="0094337D" w:rsidRPr="00673D08">
        <w:rPr>
          <w:rFonts w:eastAsia="SimSun"/>
          <w:color w:val="000000"/>
          <w:szCs w:val="24"/>
          <w:lang w:val="fr-FR" w:eastAsia="zh-CN"/>
        </w:rPr>
        <w:t>an 2000. Si l</w:t>
      </w:r>
      <w:r w:rsidR="0094337D">
        <w:rPr>
          <w:rFonts w:eastAsia="SimSun"/>
          <w:color w:val="000000"/>
          <w:szCs w:val="24"/>
          <w:lang w:val="fr-FR" w:eastAsia="zh-CN"/>
        </w:rPr>
        <w:t>’</w:t>
      </w:r>
      <w:r w:rsidR="0094337D" w:rsidRPr="00673D08">
        <w:rPr>
          <w:rFonts w:eastAsia="SimSun"/>
          <w:color w:val="000000"/>
          <w:szCs w:val="24"/>
          <w:lang w:val="fr-FR" w:eastAsia="zh-CN"/>
        </w:rPr>
        <w:t>on ne considère que les ménages suisses, cette surface moyenne est de 103,0</w:t>
      </w:r>
      <w:r>
        <w:rPr>
          <w:rFonts w:eastAsia="SimSun"/>
          <w:color w:val="000000"/>
          <w:szCs w:val="24"/>
          <w:lang w:val="fr-FR" w:eastAsia="zh-CN"/>
        </w:rPr>
        <w:t> </w:t>
      </w:r>
      <w:r w:rsidR="0094337D" w:rsidRPr="00673D08">
        <w:rPr>
          <w:rFonts w:eastAsia="SimSun"/>
          <w:color w:val="000000"/>
          <w:szCs w:val="24"/>
          <w:lang w:val="fr-FR" w:eastAsia="zh-CN"/>
        </w:rPr>
        <w:t>m2 alors qu</w:t>
      </w:r>
      <w:r w:rsidR="0094337D">
        <w:rPr>
          <w:rFonts w:eastAsia="SimSun"/>
          <w:color w:val="000000"/>
          <w:szCs w:val="24"/>
          <w:lang w:val="fr-FR" w:eastAsia="zh-CN"/>
        </w:rPr>
        <w:t>’</w:t>
      </w:r>
      <w:r w:rsidR="0094337D" w:rsidRPr="00673D08">
        <w:rPr>
          <w:rFonts w:eastAsia="SimSun"/>
          <w:color w:val="000000"/>
          <w:szCs w:val="24"/>
          <w:lang w:val="fr-FR" w:eastAsia="zh-CN"/>
        </w:rPr>
        <w:t>elle n</w:t>
      </w:r>
      <w:r w:rsidR="0094337D">
        <w:rPr>
          <w:rFonts w:eastAsia="SimSun"/>
          <w:color w:val="000000"/>
          <w:szCs w:val="24"/>
          <w:lang w:val="fr-FR" w:eastAsia="zh-CN"/>
        </w:rPr>
        <w:t>’</w:t>
      </w:r>
      <w:r w:rsidR="0094337D" w:rsidRPr="00673D08">
        <w:rPr>
          <w:rFonts w:eastAsia="SimSun"/>
          <w:color w:val="000000"/>
          <w:szCs w:val="24"/>
          <w:lang w:val="fr-FR" w:eastAsia="zh-CN"/>
        </w:rPr>
        <w:t>est que de 82,7 m2 chez les ménages étrangers. Quant à la surface par habitant, elle est passée de 39,2 m2 en 1990 à 43,6 m2 en l</w:t>
      </w:r>
      <w:r w:rsidR="0094337D">
        <w:rPr>
          <w:rFonts w:eastAsia="SimSun"/>
          <w:color w:val="000000"/>
          <w:szCs w:val="24"/>
          <w:lang w:val="fr-FR" w:eastAsia="zh-CN"/>
        </w:rPr>
        <w:t>’</w:t>
      </w:r>
      <w:r w:rsidR="0094337D" w:rsidRPr="00673D08">
        <w:rPr>
          <w:rFonts w:eastAsia="SimSun"/>
          <w:color w:val="000000"/>
          <w:szCs w:val="24"/>
          <w:lang w:val="fr-FR" w:eastAsia="zh-CN"/>
        </w:rPr>
        <w:t>an 2000.</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394.</w:t>
      </w:r>
      <w:r>
        <w:rPr>
          <w:rFonts w:eastAsia="SimSun"/>
          <w:color w:val="000000"/>
          <w:szCs w:val="24"/>
          <w:lang w:val="fr-FR" w:eastAsia="zh-CN"/>
        </w:rPr>
        <w:tab/>
      </w:r>
      <w:r w:rsidR="0094337D" w:rsidRPr="00673D08">
        <w:rPr>
          <w:rFonts w:eastAsia="SimSun"/>
          <w:color w:val="000000"/>
          <w:szCs w:val="24"/>
          <w:lang w:val="fr-FR" w:eastAsia="zh-CN"/>
        </w:rPr>
        <w:t>Les loyers ont poursuivi leur hausse ces dernières années. Alors qu</w:t>
      </w:r>
      <w:r w:rsidR="0094337D">
        <w:rPr>
          <w:rFonts w:eastAsia="SimSun"/>
          <w:color w:val="000000"/>
          <w:szCs w:val="24"/>
          <w:lang w:val="fr-FR" w:eastAsia="zh-CN"/>
        </w:rPr>
        <w:t>’</w:t>
      </w:r>
      <w:r w:rsidR="0094337D" w:rsidRPr="00673D08">
        <w:rPr>
          <w:rFonts w:eastAsia="SimSun"/>
          <w:color w:val="000000"/>
          <w:szCs w:val="24"/>
          <w:lang w:val="fr-FR" w:eastAsia="zh-CN"/>
        </w:rPr>
        <w:t>un appartement de trois pièces se louait en moyenne pour 761 francs en 1990, le même coûtait 976 francs en l</w:t>
      </w:r>
      <w:r w:rsidR="0094337D">
        <w:rPr>
          <w:rFonts w:eastAsia="SimSun"/>
          <w:color w:val="000000"/>
          <w:szCs w:val="24"/>
          <w:lang w:val="fr-FR" w:eastAsia="zh-CN"/>
        </w:rPr>
        <w:t>’</w:t>
      </w:r>
      <w:r w:rsidR="0094337D" w:rsidRPr="00673D08">
        <w:rPr>
          <w:rFonts w:eastAsia="SimSun"/>
          <w:color w:val="000000"/>
          <w:szCs w:val="24"/>
          <w:lang w:val="fr-FR" w:eastAsia="zh-CN"/>
        </w:rPr>
        <w:t>an 2000. De grandes disparités régionales subsistent</w:t>
      </w:r>
      <w:r w:rsidR="0094337D">
        <w:rPr>
          <w:rFonts w:eastAsia="SimSun"/>
          <w:color w:val="000000"/>
          <w:szCs w:val="24"/>
          <w:lang w:val="fr-FR" w:eastAsia="zh-CN"/>
        </w:rPr>
        <w:t>:</w:t>
      </w:r>
      <w:r w:rsidR="0094337D" w:rsidRPr="00673D08">
        <w:rPr>
          <w:rFonts w:eastAsia="SimSun"/>
          <w:color w:val="000000"/>
          <w:szCs w:val="24"/>
          <w:lang w:val="fr-FR" w:eastAsia="zh-CN"/>
        </w:rPr>
        <w:t xml:space="preserve"> le loyer moyen dans les régions rurales est inférieur de 11,6</w:t>
      </w:r>
      <w:r w:rsidR="0094337D">
        <w:rPr>
          <w:rFonts w:eastAsia="SimSun"/>
          <w:color w:val="000000"/>
          <w:szCs w:val="24"/>
          <w:lang w:val="fr-FR" w:eastAsia="zh-CN"/>
        </w:rPr>
        <w:t> %</w:t>
      </w:r>
      <w:r w:rsidR="0094337D" w:rsidRPr="00673D08">
        <w:rPr>
          <w:rFonts w:eastAsia="SimSun"/>
          <w:color w:val="000000"/>
          <w:szCs w:val="24"/>
          <w:lang w:val="fr-FR" w:eastAsia="zh-CN"/>
        </w:rPr>
        <w:t xml:space="preserve"> à celui des villes.</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395.</w:t>
      </w:r>
      <w:r>
        <w:rPr>
          <w:rFonts w:eastAsia="SimSun"/>
          <w:color w:val="000000"/>
          <w:szCs w:val="24"/>
          <w:lang w:val="fr-FR" w:eastAsia="zh-CN"/>
        </w:rPr>
        <w:tab/>
      </w:r>
      <w:r w:rsidR="0094337D" w:rsidRPr="00673D08">
        <w:rPr>
          <w:rFonts w:eastAsia="SimSun"/>
          <w:color w:val="000000"/>
          <w:szCs w:val="24"/>
          <w:lang w:val="fr-FR" w:eastAsia="zh-CN"/>
        </w:rPr>
        <w:t>La part des coûts du logement dans le revenu disponible des ménages a peu évolué ces dernières années. Avec une moyenne d</w:t>
      </w:r>
      <w:r w:rsidR="0094337D">
        <w:rPr>
          <w:rFonts w:eastAsia="SimSun"/>
          <w:color w:val="000000"/>
          <w:szCs w:val="24"/>
          <w:lang w:val="fr-FR" w:eastAsia="zh-CN"/>
        </w:rPr>
        <w:t>’</w:t>
      </w:r>
      <w:r w:rsidR="0094337D" w:rsidRPr="00673D08">
        <w:rPr>
          <w:rFonts w:eastAsia="SimSun"/>
          <w:color w:val="000000"/>
          <w:szCs w:val="24"/>
          <w:lang w:val="fr-FR" w:eastAsia="zh-CN"/>
        </w:rPr>
        <w:t>environ 21</w:t>
      </w:r>
      <w:r w:rsidR="0094337D">
        <w:rPr>
          <w:rFonts w:eastAsia="SimSun"/>
          <w:color w:val="000000"/>
          <w:szCs w:val="24"/>
          <w:lang w:val="fr-FR" w:eastAsia="zh-CN"/>
        </w:rPr>
        <w:t> %</w:t>
      </w:r>
      <w:r w:rsidR="0094337D" w:rsidRPr="00673D08">
        <w:rPr>
          <w:rFonts w:eastAsia="SimSun"/>
          <w:color w:val="000000"/>
          <w:szCs w:val="24"/>
          <w:lang w:val="fr-FR" w:eastAsia="zh-CN"/>
        </w:rPr>
        <w:t>, elle représente le premier poste des dépenses de consommation. Elle est cependant bien plus élevée (41</w:t>
      </w:r>
      <w:r w:rsidR="0094337D">
        <w:rPr>
          <w:rFonts w:eastAsia="SimSun"/>
          <w:color w:val="000000"/>
          <w:szCs w:val="24"/>
          <w:lang w:val="fr-FR" w:eastAsia="zh-CN"/>
        </w:rPr>
        <w:t> %</w:t>
      </w:r>
      <w:r w:rsidR="0094337D" w:rsidRPr="00673D08">
        <w:rPr>
          <w:rFonts w:eastAsia="SimSun"/>
          <w:color w:val="000000"/>
          <w:szCs w:val="24"/>
          <w:lang w:val="fr-FR" w:eastAsia="zh-CN"/>
        </w:rPr>
        <w:t>) chez les ménages à faibles revenus, qui doivent ainsi consentir des sacrifices dans d</w:t>
      </w:r>
      <w:r w:rsidR="0094337D">
        <w:rPr>
          <w:rFonts w:eastAsia="SimSun"/>
          <w:color w:val="000000"/>
          <w:szCs w:val="24"/>
          <w:lang w:val="fr-FR" w:eastAsia="zh-CN"/>
        </w:rPr>
        <w:t>’</w:t>
      </w:r>
      <w:r w:rsidR="0094337D" w:rsidRPr="00673D08">
        <w:rPr>
          <w:rFonts w:eastAsia="SimSun"/>
          <w:color w:val="000000"/>
          <w:szCs w:val="24"/>
          <w:lang w:val="fr-FR" w:eastAsia="zh-CN"/>
        </w:rPr>
        <w:t>autres domaines importants</w:t>
      </w:r>
      <w:r w:rsidR="0094337D" w:rsidRPr="00673D08">
        <w:rPr>
          <w:rFonts w:eastAsia="SimSun"/>
          <w:b/>
          <w:color w:val="000000"/>
          <w:szCs w:val="24"/>
          <w:vertAlign w:val="superscript"/>
          <w:lang w:val="fr-FR" w:eastAsia="zh-CN"/>
        </w:rPr>
        <w:footnoteReference w:id="137"/>
      </w:r>
      <w:r w:rsidR="0094337D" w:rsidRPr="00673D08">
        <w:rPr>
          <w:rFonts w:eastAsia="SimSun"/>
          <w:color w:val="000000"/>
          <w:szCs w:val="24"/>
          <w:lang w:val="fr-FR" w:eastAsia="zh-CN"/>
        </w:rPr>
        <w:t>.</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396.</w:t>
      </w:r>
      <w:r>
        <w:rPr>
          <w:rFonts w:eastAsia="SimSun"/>
          <w:color w:val="000000"/>
          <w:szCs w:val="24"/>
          <w:lang w:val="fr-FR" w:eastAsia="zh-CN"/>
        </w:rPr>
        <w:tab/>
      </w:r>
      <w:r w:rsidR="0094337D" w:rsidRPr="00673D08">
        <w:rPr>
          <w:rFonts w:eastAsia="SimSun"/>
          <w:color w:val="000000"/>
          <w:szCs w:val="24"/>
          <w:lang w:val="fr-FR" w:eastAsia="zh-CN"/>
        </w:rPr>
        <w:t>La proportion de personnes satisfaites ou très satisfaites de leur logement a augmenté entre 1998 et 2002, passant de 77</w:t>
      </w:r>
      <w:r w:rsidR="0094337D">
        <w:rPr>
          <w:rFonts w:eastAsia="SimSun"/>
          <w:color w:val="000000"/>
          <w:szCs w:val="24"/>
          <w:lang w:val="fr-FR" w:eastAsia="zh-CN"/>
        </w:rPr>
        <w:t> %</w:t>
      </w:r>
      <w:r w:rsidR="0094337D" w:rsidRPr="00673D08">
        <w:rPr>
          <w:rFonts w:eastAsia="SimSun"/>
          <w:color w:val="000000"/>
          <w:szCs w:val="24"/>
          <w:lang w:val="fr-FR" w:eastAsia="zh-CN"/>
        </w:rPr>
        <w:t xml:space="preserve"> à 81</w:t>
      </w:r>
      <w:r w:rsidR="0094337D">
        <w:rPr>
          <w:rFonts w:eastAsia="SimSun"/>
          <w:color w:val="000000"/>
          <w:szCs w:val="24"/>
          <w:lang w:val="fr-FR" w:eastAsia="zh-CN"/>
        </w:rPr>
        <w:t> %</w:t>
      </w:r>
      <w:r w:rsidR="0094337D" w:rsidRPr="00673D08">
        <w:rPr>
          <w:rFonts w:eastAsia="SimSun"/>
          <w:color w:val="000000"/>
          <w:szCs w:val="24"/>
          <w:lang w:val="fr-FR" w:eastAsia="zh-CN"/>
        </w:rPr>
        <w:t>. Les habitants des régions rurales et les personnes âgées sont, dans l</w:t>
      </w:r>
      <w:r w:rsidR="0094337D">
        <w:rPr>
          <w:rFonts w:eastAsia="SimSun"/>
          <w:color w:val="000000"/>
          <w:szCs w:val="24"/>
          <w:lang w:val="fr-FR" w:eastAsia="zh-CN"/>
        </w:rPr>
        <w:t>’</w:t>
      </w:r>
      <w:r w:rsidR="0094337D" w:rsidRPr="00673D08">
        <w:rPr>
          <w:rFonts w:eastAsia="SimSun"/>
          <w:color w:val="000000"/>
          <w:szCs w:val="24"/>
          <w:lang w:val="fr-FR" w:eastAsia="zh-CN"/>
        </w:rPr>
        <w:t>ensemble, plus satisfaites de leur logement que les citadins et les jeunes.</w:t>
      </w:r>
    </w:p>
    <w:p w:rsidR="0094337D" w:rsidRDefault="00A94DA6" w:rsidP="00812A3C">
      <w:pPr>
        <w:spacing w:after="180"/>
        <w:rPr>
          <w:rFonts w:eastAsia="SimSun"/>
          <w:color w:val="000000"/>
          <w:szCs w:val="24"/>
          <w:lang w:val="fr-FR" w:eastAsia="zh-CN"/>
        </w:rPr>
      </w:pPr>
      <w:r>
        <w:rPr>
          <w:rFonts w:eastAsia="SimSun"/>
          <w:color w:val="000000"/>
          <w:szCs w:val="24"/>
          <w:lang w:val="fr-FR" w:eastAsia="zh-CN"/>
        </w:rPr>
        <w:t>397.</w:t>
      </w:r>
      <w:r>
        <w:rPr>
          <w:rFonts w:eastAsia="SimSun"/>
          <w:color w:val="000000"/>
          <w:szCs w:val="24"/>
          <w:lang w:val="fr-FR" w:eastAsia="zh-CN"/>
        </w:rPr>
        <w:tab/>
      </w:r>
      <w:r w:rsidR="0094337D" w:rsidRPr="00673D08">
        <w:rPr>
          <w:rFonts w:eastAsia="SimSun"/>
          <w:color w:val="000000"/>
          <w:szCs w:val="24"/>
          <w:lang w:val="fr-FR" w:eastAsia="zh-CN"/>
        </w:rPr>
        <w:t>Sur le plan de l</w:t>
      </w:r>
      <w:r w:rsidR="0094337D">
        <w:rPr>
          <w:rFonts w:eastAsia="SimSun"/>
          <w:color w:val="000000"/>
          <w:szCs w:val="24"/>
          <w:lang w:val="fr-FR" w:eastAsia="zh-CN"/>
        </w:rPr>
        <w:t>’</w:t>
      </w:r>
      <w:r w:rsidR="0094337D" w:rsidRPr="00673D08">
        <w:rPr>
          <w:rFonts w:eastAsia="SimSun"/>
          <w:color w:val="000000"/>
          <w:szCs w:val="24"/>
          <w:lang w:val="fr-FR" w:eastAsia="zh-CN"/>
        </w:rPr>
        <w:t>habitat, la situation des gens du voyage en Suisse se caractérise par un manque d</w:t>
      </w:r>
      <w:r w:rsidR="0094337D">
        <w:rPr>
          <w:rFonts w:eastAsia="SimSun"/>
          <w:color w:val="000000"/>
          <w:szCs w:val="24"/>
          <w:lang w:val="fr-FR" w:eastAsia="zh-CN"/>
        </w:rPr>
        <w:t>’</w:t>
      </w:r>
      <w:r w:rsidR="0094337D" w:rsidRPr="00673D08">
        <w:rPr>
          <w:rFonts w:eastAsia="SimSun"/>
          <w:color w:val="000000"/>
          <w:szCs w:val="24"/>
          <w:lang w:val="fr-FR" w:eastAsia="zh-CN"/>
        </w:rPr>
        <w:t>aires de séjour et de transit. Nous renvoyons aux informations détaillées sur ce problème figurant dans le deuxième rapport de la Suisse sur la mise en œuvre de la Convention</w:t>
      </w:r>
      <w:r w:rsidR="0094337D">
        <w:rPr>
          <w:rFonts w:eastAsia="SimSun"/>
          <w:color w:val="000000"/>
          <w:szCs w:val="24"/>
          <w:lang w:val="fr-FR" w:eastAsia="zh-CN"/>
        </w:rPr>
        <w:noBreakHyphen/>
      </w:r>
      <w:r w:rsidR="0094337D" w:rsidRPr="00673D08">
        <w:rPr>
          <w:rFonts w:eastAsia="SimSun"/>
          <w:color w:val="000000"/>
          <w:szCs w:val="24"/>
          <w:lang w:val="fr-FR" w:eastAsia="zh-CN"/>
        </w:rPr>
        <w:t>cadre du Conseil de l</w:t>
      </w:r>
      <w:r w:rsidR="0094337D">
        <w:rPr>
          <w:rFonts w:eastAsia="SimSun"/>
          <w:color w:val="000000"/>
          <w:szCs w:val="24"/>
          <w:lang w:val="fr-FR" w:eastAsia="zh-CN"/>
        </w:rPr>
        <w:t>’</w:t>
      </w:r>
      <w:r w:rsidR="0094337D" w:rsidRPr="00673D08">
        <w:rPr>
          <w:rFonts w:eastAsia="SimSun"/>
          <w:color w:val="000000"/>
          <w:szCs w:val="24"/>
          <w:lang w:val="fr-FR" w:eastAsia="zh-CN"/>
        </w:rPr>
        <w:t>Europe pour la protection des minorités nationales (</w:t>
      </w:r>
      <w:r w:rsidR="0094337D">
        <w:rPr>
          <w:rFonts w:eastAsia="SimSun"/>
          <w:color w:val="000000"/>
          <w:szCs w:val="24"/>
          <w:lang w:val="fr-FR" w:eastAsia="zh-CN"/>
        </w:rPr>
        <w:t>par. </w:t>
      </w:r>
      <w:r>
        <w:rPr>
          <w:rFonts w:eastAsia="SimSun"/>
          <w:color w:val="000000"/>
          <w:szCs w:val="24"/>
          <w:lang w:val="fr-FR" w:eastAsia="zh-CN"/>
        </w:rPr>
        <w:t>29 à </w:t>
      </w:r>
      <w:r w:rsidR="0094337D" w:rsidRPr="00673D08">
        <w:rPr>
          <w:rFonts w:eastAsia="SimSun"/>
          <w:color w:val="000000"/>
          <w:szCs w:val="24"/>
          <w:lang w:val="fr-FR" w:eastAsia="zh-CN"/>
        </w:rPr>
        <w:t>45)</w:t>
      </w:r>
      <w:r w:rsidR="0094337D" w:rsidRPr="00673D08">
        <w:rPr>
          <w:rFonts w:eastAsia="SimSun"/>
          <w:b/>
          <w:color w:val="000000"/>
          <w:szCs w:val="24"/>
          <w:vertAlign w:val="superscript"/>
          <w:lang w:val="fr-FR" w:eastAsia="zh-CN"/>
        </w:rPr>
        <w:footnoteReference w:id="138"/>
      </w:r>
      <w:r w:rsidR="0094337D" w:rsidRPr="00673D08">
        <w:rPr>
          <w:rFonts w:eastAsia="SimSun"/>
          <w:color w:val="000000"/>
          <w:szCs w:val="24"/>
          <w:lang w:val="fr-FR" w:eastAsia="zh-CN"/>
        </w:rPr>
        <w:t>.</w:t>
      </w:r>
    </w:p>
    <w:p w:rsidR="0094337D" w:rsidRPr="00673D08" w:rsidRDefault="00A94DA6" w:rsidP="00812A3C">
      <w:pPr>
        <w:spacing w:after="180"/>
        <w:rPr>
          <w:rFonts w:eastAsia="SimSun"/>
          <w:color w:val="000000"/>
          <w:szCs w:val="24"/>
          <w:lang w:val="fr-FR" w:eastAsia="zh-CN"/>
        </w:rPr>
      </w:pPr>
      <w:r>
        <w:rPr>
          <w:rFonts w:eastAsia="SimSun"/>
          <w:color w:val="000000"/>
          <w:szCs w:val="24"/>
          <w:lang w:val="fr-FR" w:eastAsia="zh-CN"/>
        </w:rPr>
        <w:t>398.</w:t>
      </w:r>
      <w:r>
        <w:rPr>
          <w:rFonts w:eastAsia="SimSun"/>
          <w:color w:val="000000"/>
          <w:szCs w:val="24"/>
          <w:lang w:val="fr-FR" w:eastAsia="zh-CN"/>
        </w:rPr>
        <w:tab/>
      </w:r>
      <w:r w:rsidR="0094337D" w:rsidRPr="00673D08">
        <w:rPr>
          <w:rFonts w:eastAsia="SimSun"/>
          <w:color w:val="000000"/>
          <w:szCs w:val="24"/>
          <w:lang w:val="fr-FR" w:eastAsia="zh-CN"/>
        </w:rPr>
        <w:t>Les personnes handicapées ne sont généralement pas désavantagées par le fait qu</w:t>
      </w:r>
      <w:r w:rsidR="0094337D">
        <w:rPr>
          <w:rFonts w:eastAsia="SimSun"/>
          <w:color w:val="000000"/>
          <w:szCs w:val="24"/>
          <w:lang w:val="fr-FR" w:eastAsia="zh-CN"/>
        </w:rPr>
        <w:t>’</w:t>
      </w:r>
      <w:r w:rsidR="0094337D" w:rsidRPr="00673D08">
        <w:rPr>
          <w:rFonts w:eastAsia="SimSun"/>
          <w:color w:val="000000"/>
          <w:szCs w:val="24"/>
          <w:lang w:val="fr-FR" w:eastAsia="zh-CN"/>
        </w:rPr>
        <w:t>elles doivent habiter des logements plus petits. S</w:t>
      </w:r>
      <w:r w:rsidR="0094337D">
        <w:rPr>
          <w:rFonts w:eastAsia="SimSun"/>
          <w:color w:val="000000"/>
          <w:szCs w:val="24"/>
          <w:lang w:val="fr-FR" w:eastAsia="zh-CN"/>
        </w:rPr>
        <w:t>’</w:t>
      </w:r>
      <w:r w:rsidR="0094337D" w:rsidRPr="00673D08">
        <w:rPr>
          <w:rFonts w:eastAsia="SimSun"/>
          <w:color w:val="000000"/>
          <w:szCs w:val="24"/>
          <w:lang w:val="fr-FR" w:eastAsia="zh-CN"/>
        </w:rPr>
        <w:t>agissant du rapport entre le nombre de personnes adultes par ménage et le nombre de pièces, il n</w:t>
      </w:r>
      <w:r w:rsidR="0094337D">
        <w:rPr>
          <w:rFonts w:eastAsia="SimSun"/>
          <w:color w:val="000000"/>
          <w:szCs w:val="24"/>
          <w:lang w:val="fr-FR" w:eastAsia="zh-CN"/>
        </w:rPr>
        <w:t>’</w:t>
      </w:r>
      <w:r w:rsidR="0094337D" w:rsidRPr="00673D08">
        <w:rPr>
          <w:rFonts w:eastAsia="SimSun"/>
          <w:color w:val="000000"/>
          <w:szCs w:val="24"/>
          <w:lang w:val="fr-FR" w:eastAsia="zh-CN"/>
        </w:rPr>
        <w:t>existe certes pas de différence notable entre les personnes sans handicap et les personnes handicapées, mais cette considération ne tient pas compte du fait que ces dernières ont souvent besoin de plus d</w:t>
      </w:r>
      <w:r w:rsidR="0094337D">
        <w:rPr>
          <w:rFonts w:eastAsia="SimSun"/>
          <w:color w:val="000000"/>
          <w:szCs w:val="24"/>
          <w:lang w:val="fr-FR" w:eastAsia="zh-CN"/>
        </w:rPr>
        <w:t>’</w:t>
      </w:r>
      <w:r w:rsidR="0094337D" w:rsidRPr="00673D08">
        <w:rPr>
          <w:rFonts w:eastAsia="SimSun"/>
          <w:color w:val="000000"/>
          <w:szCs w:val="24"/>
          <w:lang w:val="fr-FR" w:eastAsia="zh-CN"/>
        </w:rPr>
        <w:t>espace.</w:t>
      </w:r>
    </w:p>
    <w:p w:rsidR="0094337D" w:rsidRPr="00A94DA6" w:rsidRDefault="0094337D" w:rsidP="0094337D">
      <w:pPr>
        <w:keepNext/>
        <w:spacing w:after="240"/>
        <w:jc w:val="center"/>
        <w:rPr>
          <w:b/>
          <w:szCs w:val="24"/>
          <w:lang w:eastAsia="fr-FR"/>
        </w:rPr>
      </w:pPr>
      <w:r w:rsidRPr="00A94DA6">
        <w:rPr>
          <w:b/>
          <w:szCs w:val="24"/>
          <w:lang w:eastAsia="fr-FR"/>
        </w:rPr>
        <w:t>Graphique 4: conditions de logement 1980 et 2000</w:t>
      </w:r>
    </w:p>
    <w:p w:rsidR="0094337D" w:rsidRPr="00673D08" w:rsidRDefault="0094337D" w:rsidP="0094337D">
      <w:pPr>
        <w:spacing w:after="240"/>
        <w:jc w:val="center"/>
        <w:rPr>
          <w:rFonts w:ascii="Arial" w:hAnsi="Arial" w:cs="Arial"/>
          <w:sz w:val="22"/>
          <w:szCs w:val="22"/>
          <w:lang w:eastAsia="fr-FR"/>
        </w:rPr>
      </w:pPr>
      <w:r w:rsidRPr="00673D08">
        <w:rPr>
          <w:rFonts w:ascii="Arial" w:hAnsi="Arial" w:cs="Arial"/>
          <w:sz w:val="22"/>
          <w:szCs w:val="22"/>
          <w:lang w:eastAsia="fr-FR"/>
        </w:rPr>
        <w:pict>
          <v:shape id="_x0000_i1029" type="#_x0000_t75" style="width:396pt;height:456.75pt">
            <v:imagedata r:id="rId17" o:title=""/>
          </v:shape>
        </w:pict>
      </w:r>
    </w:p>
    <w:p w:rsidR="0094337D" w:rsidRPr="00A94DA6" w:rsidRDefault="0094337D" w:rsidP="00A94DA6">
      <w:pPr>
        <w:spacing w:before="120" w:after="240"/>
        <w:ind w:firstLine="567"/>
        <w:jc w:val="both"/>
        <w:rPr>
          <w:sz w:val="22"/>
          <w:szCs w:val="22"/>
          <w:lang w:eastAsia="fr-FR"/>
        </w:rPr>
      </w:pPr>
      <w:r w:rsidRPr="00A94DA6">
        <w:rPr>
          <w:i/>
          <w:noProof/>
          <w:sz w:val="22"/>
          <w:szCs w:val="22"/>
          <w:lang w:eastAsia="fr-FR"/>
        </w:rPr>
        <w:t>Source</w:t>
      </w:r>
      <w:r w:rsidRPr="00A94DA6">
        <w:rPr>
          <w:noProof/>
          <w:sz w:val="22"/>
          <w:szCs w:val="22"/>
          <w:lang w:eastAsia="fr-FR"/>
        </w:rPr>
        <w:t xml:space="preserve">: OFL, OFS, Logement 2000 </w:t>
      </w:r>
      <w:r w:rsidRPr="00A94DA6">
        <w:rPr>
          <w:noProof/>
          <w:sz w:val="22"/>
          <w:szCs w:val="22"/>
          <w:lang w:eastAsia="fr-FR"/>
        </w:rPr>
        <w:noBreakHyphen/>
        <w:t xml:space="preserve"> Etude détaillé du recensement des bâtiments et des logements, Granges, 2005, p. 58</w:t>
      </w:r>
    </w:p>
    <w:p w:rsidR="0094337D" w:rsidRDefault="00A94DA6"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39.2.</w:t>
      </w:r>
      <w:r>
        <w:rPr>
          <w:rFonts w:eastAsia="SimSun"/>
          <w:b/>
          <w:bCs/>
          <w:color w:val="000000"/>
          <w:szCs w:val="24"/>
          <w:lang w:val="fr-FR" w:eastAsia="zh-CN"/>
        </w:rPr>
        <w:tab/>
      </w:r>
      <w:r w:rsidR="0094337D" w:rsidRPr="00673D08">
        <w:rPr>
          <w:rFonts w:eastAsia="SimSun"/>
          <w:b/>
          <w:bCs/>
          <w:color w:val="000000"/>
          <w:szCs w:val="24"/>
          <w:lang w:val="fr-FR" w:eastAsia="zh-CN"/>
        </w:rPr>
        <w:t>Mesures prises par la Confédération</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399.</w:t>
      </w:r>
      <w:r>
        <w:rPr>
          <w:rFonts w:eastAsia="SimSun"/>
          <w:color w:val="000000"/>
          <w:szCs w:val="24"/>
          <w:lang w:val="fr-FR" w:eastAsia="zh-CN"/>
        </w:rPr>
        <w:tab/>
      </w:r>
      <w:r w:rsidR="0094337D" w:rsidRPr="00673D08">
        <w:rPr>
          <w:rFonts w:eastAsia="SimSun"/>
          <w:color w:val="000000"/>
          <w:szCs w:val="24"/>
          <w:lang w:val="fr-FR" w:eastAsia="zh-CN"/>
        </w:rPr>
        <w:t>Le 14 mars 1997, l</w:t>
      </w:r>
      <w:r w:rsidR="0094337D">
        <w:rPr>
          <w:rFonts w:eastAsia="SimSun"/>
          <w:color w:val="000000"/>
          <w:szCs w:val="24"/>
          <w:lang w:val="fr-FR" w:eastAsia="zh-CN"/>
        </w:rPr>
        <w:t>’</w:t>
      </w:r>
      <w:r w:rsidR="0094337D" w:rsidRPr="00673D08">
        <w:rPr>
          <w:rFonts w:eastAsia="SimSun"/>
          <w:color w:val="000000"/>
          <w:szCs w:val="24"/>
          <w:lang w:val="fr-FR" w:eastAsia="zh-CN"/>
        </w:rPr>
        <w:t>Association suisse des locataires a déposé l</w:t>
      </w:r>
      <w:r w:rsidR="0094337D">
        <w:rPr>
          <w:rFonts w:eastAsia="SimSun"/>
          <w:color w:val="000000"/>
          <w:szCs w:val="24"/>
          <w:lang w:val="fr-FR" w:eastAsia="zh-CN"/>
        </w:rPr>
        <w:t>’</w:t>
      </w:r>
      <w:r w:rsidR="0094337D" w:rsidRPr="00673D08">
        <w:rPr>
          <w:rFonts w:eastAsia="SimSun"/>
          <w:color w:val="000000"/>
          <w:szCs w:val="24"/>
          <w:lang w:val="fr-FR" w:eastAsia="zh-CN"/>
        </w:rPr>
        <w:t>Initiative populaire pour des loyers loyaux. Le Conseil fédéral et le Parlement ont refusé cette dernière et lui ont opposé un contre</w:t>
      </w:r>
      <w:r w:rsidR="0094337D">
        <w:rPr>
          <w:rFonts w:eastAsia="SimSun"/>
          <w:color w:val="000000"/>
          <w:szCs w:val="24"/>
          <w:lang w:val="fr-FR" w:eastAsia="zh-CN"/>
        </w:rPr>
        <w:noBreakHyphen/>
      </w:r>
      <w:r w:rsidR="0094337D" w:rsidRPr="00673D08">
        <w:rPr>
          <w:rFonts w:eastAsia="SimSun"/>
          <w:color w:val="000000"/>
          <w:szCs w:val="24"/>
          <w:lang w:val="fr-FR" w:eastAsia="zh-CN"/>
        </w:rPr>
        <w:t>projet. Le peuple et les cantons ont rejeté l</w:t>
      </w:r>
      <w:r w:rsidR="0094337D">
        <w:rPr>
          <w:rFonts w:eastAsia="SimSun"/>
          <w:color w:val="000000"/>
          <w:szCs w:val="24"/>
          <w:lang w:val="fr-FR" w:eastAsia="zh-CN"/>
        </w:rPr>
        <w:t>’</w:t>
      </w:r>
      <w:r w:rsidR="0094337D" w:rsidRPr="00673D08">
        <w:rPr>
          <w:rFonts w:eastAsia="SimSun"/>
          <w:color w:val="000000"/>
          <w:szCs w:val="24"/>
          <w:lang w:val="fr-FR" w:eastAsia="zh-CN"/>
        </w:rPr>
        <w:t>initia</w:t>
      </w:r>
      <w:r>
        <w:rPr>
          <w:rFonts w:eastAsia="SimSun"/>
          <w:color w:val="000000"/>
          <w:szCs w:val="24"/>
          <w:lang w:val="fr-FR" w:eastAsia="zh-CN"/>
        </w:rPr>
        <w:t>tive en date du 18 mai 2003. Le </w:t>
      </w:r>
      <w:r w:rsidR="0094337D" w:rsidRPr="00673D08">
        <w:rPr>
          <w:rFonts w:eastAsia="SimSun"/>
          <w:color w:val="000000"/>
          <w:szCs w:val="24"/>
          <w:lang w:val="fr-FR" w:eastAsia="zh-CN"/>
        </w:rPr>
        <w:t>contre</w:t>
      </w:r>
      <w:r w:rsidR="0094337D">
        <w:rPr>
          <w:rFonts w:eastAsia="SimSun"/>
          <w:color w:val="000000"/>
          <w:szCs w:val="24"/>
          <w:lang w:val="fr-FR" w:eastAsia="zh-CN"/>
        </w:rPr>
        <w:noBreakHyphen/>
      </w:r>
      <w:r w:rsidR="0094337D" w:rsidRPr="00673D08">
        <w:rPr>
          <w:rFonts w:eastAsia="SimSun"/>
          <w:color w:val="000000"/>
          <w:szCs w:val="24"/>
          <w:lang w:val="fr-FR" w:eastAsia="zh-CN"/>
        </w:rPr>
        <w:t>projet du Parlement, contre lequel les organisations des locataires ont lancé un référendum qui a abouti, a été soumis à votation le 8 février 2004. I</w:t>
      </w:r>
      <w:r>
        <w:rPr>
          <w:rFonts w:eastAsia="SimSun"/>
          <w:color w:val="000000"/>
          <w:szCs w:val="24"/>
          <w:lang w:val="fr-FR" w:eastAsia="zh-CN"/>
        </w:rPr>
        <w:t>l a également été refusé par le </w:t>
      </w:r>
      <w:r w:rsidR="0094337D" w:rsidRPr="00673D08">
        <w:rPr>
          <w:rFonts w:eastAsia="SimSun"/>
          <w:color w:val="000000"/>
          <w:szCs w:val="24"/>
          <w:lang w:val="fr-FR" w:eastAsia="zh-CN"/>
        </w:rPr>
        <w:t>peuple.</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400.</w:t>
      </w:r>
      <w:r>
        <w:rPr>
          <w:rFonts w:eastAsia="SimSun"/>
          <w:color w:val="000000"/>
          <w:szCs w:val="24"/>
          <w:lang w:val="fr-FR" w:eastAsia="zh-CN"/>
        </w:rPr>
        <w:tab/>
      </w:r>
      <w:r w:rsidR="0094337D" w:rsidRPr="00673D08">
        <w:rPr>
          <w:rFonts w:eastAsia="SimSun"/>
          <w:color w:val="000000"/>
          <w:szCs w:val="24"/>
          <w:lang w:val="fr-FR" w:eastAsia="zh-CN"/>
        </w:rPr>
        <w:t>Depuis 1975, la Confédération a encouragé la construction et l</w:t>
      </w:r>
      <w:r w:rsidR="0094337D">
        <w:rPr>
          <w:rFonts w:eastAsia="SimSun"/>
          <w:color w:val="000000"/>
          <w:szCs w:val="24"/>
          <w:lang w:val="fr-FR" w:eastAsia="zh-CN"/>
        </w:rPr>
        <w:t>’</w:t>
      </w:r>
      <w:r>
        <w:rPr>
          <w:rFonts w:eastAsia="SimSun"/>
          <w:color w:val="000000"/>
          <w:szCs w:val="24"/>
          <w:lang w:val="fr-FR" w:eastAsia="zh-CN"/>
        </w:rPr>
        <w:t>accession à la propriété de </w:t>
      </w:r>
      <w:r w:rsidR="0094337D" w:rsidRPr="00673D08">
        <w:rPr>
          <w:rFonts w:eastAsia="SimSun"/>
          <w:color w:val="000000"/>
          <w:szCs w:val="24"/>
          <w:lang w:val="fr-FR" w:eastAsia="zh-CN"/>
        </w:rPr>
        <w:t>logements dans le cadre de la loi fédérale encourageant la construction et l</w:t>
      </w:r>
      <w:r w:rsidR="0094337D">
        <w:rPr>
          <w:rFonts w:eastAsia="SimSun"/>
          <w:color w:val="000000"/>
          <w:szCs w:val="24"/>
          <w:lang w:val="fr-FR" w:eastAsia="zh-CN"/>
        </w:rPr>
        <w:t>’</w:t>
      </w:r>
      <w:r w:rsidR="0094337D" w:rsidRPr="00673D08">
        <w:rPr>
          <w:rFonts w:eastAsia="SimSun"/>
          <w:color w:val="000000"/>
          <w:szCs w:val="24"/>
          <w:lang w:val="fr-FR" w:eastAsia="zh-CN"/>
        </w:rPr>
        <w:t>accession à la propriété de logements (LCAP). En décembre 2001, les dernières demandes d</w:t>
      </w:r>
      <w:r w:rsidR="0094337D">
        <w:rPr>
          <w:rFonts w:eastAsia="SimSun"/>
          <w:color w:val="000000"/>
          <w:szCs w:val="24"/>
          <w:lang w:val="fr-FR" w:eastAsia="zh-CN"/>
        </w:rPr>
        <w:t>’</w:t>
      </w:r>
      <w:r w:rsidR="0094337D" w:rsidRPr="00673D08">
        <w:rPr>
          <w:rFonts w:eastAsia="SimSun"/>
          <w:color w:val="000000"/>
          <w:szCs w:val="24"/>
          <w:lang w:val="fr-FR" w:eastAsia="zh-CN"/>
        </w:rPr>
        <w:t>aide fédérale</w:t>
      </w:r>
      <w:r>
        <w:rPr>
          <w:rFonts w:eastAsia="SimSun"/>
          <w:color w:val="000000"/>
          <w:szCs w:val="24"/>
          <w:lang w:val="fr-FR" w:eastAsia="zh-CN"/>
        </w:rPr>
        <w:t xml:space="preserve"> en </w:t>
      </w:r>
      <w:r w:rsidR="0094337D" w:rsidRPr="00673D08">
        <w:rPr>
          <w:rFonts w:eastAsia="SimSun"/>
          <w:color w:val="000000"/>
          <w:szCs w:val="24"/>
          <w:lang w:val="fr-FR" w:eastAsia="zh-CN"/>
        </w:rPr>
        <w:t>vertu de la LCAP ont été approuvées. Les aides accordées dans le cadre de la LCAP se poursuivront encore pendant 25 à 30 ans et la LCAP restera leur base légale.</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401.</w:t>
      </w:r>
      <w:r>
        <w:rPr>
          <w:rFonts w:eastAsia="SimSun"/>
          <w:color w:val="000000"/>
          <w:szCs w:val="24"/>
          <w:lang w:val="fr-FR" w:eastAsia="zh-CN"/>
        </w:rPr>
        <w:tab/>
      </w:r>
      <w:r w:rsidR="0094337D" w:rsidRPr="00673D08">
        <w:rPr>
          <w:rFonts w:eastAsia="SimSun"/>
          <w:color w:val="000000"/>
          <w:szCs w:val="24"/>
          <w:lang w:val="fr-FR" w:eastAsia="zh-CN"/>
        </w:rPr>
        <w:t>Le 21 mars 2003, le Parlement a adopté la nouvelle loi fédérale encourageant le logement à loyer ou à prix modérés (loi fédérale sur le logement, LOG). Des aides directes et indirectes sont prévues pour l</w:t>
      </w:r>
      <w:r w:rsidR="0094337D">
        <w:rPr>
          <w:rFonts w:eastAsia="SimSun"/>
          <w:color w:val="000000"/>
          <w:szCs w:val="24"/>
          <w:lang w:val="fr-FR" w:eastAsia="zh-CN"/>
        </w:rPr>
        <w:t>’</w:t>
      </w:r>
      <w:r w:rsidR="0094337D" w:rsidRPr="00673D08">
        <w:rPr>
          <w:rFonts w:eastAsia="SimSun"/>
          <w:color w:val="000000"/>
          <w:szCs w:val="24"/>
          <w:lang w:val="fr-FR" w:eastAsia="zh-CN"/>
        </w:rPr>
        <w:t>encouragement, mais les prêts directs de la Confédération sont suspendus jusqu</w:t>
      </w:r>
      <w:r w:rsidR="0094337D">
        <w:rPr>
          <w:rFonts w:eastAsia="SimSun"/>
          <w:color w:val="000000"/>
          <w:szCs w:val="24"/>
          <w:lang w:val="fr-FR" w:eastAsia="zh-CN"/>
        </w:rPr>
        <w:t>’</w:t>
      </w:r>
      <w:r w:rsidR="0094337D" w:rsidRPr="00673D08">
        <w:rPr>
          <w:rFonts w:eastAsia="SimSun"/>
          <w:color w:val="000000"/>
          <w:szCs w:val="24"/>
          <w:lang w:val="fr-FR" w:eastAsia="zh-CN"/>
        </w:rPr>
        <w:t>à fin 2008 selon des décisions prises dans le cadre du programme d</w:t>
      </w:r>
      <w:r w:rsidR="0094337D">
        <w:rPr>
          <w:rFonts w:eastAsia="SimSun"/>
          <w:color w:val="000000"/>
          <w:szCs w:val="24"/>
          <w:lang w:val="fr-FR" w:eastAsia="zh-CN"/>
        </w:rPr>
        <w:t>’</w:t>
      </w:r>
      <w:r w:rsidR="0094337D" w:rsidRPr="00673D08">
        <w:rPr>
          <w:rFonts w:eastAsia="SimSun"/>
          <w:color w:val="000000"/>
          <w:szCs w:val="24"/>
          <w:lang w:val="fr-FR" w:eastAsia="zh-CN"/>
        </w:rPr>
        <w:t>allègement budgétaire 2003. Début 2007, le Conseil fédéral a décidé qu</w:t>
      </w:r>
      <w:r w:rsidR="0094337D">
        <w:rPr>
          <w:rFonts w:eastAsia="SimSun"/>
          <w:color w:val="000000"/>
          <w:szCs w:val="24"/>
          <w:lang w:val="fr-FR" w:eastAsia="zh-CN"/>
        </w:rPr>
        <w:t>’</w:t>
      </w:r>
      <w:r w:rsidR="0094337D" w:rsidRPr="00673D08">
        <w:rPr>
          <w:rFonts w:eastAsia="SimSun"/>
          <w:color w:val="000000"/>
          <w:szCs w:val="24"/>
          <w:lang w:val="fr-FR" w:eastAsia="zh-CN"/>
        </w:rPr>
        <w:t>une révision de la LOG devrait être entreprise avec l</w:t>
      </w:r>
      <w:r w:rsidR="0094337D">
        <w:rPr>
          <w:rFonts w:eastAsia="SimSun"/>
          <w:color w:val="000000"/>
          <w:szCs w:val="24"/>
          <w:lang w:val="fr-FR" w:eastAsia="zh-CN"/>
        </w:rPr>
        <w:t>’</w:t>
      </w:r>
      <w:r w:rsidR="0094337D" w:rsidRPr="00673D08">
        <w:rPr>
          <w:rFonts w:eastAsia="SimSun"/>
          <w:color w:val="000000"/>
          <w:szCs w:val="24"/>
          <w:lang w:val="fr-FR" w:eastAsia="zh-CN"/>
        </w:rPr>
        <w:t>objectif de ne prévoir que des aides fédérales indirectes à la construction de logements.</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402.</w:t>
      </w:r>
      <w:r>
        <w:rPr>
          <w:rFonts w:eastAsia="SimSun"/>
          <w:color w:val="000000"/>
          <w:szCs w:val="24"/>
          <w:lang w:val="fr-FR" w:eastAsia="zh-CN"/>
        </w:rPr>
        <w:tab/>
      </w:r>
      <w:r w:rsidR="0094337D" w:rsidRPr="00673D08">
        <w:rPr>
          <w:rFonts w:eastAsia="SimSun"/>
          <w:color w:val="000000"/>
          <w:szCs w:val="24"/>
          <w:lang w:val="fr-FR" w:eastAsia="zh-CN"/>
        </w:rPr>
        <w:t>La Confédération et les cantons, et parfois des communes et des tiers, versent des aides financières sur la base de la loi fédérale du 20 mars 1970 concernant l</w:t>
      </w:r>
      <w:r w:rsidR="0094337D">
        <w:rPr>
          <w:rFonts w:eastAsia="SimSun"/>
          <w:color w:val="000000"/>
          <w:szCs w:val="24"/>
          <w:lang w:val="fr-FR" w:eastAsia="zh-CN"/>
        </w:rPr>
        <w:t>’</w:t>
      </w:r>
      <w:r w:rsidR="0094337D" w:rsidRPr="00673D08">
        <w:rPr>
          <w:rFonts w:eastAsia="SimSun"/>
          <w:color w:val="000000"/>
          <w:szCs w:val="24"/>
          <w:lang w:val="fr-FR" w:eastAsia="zh-CN"/>
        </w:rPr>
        <w:t>amélioration du logement dans les régions de montagne (LALM). Les aides financières accordées sur la base de la LALM ont été allouées jusqu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entrée en vigueur de la réforme de la péréquation financière et de la répartition des tâches entre la Confédération et les cantons (RPT). Ce domaine relevant complètement des cantons depuis 2008, la Confédération ne versera plus de subventions, hormis celles qui sont garanties pour une durée allant jusqu</w:t>
      </w:r>
      <w:r w:rsidR="0094337D">
        <w:rPr>
          <w:rFonts w:eastAsia="SimSun"/>
          <w:color w:val="000000"/>
          <w:szCs w:val="24"/>
          <w:lang w:val="fr-FR" w:eastAsia="zh-CN"/>
        </w:rPr>
        <w:t>’</w:t>
      </w:r>
      <w:r w:rsidR="0094337D" w:rsidRPr="00673D08">
        <w:rPr>
          <w:rFonts w:eastAsia="SimSun"/>
          <w:color w:val="000000"/>
          <w:szCs w:val="24"/>
          <w:lang w:val="fr-FR" w:eastAsia="zh-CN"/>
        </w:rPr>
        <w:t>à 20 ans.</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403.</w:t>
      </w:r>
      <w:r>
        <w:rPr>
          <w:rFonts w:eastAsia="SimSun"/>
          <w:color w:val="000000"/>
          <w:szCs w:val="24"/>
          <w:lang w:val="fr-FR" w:eastAsia="zh-CN"/>
        </w:rPr>
        <w:tab/>
      </w:r>
      <w:r w:rsidR="0094337D" w:rsidRPr="00673D08">
        <w:rPr>
          <w:rFonts w:eastAsia="SimSun"/>
          <w:color w:val="000000"/>
          <w:szCs w:val="24"/>
          <w:lang w:val="fr-FR" w:eastAsia="zh-CN"/>
        </w:rPr>
        <w:t>La loi fédérale sur l</w:t>
      </w:r>
      <w:r w:rsidR="0094337D">
        <w:rPr>
          <w:rFonts w:eastAsia="SimSun"/>
          <w:color w:val="000000"/>
          <w:szCs w:val="24"/>
          <w:lang w:val="fr-FR" w:eastAsia="zh-CN"/>
        </w:rPr>
        <w:t>’</w:t>
      </w:r>
      <w:r w:rsidR="0094337D" w:rsidRPr="00673D08">
        <w:rPr>
          <w:rFonts w:eastAsia="SimSun"/>
          <w:color w:val="000000"/>
          <w:szCs w:val="24"/>
          <w:lang w:val="fr-FR" w:eastAsia="zh-CN"/>
        </w:rPr>
        <w:t>agriculture (LAgr) de 1998 donne à la Confédération la possibilité d</w:t>
      </w:r>
      <w:r w:rsidR="0094337D">
        <w:rPr>
          <w:rFonts w:eastAsia="SimSun"/>
          <w:color w:val="000000"/>
          <w:szCs w:val="24"/>
          <w:lang w:val="fr-FR" w:eastAsia="zh-CN"/>
        </w:rPr>
        <w:t>’</w:t>
      </w:r>
      <w:r w:rsidR="0094337D" w:rsidRPr="00673D08">
        <w:rPr>
          <w:rFonts w:eastAsia="SimSun"/>
          <w:color w:val="000000"/>
          <w:szCs w:val="24"/>
          <w:lang w:val="fr-FR" w:eastAsia="zh-CN"/>
        </w:rPr>
        <w:t>accorder des prêts sans intérêts aux agriculteurs à titre principal pour la construction ou la</w:t>
      </w:r>
      <w:r>
        <w:rPr>
          <w:rFonts w:eastAsia="SimSun"/>
          <w:color w:val="000000"/>
          <w:szCs w:val="24"/>
          <w:lang w:val="fr-FR" w:eastAsia="zh-CN"/>
        </w:rPr>
        <w:t xml:space="preserve"> </w:t>
      </w:r>
      <w:r w:rsidR="0094337D" w:rsidRPr="00673D08">
        <w:rPr>
          <w:rFonts w:eastAsia="SimSun"/>
          <w:color w:val="000000"/>
          <w:szCs w:val="24"/>
          <w:lang w:val="fr-FR" w:eastAsia="zh-CN"/>
        </w:rPr>
        <w:t>transformation de leurs maisons d</w:t>
      </w:r>
      <w:r w:rsidR="0094337D">
        <w:rPr>
          <w:rFonts w:eastAsia="SimSun"/>
          <w:color w:val="000000"/>
          <w:szCs w:val="24"/>
          <w:lang w:val="fr-FR" w:eastAsia="zh-CN"/>
        </w:rPr>
        <w:t>’</w:t>
      </w:r>
      <w:r w:rsidR="0094337D" w:rsidRPr="00673D08">
        <w:rPr>
          <w:rFonts w:eastAsia="SimSun"/>
          <w:color w:val="000000"/>
          <w:szCs w:val="24"/>
          <w:lang w:val="fr-FR" w:eastAsia="zh-CN"/>
        </w:rPr>
        <w:t>habitation. En moyenne, les prêts sont remboursés dans un délai de seize ans. Durant les 10 dernières années, en moyenne 38,7 millions de francs ont été prêtés chaque année au titre de cette loi et ont permis la construct</w:t>
      </w:r>
      <w:r>
        <w:rPr>
          <w:rFonts w:eastAsia="SimSun"/>
          <w:color w:val="000000"/>
          <w:szCs w:val="24"/>
          <w:lang w:val="fr-FR" w:eastAsia="zh-CN"/>
        </w:rPr>
        <w:t>ion ou la transformation de 400 </w:t>
      </w:r>
      <w:r w:rsidR="0094337D" w:rsidRPr="00673D08">
        <w:rPr>
          <w:rFonts w:eastAsia="SimSun"/>
          <w:color w:val="000000"/>
          <w:szCs w:val="24"/>
          <w:lang w:val="fr-FR" w:eastAsia="zh-CN"/>
        </w:rPr>
        <w:t>maisons d</w:t>
      </w:r>
      <w:r w:rsidR="0094337D">
        <w:rPr>
          <w:rFonts w:eastAsia="SimSun"/>
          <w:color w:val="000000"/>
          <w:szCs w:val="24"/>
          <w:lang w:val="fr-FR" w:eastAsia="zh-CN"/>
        </w:rPr>
        <w:t>’</w:t>
      </w:r>
      <w:r w:rsidR="0094337D" w:rsidRPr="00673D08">
        <w:rPr>
          <w:rFonts w:eastAsia="SimSun"/>
          <w:color w:val="000000"/>
          <w:szCs w:val="24"/>
          <w:lang w:val="fr-FR" w:eastAsia="zh-CN"/>
        </w:rPr>
        <w:t>habitation.</w:t>
      </w:r>
    </w:p>
    <w:p w:rsidR="0094337D" w:rsidRDefault="0094337D" w:rsidP="0094337D">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12 – Droit à la santé</w:t>
      </w:r>
    </w:p>
    <w:p w:rsidR="0094337D" w:rsidRDefault="00A94DA6"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40.</w:t>
      </w:r>
      <w:r>
        <w:rPr>
          <w:rFonts w:eastAsia="SimSun"/>
          <w:b/>
          <w:bCs/>
          <w:color w:val="000000"/>
          <w:szCs w:val="24"/>
          <w:lang w:val="fr-FR" w:eastAsia="zh-CN"/>
        </w:rPr>
        <w:tab/>
      </w:r>
      <w:r w:rsidR="0094337D" w:rsidRPr="00673D08">
        <w:rPr>
          <w:rFonts w:eastAsia="SimSun"/>
          <w:b/>
          <w:bCs/>
          <w:color w:val="000000"/>
          <w:szCs w:val="24"/>
          <w:lang w:val="fr-FR" w:eastAsia="zh-CN"/>
        </w:rPr>
        <w:t>Etat de santé de la population en général</w:t>
      </w:r>
    </w:p>
    <w:p w:rsidR="0094337D" w:rsidRDefault="00A94DA6"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40.1.</w:t>
      </w:r>
      <w:r>
        <w:rPr>
          <w:rFonts w:eastAsia="SimSun"/>
          <w:b/>
          <w:bCs/>
          <w:color w:val="000000"/>
          <w:szCs w:val="24"/>
          <w:lang w:val="fr-FR" w:eastAsia="zh-CN"/>
        </w:rPr>
        <w:tab/>
      </w:r>
      <w:r w:rsidR="0094337D" w:rsidRPr="00673D08">
        <w:rPr>
          <w:rFonts w:eastAsia="SimSun"/>
          <w:b/>
          <w:bCs/>
          <w:color w:val="000000"/>
          <w:szCs w:val="24"/>
          <w:lang w:val="fr-FR" w:eastAsia="zh-CN"/>
        </w:rPr>
        <w:t>Santé physique</w:t>
      </w:r>
    </w:p>
    <w:p w:rsidR="0094337D" w:rsidRPr="00673D08" w:rsidRDefault="00A94DA6" w:rsidP="0094337D">
      <w:pPr>
        <w:spacing w:after="240"/>
        <w:rPr>
          <w:rFonts w:eastAsia="SimSun"/>
          <w:color w:val="000000"/>
          <w:szCs w:val="24"/>
          <w:lang w:val="fr-FR" w:eastAsia="zh-CN"/>
        </w:rPr>
      </w:pPr>
      <w:r>
        <w:rPr>
          <w:rFonts w:eastAsia="SimSun"/>
          <w:color w:val="000000"/>
          <w:szCs w:val="24"/>
          <w:lang w:val="fr-FR" w:eastAsia="zh-CN"/>
        </w:rPr>
        <w:t>404.</w:t>
      </w:r>
      <w:r>
        <w:rPr>
          <w:rFonts w:eastAsia="SimSun"/>
          <w:color w:val="000000"/>
          <w:szCs w:val="24"/>
          <w:lang w:val="fr-FR" w:eastAsia="zh-CN"/>
        </w:rPr>
        <w:tab/>
      </w:r>
      <w:r w:rsidR="0094337D" w:rsidRPr="00673D08">
        <w:rPr>
          <w:rFonts w:eastAsia="SimSun"/>
          <w:color w:val="000000"/>
          <w:szCs w:val="24"/>
          <w:lang w:val="fr-FR" w:eastAsia="zh-CN"/>
        </w:rPr>
        <w:t>Une étude conjointe de l</w:t>
      </w:r>
      <w:r w:rsidR="0094337D">
        <w:rPr>
          <w:rFonts w:eastAsia="SimSun"/>
          <w:color w:val="000000"/>
          <w:szCs w:val="24"/>
          <w:lang w:val="fr-FR" w:eastAsia="zh-CN"/>
        </w:rPr>
        <w:t>’</w:t>
      </w:r>
      <w:r w:rsidR="0094337D" w:rsidRPr="00673D08">
        <w:rPr>
          <w:rFonts w:eastAsia="SimSun"/>
          <w:color w:val="000000"/>
          <w:szCs w:val="24"/>
          <w:lang w:val="fr-FR" w:eastAsia="zh-CN"/>
        </w:rPr>
        <w:t>OCDE et de l</w:t>
      </w:r>
      <w:r w:rsidR="0094337D">
        <w:rPr>
          <w:rFonts w:eastAsia="SimSun"/>
          <w:color w:val="000000"/>
          <w:szCs w:val="24"/>
          <w:lang w:val="fr-FR" w:eastAsia="zh-CN"/>
        </w:rPr>
        <w:t>’</w:t>
      </w:r>
      <w:r w:rsidR="0094337D" w:rsidRPr="00673D08">
        <w:rPr>
          <w:rFonts w:eastAsia="SimSun"/>
          <w:color w:val="000000"/>
          <w:szCs w:val="24"/>
          <w:lang w:val="fr-FR" w:eastAsia="zh-CN"/>
        </w:rPr>
        <w:t>OMS sur le système de santé suisse arrive à cette conclusion que l</w:t>
      </w:r>
      <w:r w:rsidR="0094337D">
        <w:rPr>
          <w:rFonts w:eastAsia="SimSun"/>
          <w:color w:val="000000"/>
          <w:szCs w:val="24"/>
          <w:lang w:val="fr-FR" w:eastAsia="zh-CN"/>
        </w:rPr>
        <w:t>’</w:t>
      </w:r>
      <w:r w:rsidR="0094337D" w:rsidRPr="00673D08">
        <w:rPr>
          <w:rFonts w:eastAsia="SimSun"/>
          <w:color w:val="000000"/>
          <w:szCs w:val="24"/>
          <w:lang w:val="fr-FR" w:eastAsia="zh-CN"/>
        </w:rPr>
        <w:t>état de santé de la population suisse en général est bon</w:t>
      </w:r>
      <w:r w:rsidR="0094337D" w:rsidRPr="00673D08">
        <w:rPr>
          <w:rFonts w:eastAsia="SimSun"/>
          <w:b/>
          <w:color w:val="000000"/>
          <w:szCs w:val="24"/>
          <w:vertAlign w:val="superscript"/>
          <w:lang w:val="fr-FR" w:eastAsia="zh-CN"/>
        </w:rPr>
        <w:footnoteReference w:id="139"/>
      </w:r>
      <w:r w:rsidR="0094337D" w:rsidRPr="00673D08">
        <w:rPr>
          <w:rFonts w:eastAsia="SimSun"/>
          <w:color w:val="000000"/>
          <w:szCs w:val="24"/>
          <w:lang w:val="fr-FR" w:eastAsia="zh-CN"/>
        </w:rPr>
        <w:t>. Ce résultat est conforme au bilan dressé par l</w:t>
      </w:r>
      <w:r w:rsidR="0094337D">
        <w:rPr>
          <w:rFonts w:eastAsia="SimSun"/>
          <w:color w:val="000000"/>
          <w:szCs w:val="24"/>
          <w:lang w:val="fr-FR" w:eastAsia="zh-CN"/>
        </w:rPr>
        <w:t>’</w:t>
      </w:r>
      <w:r w:rsidR="0094337D" w:rsidRPr="00673D08">
        <w:rPr>
          <w:rFonts w:eastAsia="SimSun"/>
          <w:color w:val="000000"/>
          <w:szCs w:val="24"/>
          <w:lang w:val="fr-FR" w:eastAsia="zh-CN"/>
        </w:rPr>
        <w:t>Enquête suisse sur la santé de 2002</w:t>
      </w:r>
      <w:r w:rsidR="0094337D" w:rsidRPr="00673D08">
        <w:rPr>
          <w:rFonts w:eastAsia="SimSun"/>
          <w:b/>
          <w:color w:val="000000"/>
          <w:szCs w:val="24"/>
          <w:vertAlign w:val="superscript"/>
          <w:lang w:val="fr-FR" w:eastAsia="zh-CN"/>
        </w:rPr>
        <w:footnoteReference w:id="140"/>
      </w:r>
      <w:r w:rsidR="0094337D" w:rsidRPr="00673D08">
        <w:rPr>
          <w:rFonts w:eastAsia="SimSun"/>
          <w:color w:val="000000"/>
          <w:szCs w:val="24"/>
          <w:lang w:val="fr-FR" w:eastAsia="zh-CN"/>
        </w:rPr>
        <w:t>, selon lequel 86% de la population des plus de quinze ans considèrent que leur santé est bonne, voire très bonne (84% des femmes et 88% des hommes). Ils sont toutefois 16% (18% des femmes et 14% des hommes) à souffrir d</w:t>
      </w:r>
      <w:r w:rsidR="0094337D">
        <w:rPr>
          <w:rFonts w:eastAsia="SimSun"/>
          <w:color w:val="000000"/>
          <w:szCs w:val="24"/>
          <w:lang w:val="fr-FR" w:eastAsia="zh-CN"/>
        </w:rPr>
        <w:t>’</w:t>
      </w:r>
      <w:r w:rsidR="0094337D" w:rsidRPr="00673D08">
        <w:rPr>
          <w:rFonts w:eastAsia="SimSun"/>
          <w:color w:val="000000"/>
          <w:szCs w:val="24"/>
          <w:lang w:val="fr-FR" w:eastAsia="zh-CN"/>
        </w:rPr>
        <w:t>un problème de santé chronique, de nature physique ou mentale, qui représente un handicap au quotidien.</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405.</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espérance de vie à la naissance suit une courbe de croissance régulière</w:t>
      </w:r>
      <w:r w:rsidR="0094337D">
        <w:rPr>
          <w:rFonts w:eastAsia="SimSun"/>
          <w:color w:val="000000"/>
          <w:szCs w:val="24"/>
          <w:lang w:val="fr-FR" w:eastAsia="zh-CN"/>
        </w:rPr>
        <w:t>:</w:t>
      </w:r>
      <w:r w:rsidR="0094337D" w:rsidRPr="00673D08">
        <w:rPr>
          <w:rFonts w:eastAsia="SimSun"/>
          <w:color w:val="000000"/>
          <w:szCs w:val="24"/>
          <w:lang w:val="fr-FR" w:eastAsia="zh-CN"/>
        </w:rPr>
        <w:t xml:space="preserve"> entre 1990 et 2005 elle est passée de 74,0 à 78,7 ans pour les hommes et de 80,8 à 83,9 ans pour les femmes. Ces années gagnées sont surtout dues à une amélioration de l</w:t>
      </w:r>
      <w:r w:rsidR="0094337D">
        <w:rPr>
          <w:rFonts w:eastAsia="SimSun"/>
          <w:color w:val="000000"/>
          <w:szCs w:val="24"/>
          <w:lang w:val="fr-FR" w:eastAsia="zh-CN"/>
        </w:rPr>
        <w:t>’</w:t>
      </w:r>
      <w:r w:rsidR="0094337D" w:rsidRPr="00673D08">
        <w:rPr>
          <w:rFonts w:eastAsia="SimSun"/>
          <w:color w:val="000000"/>
          <w:szCs w:val="24"/>
          <w:lang w:val="fr-FR" w:eastAsia="zh-CN"/>
        </w:rPr>
        <w:t>espérance de vie à l</w:t>
      </w:r>
      <w:r w:rsidR="0094337D">
        <w:rPr>
          <w:rFonts w:eastAsia="SimSun"/>
          <w:color w:val="000000"/>
          <w:szCs w:val="24"/>
          <w:lang w:val="fr-FR" w:eastAsia="zh-CN"/>
        </w:rPr>
        <w:t>’</w:t>
      </w:r>
      <w:r>
        <w:rPr>
          <w:rFonts w:eastAsia="SimSun"/>
          <w:color w:val="000000"/>
          <w:szCs w:val="24"/>
          <w:lang w:val="fr-FR" w:eastAsia="zh-CN"/>
        </w:rPr>
        <w:t>âge de 65 </w:t>
      </w:r>
      <w:r w:rsidR="0094337D" w:rsidRPr="00673D08">
        <w:rPr>
          <w:rFonts w:eastAsia="SimSun"/>
          <w:color w:val="000000"/>
          <w:szCs w:val="24"/>
          <w:lang w:val="fr-FR" w:eastAsia="zh-CN"/>
        </w:rPr>
        <w:t>ans. Ainsi, en 2005, l</w:t>
      </w:r>
      <w:r w:rsidR="0094337D">
        <w:rPr>
          <w:rFonts w:eastAsia="SimSun"/>
          <w:color w:val="000000"/>
          <w:szCs w:val="24"/>
          <w:lang w:val="fr-FR" w:eastAsia="zh-CN"/>
        </w:rPr>
        <w:t>’</w:t>
      </w:r>
      <w:r w:rsidR="0094337D" w:rsidRPr="00673D08">
        <w:rPr>
          <w:rFonts w:eastAsia="SimSun"/>
          <w:color w:val="000000"/>
          <w:szCs w:val="24"/>
          <w:lang w:val="fr-FR" w:eastAsia="zh-CN"/>
        </w:rPr>
        <w:t>espérance de vie à 65 ans était de 18,1 ans (1990</w:t>
      </w:r>
      <w:r w:rsidR="0094337D">
        <w:rPr>
          <w:rFonts w:eastAsia="SimSun"/>
          <w:color w:val="000000"/>
          <w:szCs w:val="24"/>
          <w:lang w:val="fr-FR" w:eastAsia="zh-CN"/>
        </w:rPr>
        <w:t>:</w:t>
      </w:r>
      <w:r>
        <w:rPr>
          <w:rFonts w:eastAsia="SimSun"/>
          <w:color w:val="000000"/>
          <w:szCs w:val="24"/>
          <w:lang w:val="fr-FR" w:eastAsia="zh-CN"/>
        </w:rPr>
        <w:t xml:space="preserve"> 15,3) chez les hommes et de </w:t>
      </w:r>
      <w:r w:rsidR="0094337D" w:rsidRPr="00673D08">
        <w:rPr>
          <w:rFonts w:eastAsia="SimSun"/>
          <w:color w:val="000000"/>
          <w:szCs w:val="24"/>
          <w:lang w:val="fr-FR" w:eastAsia="zh-CN"/>
        </w:rPr>
        <w:t>21,6 ans (19,4) chez les femmes. En 2002, l</w:t>
      </w:r>
      <w:r w:rsidR="0094337D">
        <w:rPr>
          <w:rFonts w:eastAsia="SimSun"/>
          <w:color w:val="000000"/>
          <w:szCs w:val="24"/>
          <w:lang w:val="fr-FR" w:eastAsia="zh-CN"/>
        </w:rPr>
        <w:t>’</w:t>
      </w:r>
      <w:r w:rsidR="0094337D" w:rsidRPr="00673D08">
        <w:rPr>
          <w:rFonts w:eastAsia="SimSun"/>
          <w:color w:val="000000"/>
          <w:szCs w:val="24"/>
          <w:lang w:val="fr-FR" w:eastAsia="zh-CN"/>
        </w:rPr>
        <w:t>espérance de vie sans incapacité à la naissance s</w:t>
      </w:r>
      <w:r w:rsidR="0094337D">
        <w:rPr>
          <w:rFonts w:eastAsia="SimSun"/>
          <w:color w:val="000000"/>
          <w:szCs w:val="24"/>
          <w:lang w:val="fr-FR" w:eastAsia="zh-CN"/>
        </w:rPr>
        <w:t>’</w:t>
      </w:r>
      <w:r w:rsidR="0094337D" w:rsidRPr="00673D08">
        <w:rPr>
          <w:rFonts w:eastAsia="SimSun"/>
          <w:color w:val="000000"/>
          <w:szCs w:val="24"/>
          <w:lang w:val="fr-FR" w:eastAsia="zh-CN"/>
        </w:rPr>
        <w:t>établit à 73,7 ans (1981</w:t>
      </w:r>
      <w:r w:rsidR="0094337D">
        <w:rPr>
          <w:rFonts w:eastAsia="SimSun"/>
          <w:color w:val="000000"/>
          <w:szCs w:val="24"/>
          <w:lang w:val="fr-FR" w:eastAsia="zh-CN"/>
        </w:rPr>
        <w:t>:</w:t>
      </w:r>
      <w:r w:rsidR="0094337D" w:rsidRPr="00673D08">
        <w:rPr>
          <w:rFonts w:eastAsia="SimSun"/>
          <w:color w:val="000000"/>
          <w:szCs w:val="24"/>
          <w:lang w:val="fr-FR" w:eastAsia="zh-CN"/>
        </w:rPr>
        <w:t xml:space="preserve"> 65,9) pour les hommes et à 76,8 ans (69,7) pour les femmes</w:t>
      </w:r>
      <w:r w:rsidR="0094337D">
        <w:rPr>
          <w:rFonts w:eastAsia="SimSun"/>
          <w:color w:val="000000"/>
          <w:szCs w:val="24"/>
          <w:lang w:val="fr-FR" w:eastAsia="zh-CN"/>
        </w:rPr>
        <w:t>;</w:t>
      </w:r>
      <w:r w:rsidR="0094337D" w:rsidRPr="00673D08">
        <w:rPr>
          <w:rFonts w:eastAsia="SimSun"/>
          <w:color w:val="000000"/>
          <w:szCs w:val="24"/>
          <w:lang w:val="fr-FR" w:eastAsia="zh-CN"/>
        </w:rPr>
        <w:t xml:space="preserve"> elle représente donc en moyenne 93% (90%) de l</w:t>
      </w:r>
      <w:r w:rsidR="0094337D">
        <w:rPr>
          <w:rFonts w:eastAsia="SimSun"/>
          <w:color w:val="000000"/>
          <w:szCs w:val="24"/>
          <w:lang w:val="fr-FR" w:eastAsia="zh-CN"/>
        </w:rPr>
        <w:t>’</w:t>
      </w:r>
      <w:r w:rsidR="0094337D" w:rsidRPr="00673D08">
        <w:rPr>
          <w:rFonts w:eastAsia="SimSun"/>
          <w:color w:val="000000"/>
          <w:szCs w:val="24"/>
          <w:lang w:val="fr-FR" w:eastAsia="zh-CN"/>
        </w:rPr>
        <w:t>espérance de vie totale. Pour l</w:t>
      </w:r>
      <w:r w:rsidR="0094337D">
        <w:rPr>
          <w:rFonts w:eastAsia="SimSun"/>
          <w:color w:val="000000"/>
          <w:szCs w:val="24"/>
          <w:lang w:val="fr-FR" w:eastAsia="zh-CN"/>
        </w:rPr>
        <w:t>’</w:t>
      </w:r>
      <w:r w:rsidR="0094337D" w:rsidRPr="00673D08">
        <w:rPr>
          <w:rFonts w:eastAsia="SimSun"/>
          <w:color w:val="000000"/>
          <w:szCs w:val="24"/>
          <w:lang w:val="fr-FR" w:eastAsia="zh-CN"/>
        </w:rPr>
        <w:t>ensemble de la population, les maladies et les handicaps de nature à empêcher une vie autonome normale concernent en moyenne approximativement 5 à 7 années de vie.</w:t>
      </w:r>
    </w:p>
    <w:p w:rsidR="0094337D" w:rsidRDefault="00A94DA6" w:rsidP="0094337D">
      <w:pPr>
        <w:spacing w:after="240"/>
        <w:rPr>
          <w:rFonts w:eastAsia="SimSun"/>
          <w:color w:val="000000"/>
          <w:szCs w:val="24"/>
          <w:lang w:val="fr-FR" w:eastAsia="zh-CN"/>
        </w:rPr>
      </w:pPr>
      <w:r>
        <w:rPr>
          <w:rFonts w:eastAsia="SimSun"/>
          <w:color w:val="000000"/>
          <w:szCs w:val="24"/>
          <w:lang w:val="fr-FR" w:eastAsia="zh-CN"/>
        </w:rPr>
        <w:t>406.</w:t>
      </w:r>
      <w:r>
        <w:rPr>
          <w:rFonts w:eastAsia="SimSun"/>
          <w:color w:val="000000"/>
          <w:szCs w:val="24"/>
          <w:lang w:val="fr-FR" w:eastAsia="zh-CN"/>
        </w:rPr>
        <w:tab/>
      </w:r>
      <w:r w:rsidR="0094337D" w:rsidRPr="00673D08">
        <w:rPr>
          <w:rFonts w:eastAsia="SimSun"/>
          <w:color w:val="000000"/>
          <w:szCs w:val="24"/>
          <w:lang w:val="fr-FR" w:eastAsia="zh-CN"/>
        </w:rPr>
        <w:t>Le taux de mortalité a continué à diminuer au cours de ces dernières années. Les causes de décès les plus fréquentes restent les troubles cardio</w:t>
      </w:r>
      <w:r w:rsidR="0094337D">
        <w:rPr>
          <w:rFonts w:eastAsia="SimSun"/>
          <w:color w:val="000000"/>
          <w:szCs w:val="24"/>
          <w:lang w:val="fr-FR" w:eastAsia="zh-CN"/>
        </w:rPr>
        <w:noBreakHyphen/>
      </w:r>
      <w:r w:rsidR="0094337D" w:rsidRPr="00673D08">
        <w:rPr>
          <w:rFonts w:eastAsia="SimSun"/>
          <w:color w:val="000000"/>
          <w:szCs w:val="24"/>
          <w:lang w:val="fr-FR" w:eastAsia="zh-CN"/>
        </w:rPr>
        <w:t>vasculaires (en 2004 34% du total des décès chez les hommes, 40% chez les femmes), suivis des tumeurs malignes. Les affections des voies respiratoires sont la troisième plus fréquente cause de décès, juste avant les accidents et autres traumatismes.</w:t>
      </w:r>
    </w:p>
    <w:p w:rsidR="0094337D" w:rsidRPr="00673D08" w:rsidRDefault="0094337D" w:rsidP="00A94DA6">
      <w:pPr>
        <w:keepNext/>
        <w:spacing w:after="240"/>
        <w:jc w:val="center"/>
        <w:rPr>
          <w:b/>
          <w:bCs/>
          <w:szCs w:val="24"/>
          <w:shd w:val="clear" w:color="auto" w:fill="99CCFF"/>
          <w:lang w:eastAsia="fr-FR"/>
        </w:rPr>
      </w:pPr>
      <w:r w:rsidRPr="00673D08">
        <w:rPr>
          <w:b/>
          <w:bCs/>
          <w:szCs w:val="24"/>
          <w:lang w:eastAsia="fr-FR"/>
        </w:rPr>
        <w:t xml:space="preserve">Tableau </w:t>
      </w:r>
      <w:r w:rsidRPr="00673D08">
        <w:rPr>
          <w:b/>
          <w:bCs/>
          <w:szCs w:val="24"/>
          <w:lang w:eastAsia="fr-FR"/>
        </w:rPr>
        <w:fldChar w:fldCharType="begin"/>
      </w:r>
      <w:r w:rsidRPr="00673D08">
        <w:rPr>
          <w:b/>
          <w:bCs/>
          <w:szCs w:val="24"/>
          <w:lang w:eastAsia="fr-FR"/>
        </w:rPr>
        <w:instrText xml:space="preserve"> SEQ Tabelle \* ARABIC </w:instrText>
      </w:r>
      <w:r w:rsidRPr="00673D08">
        <w:rPr>
          <w:b/>
          <w:bCs/>
          <w:szCs w:val="24"/>
          <w:lang w:eastAsia="fr-FR"/>
        </w:rPr>
        <w:fldChar w:fldCharType="separate"/>
      </w:r>
      <w:r w:rsidR="004C0A6B">
        <w:rPr>
          <w:b/>
          <w:bCs/>
          <w:noProof/>
          <w:szCs w:val="24"/>
          <w:lang w:eastAsia="fr-FR"/>
        </w:rPr>
        <w:t>6</w:t>
      </w:r>
      <w:r w:rsidRPr="00673D08">
        <w:rPr>
          <w:b/>
          <w:bCs/>
          <w:szCs w:val="24"/>
          <w:lang w:eastAsia="fr-FR"/>
        </w:rPr>
        <w:fldChar w:fldCharType="end"/>
      </w:r>
      <w:r w:rsidRPr="00673D08">
        <w:rPr>
          <w:b/>
          <w:bCs/>
          <w:szCs w:val="24"/>
          <w:lang w:eastAsia="fr-FR"/>
        </w:rPr>
        <w:t>7</w:t>
      </w:r>
      <w:r>
        <w:rPr>
          <w:b/>
          <w:bCs/>
          <w:szCs w:val="24"/>
          <w:lang w:eastAsia="fr-FR"/>
        </w:rPr>
        <w:t>:</w:t>
      </w:r>
      <w:r w:rsidRPr="00673D08">
        <w:rPr>
          <w:b/>
          <w:bCs/>
          <w:szCs w:val="24"/>
          <w:lang w:eastAsia="fr-FR"/>
        </w:rPr>
        <w:t xml:space="preserve"> Taux de mortalité par principales causes de décès, en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7" w:firstRow="1" w:lastRow="0" w:firstColumn="1" w:lastColumn="0" w:noHBand="0" w:noVBand="0"/>
      </w:tblPr>
      <w:tblGrid>
        <w:gridCol w:w="5668"/>
        <w:gridCol w:w="1914"/>
        <w:gridCol w:w="1915"/>
      </w:tblGrid>
      <w:tr w:rsidR="0094337D" w:rsidRPr="00A96E0F" w:rsidTr="00BF3F73">
        <w:tblPrEx>
          <w:tblCellMar>
            <w:top w:w="0" w:type="dxa"/>
            <w:bottom w:w="0" w:type="dxa"/>
          </w:tblCellMar>
        </w:tblPrEx>
        <w:trPr>
          <w:tblHeader/>
        </w:trPr>
        <w:tc>
          <w:tcPr>
            <w:tcW w:w="5668" w:type="dxa"/>
            <w:tcBorders>
              <w:bottom w:val="single" w:sz="4" w:space="0" w:color="auto"/>
            </w:tcBorders>
            <w:tcMar>
              <w:left w:w="28" w:type="dxa"/>
              <w:right w:w="28" w:type="dxa"/>
            </w:tcMar>
          </w:tcPr>
          <w:p w:rsidR="0094337D" w:rsidRPr="00A96E0F" w:rsidRDefault="0094337D" w:rsidP="00725C34">
            <w:pPr>
              <w:shd w:val="clear" w:color="auto" w:fill="FFFFFF"/>
              <w:spacing w:before="60" w:after="60"/>
              <w:jc w:val="center"/>
              <w:rPr>
                <w:szCs w:val="24"/>
                <w:lang w:eastAsia="de-DE"/>
              </w:rPr>
            </w:pPr>
            <w:r w:rsidRPr="00A96E0F">
              <w:rPr>
                <w:szCs w:val="24"/>
                <w:lang w:eastAsia="de-DE"/>
              </w:rPr>
              <w:t>Taux de mortalité (pour 100 000 personnes)</w:t>
            </w:r>
          </w:p>
        </w:tc>
        <w:tc>
          <w:tcPr>
            <w:tcW w:w="1914" w:type="dxa"/>
            <w:tcBorders>
              <w:bottom w:val="single" w:sz="4" w:space="0" w:color="auto"/>
            </w:tcBorders>
            <w:tcMar>
              <w:left w:w="28" w:type="dxa"/>
              <w:right w:w="28" w:type="dxa"/>
            </w:tcMar>
            <w:vAlign w:val="center"/>
          </w:tcPr>
          <w:p w:rsidR="0094337D" w:rsidRPr="00A96E0F" w:rsidRDefault="0094337D" w:rsidP="00A94DA6">
            <w:pPr>
              <w:shd w:val="clear" w:color="auto" w:fill="FFFFFF"/>
              <w:spacing w:before="60" w:after="60"/>
              <w:jc w:val="center"/>
              <w:rPr>
                <w:szCs w:val="24"/>
                <w:lang w:eastAsia="de-DE"/>
              </w:rPr>
            </w:pPr>
            <w:r w:rsidRPr="00A96E0F">
              <w:rPr>
                <w:szCs w:val="24"/>
                <w:lang w:eastAsia="de-DE"/>
              </w:rPr>
              <w:t>Hommes</w:t>
            </w:r>
          </w:p>
        </w:tc>
        <w:tc>
          <w:tcPr>
            <w:tcW w:w="1915" w:type="dxa"/>
            <w:tcBorders>
              <w:bottom w:val="single" w:sz="4" w:space="0" w:color="auto"/>
            </w:tcBorders>
            <w:tcMar>
              <w:left w:w="28" w:type="dxa"/>
              <w:right w:w="28" w:type="dxa"/>
            </w:tcMar>
            <w:vAlign w:val="center"/>
          </w:tcPr>
          <w:p w:rsidR="0094337D" w:rsidRPr="00A96E0F" w:rsidRDefault="0094337D" w:rsidP="00A94DA6">
            <w:pPr>
              <w:shd w:val="clear" w:color="auto" w:fill="FFFFFF"/>
              <w:spacing w:before="60" w:after="60"/>
              <w:jc w:val="center"/>
              <w:rPr>
                <w:szCs w:val="24"/>
                <w:lang w:eastAsia="de-DE"/>
              </w:rPr>
            </w:pPr>
            <w:r w:rsidRPr="00A96E0F">
              <w:rPr>
                <w:szCs w:val="24"/>
                <w:lang w:eastAsia="de-DE"/>
              </w:rPr>
              <w:t>Femmes</w:t>
            </w:r>
          </w:p>
        </w:tc>
      </w:tr>
      <w:tr w:rsidR="0094337D" w:rsidRPr="00A94DA6" w:rsidTr="00BF3F73">
        <w:tblPrEx>
          <w:tblCellMar>
            <w:top w:w="0" w:type="dxa"/>
            <w:bottom w:w="0" w:type="dxa"/>
          </w:tblCellMar>
        </w:tblPrEx>
        <w:tc>
          <w:tcPr>
            <w:tcW w:w="5668" w:type="dxa"/>
            <w:tcBorders>
              <w:bottom w:val="nil"/>
            </w:tcBorders>
            <w:tcMar>
              <w:left w:w="28" w:type="dxa"/>
              <w:right w:w="28" w:type="dxa"/>
            </w:tcMar>
          </w:tcPr>
          <w:p w:rsidR="0094337D" w:rsidRPr="00A94DA6" w:rsidRDefault="0094337D" w:rsidP="00A94DA6">
            <w:pPr>
              <w:shd w:val="clear" w:color="auto" w:fill="FFFFFF"/>
              <w:spacing w:before="60" w:after="60"/>
              <w:jc w:val="both"/>
              <w:rPr>
                <w:bCs/>
                <w:szCs w:val="24"/>
                <w:lang w:eastAsia="de-DE"/>
              </w:rPr>
            </w:pPr>
            <w:r w:rsidRPr="00A94DA6">
              <w:rPr>
                <w:bCs/>
                <w:szCs w:val="24"/>
                <w:lang w:eastAsia="de-DE"/>
              </w:rPr>
              <w:t>Toutes causes de décès</w:t>
            </w:r>
          </w:p>
        </w:tc>
        <w:tc>
          <w:tcPr>
            <w:tcW w:w="1914" w:type="dxa"/>
            <w:tcBorders>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656,0</w:t>
            </w:r>
          </w:p>
        </w:tc>
        <w:tc>
          <w:tcPr>
            <w:tcW w:w="1915" w:type="dxa"/>
            <w:tcBorders>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416,0</w:t>
            </w:r>
          </w:p>
        </w:tc>
      </w:tr>
      <w:tr w:rsidR="0094337D" w:rsidRPr="00A94DA6" w:rsidTr="00BF3F73">
        <w:tblPrEx>
          <w:tblCellMar>
            <w:top w:w="0" w:type="dxa"/>
            <w:bottom w:w="0" w:type="dxa"/>
          </w:tblCellMar>
        </w:tblPrEx>
        <w:tc>
          <w:tcPr>
            <w:tcW w:w="5668" w:type="dxa"/>
            <w:tcBorders>
              <w:top w:val="nil"/>
              <w:bottom w:val="nil"/>
            </w:tcBorders>
            <w:tcMar>
              <w:left w:w="28" w:type="dxa"/>
              <w:right w:w="28" w:type="dxa"/>
            </w:tcMar>
          </w:tcPr>
          <w:p w:rsidR="0094337D" w:rsidRPr="00A94DA6" w:rsidRDefault="0094337D" w:rsidP="00A94DA6">
            <w:pPr>
              <w:shd w:val="clear" w:color="auto" w:fill="FFFFFF"/>
              <w:spacing w:before="60" w:after="60"/>
              <w:jc w:val="both"/>
              <w:rPr>
                <w:bCs/>
                <w:szCs w:val="24"/>
                <w:lang w:eastAsia="de-DE"/>
              </w:rPr>
            </w:pPr>
            <w:r w:rsidRPr="00A94DA6">
              <w:rPr>
                <w:bCs/>
                <w:szCs w:val="24"/>
                <w:lang w:eastAsia="de-DE"/>
              </w:rPr>
              <w:t>Maladies infectieuses</w:t>
            </w:r>
          </w:p>
        </w:tc>
        <w:tc>
          <w:tcPr>
            <w:tcW w:w="1914" w:type="dxa"/>
            <w:tcBorders>
              <w:top w:val="nil"/>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7,0</w:t>
            </w:r>
          </w:p>
        </w:tc>
        <w:tc>
          <w:tcPr>
            <w:tcW w:w="1915" w:type="dxa"/>
            <w:tcBorders>
              <w:top w:val="nil"/>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4,4</w:t>
            </w:r>
          </w:p>
        </w:tc>
      </w:tr>
      <w:tr w:rsidR="0094337D" w:rsidRPr="00A94DA6" w:rsidTr="00BF3F73">
        <w:tblPrEx>
          <w:tblCellMar>
            <w:top w:w="0" w:type="dxa"/>
            <w:bottom w:w="0" w:type="dxa"/>
          </w:tblCellMar>
        </w:tblPrEx>
        <w:tc>
          <w:tcPr>
            <w:tcW w:w="5668" w:type="dxa"/>
            <w:tcBorders>
              <w:top w:val="nil"/>
              <w:bottom w:val="nil"/>
            </w:tcBorders>
            <w:tcMar>
              <w:left w:w="28" w:type="dxa"/>
              <w:right w:w="28" w:type="dxa"/>
            </w:tcMar>
          </w:tcPr>
          <w:p w:rsidR="0094337D" w:rsidRPr="00A94DA6" w:rsidRDefault="0094337D" w:rsidP="00D77A39">
            <w:pPr>
              <w:shd w:val="clear" w:color="auto" w:fill="FFFFFF"/>
              <w:spacing w:before="60" w:after="60"/>
              <w:ind w:left="567"/>
              <w:jc w:val="both"/>
              <w:rPr>
                <w:bCs/>
                <w:szCs w:val="24"/>
                <w:lang w:eastAsia="de-DE"/>
              </w:rPr>
            </w:pPr>
            <w:r w:rsidRPr="00A94DA6">
              <w:rPr>
                <w:bCs/>
                <w:szCs w:val="24"/>
                <w:lang w:eastAsia="de-DE"/>
              </w:rPr>
              <w:t>Sida</w:t>
            </w:r>
          </w:p>
        </w:tc>
        <w:tc>
          <w:tcPr>
            <w:tcW w:w="1914" w:type="dxa"/>
            <w:tcBorders>
              <w:top w:val="nil"/>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1,6</w:t>
            </w:r>
          </w:p>
        </w:tc>
        <w:tc>
          <w:tcPr>
            <w:tcW w:w="1915" w:type="dxa"/>
            <w:tcBorders>
              <w:top w:val="nil"/>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0,4</w:t>
            </w:r>
          </w:p>
        </w:tc>
      </w:tr>
      <w:tr w:rsidR="0094337D" w:rsidRPr="00A94DA6" w:rsidTr="00BF3F73">
        <w:tblPrEx>
          <w:tblCellMar>
            <w:top w:w="0" w:type="dxa"/>
            <w:bottom w:w="0" w:type="dxa"/>
          </w:tblCellMar>
        </w:tblPrEx>
        <w:tc>
          <w:tcPr>
            <w:tcW w:w="5668" w:type="dxa"/>
            <w:tcBorders>
              <w:top w:val="nil"/>
              <w:bottom w:val="single" w:sz="4" w:space="0" w:color="auto"/>
            </w:tcBorders>
            <w:tcMar>
              <w:left w:w="28" w:type="dxa"/>
              <w:right w:w="28" w:type="dxa"/>
            </w:tcMar>
          </w:tcPr>
          <w:p w:rsidR="0094337D" w:rsidRPr="00A94DA6" w:rsidRDefault="0094337D" w:rsidP="00D77A39">
            <w:pPr>
              <w:shd w:val="clear" w:color="auto" w:fill="FFFFFF"/>
              <w:spacing w:before="60" w:after="60"/>
              <w:ind w:left="567"/>
              <w:jc w:val="both"/>
              <w:rPr>
                <w:bCs/>
                <w:szCs w:val="24"/>
                <w:lang w:eastAsia="de-DE"/>
              </w:rPr>
            </w:pPr>
            <w:r w:rsidRPr="00A94DA6">
              <w:rPr>
                <w:bCs/>
                <w:szCs w:val="24"/>
                <w:lang w:eastAsia="de-DE"/>
              </w:rPr>
              <w:t>Tuberculose</w:t>
            </w:r>
          </w:p>
        </w:tc>
        <w:tc>
          <w:tcPr>
            <w:tcW w:w="1914" w:type="dxa"/>
            <w:tcBorders>
              <w:top w:val="nil"/>
              <w:bottom w:val="single" w:sz="4" w:space="0" w:color="auto"/>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0,2</w:t>
            </w:r>
          </w:p>
        </w:tc>
        <w:tc>
          <w:tcPr>
            <w:tcW w:w="1915" w:type="dxa"/>
            <w:tcBorders>
              <w:top w:val="nil"/>
              <w:bottom w:val="single" w:sz="4" w:space="0" w:color="auto"/>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0,1</w:t>
            </w:r>
          </w:p>
        </w:tc>
      </w:tr>
      <w:tr w:rsidR="0094337D" w:rsidRPr="00A94DA6" w:rsidTr="00BF3F73">
        <w:tblPrEx>
          <w:tblCellMar>
            <w:top w:w="0" w:type="dxa"/>
            <w:bottom w:w="0" w:type="dxa"/>
          </w:tblCellMar>
        </w:tblPrEx>
        <w:tc>
          <w:tcPr>
            <w:tcW w:w="5668" w:type="dxa"/>
            <w:tcBorders>
              <w:bottom w:val="nil"/>
            </w:tcBorders>
            <w:tcMar>
              <w:left w:w="28" w:type="dxa"/>
              <w:right w:w="28" w:type="dxa"/>
            </w:tcMar>
          </w:tcPr>
          <w:p w:rsidR="0094337D" w:rsidRPr="00A94DA6" w:rsidRDefault="0094337D" w:rsidP="00D77A39">
            <w:pPr>
              <w:keepNext/>
              <w:shd w:val="clear" w:color="auto" w:fill="FFFFFF"/>
              <w:spacing w:before="60" w:after="60"/>
              <w:jc w:val="both"/>
              <w:rPr>
                <w:bCs/>
                <w:szCs w:val="24"/>
                <w:lang w:eastAsia="de-DE"/>
              </w:rPr>
            </w:pPr>
            <w:r w:rsidRPr="00A94DA6">
              <w:rPr>
                <w:bCs/>
                <w:szCs w:val="24"/>
                <w:lang w:eastAsia="de-DE"/>
              </w:rPr>
              <w:t>Cancer, toutes formes</w:t>
            </w:r>
          </w:p>
        </w:tc>
        <w:tc>
          <w:tcPr>
            <w:tcW w:w="1914" w:type="dxa"/>
            <w:tcBorders>
              <w:bottom w:val="nil"/>
            </w:tcBorders>
            <w:tcMar>
              <w:left w:w="28" w:type="dxa"/>
              <w:right w:w="28" w:type="dxa"/>
            </w:tcMar>
          </w:tcPr>
          <w:p w:rsidR="0094337D" w:rsidRPr="00A94DA6" w:rsidRDefault="0094337D" w:rsidP="00BF3F73">
            <w:pPr>
              <w:keepNext/>
              <w:shd w:val="clear" w:color="auto" w:fill="FFFFFF"/>
              <w:spacing w:before="60" w:after="60"/>
              <w:jc w:val="right"/>
              <w:rPr>
                <w:szCs w:val="24"/>
                <w:lang w:eastAsia="de-DE"/>
              </w:rPr>
            </w:pPr>
            <w:r w:rsidRPr="00A94DA6">
              <w:rPr>
                <w:szCs w:val="24"/>
                <w:lang w:eastAsia="de-DE"/>
              </w:rPr>
              <w:t>193,0</w:t>
            </w:r>
          </w:p>
        </w:tc>
        <w:tc>
          <w:tcPr>
            <w:tcW w:w="1915" w:type="dxa"/>
            <w:tcBorders>
              <w:bottom w:val="nil"/>
            </w:tcBorders>
            <w:tcMar>
              <w:left w:w="28" w:type="dxa"/>
              <w:right w:w="28" w:type="dxa"/>
            </w:tcMar>
          </w:tcPr>
          <w:p w:rsidR="0094337D" w:rsidRPr="00A94DA6" w:rsidRDefault="0094337D" w:rsidP="00BF3F73">
            <w:pPr>
              <w:keepNext/>
              <w:shd w:val="clear" w:color="auto" w:fill="FFFFFF"/>
              <w:spacing w:before="60" w:after="60"/>
              <w:jc w:val="right"/>
              <w:rPr>
                <w:szCs w:val="24"/>
                <w:lang w:eastAsia="de-DE"/>
              </w:rPr>
            </w:pPr>
            <w:r w:rsidRPr="00A94DA6">
              <w:rPr>
                <w:szCs w:val="24"/>
                <w:lang w:eastAsia="de-DE"/>
              </w:rPr>
              <w:t>118,0</w:t>
            </w:r>
          </w:p>
        </w:tc>
      </w:tr>
      <w:tr w:rsidR="0094337D" w:rsidRPr="00A94DA6" w:rsidTr="00BF3F73">
        <w:tblPrEx>
          <w:tblCellMar>
            <w:top w:w="0" w:type="dxa"/>
            <w:bottom w:w="0" w:type="dxa"/>
          </w:tblCellMar>
        </w:tblPrEx>
        <w:tc>
          <w:tcPr>
            <w:tcW w:w="5668" w:type="dxa"/>
            <w:tcBorders>
              <w:top w:val="nil"/>
              <w:bottom w:val="nil"/>
            </w:tcBorders>
            <w:tcMar>
              <w:left w:w="28" w:type="dxa"/>
              <w:right w:w="28" w:type="dxa"/>
            </w:tcMar>
          </w:tcPr>
          <w:p w:rsidR="0094337D" w:rsidRPr="00A94DA6" w:rsidRDefault="0094337D" w:rsidP="00D77A39">
            <w:pPr>
              <w:keepNext/>
              <w:shd w:val="clear" w:color="auto" w:fill="FFFFFF"/>
              <w:spacing w:before="60" w:after="60"/>
              <w:jc w:val="both"/>
              <w:rPr>
                <w:bCs/>
                <w:szCs w:val="24"/>
                <w:lang w:eastAsia="de-DE"/>
              </w:rPr>
            </w:pPr>
            <w:r w:rsidRPr="00A94DA6">
              <w:rPr>
                <w:bCs/>
                <w:szCs w:val="24"/>
                <w:lang w:eastAsia="de-DE"/>
              </w:rPr>
              <w:t>Maladies cardio</w:t>
            </w:r>
            <w:r w:rsidRPr="00A94DA6">
              <w:rPr>
                <w:bCs/>
                <w:szCs w:val="24"/>
                <w:lang w:eastAsia="de-DE"/>
              </w:rPr>
              <w:noBreakHyphen/>
              <w:t>vasculaires</w:t>
            </w:r>
          </w:p>
        </w:tc>
        <w:tc>
          <w:tcPr>
            <w:tcW w:w="1914" w:type="dxa"/>
            <w:tcBorders>
              <w:top w:val="nil"/>
              <w:bottom w:val="nil"/>
            </w:tcBorders>
            <w:tcMar>
              <w:left w:w="28" w:type="dxa"/>
              <w:right w:w="28" w:type="dxa"/>
            </w:tcMar>
          </w:tcPr>
          <w:p w:rsidR="0094337D" w:rsidRPr="00A94DA6" w:rsidRDefault="0094337D" w:rsidP="00BF3F73">
            <w:pPr>
              <w:keepNext/>
              <w:shd w:val="clear" w:color="auto" w:fill="FFFFFF"/>
              <w:spacing w:before="60" w:after="60"/>
              <w:jc w:val="right"/>
              <w:rPr>
                <w:szCs w:val="24"/>
                <w:lang w:eastAsia="de-DE"/>
              </w:rPr>
            </w:pPr>
            <w:r w:rsidRPr="00A94DA6">
              <w:rPr>
                <w:szCs w:val="24"/>
                <w:lang w:eastAsia="de-DE"/>
              </w:rPr>
              <w:t>216,0</w:t>
            </w:r>
          </w:p>
        </w:tc>
        <w:tc>
          <w:tcPr>
            <w:tcW w:w="1915" w:type="dxa"/>
            <w:tcBorders>
              <w:top w:val="nil"/>
              <w:bottom w:val="nil"/>
            </w:tcBorders>
            <w:tcMar>
              <w:left w:w="28" w:type="dxa"/>
              <w:right w:w="28" w:type="dxa"/>
            </w:tcMar>
          </w:tcPr>
          <w:p w:rsidR="0094337D" w:rsidRPr="00A94DA6" w:rsidRDefault="0094337D" w:rsidP="00BF3F73">
            <w:pPr>
              <w:keepNext/>
              <w:shd w:val="clear" w:color="auto" w:fill="FFFFFF"/>
              <w:spacing w:before="60" w:after="60"/>
              <w:jc w:val="right"/>
              <w:rPr>
                <w:szCs w:val="24"/>
                <w:lang w:eastAsia="de-DE"/>
              </w:rPr>
            </w:pPr>
            <w:r w:rsidRPr="00A94DA6">
              <w:rPr>
                <w:szCs w:val="24"/>
                <w:lang w:eastAsia="de-DE"/>
              </w:rPr>
              <w:t>141,0</w:t>
            </w:r>
          </w:p>
        </w:tc>
      </w:tr>
      <w:tr w:rsidR="0094337D" w:rsidRPr="00A94DA6" w:rsidTr="00BF3F73">
        <w:tblPrEx>
          <w:tblCellMar>
            <w:top w:w="0" w:type="dxa"/>
            <w:bottom w:w="0" w:type="dxa"/>
          </w:tblCellMar>
        </w:tblPrEx>
        <w:tc>
          <w:tcPr>
            <w:tcW w:w="5668" w:type="dxa"/>
            <w:tcBorders>
              <w:top w:val="nil"/>
              <w:bottom w:val="single" w:sz="4" w:space="0" w:color="auto"/>
            </w:tcBorders>
            <w:tcMar>
              <w:left w:w="28" w:type="dxa"/>
              <w:right w:w="28" w:type="dxa"/>
            </w:tcMar>
          </w:tcPr>
          <w:p w:rsidR="0094337D" w:rsidRPr="00A94DA6" w:rsidRDefault="0094337D" w:rsidP="00A94DA6">
            <w:pPr>
              <w:shd w:val="clear" w:color="auto" w:fill="FFFFFF"/>
              <w:spacing w:before="60" w:after="60"/>
              <w:jc w:val="both"/>
              <w:rPr>
                <w:bCs/>
                <w:szCs w:val="24"/>
                <w:lang w:eastAsia="de-DE"/>
              </w:rPr>
            </w:pPr>
            <w:r w:rsidRPr="00A94DA6">
              <w:rPr>
                <w:bCs/>
                <w:szCs w:val="24"/>
                <w:lang w:eastAsia="de-DE"/>
              </w:rPr>
              <w:t>Maladies respiratoires, toutes formes</w:t>
            </w:r>
          </w:p>
        </w:tc>
        <w:tc>
          <w:tcPr>
            <w:tcW w:w="1914" w:type="dxa"/>
            <w:tcBorders>
              <w:top w:val="nil"/>
              <w:bottom w:val="single" w:sz="4" w:space="0" w:color="auto"/>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44,3</w:t>
            </w:r>
          </w:p>
        </w:tc>
        <w:tc>
          <w:tcPr>
            <w:tcW w:w="1915" w:type="dxa"/>
            <w:tcBorders>
              <w:top w:val="nil"/>
              <w:bottom w:val="single" w:sz="4" w:space="0" w:color="auto"/>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21,3</w:t>
            </w:r>
          </w:p>
        </w:tc>
      </w:tr>
      <w:tr w:rsidR="0094337D" w:rsidRPr="00A94DA6" w:rsidTr="00BF3F73">
        <w:tblPrEx>
          <w:tblCellMar>
            <w:top w:w="0" w:type="dxa"/>
            <w:bottom w:w="0" w:type="dxa"/>
          </w:tblCellMar>
        </w:tblPrEx>
        <w:tc>
          <w:tcPr>
            <w:tcW w:w="5668" w:type="dxa"/>
            <w:tcBorders>
              <w:bottom w:val="nil"/>
            </w:tcBorders>
            <w:tcMar>
              <w:left w:w="28" w:type="dxa"/>
              <w:right w:w="28" w:type="dxa"/>
            </w:tcMar>
          </w:tcPr>
          <w:p w:rsidR="0094337D" w:rsidRPr="00A94DA6" w:rsidRDefault="0094337D" w:rsidP="00A94DA6">
            <w:pPr>
              <w:shd w:val="clear" w:color="auto" w:fill="FFFFFF"/>
              <w:spacing w:before="60" w:after="60"/>
              <w:jc w:val="both"/>
              <w:rPr>
                <w:bCs/>
                <w:szCs w:val="24"/>
                <w:lang w:eastAsia="de-DE"/>
              </w:rPr>
            </w:pPr>
            <w:r w:rsidRPr="00A94DA6">
              <w:rPr>
                <w:bCs/>
                <w:szCs w:val="24"/>
                <w:lang w:eastAsia="de-DE"/>
              </w:rPr>
              <w:t>Diabète sucré</w:t>
            </w:r>
          </w:p>
        </w:tc>
        <w:tc>
          <w:tcPr>
            <w:tcW w:w="1914" w:type="dxa"/>
            <w:tcBorders>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14,3</w:t>
            </w:r>
          </w:p>
        </w:tc>
        <w:tc>
          <w:tcPr>
            <w:tcW w:w="1915" w:type="dxa"/>
            <w:tcBorders>
              <w:bottom w:val="nil"/>
            </w:tcBorders>
            <w:tcMar>
              <w:left w:w="28" w:type="dxa"/>
              <w:right w:w="28" w:type="dxa"/>
            </w:tcMar>
          </w:tcPr>
          <w:p w:rsidR="0094337D" w:rsidRPr="00A94DA6" w:rsidRDefault="0094337D" w:rsidP="00BF3F73">
            <w:pPr>
              <w:shd w:val="clear" w:color="auto" w:fill="FFFFFF"/>
              <w:spacing w:before="60" w:after="60"/>
              <w:jc w:val="right"/>
              <w:rPr>
                <w:szCs w:val="24"/>
                <w:lang w:eastAsia="de-DE"/>
              </w:rPr>
            </w:pPr>
            <w:r w:rsidRPr="00A94DA6">
              <w:rPr>
                <w:szCs w:val="24"/>
                <w:lang w:eastAsia="de-DE"/>
              </w:rPr>
              <w:t>10,8</w:t>
            </w:r>
          </w:p>
        </w:tc>
      </w:tr>
      <w:tr w:rsidR="00A94DA6" w:rsidRPr="00A94DA6" w:rsidTr="00BF3F73">
        <w:tblPrEx>
          <w:tblCellMar>
            <w:top w:w="0" w:type="dxa"/>
            <w:bottom w:w="0" w:type="dxa"/>
          </w:tblCellMar>
        </w:tblPrEx>
        <w:tc>
          <w:tcPr>
            <w:tcW w:w="5668" w:type="dxa"/>
            <w:tcBorders>
              <w:top w:val="nil"/>
              <w:bottom w:val="nil"/>
            </w:tcBorders>
            <w:tcMar>
              <w:left w:w="28" w:type="dxa"/>
              <w:right w:w="28" w:type="dxa"/>
            </w:tcMar>
          </w:tcPr>
          <w:p w:rsidR="00A94DA6" w:rsidRPr="00A94DA6" w:rsidRDefault="00A94DA6" w:rsidP="00A94DA6">
            <w:pPr>
              <w:shd w:val="clear" w:color="auto" w:fill="FFFFFF"/>
              <w:spacing w:before="60" w:after="60"/>
              <w:jc w:val="both"/>
              <w:rPr>
                <w:bCs/>
                <w:szCs w:val="24"/>
                <w:lang w:eastAsia="de-DE"/>
              </w:rPr>
            </w:pPr>
            <w:r w:rsidRPr="00A94DA6">
              <w:rPr>
                <w:bCs/>
                <w:szCs w:val="24"/>
                <w:lang w:eastAsia="de-DE"/>
              </w:rPr>
              <w:t>Cirrhose</w:t>
            </w:r>
          </w:p>
        </w:tc>
        <w:tc>
          <w:tcPr>
            <w:tcW w:w="1914"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8,7</w:t>
            </w:r>
          </w:p>
        </w:tc>
        <w:tc>
          <w:tcPr>
            <w:tcW w:w="1915"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2,7</w:t>
            </w:r>
          </w:p>
        </w:tc>
      </w:tr>
      <w:tr w:rsidR="00A94DA6" w:rsidRPr="00A94DA6" w:rsidTr="00BF3F73">
        <w:tblPrEx>
          <w:tblCellMar>
            <w:top w:w="0" w:type="dxa"/>
            <w:bottom w:w="0" w:type="dxa"/>
          </w:tblCellMar>
        </w:tblPrEx>
        <w:tc>
          <w:tcPr>
            <w:tcW w:w="5668" w:type="dxa"/>
            <w:tcBorders>
              <w:top w:val="nil"/>
              <w:bottom w:val="nil"/>
            </w:tcBorders>
            <w:tcMar>
              <w:left w:w="28" w:type="dxa"/>
              <w:right w:w="28" w:type="dxa"/>
            </w:tcMar>
          </w:tcPr>
          <w:p w:rsidR="00A94DA6" w:rsidRPr="00A94DA6" w:rsidRDefault="00A94DA6" w:rsidP="00A94DA6">
            <w:pPr>
              <w:shd w:val="clear" w:color="auto" w:fill="FFFFFF"/>
              <w:spacing w:before="60" w:after="60"/>
              <w:jc w:val="both"/>
              <w:rPr>
                <w:bCs/>
                <w:szCs w:val="24"/>
                <w:lang w:eastAsia="de-DE"/>
              </w:rPr>
            </w:pPr>
            <w:r w:rsidRPr="00A94DA6">
              <w:rPr>
                <w:bCs/>
                <w:szCs w:val="24"/>
                <w:lang w:eastAsia="de-DE"/>
              </w:rPr>
              <w:t>Accidents, toutes formes</w:t>
            </w:r>
          </w:p>
        </w:tc>
        <w:tc>
          <w:tcPr>
            <w:tcW w:w="1914"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53,5</w:t>
            </w:r>
          </w:p>
        </w:tc>
        <w:tc>
          <w:tcPr>
            <w:tcW w:w="1915"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23,4</w:t>
            </w:r>
          </w:p>
        </w:tc>
      </w:tr>
      <w:tr w:rsidR="00A94DA6" w:rsidRPr="00A94DA6" w:rsidTr="00BF3F73">
        <w:tblPrEx>
          <w:tblCellMar>
            <w:top w:w="0" w:type="dxa"/>
            <w:bottom w:w="0" w:type="dxa"/>
          </w:tblCellMar>
        </w:tblPrEx>
        <w:tc>
          <w:tcPr>
            <w:tcW w:w="5668" w:type="dxa"/>
            <w:tcBorders>
              <w:top w:val="nil"/>
              <w:bottom w:val="nil"/>
            </w:tcBorders>
            <w:tcMar>
              <w:left w:w="28" w:type="dxa"/>
              <w:right w:w="28" w:type="dxa"/>
            </w:tcMar>
          </w:tcPr>
          <w:p w:rsidR="00A94DA6" w:rsidRPr="00A94DA6" w:rsidRDefault="00A94DA6" w:rsidP="00D77A39">
            <w:pPr>
              <w:shd w:val="clear" w:color="auto" w:fill="FFFFFF"/>
              <w:spacing w:before="60" w:after="60"/>
              <w:ind w:left="567"/>
              <w:jc w:val="both"/>
              <w:rPr>
                <w:bCs/>
                <w:szCs w:val="24"/>
                <w:lang w:eastAsia="de-DE"/>
              </w:rPr>
            </w:pPr>
            <w:r w:rsidRPr="00A94DA6">
              <w:rPr>
                <w:bCs/>
                <w:szCs w:val="24"/>
                <w:lang w:eastAsia="de-DE"/>
              </w:rPr>
              <w:t>Accidents de véhicule à moteur</w:t>
            </w:r>
          </w:p>
        </w:tc>
        <w:tc>
          <w:tcPr>
            <w:tcW w:w="1914"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9,8</w:t>
            </w:r>
          </w:p>
        </w:tc>
        <w:tc>
          <w:tcPr>
            <w:tcW w:w="1915" w:type="dxa"/>
            <w:tcBorders>
              <w:top w:val="nil"/>
              <w:bottom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2,4</w:t>
            </w:r>
          </w:p>
        </w:tc>
      </w:tr>
      <w:tr w:rsidR="00A94DA6" w:rsidRPr="00A94DA6" w:rsidTr="00BF3F73">
        <w:tblPrEx>
          <w:tblCellMar>
            <w:top w:w="0" w:type="dxa"/>
            <w:bottom w:w="0" w:type="dxa"/>
          </w:tblCellMar>
        </w:tblPrEx>
        <w:tc>
          <w:tcPr>
            <w:tcW w:w="5668" w:type="dxa"/>
            <w:tcBorders>
              <w:top w:val="nil"/>
            </w:tcBorders>
            <w:tcMar>
              <w:left w:w="28" w:type="dxa"/>
              <w:right w:w="28" w:type="dxa"/>
            </w:tcMar>
          </w:tcPr>
          <w:p w:rsidR="00A94DA6" w:rsidRPr="00A94DA6" w:rsidRDefault="00A94DA6" w:rsidP="00D77A39">
            <w:pPr>
              <w:shd w:val="clear" w:color="auto" w:fill="FFFFFF"/>
              <w:spacing w:before="60" w:after="60"/>
              <w:ind w:left="567"/>
              <w:jc w:val="both"/>
              <w:rPr>
                <w:bCs/>
                <w:szCs w:val="24"/>
                <w:lang w:eastAsia="de-DE"/>
              </w:rPr>
            </w:pPr>
            <w:r w:rsidRPr="00A94DA6">
              <w:rPr>
                <w:bCs/>
                <w:szCs w:val="24"/>
                <w:lang w:eastAsia="de-DE"/>
              </w:rPr>
              <w:t>Suicides</w:t>
            </w:r>
          </w:p>
        </w:tc>
        <w:tc>
          <w:tcPr>
            <w:tcW w:w="1914" w:type="dxa"/>
            <w:tcBorders>
              <w:top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21,4</w:t>
            </w:r>
          </w:p>
        </w:tc>
        <w:tc>
          <w:tcPr>
            <w:tcW w:w="1915" w:type="dxa"/>
            <w:tcBorders>
              <w:top w:val="nil"/>
            </w:tcBorders>
            <w:tcMar>
              <w:left w:w="28" w:type="dxa"/>
              <w:right w:w="28" w:type="dxa"/>
            </w:tcMar>
          </w:tcPr>
          <w:p w:rsidR="00A94DA6" w:rsidRPr="00A94DA6" w:rsidRDefault="00A94DA6" w:rsidP="00BF3F73">
            <w:pPr>
              <w:shd w:val="clear" w:color="auto" w:fill="FFFFFF"/>
              <w:spacing w:before="60" w:after="60"/>
              <w:jc w:val="right"/>
              <w:rPr>
                <w:szCs w:val="24"/>
                <w:lang w:eastAsia="de-DE"/>
              </w:rPr>
            </w:pPr>
            <w:r w:rsidRPr="00A94DA6">
              <w:rPr>
                <w:szCs w:val="24"/>
                <w:lang w:eastAsia="de-DE"/>
              </w:rPr>
              <w:t>9,3</w:t>
            </w:r>
          </w:p>
        </w:tc>
      </w:tr>
    </w:tbl>
    <w:p w:rsidR="0094337D" w:rsidRPr="00D77A39" w:rsidRDefault="0094337D" w:rsidP="00D77A39">
      <w:pPr>
        <w:spacing w:before="120" w:after="240"/>
        <w:ind w:firstLine="567"/>
        <w:jc w:val="both"/>
        <w:rPr>
          <w:sz w:val="22"/>
          <w:szCs w:val="22"/>
          <w:lang w:eastAsia="fr-FR"/>
        </w:rPr>
      </w:pPr>
      <w:r w:rsidRPr="00D77A39">
        <w:rPr>
          <w:i/>
          <w:sz w:val="22"/>
          <w:szCs w:val="22"/>
          <w:lang w:eastAsia="fr-FR"/>
        </w:rPr>
        <w:t>Source</w:t>
      </w:r>
      <w:r w:rsidRPr="00D77A39">
        <w:rPr>
          <w:sz w:val="22"/>
          <w:szCs w:val="22"/>
          <w:lang w:eastAsia="fr-FR"/>
        </w:rPr>
        <w:t>: Office fédéral de la statistique</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407.</w:t>
      </w:r>
      <w:r>
        <w:rPr>
          <w:rFonts w:eastAsia="SimSun"/>
          <w:color w:val="000000"/>
          <w:szCs w:val="24"/>
          <w:lang w:val="fr-FR" w:eastAsia="zh-CN"/>
        </w:rPr>
        <w:tab/>
      </w:r>
      <w:r w:rsidR="0094337D" w:rsidRPr="00673D08">
        <w:rPr>
          <w:rFonts w:eastAsia="SimSun"/>
          <w:color w:val="000000"/>
          <w:szCs w:val="24"/>
          <w:lang w:val="fr-FR" w:eastAsia="zh-CN"/>
        </w:rPr>
        <w:t>En Suisse aussi, le nombre des personnes de tous âges souffrant d</w:t>
      </w:r>
      <w:r w:rsidR="0094337D">
        <w:rPr>
          <w:rFonts w:eastAsia="SimSun"/>
          <w:color w:val="000000"/>
          <w:szCs w:val="24"/>
          <w:lang w:val="fr-FR" w:eastAsia="zh-CN"/>
        </w:rPr>
        <w:t>’</w:t>
      </w:r>
      <w:r w:rsidR="0094337D" w:rsidRPr="00673D08">
        <w:rPr>
          <w:rFonts w:eastAsia="SimSun"/>
          <w:color w:val="000000"/>
          <w:szCs w:val="24"/>
          <w:lang w:val="fr-FR" w:eastAsia="zh-CN"/>
        </w:rPr>
        <w:t>excès pondéral a connu une progression alarmante ces dernières années et la «fracture alimentaire» se creuse. Alors que surconsommation et, par voie de conséquence, surpoids caractérisent de vastes segments de la population, il y a, de plus en plus, des groupes qui, eux, présentent les signes d</w:t>
      </w:r>
      <w:r w:rsidR="0094337D">
        <w:rPr>
          <w:rFonts w:eastAsia="SimSun"/>
          <w:color w:val="000000"/>
          <w:szCs w:val="24"/>
          <w:lang w:val="fr-FR" w:eastAsia="zh-CN"/>
        </w:rPr>
        <w:t>’</w:t>
      </w:r>
      <w:r w:rsidR="0094337D" w:rsidRPr="00673D08">
        <w:rPr>
          <w:rFonts w:eastAsia="SimSun"/>
          <w:color w:val="000000"/>
          <w:szCs w:val="24"/>
          <w:lang w:val="fr-FR" w:eastAsia="zh-CN"/>
        </w:rPr>
        <w:t>une alimentation carencée, soit en qualité soit en quantité. En 2002, 37% de la population adulte souffrent d</w:t>
      </w:r>
      <w:r w:rsidR="0094337D">
        <w:rPr>
          <w:rFonts w:eastAsia="SimSun"/>
          <w:color w:val="000000"/>
          <w:szCs w:val="24"/>
          <w:lang w:val="fr-FR" w:eastAsia="zh-CN"/>
        </w:rPr>
        <w:t>’</w:t>
      </w:r>
      <w:r w:rsidR="0094337D" w:rsidRPr="00673D08">
        <w:rPr>
          <w:rFonts w:eastAsia="SimSun"/>
          <w:color w:val="000000"/>
          <w:szCs w:val="24"/>
          <w:lang w:val="fr-FR" w:eastAsia="zh-CN"/>
        </w:rPr>
        <w:t>excès pondéral ou d</w:t>
      </w:r>
      <w:r w:rsidR="0094337D">
        <w:rPr>
          <w:rFonts w:eastAsia="SimSun"/>
          <w:color w:val="000000"/>
          <w:szCs w:val="24"/>
          <w:lang w:val="fr-FR" w:eastAsia="zh-CN"/>
        </w:rPr>
        <w:t>’</w:t>
      </w:r>
      <w:r w:rsidR="0094337D" w:rsidRPr="00673D08">
        <w:rPr>
          <w:rFonts w:eastAsia="SimSun"/>
          <w:color w:val="000000"/>
          <w:szCs w:val="24"/>
          <w:lang w:val="fr-FR" w:eastAsia="zh-CN"/>
        </w:rPr>
        <w:t>obésité, contre 30% en 1997. En chiffres absolus, c</w:t>
      </w:r>
      <w:r>
        <w:rPr>
          <w:rFonts w:eastAsia="SimSun"/>
          <w:color w:val="000000"/>
          <w:szCs w:val="24"/>
          <w:lang w:val="fr-FR" w:eastAsia="zh-CN"/>
        </w:rPr>
        <w:t>ela veut dire que, en 2002, 2,2 </w:t>
      </w:r>
      <w:r w:rsidR="0094337D" w:rsidRPr="00673D08">
        <w:rPr>
          <w:rFonts w:eastAsia="SimSun"/>
          <w:color w:val="000000"/>
          <w:szCs w:val="24"/>
          <w:lang w:val="fr-FR" w:eastAsia="zh-CN"/>
        </w:rPr>
        <w:t xml:space="preserve">millions de personnes de plus de quinze ans et vivant en </w:t>
      </w:r>
      <w:r>
        <w:rPr>
          <w:rFonts w:eastAsia="SimSun"/>
          <w:color w:val="000000"/>
          <w:szCs w:val="24"/>
          <w:lang w:val="fr-FR" w:eastAsia="zh-CN"/>
        </w:rPr>
        <w:t>Suisse étaient en surpoids. Les </w:t>
      </w:r>
      <w:r w:rsidR="0094337D" w:rsidRPr="00673D08">
        <w:rPr>
          <w:rFonts w:eastAsia="SimSun"/>
          <w:color w:val="000000"/>
          <w:szCs w:val="24"/>
          <w:lang w:val="fr-FR" w:eastAsia="zh-CN"/>
        </w:rPr>
        <w:t>hommes, dans une proportion de 45%, sont plus nombreux que les femmes (29%) à avoir trop de poids. Pour l</w:t>
      </w:r>
      <w:r w:rsidR="0094337D">
        <w:rPr>
          <w:rFonts w:eastAsia="SimSun"/>
          <w:color w:val="000000"/>
          <w:szCs w:val="24"/>
          <w:lang w:val="fr-FR" w:eastAsia="zh-CN"/>
        </w:rPr>
        <w:t>’</w:t>
      </w:r>
      <w:r w:rsidR="0094337D" w:rsidRPr="00673D08">
        <w:rPr>
          <w:rFonts w:eastAsia="SimSun"/>
          <w:color w:val="000000"/>
          <w:szCs w:val="24"/>
          <w:lang w:val="fr-FR" w:eastAsia="zh-CN"/>
        </w:rPr>
        <w:t>un et l</w:t>
      </w:r>
      <w:r w:rsidR="0094337D">
        <w:rPr>
          <w:rFonts w:eastAsia="SimSun"/>
          <w:color w:val="000000"/>
          <w:szCs w:val="24"/>
          <w:lang w:val="fr-FR" w:eastAsia="zh-CN"/>
        </w:rPr>
        <w:t>’</w:t>
      </w:r>
      <w:r w:rsidR="0094337D" w:rsidRPr="00673D08">
        <w:rPr>
          <w:rFonts w:eastAsia="SimSun"/>
          <w:color w:val="000000"/>
          <w:szCs w:val="24"/>
          <w:lang w:val="fr-FR" w:eastAsia="zh-CN"/>
        </w:rPr>
        <w:t>autre sexe, l</w:t>
      </w:r>
      <w:r w:rsidR="0094337D">
        <w:rPr>
          <w:rFonts w:eastAsia="SimSun"/>
          <w:color w:val="000000"/>
          <w:szCs w:val="24"/>
          <w:lang w:val="fr-FR" w:eastAsia="zh-CN"/>
        </w:rPr>
        <w:t>’</w:t>
      </w:r>
      <w:r w:rsidR="0094337D" w:rsidRPr="00673D08">
        <w:rPr>
          <w:rFonts w:eastAsia="SimSun"/>
          <w:color w:val="000000"/>
          <w:szCs w:val="24"/>
          <w:lang w:val="fr-FR" w:eastAsia="zh-CN"/>
        </w:rPr>
        <w:t>excès pondéral et l</w:t>
      </w:r>
      <w:r w:rsidR="0094337D">
        <w:rPr>
          <w:rFonts w:eastAsia="SimSun"/>
          <w:color w:val="000000"/>
          <w:szCs w:val="24"/>
          <w:lang w:val="fr-FR" w:eastAsia="zh-CN"/>
        </w:rPr>
        <w:t>’</w:t>
      </w:r>
      <w:r w:rsidR="0094337D" w:rsidRPr="00673D08">
        <w:rPr>
          <w:rFonts w:eastAsia="SimSun"/>
          <w:color w:val="000000"/>
          <w:szCs w:val="24"/>
          <w:lang w:val="fr-FR" w:eastAsia="zh-CN"/>
        </w:rPr>
        <w:t>obésité augmentent régulièrement avec l</w:t>
      </w:r>
      <w:r w:rsidR="0094337D">
        <w:rPr>
          <w:rFonts w:eastAsia="SimSun"/>
          <w:color w:val="000000"/>
          <w:szCs w:val="24"/>
          <w:lang w:val="fr-FR" w:eastAsia="zh-CN"/>
        </w:rPr>
        <w:t>’</w:t>
      </w:r>
      <w:r w:rsidR="0094337D" w:rsidRPr="00673D08">
        <w:rPr>
          <w:rFonts w:eastAsia="SimSun"/>
          <w:color w:val="000000"/>
          <w:szCs w:val="24"/>
          <w:lang w:val="fr-FR" w:eastAsia="zh-CN"/>
        </w:rPr>
        <w:t>âge, plus lentement chez les hommes à partir de 50 ans. Ce sont avant tout les couches sociales défavorisées qui sont touchées. Le risque de déficit pondéral est plus grand chez les jeunes, en particulier chez les jeunes femmes entre quinze et 24 ans, dont 44% ont un poids insuffisant, contre 19% chez les jeunes gens.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408.</w:t>
      </w:r>
      <w:r>
        <w:rPr>
          <w:rFonts w:eastAsia="SimSun"/>
          <w:color w:val="000000"/>
          <w:szCs w:val="24"/>
          <w:lang w:val="fr-FR" w:eastAsia="zh-CN"/>
        </w:rPr>
        <w:tab/>
      </w:r>
      <w:r w:rsidR="0094337D" w:rsidRPr="00673D08">
        <w:rPr>
          <w:rFonts w:eastAsia="SimSun"/>
          <w:color w:val="000000"/>
          <w:szCs w:val="24"/>
          <w:lang w:val="fr-FR" w:eastAsia="zh-CN"/>
        </w:rPr>
        <w:t>Parmi les enfants aussi (6</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12 ans), un enfant sur cinq (20%) en Suisse est déjà en surpoids, dont 5% sont obèses. Par rapport à la situation de 1980, les chiffres ont été multipliés </w:t>
      </w:r>
      <w:r>
        <w:rPr>
          <w:rFonts w:eastAsia="SimSun"/>
          <w:color w:val="000000"/>
          <w:szCs w:val="24"/>
          <w:lang w:val="fr-FR" w:eastAsia="zh-CN"/>
        </w:rPr>
        <w:t xml:space="preserve">par 5 </w:t>
      </w:r>
      <w:r w:rsidR="0094337D" w:rsidRPr="00673D08">
        <w:rPr>
          <w:rFonts w:eastAsia="SimSun"/>
          <w:color w:val="000000"/>
          <w:szCs w:val="24"/>
          <w:lang w:val="fr-FR" w:eastAsia="zh-CN"/>
        </w:rPr>
        <w:t>tandis que, pour les enfants atteints d</w:t>
      </w:r>
      <w:r w:rsidR="0094337D">
        <w:rPr>
          <w:rFonts w:eastAsia="SimSun"/>
          <w:color w:val="000000"/>
          <w:szCs w:val="24"/>
          <w:lang w:val="fr-FR" w:eastAsia="zh-CN"/>
        </w:rPr>
        <w:t>’</w:t>
      </w:r>
      <w:r w:rsidR="0094337D" w:rsidRPr="00673D08">
        <w:rPr>
          <w:rFonts w:eastAsia="SimSun"/>
          <w:color w:val="000000"/>
          <w:szCs w:val="24"/>
          <w:lang w:val="fr-FR" w:eastAsia="zh-CN"/>
        </w:rPr>
        <w:t>obésité, la progression est même plus forte. Cette évolution est d</w:t>
      </w:r>
      <w:r w:rsidR="0094337D">
        <w:rPr>
          <w:rFonts w:eastAsia="SimSun"/>
          <w:color w:val="000000"/>
          <w:szCs w:val="24"/>
          <w:lang w:val="fr-FR" w:eastAsia="zh-CN"/>
        </w:rPr>
        <w:t>’</w:t>
      </w:r>
      <w:r w:rsidR="0094337D" w:rsidRPr="00673D08">
        <w:rPr>
          <w:rFonts w:eastAsia="SimSun"/>
          <w:color w:val="000000"/>
          <w:szCs w:val="24"/>
          <w:lang w:val="fr-FR" w:eastAsia="zh-CN"/>
        </w:rPr>
        <w:t>autant plus inquiétante que la plupart des enfants en surpoids continueront à présenter une surcharge pondérale à l</w:t>
      </w:r>
      <w:r w:rsidR="0094337D">
        <w:rPr>
          <w:rFonts w:eastAsia="SimSun"/>
          <w:color w:val="000000"/>
          <w:szCs w:val="24"/>
          <w:lang w:val="fr-FR" w:eastAsia="zh-CN"/>
        </w:rPr>
        <w:t>’</w:t>
      </w:r>
      <w:r w:rsidR="0094337D" w:rsidRPr="00673D08">
        <w:rPr>
          <w:rFonts w:eastAsia="SimSun"/>
          <w:color w:val="000000"/>
          <w:szCs w:val="24"/>
          <w:lang w:val="fr-FR" w:eastAsia="zh-CN"/>
        </w:rPr>
        <w:t>âge adulte.</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409.</w:t>
      </w:r>
      <w:r>
        <w:rPr>
          <w:rFonts w:eastAsia="SimSun"/>
          <w:color w:val="000000"/>
          <w:szCs w:val="24"/>
          <w:lang w:val="fr-FR" w:eastAsia="zh-CN"/>
        </w:rPr>
        <w:tab/>
      </w:r>
      <w:r w:rsidR="0094337D" w:rsidRPr="00673D08">
        <w:rPr>
          <w:rFonts w:eastAsia="SimSun"/>
          <w:color w:val="000000"/>
          <w:szCs w:val="24"/>
          <w:lang w:val="fr-FR" w:eastAsia="zh-CN"/>
        </w:rPr>
        <w:t>En Suisse, les coûts liés à la surcharge pondérale et à l</w:t>
      </w:r>
      <w:r w:rsidR="0094337D">
        <w:rPr>
          <w:rFonts w:eastAsia="SimSun"/>
          <w:color w:val="000000"/>
          <w:szCs w:val="24"/>
          <w:lang w:val="fr-FR" w:eastAsia="zh-CN"/>
        </w:rPr>
        <w:t>’</w:t>
      </w:r>
      <w:r w:rsidR="0094337D" w:rsidRPr="00673D08">
        <w:rPr>
          <w:rFonts w:eastAsia="SimSun"/>
          <w:color w:val="000000"/>
          <w:szCs w:val="24"/>
          <w:lang w:val="fr-FR" w:eastAsia="zh-CN"/>
        </w:rPr>
        <w:t>obésité, ainsi qu</w:t>
      </w:r>
      <w:r w:rsidR="0094337D">
        <w:rPr>
          <w:rFonts w:eastAsia="SimSun"/>
          <w:color w:val="000000"/>
          <w:szCs w:val="24"/>
          <w:lang w:val="fr-FR" w:eastAsia="zh-CN"/>
        </w:rPr>
        <w:t>’</w:t>
      </w:r>
      <w:r w:rsidR="0094337D" w:rsidRPr="00673D08">
        <w:rPr>
          <w:rFonts w:eastAsia="SimSun"/>
          <w:color w:val="000000"/>
          <w:szCs w:val="24"/>
          <w:lang w:val="fr-FR" w:eastAsia="zh-CN"/>
        </w:rPr>
        <w:t>aux pathologies induites, ont été estimés, en 2001, à 2,7 milliards de francs par année (+/</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 20%), c</w:t>
      </w:r>
      <w:r w:rsidR="0094337D">
        <w:rPr>
          <w:rFonts w:eastAsia="SimSun"/>
          <w:color w:val="000000"/>
          <w:szCs w:val="24"/>
          <w:lang w:val="fr-FR" w:eastAsia="zh-CN"/>
        </w:rPr>
        <w:t>’</w:t>
      </w:r>
      <w:r w:rsidR="0094337D" w:rsidRPr="00673D08">
        <w:rPr>
          <w:rFonts w:eastAsia="SimSun"/>
          <w:color w:val="000000"/>
          <w:szCs w:val="24"/>
          <w:lang w:val="fr-FR" w:eastAsia="zh-CN"/>
        </w:rPr>
        <w:t>est</w:t>
      </w:r>
      <w:r w:rsidR="0094337D">
        <w:rPr>
          <w:rFonts w:eastAsia="SimSun"/>
          <w:color w:val="000000"/>
          <w:szCs w:val="24"/>
          <w:lang w:val="fr-FR" w:eastAsia="zh-CN"/>
        </w:rPr>
        <w:noBreakHyphen/>
      </w:r>
      <w:r w:rsidR="0094337D" w:rsidRPr="00673D08">
        <w:rPr>
          <w:rFonts w:eastAsia="SimSun"/>
          <w:color w:val="000000"/>
          <w:szCs w:val="24"/>
          <w:lang w:val="fr-FR" w:eastAsia="zh-CN"/>
        </w:rPr>
        <w:t>à</w:t>
      </w:r>
      <w:r w:rsidR="0094337D">
        <w:rPr>
          <w:rFonts w:eastAsia="SimSun"/>
          <w:color w:val="000000"/>
          <w:szCs w:val="24"/>
          <w:lang w:val="fr-FR" w:eastAsia="zh-CN"/>
        </w:rPr>
        <w:noBreakHyphen/>
      </w:r>
      <w:r w:rsidR="0094337D" w:rsidRPr="00673D08">
        <w:rPr>
          <w:rFonts w:eastAsia="SimSun"/>
          <w:color w:val="000000"/>
          <w:szCs w:val="24"/>
          <w:lang w:val="fr-FR" w:eastAsia="zh-CN"/>
        </w:rPr>
        <w:t>dire 5% de la facture totale pour la santé. Les pathologies concomitantes au surpoids, telles que le diabète de type 2 (non insulinodépendant), les cardiopathies coronariennes, l</w:t>
      </w:r>
      <w:r w:rsidR="0094337D">
        <w:rPr>
          <w:rFonts w:eastAsia="SimSun"/>
          <w:color w:val="000000"/>
          <w:szCs w:val="24"/>
          <w:lang w:val="fr-FR" w:eastAsia="zh-CN"/>
        </w:rPr>
        <w:t>’</w:t>
      </w:r>
      <w:r w:rsidR="0094337D" w:rsidRPr="00673D08">
        <w:rPr>
          <w:rFonts w:eastAsia="SimSun"/>
          <w:color w:val="000000"/>
          <w:szCs w:val="24"/>
          <w:lang w:val="fr-FR" w:eastAsia="zh-CN"/>
        </w:rPr>
        <w:t>hypertension ou encore la dépression absorbent 98% de ces coûts.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410.</w:t>
      </w:r>
      <w:r>
        <w:rPr>
          <w:rFonts w:eastAsia="SimSun"/>
          <w:color w:val="000000"/>
          <w:szCs w:val="24"/>
          <w:lang w:val="fr-FR" w:eastAsia="zh-CN"/>
        </w:rPr>
        <w:tab/>
      </w:r>
      <w:r w:rsidR="0094337D" w:rsidRPr="00673D08">
        <w:rPr>
          <w:rFonts w:eastAsia="SimSun"/>
          <w:color w:val="000000"/>
          <w:szCs w:val="24"/>
          <w:lang w:val="fr-FR" w:eastAsia="zh-CN"/>
        </w:rPr>
        <w:t>Face au problème de l</w:t>
      </w:r>
      <w:r w:rsidR="0094337D">
        <w:rPr>
          <w:rFonts w:eastAsia="SimSun"/>
          <w:color w:val="000000"/>
          <w:szCs w:val="24"/>
          <w:lang w:val="fr-FR" w:eastAsia="zh-CN"/>
        </w:rPr>
        <w:t>’</w:t>
      </w:r>
      <w:r w:rsidR="0094337D" w:rsidRPr="00673D08">
        <w:rPr>
          <w:rFonts w:eastAsia="SimSun"/>
          <w:color w:val="000000"/>
          <w:szCs w:val="24"/>
          <w:lang w:val="fr-FR" w:eastAsia="zh-CN"/>
        </w:rPr>
        <w:t>obésité, la Confédération a, ces dernières années, mené conjointement avec différents partenaires plusieurs campagnes et plusieurs projets pour sensibiliser la population à l</w:t>
      </w:r>
      <w:r w:rsidR="0094337D">
        <w:rPr>
          <w:rFonts w:eastAsia="SimSun"/>
          <w:color w:val="000000"/>
          <w:szCs w:val="24"/>
          <w:lang w:val="fr-FR" w:eastAsia="zh-CN"/>
        </w:rPr>
        <w:t>’</w:t>
      </w:r>
      <w:r w:rsidR="0094337D" w:rsidRPr="00673D08">
        <w:rPr>
          <w:rFonts w:eastAsia="SimSun"/>
          <w:color w:val="000000"/>
          <w:szCs w:val="24"/>
          <w:lang w:val="fr-FR" w:eastAsia="zh-CN"/>
        </w:rPr>
        <w:t>importance d</w:t>
      </w:r>
      <w:r w:rsidR="0094337D">
        <w:rPr>
          <w:rFonts w:eastAsia="SimSun"/>
          <w:color w:val="000000"/>
          <w:szCs w:val="24"/>
          <w:lang w:val="fr-FR" w:eastAsia="zh-CN"/>
        </w:rPr>
        <w:t>’</w:t>
      </w:r>
      <w:r w:rsidR="0094337D" w:rsidRPr="00673D08">
        <w:rPr>
          <w:rFonts w:eastAsia="SimSun"/>
          <w:color w:val="000000"/>
          <w:szCs w:val="24"/>
          <w:lang w:val="fr-FR" w:eastAsia="zh-CN"/>
        </w:rPr>
        <w:t>une alimentation saine accompagnée d</w:t>
      </w:r>
      <w:r w:rsidR="0094337D">
        <w:rPr>
          <w:rFonts w:eastAsia="SimSun"/>
          <w:color w:val="000000"/>
          <w:szCs w:val="24"/>
          <w:lang w:val="fr-FR" w:eastAsia="zh-CN"/>
        </w:rPr>
        <w:t>’</w:t>
      </w:r>
      <w:r w:rsidR="0094337D" w:rsidRPr="00673D08">
        <w:rPr>
          <w:rFonts w:eastAsia="SimSun"/>
          <w:color w:val="000000"/>
          <w:szCs w:val="24"/>
          <w:lang w:val="fr-FR" w:eastAsia="zh-CN"/>
        </w:rPr>
        <w:t>exercice physique</w:t>
      </w:r>
      <w:r w:rsidR="0094337D" w:rsidRPr="00673D08">
        <w:rPr>
          <w:rFonts w:eastAsia="SimSun"/>
          <w:b/>
          <w:color w:val="000000"/>
          <w:szCs w:val="24"/>
          <w:vertAlign w:val="superscript"/>
          <w:lang w:val="fr-FR" w:eastAsia="zh-CN"/>
        </w:rPr>
        <w:footnoteReference w:id="141"/>
      </w:r>
      <w:r w:rsidR="0094337D" w:rsidRPr="00673D08">
        <w:rPr>
          <w:rFonts w:eastAsia="SimSun"/>
          <w:color w:val="000000"/>
          <w:szCs w:val="24"/>
          <w:lang w:val="fr-FR" w:eastAsia="zh-CN"/>
        </w:rPr>
        <w:t>. Le Programme national «Alimentation et activité physique» (2008–2012), actuellement en cours de finalisation, a pour objectif de prévenir les maladies chroniques et leurs facteurs de risque, en mettant notamment l</w:t>
      </w:r>
      <w:r w:rsidR="0094337D">
        <w:rPr>
          <w:rFonts w:eastAsia="SimSun"/>
          <w:color w:val="000000"/>
          <w:szCs w:val="24"/>
          <w:lang w:val="fr-FR" w:eastAsia="zh-CN"/>
        </w:rPr>
        <w:t>’</w:t>
      </w:r>
      <w:r w:rsidR="0094337D" w:rsidRPr="00673D08">
        <w:rPr>
          <w:rFonts w:eastAsia="SimSun"/>
          <w:color w:val="000000"/>
          <w:szCs w:val="24"/>
          <w:lang w:val="fr-FR" w:eastAsia="zh-CN"/>
        </w:rPr>
        <w:t>accent sur la prévention du surpoids et de l</w:t>
      </w:r>
      <w:r w:rsidR="0094337D">
        <w:rPr>
          <w:rFonts w:eastAsia="SimSun"/>
          <w:color w:val="000000"/>
          <w:szCs w:val="24"/>
          <w:lang w:val="fr-FR" w:eastAsia="zh-CN"/>
        </w:rPr>
        <w:t>’</w:t>
      </w:r>
      <w:r w:rsidR="0094337D" w:rsidRPr="00673D08">
        <w:rPr>
          <w:rFonts w:eastAsia="SimSun"/>
          <w:color w:val="000000"/>
          <w:szCs w:val="24"/>
          <w:lang w:val="fr-FR" w:eastAsia="zh-CN"/>
        </w:rPr>
        <w:t>obésité, surtout chez les jeunes</w:t>
      </w:r>
      <w:r w:rsidR="0094337D" w:rsidRPr="00673D08">
        <w:rPr>
          <w:rFonts w:eastAsia="SimSun"/>
          <w:b/>
          <w:color w:val="000000"/>
          <w:szCs w:val="24"/>
          <w:vertAlign w:val="superscript"/>
          <w:lang w:val="fr-FR" w:eastAsia="zh-CN"/>
        </w:rPr>
        <w:footnoteReference w:id="142"/>
      </w:r>
      <w:r w:rsidR="0094337D" w:rsidRPr="00673D08">
        <w:rPr>
          <w:rFonts w:eastAsia="SimSun"/>
          <w:color w:val="000000"/>
          <w:szCs w:val="24"/>
          <w:lang w:val="fr-FR" w:eastAsia="zh-CN"/>
        </w:rPr>
        <w:t>.</w:t>
      </w:r>
    </w:p>
    <w:p w:rsidR="0094337D" w:rsidRDefault="00D77A3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40.2.</w:t>
      </w:r>
      <w:r>
        <w:rPr>
          <w:rFonts w:eastAsia="SimSun"/>
          <w:b/>
          <w:bCs/>
          <w:color w:val="000000"/>
          <w:szCs w:val="24"/>
          <w:lang w:val="fr-FR" w:eastAsia="zh-CN"/>
        </w:rPr>
        <w:tab/>
      </w:r>
      <w:r w:rsidR="0094337D" w:rsidRPr="00673D08">
        <w:rPr>
          <w:rFonts w:eastAsia="SimSun"/>
          <w:b/>
          <w:bCs/>
          <w:color w:val="000000"/>
          <w:szCs w:val="24"/>
          <w:lang w:val="fr-FR" w:eastAsia="zh-CN"/>
        </w:rPr>
        <w:t>Santé mentale</w:t>
      </w:r>
    </w:p>
    <w:tbl>
      <w:tblPr>
        <w:tblStyle w:val="TableGrid"/>
        <w:tblW w:w="0" w:type="auto"/>
        <w:tblLook w:val="01E0" w:firstRow="1" w:lastRow="1" w:firstColumn="1" w:lastColumn="1" w:noHBand="0" w:noVBand="0"/>
      </w:tblPr>
      <w:tblGrid>
        <w:gridCol w:w="9496"/>
      </w:tblGrid>
      <w:tr w:rsidR="00D77A39" w:rsidRPr="00905333" w:rsidTr="00D77A39">
        <w:tc>
          <w:tcPr>
            <w:tcW w:w="9496" w:type="dxa"/>
            <w:shd w:val="clear" w:color="auto" w:fill="E0E0E0"/>
          </w:tcPr>
          <w:p w:rsidR="00D77A39" w:rsidRPr="00905333" w:rsidRDefault="00D77A39" w:rsidP="00D77A39">
            <w:pPr>
              <w:autoSpaceDE w:val="0"/>
              <w:autoSpaceDN w:val="0"/>
              <w:adjustRightInd w:val="0"/>
              <w:spacing w:before="120" w:after="120"/>
              <w:rPr>
                <w:rFonts w:eastAsia="SimSun"/>
                <w:bCs/>
                <w:color w:val="000000"/>
                <w:szCs w:val="24"/>
                <w:lang w:val="fr-FR" w:eastAsia="zh-CN"/>
              </w:rPr>
            </w:pPr>
            <w:r w:rsidRPr="00905333">
              <w:rPr>
                <w:i/>
                <w:iCs/>
                <w:noProof/>
                <w:szCs w:val="24"/>
                <w:lang w:eastAsia="fr-FR"/>
              </w:rPr>
              <w:t>par. 35: Le Comité prie également l’État partie de communiquer dans son prochain rapport des renseignements plus détaillés sur la santé mentale de la population, la situation des malades mentaux dans le pays ainsi que sur les progrès qui auront été réalisés dans ce domaine.</w:t>
            </w:r>
          </w:p>
        </w:tc>
      </w:tr>
    </w:tbl>
    <w:p w:rsidR="0094337D" w:rsidRDefault="00D77A39" w:rsidP="00D77A39">
      <w:pPr>
        <w:spacing w:before="240" w:after="240"/>
        <w:rPr>
          <w:rFonts w:eastAsia="SimSun"/>
          <w:color w:val="000000"/>
          <w:szCs w:val="24"/>
          <w:lang w:val="fr-FR" w:eastAsia="zh-CN"/>
        </w:rPr>
      </w:pPr>
      <w:r>
        <w:rPr>
          <w:rFonts w:eastAsia="SimSun"/>
          <w:color w:val="000000"/>
          <w:szCs w:val="24"/>
          <w:lang w:val="fr-FR" w:eastAsia="zh-CN"/>
        </w:rPr>
        <w:t>411.</w:t>
      </w:r>
      <w:r>
        <w:rPr>
          <w:rFonts w:eastAsia="SimSun"/>
          <w:color w:val="000000"/>
          <w:szCs w:val="24"/>
          <w:lang w:val="fr-FR" w:eastAsia="zh-CN"/>
        </w:rPr>
        <w:tab/>
      </w:r>
      <w:r w:rsidR="0094337D" w:rsidRPr="00673D08">
        <w:rPr>
          <w:rFonts w:eastAsia="SimSun"/>
          <w:color w:val="000000"/>
          <w:szCs w:val="24"/>
          <w:lang w:val="fr-FR" w:eastAsia="zh-CN"/>
        </w:rPr>
        <w:t>Selon l</w:t>
      </w:r>
      <w:r w:rsidR="0094337D">
        <w:rPr>
          <w:rFonts w:eastAsia="SimSun"/>
          <w:color w:val="000000"/>
          <w:szCs w:val="24"/>
          <w:lang w:val="fr-FR" w:eastAsia="zh-CN"/>
        </w:rPr>
        <w:t>’</w:t>
      </w:r>
      <w:r w:rsidR="0094337D" w:rsidRPr="00673D08">
        <w:rPr>
          <w:rFonts w:eastAsia="SimSun"/>
          <w:color w:val="000000"/>
          <w:szCs w:val="24"/>
          <w:lang w:val="fr-FR" w:eastAsia="zh-CN"/>
        </w:rPr>
        <w:t>Enquête suisse sur la santé 2002, plus de la moitié de la population (55%) présente un bon équilibre psychique (1992/93</w:t>
      </w:r>
      <w:r w:rsidR="0094337D">
        <w:rPr>
          <w:rFonts w:eastAsia="SimSun"/>
          <w:color w:val="000000"/>
          <w:szCs w:val="24"/>
          <w:lang w:val="fr-FR" w:eastAsia="zh-CN"/>
        </w:rPr>
        <w:t>:</w:t>
      </w:r>
      <w:r w:rsidR="0094337D" w:rsidRPr="00673D08">
        <w:rPr>
          <w:rFonts w:eastAsia="SimSun"/>
          <w:color w:val="000000"/>
          <w:szCs w:val="24"/>
          <w:lang w:val="fr-FR" w:eastAsia="zh-CN"/>
        </w:rPr>
        <w:t xml:space="preserve"> 44%) – un constat qu</w:t>
      </w:r>
      <w:r w:rsidR="0094337D">
        <w:rPr>
          <w:rFonts w:eastAsia="SimSun"/>
          <w:color w:val="000000"/>
          <w:szCs w:val="24"/>
          <w:lang w:val="fr-FR" w:eastAsia="zh-CN"/>
        </w:rPr>
        <w:t>’</w:t>
      </w:r>
      <w:r w:rsidR="0094337D" w:rsidRPr="00673D08">
        <w:rPr>
          <w:rFonts w:eastAsia="SimSun"/>
          <w:color w:val="000000"/>
          <w:szCs w:val="24"/>
          <w:lang w:val="fr-FR" w:eastAsia="zh-CN"/>
        </w:rPr>
        <w:t>il convient toutefois de nuancer en fonction des classes d</w:t>
      </w:r>
      <w:r w:rsidR="0094337D">
        <w:rPr>
          <w:rFonts w:eastAsia="SimSun"/>
          <w:color w:val="000000"/>
          <w:szCs w:val="24"/>
          <w:lang w:val="fr-FR" w:eastAsia="zh-CN"/>
        </w:rPr>
        <w:t>’</w:t>
      </w:r>
      <w:r w:rsidR="0094337D" w:rsidRPr="00673D08">
        <w:rPr>
          <w:rFonts w:eastAsia="SimSun"/>
          <w:color w:val="000000"/>
          <w:szCs w:val="24"/>
          <w:lang w:val="fr-FR" w:eastAsia="zh-CN"/>
        </w:rPr>
        <w:t>âge</w:t>
      </w:r>
      <w:r w:rsidR="0094337D">
        <w:rPr>
          <w:rFonts w:eastAsia="SimSun"/>
          <w:color w:val="000000"/>
          <w:szCs w:val="24"/>
          <w:lang w:val="fr-FR" w:eastAsia="zh-CN"/>
        </w:rPr>
        <w:t>:</w:t>
      </w:r>
      <w:r w:rsidR="0094337D" w:rsidRPr="00673D08">
        <w:rPr>
          <w:rFonts w:eastAsia="SimSun"/>
          <w:color w:val="000000"/>
          <w:szCs w:val="24"/>
          <w:lang w:val="fr-FR" w:eastAsia="zh-CN"/>
        </w:rPr>
        <w:t xml:space="preserve"> parmi les 15</w:t>
      </w:r>
      <w:r w:rsidR="0094337D">
        <w:rPr>
          <w:rFonts w:eastAsia="SimSun"/>
          <w:color w:val="000000"/>
          <w:szCs w:val="24"/>
          <w:lang w:val="fr-FR" w:eastAsia="zh-CN"/>
        </w:rPr>
        <w:noBreakHyphen/>
      </w:r>
      <w:r w:rsidR="0094337D" w:rsidRPr="00673D08">
        <w:rPr>
          <w:rFonts w:eastAsia="SimSun"/>
          <w:color w:val="000000"/>
          <w:szCs w:val="24"/>
          <w:lang w:val="fr-FR" w:eastAsia="zh-CN"/>
        </w:rPr>
        <w:t>24 ans, seuls 41% des personnes interrogées déclarent se sentir «bien dans leur tête», alors que la proportion est de presque deux tiers au</w:t>
      </w:r>
      <w:r w:rsidR="0094337D">
        <w:rPr>
          <w:rFonts w:eastAsia="SimSun"/>
          <w:color w:val="000000"/>
          <w:szCs w:val="24"/>
          <w:lang w:val="fr-FR" w:eastAsia="zh-CN"/>
        </w:rPr>
        <w:noBreakHyphen/>
      </w:r>
      <w:r>
        <w:rPr>
          <w:rFonts w:eastAsia="SimSun"/>
          <w:color w:val="000000"/>
          <w:szCs w:val="24"/>
          <w:lang w:val="fr-FR" w:eastAsia="zh-CN"/>
        </w:rPr>
        <w:t>delà de 65 </w:t>
      </w:r>
      <w:r w:rsidR="0094337D" w:rsidRPr="00673D08">
        <w:rPr>
          <w:rFonts w:eastAsia="SimSun"/>
          <w:color w:val="000000"/>
          <w:szCs w:val="24"/>
          <w:lang w:val="fr-FR" w:eastAsia="zh-CN"/>
        </w:rPr>
        <w:t>ans. Cet écart pourrait indiquer, d</w:t>
      </w:r>
      <w:r w:rsidR="0094337D">
        <w:rPr>
          <w:rFonts w:eastAsia="SimSun"/>
          <w:color w:val="000000"/>
          <w:szCs w:val="24"/>
          <w:lang w:val="fr-FR" w:eastAsia="zh-CN"/>
        </w:rPr>
        <w:t>’</w:t>
      </w:r>
      <w:r w:rsidR="0094337D" w:rsidRPr="00673D08">
        <w:rPr>
          <w:rFonts w:eastAsia="SimSun"/>
          <w:color w:val="000000"/>
          <w:szCs w:val="24"/>
          <w:lang w:val="fr-FR" w:eastAsia="zh-CN"/>
        </w:rPr>
        <w:t>abord, que les jeunes se font plus de souci pour leur avenir que les plus de 65 ans et qu</w:t>
      </w:r>
      <w:r w:rsidR="0094337D">
        <w:rPr>
          <w:rFonts w:eastAsia="SimSun"/>
          <w:color w:val="000000"/>
          <w:szCs w:val="24"/>
          <w:lang w:val="fr-FR" w:eastAsia="zh-CN"/>
        </w:rPr>
        <w:t>’</w:t>
      </w:r>
      <w:r w:rsidR="0094337D" w:rsidRPr="00673D08">
        <w:rPr>
          <w:rFonts w:eastAsia="SimSun"/>
          <w:color w:val="000000"/>
          <w:szCs w:val="24"/>
          <w:lang w:val="fr-FR" w:eastAsia="zh-CN"/>
        </w:rPr>
        <w:t>ils ont souvent du mal à se faire une place dans la société des adultes</w:t>
      </w:r>
      <w:r w:rsidR="0094337D">
        <w:rPr>
          <w:rFonts w:eastAsia="SimSun"/>
          <w:color w:val="000000"/>
          <w:szCs w:val="24"/>
          <w:lang w:val="fr-FR" w:eastAsia="zh-CN"/>
        </w:rPr>
        <w:t>;</w:t>
      </w:r>
      <w:r w:rsidR="0094337D" w:rsidRPr="00673D08">
        <w:rPr>
          <w:rFonts w:eastAsia="SimSun"/>
          <w:color w:val="000000"/>
          <w:szCs w:val="24"/>
          <w:lang w:val="fr-FR" w:eastAsia="zh-CN"/>
        </w:rPr>
        <w:t xml:space="preserve"> ensuite, que sur le plan des ressources personnelles, les plus âgés sont mieux équipés pour faire face. Avec 45% de l</w:t>
      </w:r>
      <w:r w:rsidR="0094337D">
        <w:rPr>
          <w:rFonts w:eastAsia="SimSun"/>
          <w:color w:val="000000"/>
          <w:szCs w:val="24"/>
          <w:lang w:val="fr-FR" w:eastAsia="zh-CN"/>
        </w:rPr>
        <w:t>’</w:t>
      </w:r>
      <w:r w:rsidR="0094337D" w:rsidRPr="00673D08">
        <w:rPr>
          <w:rFonts w:eastAsia="SimSun"/>
          <w:color w:val="000000"/>
          <w:szCs w:val="24"/>
          <w:lang w:val="fr-FR" w:eastAsia="zh-CN"/>
        </w:rPr>
        <w:t>ensemble des personnes interrogées pour se dire moyennement ou pas du tout sereines, le déficit de bien</w:t>
      </w:r>
      <w:r w:rsidR="0094337D">
        <w:rPr>
          <w:rFonts w:eastAsia="SimSun"/>
          <w:color w:val="000000"/>
          <w:szCs w:val="24"/>
          <w:lang w:val="fr-FR" w:eastAsia="zh-CN"/>
        </w:rPr>
        <w:noBreakHyphen/>
      </w:r>
      <w:r w:rsidR="0094337D" w:rsidRPr="00673D08">
        <w:rPr>
          <w:rFonts w:eastAsia="SimSun"/>
          <w:color w:val="000000"/>
          <w:szCs w:val="24"/>
          <w:lang w:val="fr-FR" w:eastAsia="zh-CN"/>
        </w:rPr>
        <w:t>être psychique est relativement fréquent. Les traitements suivis pour problèmes psychiques ont fortement augmenté ces dernières années.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412.</w:t>
      </w:r>
      <w:r>
        <w:rPr>
          <w:rFonts w:eastAsia="SimSun"/>
          <w:color w:val="000000"/>
          <w:szCs w:val="24"/>
          <w:lang w:val="fr-FR" w:eastAsia="zh-CN"/>
        </w:rPr>
        <w:tab/>
      </w:r>
      <w:r w:rsidR="0094337D" w:rsidRPr="00673D08">
        <w:rPr>
          <w:rFonts w:eastAsia="SimSun"/>
          <w:color w:val="000000"/>
          <w:szCs w:val="24"/>
          <w:lang w:val="fr-FR" w:eastAsia="zh-CN"/>
        </w:rPr>
        <w:t>Le taux de suicide marque une régression continue depuis le milieu des années 90. Il reste toutefois encore élevé dans notre pays, en comparaison internationale. Si les cas enregistrés sont en diminution entre quinze et 74 ans, ils augmentent chez les plus de 80 ans.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413.</w:t>
      </w:r>
      <w:r>
        <w:rPr>
          <w:rFonts w:eastAsia="SimSun"/>
          <w:color w:val="000000"/>
          <w:szCs w:val="24"/>
          <w:lang w:val="fr-FR" w:eastAsia="zh-CN"/>
        </w:rPr>
        <w:tab/>
      </w:r>
      <w:r w:rsidR="0094337D" w:rsidRPr="00673D08">
        <w:rPr>
          <w:rFonts w:eastAsia="SimSun"/>
          <w:color w:val="000000"/>
          <w:szCs w:val="24"/>
          <w:lang w:val="fr-FR" w:eastAsia="zh-CN"/>
        </w:rPr>
        <w:t>En 2000, le Conseil fédéral a fait de la promotion, du maintien et du rétablissement de la santé mentale des sujets prioritaires de sa future politique de santé, et il les a inscrits à son calendrier politique. Depuis lors, des travaux ont été réalisés dans ce domaine par plusieurs organismes de l</w:t>
      </w:r>
      <w:r w:rsidR="0094337D">
        <w:rPr>
          <w:rFonts w:eastAsia="SimSun"/>
          <w:color w:val="000000"/>
          <w:szCs w:val="24"/>
          <w:lang w:val="fr-FR" w:eastAsia="zh-CN"/>
        </w:rPr>
        <w:t>’</w:t>
      </w:r>
      <w:r w:rsidR="0094337D" w:rsidRPr="00673D08">
        <w:rPr>
          <w:rFonts w:eastAsia="SimSun"/>
          <w:color w:val="000000"/>
          <w:szCs w:val="24"/>
          <w:lang w:val="fr-FR" w:eastAsia="zh-CN"/>
        </w:rPr>
        <w:t>administration fédérale</w:t>
      </w:r>
      <w:r w:rsidR="0094337D">
        <w:rPr>
          <w:rFonts w:eastAsia="SimSun"/>
          <w:color w:val="000000"/>
          <w:szCs w:val="24"/>
          <w:lang w:val="fr-FR" w:eastAsia="zh-CN"/>
        </w:rPr>
        <w:t>:</w:t>
      </w:r>
    </w:p>
    <w:p w:rsidR="0094337D" w:rsidRDefault="00D77A39" w:rsidP="00812A3C">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t>•</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Observatoire suisse de la santé publie régulièrement</w:t>
      </w:r>
      <w:r>
        <w:rPr>
          <w:rFonts w:eastAsia="SimSun"/>
          <w:color w:val="000000"/>
          <w:szCs w:val="24"/>
          <w:lang w:val="fr-FR" w:eastAsia="zh-CN"/>
        </w:rPr>
        <w:t xml:space="preserve"> des données actualisées sur la </w:t>
      </w:r>
      <w:r w:rsidR="0094337D" w:rsidRPr="00673D08">
        <w:rPr>
          <w:rFonts w:eastAsia="SimSun"/>
          <w:color w:val="000000"/>
          <w:szCs w:val="24"/>
          <w:lang w:val="fr-FR" w:eastAsia="zh-CN"/>
        </w:rPr>
        <w:t>santé mentale de la population résidant en Suisse, ainsi que sur le recours aux prestations de soins psychiatriques</w:t>
      </w:r>
      <w:r w:rsidR="0094337D">
        <w:rPr>
          <w:rFonts w:eastAsia="SimSun"/>
          <w:color w:val="000000"/>
          <w:szCs w:val="24"/>
          <w:lang w:val="fr-FR" w:eastAsia="zh-CN"/>
        </w:rPr>
        <w:t>;</w:t>
      </w:r>
    </w:p>
    <w:p w:rsidR="0094337D" w:rsidRDefault="0094337D" w:rsidP="00812A3C">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D77A39">
        <w:rPr>
          <w:rFonts w:eastAsia="SimSun"/>
          <w:color w:val="000000"/>
          <w:szCs w:val="24"/>
          <w:lang w:val="fr-FR" w:eastAsia="zh-CN"/>
        </w:rPr>
        <w:tab/>
      </w:r>
      <w:r w:rsidRPr="00673D08">
        <w:rPr>
          <w:rFonts w:eastAsia="SimSun"/>
          <w:color w:val="000000"/>
          <w:szCs w:val="24"/>
          <w:lang w:val="fr-FR" w:eastAsia="zh-CN"/>
        </w:rPr>
        <w:t>depuis quelques années, le SECO met en œuvre une série de mesures destinées à diminuer les facteurs de stress au travail</w:t>
      </w:r>
      <w:r w:rsidRPr="00673D08">
        <w:rPr>
          <w:rFonts w:eastAsia="SimSun"/>
          <w:b/>
          <w:color w:val="000000"/>
          <w:szCs w:val="24"/>
          <w:vertAlign w:val="superscript"/>
          <w:lang w:val="fr-FR" w:eastAsia="zh-CN"/>
        </w:rPr>
        <w:footnoteReference w:id="143"/>
      </w:r>
      <w:r>
        <w:rPr>
          <w:rFonts w:eastAsia="SimSun"/>
          <w:color w:val="000000"/>
          <w:szCs w:val="24"/>
          <w:lang w:val="fr-FR" w:eastAsia="zh-CN"/>
        </w:rPr>
        <w:t>;</w:t>
      </w:r>
    </w:p>
    <w:p w:rsidR="0094337D" w:rsidRDefault="0094337D" w:rsidP="00812A3C">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D77A39">
        <w:rPr>
          <w:rFonts w:eastAsia="SimSun"/>
          <w:color w:val="000000"/>
          <w:szCs w:val="24"/>
          <w:lang w:val="fr-FR" w:eastAsia="zh-CN"/>
        </w:rPr>
        <w:tab/>
      </w:r>
      <w:r w:rsidRPr="00673D08">
        <w:rPr>
          <w:rFonts w:eastAsia="SimSun"/>
          <w:color w:val="000000"/>
          <w:szCs w:val="24"/>
          <w:lang w:val="fr-FR" w:eastAsia="zh-CN"/>
        </w:rPr>
        <w:t>à la demande de l</w:t>
      </w:r>
      <w:r>
        <w:rPr>
          <w:rFonts w:eastAsia="SimSun"/>
          <w:color w:val="000000"/>
          <w:szCs w:val="24"/>
          <w:lang w:val="fr-FR" w:eastAsia="zh-CN"/>
        </w:rPr>
        <w:t>’</w:t>
      </w:r>
      <w:r w:rsidRPr="00673D08">
        <w:rPr>
          <w:rFonts w:eastAsia="SimSun"/>
          <w:color w:val="000000"/>
          <w:szCs w:val="24"/>
          <w:lang w:val="fr-FR" w:eastAsia="zh-CN"/>
        </w:rPr>
        <w:t>Organisation mondiale de la santé (OMS), l</w:t>
      </w:r>
      <w:r>
        <w:rPr>
          <w:rFonts w:eastAsia="SimSun"/>
          <w:color w:val="000000"/>
          <w:szCs w:val="24"/>
          <w:lang w:val="fr-FR" w:eastAsia="zh-CN"/>
        </w:rPr>
        <w:t>’</w:t>
      </w:r>
      <w:r w:rsidRPr="00673D08">
        <w:rPr>
          <w:rFonts w:eastAsia="SimSun"/>
          <w:color w:val="000000"/>
          <w:szCs w:val="24"/>
          <w:lang w:val="fr-FR" w:eastAsia="zh-CN"/>
        </w:rPr>
        <w:t>OFSP est chargé d</w:t>
      </w:r>
      <w:r>
        <w:rPr>
          <w:rFonts w:eastAsia="SimSun"/>
          <w:color w:val="000000"/>
          <w:szCs w:val="24"/>
          <w:lang w:val="fr-FR" w:eastAsia="zh-CN"/>
        </w:rPr>
        <w:t>’</w:t>
      </w:r>
      <w:r w:rsidRPr="00673D08">
        <w:rPr>
          <w:rFonts w:eastAsia="SimSun"/>
          <w:color w:val="000000"/>
          <w:szCs w:val="24"/>
          <w:lang w:val="fr-FR" w:eastAsia="zh-CN"/>
        </w:rPr>
        <w:t>un rapport national sur la santé mentale des Suisses, avec notamment un récapitulatif des stratégies et des projets existants.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414.</w:t>
      </w:r>
      <w:r>
        <w:rPr>
          <w:rFonts w:eastAsia="SimSun"/>
          <w:color w:val="000000"/>
          <w:szCs w:val="24"/>
          <w:lang w:val="fr-FR" w:eastAsia="zh-CN"/>
        </w:rPr>
        <w:tab/>
      </w:r>
      <w:r w:rsidR="0094337D" w:rsidRPr="00673D08">
        <w:rPr>
          <w:rFonts w:eastAsia="SimSun"/>
          <w:color w:val="000000"/>
          <w:szCs w:val="24"/>
          <w:lang w:val="fr-FR" w:eastAsia="zh-CN"/>
        </w:rPr>
        <w:t>En collaboration avec la Conférence suisse des directrices et directeurs cantonaux de la santé (CDS), l</w:t>
      </w:r>
      <w:r w:rsidR="0094337D">
        <w:rPr>
          <w:rFonts w:eastAsia="SimSun"/>
          <w:color w:val="000000"/>
          <w:szCs w:val="24"/>
          <w:lang w:val="fr-FR" w:eastAsia="zh-CN"/>
        </w:rPr>
        <w:t>’</w:t>
      </w:r>
      <w:r w:rsidR="0094337D" w:rsidRPr="00673D08">
        <w:rPr>
          <w:rFonts w:eastAsia="SimSun"/>
          <w:color w:val="000000"/>
          <w:szCs w:val="24"/>
          <w:lang w:val="fr-FR" w:eastAsia="zh-CN"/>
        </w:rPr>
        <w:t>OFSP soutient, en en assurant la coordination, la mise en place par les cantons d</w:t>
      </w:r>
      <w:r w:rsidR="0094337D">
        <w:rPr>
          <w:rFonts w:eastAsia="SimSun"/>
          <w:color w:val="000000"/>
          <w:szCs w:val="24"/>
          <w:lang w:val="fr-FR" w:eastAsia="zh-CN"/>
        </w:rPr>
        <w:t>’</w:t>
      </w:r>
      <w:r w:rsidR="0094337D" w:rsidRPr="00673D08">
        <w:rPr>
          <w:rFonts w:eastAsia="SimSun"/>
          <w:color w:val="000000"/>
          <w:szCs w:val="24"/>
          <w:lang w:val="fr-FR" w:eastAsia="zh-CN"/>
        </w:rPr>
        <w:t>un programme d</w:t>
      </w:r>
      <w:r w:rsidR="0094337D">
        <w:rPr>
          <w:rFonts w:eastAsia="SimSun"/>
          <w:color w:val="000000"/>
          <w:szCs w:val="24"/>
          <w:lang w:val="fr-FR" w:eastAsia="zh-CN"/>
        </w:rPr>
        <w:t>’</w:t>
      </w:r>
      <w:r w:rsidR="0094337D" w:rsidRPr="00673D08">
        <w:rPr>
          <w:rFonts w:eastAsia="SimSun"/>
          <w:color w:val="000000"/>
          <w:szCs w:val="24"/>
          <w:lang w:val="fr-FR" w:eastAsia="zh-CN"/>
        </w:rPr>
        <w:t>action fondé sur des données probantes pour la détection précoce des dépressions et l</w:t>
      </w:r>
      <w:r w:rsidR="0094337D">
        <w:rPr>
          <w:rFonts w:eastAsia="SimSun"/>
          <w:color w:val="000000"/>
          <w:szCs w:val="24"/>
          <w:lang w:val="fr-FR" w:eastAsia="zh-CN"/>
        </w:rPr>
        <w:t>’</w:t>
      </w:r>
      <w:r w:rsidR="0094337D" w:rsidRPr="00673D08">
        <w:rPr>
          <w:rFonts w:eastAsia="SimSun"/>
          <w:color w:val="000000"/>
          <w:szCs w:val="24"/>
          <w:lang w:val="fr-FR" w:eastAsia="zh-CN"/>
        </w:rPr>
        <w:t>optimalisation de leur traitement. Cinq cantons ont déjà lancé une Alliance contre la dépression.</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415.</w:t>
      </w:r>
      <w:r>
        <w:rPr>
          <w:rFonts w:eastAsia="SimSun"/>
          <w:color w:val="000000"/>
          <w:szCs w:val="24"/>
          <w:lang w:val="fr-FR" w:eastAsia="zh-CN"/>
        </w:rPr>
        <w:tab/>
      </w:r>
      <w:r w:rsidR="0094337D" w:rsidRPr="00673D08">
        <w:rPr>
          <w:rFonts w:eastAsia="SimSun"/>
          <w:color w:val="000000"/>
          <w:szCs w:val="24"/>
          <w:lang w:val="fr-FR" w:eastAsia="zh-CN"/>
        </w:rPr>
        <w:t>De nombreux cantons travaillent sur des réponses propres à améliorer la santé mentale, d</w:t>
      </w:r>
      <w:r w:rsidR="0094337D">
        <w:rPr>
          <w:rFonts w:eastAsia="SimSun"/>
          <w:color w:val="000000"/>
          <w:szCs w:val="24"/>
          <w:lang w:val="fr-FR" w:eastAsia="zh-CN"/>
        </w:rPr>
        <w:t>’</w:t>
      </w:r>
      <w:r w:rsidR="0094337D" w:rsidRPr="00673D08">
        <w:rPr>
          <w:rFonts w:eastAsia="SimSun"/>
          <w:color w:val="000000"/>
          <w:szCs w:val="24"/>
          <w:lang w:val="fr-FR" w:eastAsia="zh-CN"/>
        </w:rPr>
        <w:t>une part en l</w:t>
      </w:r>
      <w:r w:rsidR="0094337D">
        <w:rPr>
          <w:rFonts w:eastAsia="SimSun"/>
          <w:color w:val="000000"/>
          <w:szCs w:val="24"/>
          <w:lang w:val="fr-FR" w:eastAsia="zh-CN"/>
        </w:rPr>
        <w:t>’</w:t>
      </w:r>
      <w:r w:rsidR="0094337D" w:rsidRPr="00673D08">
        <w:rPr>
          <w:rFonts w:eastAsia="SimSun"/>
          <w:color w:val="000000"/>
          <w:szCs w:val="24"/>
          <w:lang w:val="fr-FR" w:eastAsia="zh-CN"/>
        </w:rPr>
        <w:t>intégrant dans des stratégies cantonales pour la promotion de la santé et la prévention, d</w:t>
      </w:r>
      <w:r w:rsidR="0094337D">
        <w:rPr>
          <w:rFonts w:eastAsia="SimSun"/>
          <w:color w:val="000000"/>
          <w:szCs w:val="24"/>
          <w:lang w:val="fr-FR" w:eastAsia="zh-CN"/>
        </w:rPr>
        <w:t>’</w:t>
      </w:r>
      <w:r w:rsidR="0094337D" w:rsidRPr="00673D08">
        <w:rPr>
          <w:rFonts w:eastAsia="SimSun"/>
          <w:color w:val="000000"/>
          <w:szCs w:val="24"/>
          <w:lang w:val="fr-FR" w:eastAsia="zh-CN"/>
        </w:rPr>
        <w:t>autre part, et c</w:t>
      </w:r>
      <w:r w:rsidR="0094337D">
        <w:rPr>
          <w:rFonts w:eastAsia="SimSun"/>
          <w:color w:val="000000"/>
          <w:szCs w:val="24"/>
          <w:lang w:val="fr-FR" w:eastAsia="zh-CN"/>
        </w:rPr>
        <w:t>’</w:t>
      </w:r>
      <w:r w:rsidR="0094337D" w:rsidRPr="00673D08">
        <w:rPr>
          <w:rFonts w:eastAsia="SimSun"/>
          <w:color w:val="000000"/>
          <w:szCs w:val="24"/>
          <w:lang w:val="fr-FR" w:eastAsia="zh-CN"/>
        </w:rPr>
        <w:t>est le cas dans plusieurs cantons, en réexaminant les structures de base pour la prise en charge psychiatrique.</w:t>
      </w:r>
    </w:p>
    <w:p w:rsidR="0094337D" w:rsidRDefault="00D77A39"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40.3.</w:t>
      </w:r>
      <w:r>
        <w:rPr>
          <w:rFonts w:eastAsia="SimSun"/>
          <w:b/>
          <w:bCs/>
          <w:color w:val="000000"/>
          <w:szCs w:val="24"/>
          <w:lang w:val="fr-FR" w:eastAsia="zh-CN"/>
        </w:rPr>
        <w:tab/>
      </w:r>
      <w:r w:rsidR="0094337D" w:rsidRPr="00673D08">
        <w:rPr>
          <w:rFonts w:eastAsia="SimSun"/>
          <w:b/>
          <w:bCs/>
          <w:color w:val="000000"/>
          <w:szCs w:val="24"/>
          <w:lang w:val="fr-FR" w:eastAsia="zh-CN"/>
        </w:rPr>
        <w:t>Situation des groupes vulnérables</w:t>
      </w:r>
    </w:p>
    <w:p w:rsidR="0094337D" w:rsidRDefault="0094337D" w:rsidP="00D77A39">
      <w:pPr>
        <w:keepNext/>
        <w:autoSpaceDE w:val="0"/>
        <w:autoSpaceDN w:val="0"/>
        <w:adjustRightInd w:val="0"/>
        <w:spacing w:after="240"/>
        <w:ind w:left="567"/>
        <w:rPr>
          <w:rFonts w:eastAsia="SimSun"/>
          <w:color w:val="000000"/>
          <w:szCs w:val="24"/>
          <w:lang w:val="fr-FR" w:eastAsia="zh-CN"/>
        </w:rPr>
      </w:pPr>
      <w:r w:rsidRPr="00673D08">
        <w:rPr>
          <w:rFonts w:eastAsia="SimSun"/>
          <w:color w:val="000000"/>
          <w:szCs w:val="24"/>
          <w:lang w:val="fr-FR" w:eastAsia="zh-CN"/>
        </w:rPr>
        <w:t>Bébés et enfants</w:t>
      </w:r>
    </w:p>
    <w:tbl>
      <w:tblPr>
        <w:tblStyle w:val="TableGrid"/>
        <w:tblW w:w="0" w:type="auto"/>
        <w:tblLook w:val="01E0" w:firstRow="1" w:lastRow="1" w:firstColumn="1" w:lastColumn="1" w:noHBand="0" w:noVBand="0"/>
      </w:tblPr>
      <w:tblGrid>
        <w:gridCol w:w="9496"/>
      </w:tblGrid>
      <w:tr w:rsidR="00D77A39" w:rsidRPr="00905333" w:rsidTr="00D77A39">
        <w:tc>
          <w:tcPr>
            <w:tcW w:w="9496" w:type="dxa"/>
            <w:shd w:val="clear" w:color="auto" w:fill="E0E0E0"/>
          </w:tcPr>
          <w:p w:rsidR="00D77A39" w:rsidRPr="00905333" w:rsidRDefault="00D77A39" w:rsidP="00D77A39">
            <w:pPr>
              <w:autoSpaceDE w:val="0"/>
              <w:autoSpaceDN w:val="0"/>
              <w:adjustRightInd w:val="0"/>
              <w:spacing w:before="120" w:after="120"/>
              <w:rPr>
                <w:rFonts w:eastAsia="SimSun"/>
                <w:color w:val="000000"/>
                <w:szCs w:val="24"/>
                <w:lang w:val="fr-FR" w:eastAsia="zh-CN"/>
              </w:rPr>
            </w:pPr>
            <w:r w:rsidRPr="00905333">
              <w:rPr>
                <w:i/>
                <w:iCs/>
                <w:noProof/>
                <w:szCs w:val="24"/>
                <w:lang w:eastAsia="fr-FR"/>
              </w:rPr>
              <w:t>par. 34: Le Comité invite l’État partie à fournir dans son prochain rapport des renseignements à jour sur les mesures prises pour lutter contre les phénomènes de la violence familiale et de la pédophilie.</w:t>
            </w:r>
          </w:p>
        </w:tc>
      </w:tr>
    </w:tbl>
    <w:p w:rsidR="0094337D" w:rsidRPr="00673D08" w:rsidRDefault="00D77A39" w:rsidP="00D77A39">
      <w:pPr>
        <w:spacing w:before="240" w:after="240"/>
        <w:rPr>
          <w:rFonts w:eastAsia="SimSun"/>
          <w:color w:val="000000"/>
          <w:szCs w:val="24"/>
          <w:lang w:val="fr-FR" w:eastAsia="zh-CN"/>
        </w:rPr>
      </w:pPr>
      <w:r>
        <w:rPr>
          <w:rFonts w:eastAsia="SimSun"/>
          <w:color w:val="000000"/>
          <w:szCs w:val="24"/>
          <w:lang w:val="fr-FR" w:eastAsia="zh-CN"/>
        </w:rPr>
        <w:t>416.</w:t>
      </w:r>
      <w:r>
        <w:rPr>
          <w:rFonts w:eastAsia="SimSun"/>
          <w:color w:val="000000"/>
          <w:szCs w:val="24"/>
          <w:lang w:val="fr-FR" w:eastAsia="zh-CN"/>
        </w:rPr>
        <w:tab/>
      </w:r>
      <w:r w:rsidR="0094337D" w:rsidRPr="00673D08">
        <w:rPr>
          <w:rFonts w:eastAsia="SimSun"/>
          <w:color w:val="000000"/>
          <w:szCs w:val="24"/>
          <w:lang w:val="fr-FR" w:eastAsia="zh-CN"/>
        </w:rPr>
        <w:t>Le taux de la mortalité infantile (filles et garçons confondus) est resté stable entre 1996 et 2001 et se situe très légèrement en dessous de 5 décès pour 1000 naissances. Depuis 2001, une nouvelle augmentation se dessine. En 2005, la probabilité qu</w:t>
      </w:r>
      <w:r w:rsidR="0094337D">
        <w:rPr>
          <w:rFonts w:eastAsia="SimSun"/>
          <w:color w:val="000000"/>
          <w:szCs w:val="24"/>
          <w:lang w:val="fr-FR" w:eastAsia="zh-CN"/>
        </w:rPr>
        <w:t>’</w:t>
      </w:r>
      <w:r w:rsidR="0094337D" w:rsidRPr="00673D08">
        <w:rPr>
          <w:rFonts w:eastAsia="SimSun"/>
          <w:color w:val="000000"/>
          <w:szCs w:val="24"/>
          <w:lang w:val="fr-FR" w:eastAsia="zh-CN"/>
        </w:rPr>
        <w:t>un nouveau</w:t>
      </w:r>
      <w:r w:rsidR="0094337D">
        <w:rPr>
          <w:rFonts w:eastAsia="SimSun"/>
          <w:color w:val="000000"/>
          <w:szCs w:val="24"/>
          <w:lang w:val="fr-FR" w:eastAsia="zh-CN"/>
        </w:rPr>
        <w:noBreakHyphen/>
      </w:r>
      <w:r w:rsidR="0094337D" w:rsidRPr="00673D08">
        <w:rPr>
          <w:rFonts w:eastAsia="SimSun"/>
          <w:color w:val="000000"/>
          <w:szCs w:val="24"/>
          <w:lang w:val="fr-FR" w:eastAsia="zh-CN"/>
        </w:rPr>
        <w:t>né meure avant d</w:t>
      </w:r>
      <w:r w:rsidR="0094337D">
        <w:rPr>
          <w:rFonts w:eastAsia="SimSun"/>
          <w:color w:val="000000"/>
          <w:szCs w:val="24"/>
          <w:lang w:val="fr-FR" w:eastAsia="zh-CN"/>
        </w:rPr>
        <w:t>’</w:t>
      </w:r>
      <w:r w:rsidR="0094337D" w:rsidRPr="00673D08">
        <w:rPr>
          <w:rFonts w:eastAsia="SimSun"/>
          <w:color w:val="000000"/>
          <w:szCs w:val="24"/>
          <w:lang w:val="fr-FR" w:eastAsia="zh-CN"/>
        </w:rPr>
        <w:t>avoir atteint sa première année est de 3,9 pour mille. Les causes principales de la mortalité infantile en Suisse sont les maladies périnatales (enfant né avant terme) et les malformations congénitales. La mort subite du nourrisson est en forte régression depuis quelques années.</w:t>
      </w:r>
    </w:p>
    <w:p w:rsidR="0094337D" w:rsidRPr="00673D08" w:rsidRDefault="0094337D" w:rsidP="0094337D">
      <w:pPr>
        <w:keepNext/>
        <w:spacing w:after="240"/>
        <w:jc w:val="center"/>
        <w:rPr>
          <w:b/>
          <w:bCs/>
          <w:szCs w:val="24"/>
          <w:lang w:eastAsia="fr-FR"/>
        </w:rPr>
      </w:pPr>
      <w:r w:rsidRPr="00673D08">
        <w:rPr>
          <w:b/>
          <w:bCs/>
          <w:szCs w:val="24"/>
          <w:lang w:eastAsia="fr-FR"/>
        </w:rPr>
        <w:t>Graphique 5</w:t>
      </w:r>
      <w:r>
        <w:rPr>
          <w:b/>
          <w:bCs/>
          <w:szCs w:val="24"/>
          <w:lang w:eastAsia="fr-FR"/>
        </w:rPr>
        <w:t>:</w:t>
      </w:r>
      <w:r w:rsidRPr="00673D08">
        <w:rPr>
          <w:b/>
          <w:bCs/>
          <w:szCs w:val="24"/>
          <w:lang w:eastAsia="fr-FR"/>
        </w:rPr>
        <w:t xml:space="preserve"> La mortalité infantile en Suisse</w:t>
      </w:r>
    </w:p>
    <w:p w:rsidR="0094337D" w:rsidRPr="00673D08" w:rsidRDefault="0094337D" w:rsidP="0094337D">
      <w:pPr>
        <w:spacing w:after="240"/>
        <w:jc w:val="center"/>
        <w:rPr>
          <w:rFonts w:ascii="Arial" w:hAnsi="Arial"/>
          <w:sz w:val="18"/>
          <w:szCs w:val="24"/>
          <w:lang w:eastAsia="de-DE"/>
        </w:rPr>
      </w:pPr>
      <w:r w:rsidRPr="00673D08">
        <w:rPr>
          <w:rFonts w:ascii="Arial" w:hAnsi="Arial"/>
          <w:sz w:val="22"/>
          <w:szCs w:val="24"/>
          <w:lang w:eastAsia="de-DE"/>
        </w:rPr>
        <w:fldChar w:fldCharType="begin"/>
      </w:r>
      <w:r w:rsidRPr="00673D08">
        <w:rPr>
          <w:rFonts w:ascii="Arial" w:hAnsi="Arial"/>
          <w:sz w:val="22"/>
          <w:szCs w:val="24"/>
          <w:lang w:eastAsia="de-DE"/>
        </w:rPr>
        <w:instrText xml:space="preserve"> INCLUDEPICTURE "http://www.bfs.admin.ch/bfs/portal/fr/index/themen/14/02/03/key/01.parsys.0003.Image.direct.gif.html" \* MERGEFORMATINET </w:instrText>
      </w:r>
      <w:r w:rsidRPr="00673D08">
        <w:rPr>
          <w:rFonts w:ascii="Arial" w:hAnsi="Arial"/>
          <w:sz w:val="22"/>
          <w:szCs w:val="24"/>
          <w:lang w:eastAsia="de-DE"/>
        </w:rPr>
        <w:fldChar w:fldCharType="separate"/>
      </w:r>
      <w:r w:rsidRPr="00673D08">
        <w:rPr>
          <w:rFonts w:ascii="Arial" w:hAnsi="Arial"/>
          <w:sz w:val="22"/>
          <w:szCs w:val="24"/>
          <w:lang w:eastAsia="de-DE"/>
        </w:rPr>
        <w:pict>
          <v:shape id="_x0000_i1030" type="#_x0000_t75" alt="" style="width:383.25pt;height:255.75pt">
            <v:imagedata r:id="rId18" r:href="rId19"/>
          </v:shape>
        </w:pict>
      </w:r>
      <w:r w:rsidRPr="00673D08">
        <w:rPr>
          <w:rFonts w:ascii="Arial" w:hAnsi="Arial"/>
          <w:sz w:val="22"/>
          <w:szCs w:val="24"/>
          <w:lang w:eastAsia="de-DE"/>
        </w:rPr>
        <w:fldChar w:fldCharType="end"/>
      </w:r>
    </w:p>
    <w:p w:rsidR="0094337D" w:rsidRPr="00D77A39" w:rsidRDefault="0094337D" w:rsidP="00D77A39">
      <w:pPr>
        <w:spacing w:after="240"/>
        <w:ind w:firstLine="567"/>
        <w:rPr>
          <w:sz w:val="22"/>
          <w:szCs w:val="22"/>
          <w:lang w:eastAsia="fr-FR"/>
        </w:rPr>
      </w:pPr>
      <w:r w:rsidRPr="00D77A39">
        <w:rPr>
          <w:i/>
          <w:sz w:val="22"/>
          <w:szCs w:val="22"/>
          <w:lang w:eastAsia="fr-FR"/>
        </w:rPr>
        <w:t>Source</w:t>
      </w:r>
      <w:r w:rsidRPr="00D77A39">
        <w:rPr>
          <w:sz w:val="22"/>
          <w:szCs w:val="22"/>
          <w:lang w:eastAsia="fr-FR"/>
        </w:rPr>
        <w:t>: OFS,Statistique des causes de décès: Mortalité, causes de décès 2003 et 2004</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ampleur des phénomènes de mauvais traitements envers les enfants n</w:t>
      </w:r>
      <w:r w:rsidR="0094337D">
        <w:rPr>
          <w:rFonts w:eastAsia="SimSun"/>
          <w:color w:val="000000"/>
          <w:szCs w:val="24"/>
          <w:lang w:val="fr-FR" w:eastAsia="zh-CN"/>
        </w:rPr>
        <w:t>’</w:t>
      </w:r>
      <w:r w:rsidR="0094337D" w:rsidRPr="00673D08">
        <w:rPr>
          <w:rFonts w:eastAsia="SimSun"/>
          <w:color w:val="000000"/>
          <w:szCs w:val="24"/>
          <w:lang w:val="fr-FR" w:eastAsia="zh-CN"/>
        </w:rPr>
        <w:t>a pas encore été véritablement mesurée dans notre pays. Quelques études épidémiologiques donnent toutefois des indications sur l</w:t>
      </w:r>
      <w:r w:rsidR="0094337D">
        <w:rPr>
          <w:rFonts w:eastAsia="SimSun"/>
          <w:color w:val="000000"/>
          <w:szCs w:val="24"/>
          <w:lang w:val="fr-FR" w:eastAsia="zh-CN"/>
        </w:rPr>
        <w:t>’</w:t>
      </w:r>
      <w:r w:rsidR="0094337D" w:rsidRPr="00673D08">
        <w:rPr>
          <w:rFonts w:eastAsia="SimSun"/>
          <w:color w:val="000000"/>
          <w:szCs w:val="24"/>
          <w:lang w:val="fr-FR" w:eastAsia="zh-CN"/>
        </w:rPr>
        <w:t>étendue de la maltraitance physique et des châtiments corporels et révèlent que ces situations sont plus répandues qu</w:t>
      </w:r>
      <w:r w:rsidR="0094337D">
        <w:rPr>
          <w:rFonts w:eastAsia="SimSun"/>
          <w:color w:val="000000"/>
          <w:szCs w:val="24"/>
          <w:lang w:val="fr-FR" w:eastAsia="zh-CN"/>
        </w:rPr>
        <w:t>’</w:t>
      </w:r>
      <w:r w:rsidR="0094337D" w:rsidRPr="00673D08">
        <w:rPr>
          <w:rFonts w:eastAsia="SimSun"/>
          <w:color w:val="000000"/>
          <w:szCs w:val="24"/>
          <w:lang w:val="fr-FR" w:eastAsia="zh-CN"/>
        </w:rPr>
        <w:t>on ne l</w:t>
      </w:r>
      <w:r w:rsidR="0094337D">
        <w:rPr>
          <w:rFonts w:eastAsia="SimSun"/>
          <w:color w:val="000000"/>
          <w:szCs w:val="24"/>
          <w:lang w:val="fr-FR" w:eastAsia="zh-CN"/>
        </w:rPr>
        <w:t>’</w:t>
      </w:r>
      <w:r w:rsidR="0094337D" w:rsidRPr="00673D08">
        <w:rPr>
          <w:rFonts w:eastAsia="SimSun"/>
          <w:color w:val="000000"/>
          <w:szCs w:val="24"/>
          <w:lang w:val="fr-FR" w:eastAsia="zh-CN"/>
        </w:rPr>
        <w:t>admet habituellement. Une étude a été réalisée en 2004 sur les maltraitances physiques et le comportement punitif parent</w:t>
      </w:r>
      <w:r w:rsidR="0094337D">
        <w:rPr>
          <w:rFonts w:eastAsia="SimSun"/>
          <w:color w:val="000000"/>
          <w:szCs w:val="24"/>
          <w:lang w:val="fr-FR" w:eastAsia="zh-CN"/>
        </w:rPr>
        <w:t>al.</w:t>
      </w:r>
      <w:r w:rsidR="00812A3C">
        <w:rPr>
          <w:rFonts w:eastAsia="SimSun"/>
          <w:color w:val="000000"/>
          <w:szCs w:val="24"/>
          <w:lang w:val="fr-FR" w:eastAsia="zh-CN"/>
        </w:rPr>
        <w:t xml:space="preserve"> </w:t>
      </w:r>
      <w:r w:rsidR="0094337D" w:rsidRPr="00673D08">
        <w:rPr>
          <w:rFonts w:eastAsia="SimSun"/>
          <w:color w:val="000000"/>
          <w:szCs w:val="24"/>
          <w:lang w:val="fr-FR" w:eastAsia="zh-CN"/>
        </w:rPr>
        <w:t>Les résultats montrent la persistance de la problématique à un niveau élevé, même si la fréquence des châtiments corporels est en baisse par rapport à une étude semblable faite douze ans auparavant. Ce sont toujours les enfants les plus jeunes qui sont le plus souvent punis physiquement. Selon une projection, environ 1700 enfants de 0 à 2,5 ans sont frappés avec des objets, alors que 13</w:t>
      </w:r>
      <w:r>
        <w:rPr>
          <w:rFonts w:eastAsia="SimSun"/>
          <w:color w:val="000000"/>
          <w:szCs w:val="24"/>
          <w:lang w:val="fr-FR" w:eastAsia="zh-CN"/>
        </w:rPr>
        <w:t> 000 </w:t>
      </w:r>
      <w:r w:rsidR="0094337D" w:rsidRPr="00673D08">
        <w:rPr>
          <w:rFonts w:eastAsia="SimSun"/>
          <w:color w:val="000000"/>
          <w:szCs w:val="24"/>
          <w:lang w:val="fr-FR" w:eastAsia="zh-CN"/>
        </w:rPr>
        <w:t>enfants de la même tranche d</w:t>
      </w:r>
      <w:r w:rsidR="0094337D">
        <w:rPr>
          <w:rFonts w:eastAsia="SimSun"/>
          <w:color w:val="000000"/>
          <w:szCs w:val="24"/>
          <w:lang w:val="fr-FR" w:eastAsia="zh-CN"/>
        </w:rPr>
        <w:t>’</w:t>
      </w:r>
      <w:r w:rsidR="0094337D" w:rsidRPr="00673D08">
        <w:rPr>
          <w:rFonts w:eastAsia="SimSun"/>
          <w:color w:val="000000"/>
          <w:szCs w:val="24"/>
          <w:lang w:val="fr-FR" w:eastAsia="zh-CN"/>
        </w:rPr>
        <w:t>âge reçoivent des gifles et</w:t>
      </w:r>
      <w:r w:rsidR="00812A3C">
        <w:rPr>
          <w:rFonts w:eastAsia="SimSun"/>
          <w:color w:val="000000"/>
          <w:szCs w:val="24"/>
          <w:lang w:val="fr-FR" w:eastAsia="zh-CN"/>
        </w:rPr>
        <w:t xml:space="preserve"> environ 35 </w:t>
      </w:r>
      <w:r>
        <w:rPr>
          <w:rFonts w:eastAsia="SimSun"/>
          <w:color w:val="000000"/>
          <w:szCs w:val="24"/>
          <w:lang w:val="fr-FR" w:eastAsia="zh-CN"/>
        </w:rPr>
        <w:t>000 des fessées. La </w:t>
      </w:r>
      <w:r w:rsidR="0094337D" w:rsidRPr="00673D08">
        <w:rPr>
          <w:rFonts w:eastAsia="SimSun"/>
          <w:color w:val="000000"/>
          <w:szCs w:val="24"/>
          <w:lang w:val="fr-FR" w:eastAsia="zh-CN"/>
        </w:rPr>
        <w:t>recherche a aussi révélé que les pères ont plus tendance à user de châtiments corporels ou d</w:t>
      </w:r>
      <w:r w:rsidR="0094337D">
        <w:rPr>
          <w:rFonts w:eastAsia="SimSun"/>
          <w:color w:val="000000"/>
          <w:szCs w:val="24"/>
          <w:lang w:val="fr-FR" w:eastAsia="zh-CN"/>
        </w:rPr>
        <w:t>’</w:t>
      </w:r>
      <w:r w:rsidR="0094337D" w:rsidRPr="00673D08">
        <w:rPr>
          <w:rFonts w:eastAsia="SimSun"/>
          <w:color w:val="000000"/>
          <w:szCs w:val="24"/>
          <w:lang w:val="fr-FR" w:eastAsia="zh-CN"/>
        </w:rPr>
        <w:t>interdictions, alors que les mères punissent plus souvent en privant l</w:t>
      </w:r>
      <w:r w:rsidR="0094337D">
        <w:rPr>
          <w:rFonts w:eastAsia="SimSun"/>
          <w:color w:val="000000"/>
          <w:szCs w:val="24"/>
          <w:lang w:val="fr-FR" w:eastAsia="zh-CN"/>
        </w:rPr>
        <w:t>’</w:t>
      </w:r>
      <w:r w:rsidR="0094337D" w:rsidRPr="00673D08">
        <w:rPr>
          <w:rFonts w:eastAsia="SimSun"/>
          <w:color w:val="000000"/>
          <w:szCs w:val="24"/>
          <w:lang w:val="fr-FR" w:eastAsia="zh-CN"/>
        </w:rPr>
        <w:t>enfant d</w:t>
      </w:r>
      <w:r w:rsidR="0094337D">
        <w:rPr>
          <w:rFonts w:eastAsia="SimSun"/>
          <w:color w:val="000000"/>
          <w:szCs w:val="24"/>
          <w:lang w:val="fr-FR" w:eastAsia="zh-CN"/>
        </w:rPr>
        <w:t>’</w:t>
      </w:r>
      <w:r w:rsidR="0094337D" w:rsidRPr="00673D08">
        <w:rPr>
          <w:rFonts w:eastAsia="SimSun"/>
          <w:color w:val="000000"/>
          <w:szCs w:val="24"/>
          <w:lang w:val="fr-FR" w:eastAsia="zh-CN"/>
        </w:rPr>
        <w:t>amour.</w:t>
      </w:r>
    </w:p>
    <w:p w:rsidR="0094337D" w:rsidRDefault="00D77A39" w:rsidP="00D77A39">
      <w:pPr>
        <w:spacing w:after="240"/>
        <w:rPr>
          <w:rFonts w:eastAsia="SimSun"/>
          <w:color w:val="000000"/>
          <w:szCs w:val="24"/>
          <w:lang w:val="fr-FR" w:eastAsia="zh-CN"/>
        </w:rPr>
      </w:pPr>
      <w:r>
        <w:rPr>
          <w:rFonts w:eastAsia="SimSun"/>
          <w:color w:val="000000"/>
          <w:szCs w:val="24"/>
          <w:lang w:val="fr-FR" w:eastAsia="zh-CN"/>
        </w:rPr>
        <w:t>418.</w:t>
      </w:r>
      <w:r>
        <w:rPr>
          <w:rFonts w:eastAsia="SimSun"/>
          <w:color w:val="000000"/>
          <w:szCs w:val="24"/>
          <w:lang w:val="fr-FR" w:eastAsia="zh-CN"/>
        </w:rPr>
        <w:tab/>
      </w:r>
      <w:r w:rsidR="0094337D" w:rsidRPr="00673D08">
        <w:rPr>
          <w:rFonts w:eastAsia="SimSun"/>
          <w:color w:val="000000"/>
          <w:szCs w:val="24"/>
          <w:lang w:val="fr-FR" w:eastAsia="zh-CN"/>
        </w:rPr>
        <w:t>En ce qui concerne la maltraitance sexuelle, on s</w:t>
      </w:r>
      <w:r w:rsidR="0094337D">
        <w:rPr>
          <w:rFonts w:eastAsia="SimSun"/>
          <w:color w:val="000000"/>
          <w:szCs w:val="24"/>
          <w:lang w:val="fr-FR" w:eastAsia="zh-CN"/>
        </w:rPr>
        <w:t>’</w:t>
      </w:r>
      <w:r w:rsidR="0094337D" w:rsidRPr="00673D08">
        <w:rPr>
          <w:rFonts w:eastAsia="SimSun"/>
          <w:color w:val="000000"/>
          <w:szCs w:val="24"/>
          <w:lang w:val="fr-FR" w:eastAsia="zh-CN"/>
        </w:rPr>
        <w:t>accorde à dire qu</w:t>
      </w:r>
      <w:r w:rsidR="0094337D">
        <w:rPr>
          <w:rFonts w:eastAsia="SimSun"/>
          <w:color w:val="000000"/>
          <w:szCs w:val="24"/>
          <w:lang w:val="fr-FR" w:eastAsia="zh-CN"/>
        </w:rPr>
        <w:t>’</w:t>
      </w:r>
      <w:r w:rsidR="0094337D" w:rsidRPr="00673D08">
        <w:rPr>
          <w:rFonts w:eastAsia="SimSun"/>
          <w:color w:val="000000"/>
          <w:szCs w:val="24"/>
          <w:lang w:val="fr-FR" w:eastAsia="zh-CN"/>
        </w:rPr>
        <w:t>au moins une fille sur cinq et un garçon sur dix sont victimes d</w:t>
      </w:r>
      <w:r w:rsidR="0094337D">
        <w:rPr>
          <w:rFonts w:eastAsia="SimSun"/>
          <w:color w:val="000000"/>
          <w:szCs w:val="24"/>
          <w:lang w:val="fr-FR" w:eastAsia="zh-CN"/>
        </w:rPr>
        <w:t>’</w:t>
      </w:r>
      <w:r w:rsidR="0094337D" w:rsidRPr="00673D08">
        <w:rPr>
          <w:rFonts w:eastAsia="SimSun"/>
          <w:color w:val="000000"/>
          <w:szCs w:val="24"/>
          <w:lang w:val="fr-FR" w:eastAsia="zh-CN"/>
        </w:rPr>
        <w:t>abus sexuel avant l</w:t>
      </w:r>
      <w:r w:rsidR="0094337D">
        <w:rPr>
          <w:rFonts w:eastAsia="SimSun"/>
          <w:color w:val="000000"/>
          <w:szCs w:val="24"/>
          <w:lang w:val="fr-FR" w:eastAsia="zh-CN"/>
        </w:rPr>
        <w:t>’</w:t>
      </w:r>
      <w:r w:rsidR="0094337D" w:rsidRPr="00673D08">
        <w:rPr>
          <w:rFonts w:eastAsia="SimSun"/>
          <w:color w:val="000000"/>
          <w:szCs w:val="24"/>
          <w:lang w:val="fr-FR" w:eastAsia="zh-CN"/>
        </w:rPr>
        <w:t>âge</w:t>
      </w:r>
      <w:r w:rsidR="00812A3C">
        <w:rPr>
          <w:rFonts w:eastAsia="SimSun"/>
          <w:color w:val="000000"/>
          <w:szCs w:val="24"/>
          <w:lang w:val="fr-FR" w:eastAsia="zh-CN"/>
        </w:rPr>
        <w:t xml:space="preserve"> de 18 ans. Une étude auprès de </w:t>
      </w:r>
      <w:r w:rsidR="0094337D" w:rsidRPr="00673D08">
        <w:rPr>
          <w:rFonts w:eastAsia="SimSun"/>
          <w:color w:val="000000"/>
          <w:szCs w:val="24"/>
          <w:lang w:val="fr-FR" w:eastAsia="zh-CN"/>
        </w:rPr>
        <w:t>1130</w:t>
      </w:r>
      <w:r>
        <w:rPr>
          <w:rFonts w:eastAsia="SimSun"/>
          <w:color w:val="000000"/>
          <w:szCs w:val="24"/>
          <w:lang w:val="fr-FR" w:eastAsia="zh-CN"/>
        </w:rPr>
        <w:t> </w:t>
      </w:r>
      <w:r w:rsidR="0094337D" w:rsidRPr="00673D08">
        <w:rPr>
          <w:rFonts w:eastAsia="SimSun"/>
          <w:color w:val="000000"/>
          <w:szCs w:val="24"/>
          <w:lang w:val="fr-FR" w:eastAsia="zh-CN"/>
        </w:rPr>
        <w:t>jeunes Genevois de 13 à 17 ans conclut à 33,8% de filles et 10,9% de garçons abusés sexuellement avant l</w:t>
      </w:r>
      <w:r w:rsidR="0094337D">
        <w:rPr>
          <w:rFonts w:eastAsia="SimSun"/>
          <w:color w:val="000000"/>
          <w:szCs w:val="24"/>
          <w:lang w:val="fr-FR" w:eastAsia="zh-CN"/>
        </w:rPr>
        <w:t>’</w:t>
      </w:r>
      <w:r w:rsidR="0094337D" w:rsidRPr="00673D08">
        <w:rPr>
          <w:rFonts w:eastAsia="SimSun"/>
          <w:color w:val="000000"/>
          <w:szCs w:val="24"/>
          <w:lang w:val="fr-FR" w:eastAsia="zh-CN"/>
        </w:rPr>
        <w:t>âge de seize ans, dont plus précisément 60,4% des filles et 30% des garçons ayant subi des attouchements sexuels physiques (soit 20,4% des filles et 3,3% des garçons interrogés dans l</w:t>
      </w:r>
      <w:r w:rsidR="0094337D">
        <w:rPr>
          <w:rFonts w:eastAsia="SimSun"/>
          <w:color w:val="000000"/>
          <w:szCs w:val="24"/>
          <w:lang w:val="fr-FR" w:eastAsia="zh-CN"/>
        </w:rPr>
        <w:t>’</w:t>
      </w:r>
      <w:r w:rsidR="0094337D" w:rsidRPr="00673D08">
        <w:rPr>
          <w:rFonts w:eastAsia="SimSun"/>
          <w:color w:val="000000"/>
          <w:szCs w:val="24"/>
          <w:lang w:val="fr-FR" w:eastAsia="zh-CN"/>
        </w:rPr>
        <w:t>enquête)</w:t>
      </w:r>
      <w:r w:rsidR="0094337D" w:rsidRPr="00673D08">
        <w:rPr>
          <w:rFonts w:eastAsia="SimSun"/>
          <w:b/>
          <w:color w:val="000000"/>
          <w:szCs w:val="24"/>
          <w:vertAlign w:val="superscript"/>
          <w:lang w:val="fr-FR" w:eastAsia="zh-CN"/>
        </w:rPr>
        <w:footnoteReference w:id="144"/>
      </w:r>
      <w:r w:rsidR="0094337D" w:rsidRPr="00673D08">
        <w:rPr>
          <w:rFonts w:eastAsia="SimSun"/>
          <w:color w:val="000000"/>
          <w:szCs w:val="24"/>
          <w:lang w:val="fr-FR" w:eastAsia="zh-CN"/>
        </w:rPr>
        <w:t>. Il est à souligner que 35% des abuseurs étai</w:t>
      </w:r>
      <w:r w:rsidR="0094337D">
        <w:rPr>
          <w:rFonts w:eastAsia="SimSun"/>
          <w:color w:val="000000"/>
          <w:szCs w:val="24"/>
          <w:lang w:val="fr-FR" w:eastAsia="zh-CN"/>
        </w:rPr>
        <w:t>ent âgés de moins de 18 </w:t>
      </w:r>
      <w:r w:rsidR="0094337D" w:rsidRPr="00673D08">
        <w:rPr>
          <w:rFonts w:eastAsia="SimSun"/>
          <w:color w:val="000000"/>
          <w:szCs w:val="24"/>
          <w:lang w:val="fr-FR" w:eastAsia="zh-CN"/>
        </w:rPr>
        <w:t>ans, donc mineurs, au moment des faits. Une recherche publiée en 1998 arrive à des résultats semblables</w:t>
      </w:r>
      <w:r w:rsidR="0094337D" w:rsidRPr="00673D08">
        <w:rPr>
          <w:rFonts w:eastAsia="SimSun"/>
          <w:b/>
          <w:color w:val="000000"/>
          <w:szCs w:val="24"/>
          <w:vertAlign w:val="superscript"/>
          <w:lang w:val="fr-FR" w:eastAsia="zh-CN"/>
        </w:rPr>
        <w:footnoteReference w:id="145"/>
      </w:r>
      <w:r w:rsidR="0094337D" w:rsidRPr="00673D08">
        <w:rPr>
          <w:rFonts w:eastAsia="SimSun"/>
          <w:color w:val="000000"/>
          <w:szCs w:val="24"/>
          <w:lang w:val="fr-FR" w:eastAsia="zh-CN"/>
        </w:rPr>
        <w:t xml:space="preserve">. Cette enquête représentative, effectuée en </w:t>
      </w:r>
      <w:r>
        <w:rPr>
          <w:rFonts w:eastAsia="SimSun"/>
          <w:color w:val="000000"/>
          <w:szCs w:val="24"/>
          <w:lang w:val="fr-FR" w:eastAsia="zh-CN"/>
        </w:rPr>
        <w:t>Suisse alémanique auprès de 980 </w:t>
      </w:r>
      <w:r w:rsidR="0094337D" w:rsidRPr="00673D08">
        <w:rPr>
          <w:rFonts w:eastAsia="SimSun"/>
          <w:color w:val="000000"/>
          <w:szCs w:val="24"/>
          <w:lang w:val="fr-FR" w:eastAsia="zh-CN"/>
        </w:rPr>
        <w:t>femmes (entre 20 et 40 ans), a démontré qu</w:t>
      </w:r>
      <w:r w:rsidR="0094337D">
        <w:rPr>
          <w:rFonts w:eastAsia="SimSun"/>
          <w:color w:val="000000"/>
          <w:szCs w:val="24"/>
          <w:lang w:val="fr-FR" w:eastAsia="zh-CN"/>
        </w:rPr>
        <w:t>’</w:t>
      </w:r>
      <w:r w:rsidR="0094337D" w:rsidRPr="00673D08">
        <w:rPr>
          <w:rFonts w:eastAsia="SimSun"/>
          <w:color w:val="000000"/>
          <w:szCs w:val="24"/>
          <w:lang w:val="fr-FR" w:eastAsia="zh-CN"/>
        </w:rPr>
        <w:t>au moins une femme sur trois a connu avant l</w:t>
      </w:r>
      <w:r w:rsidR="0094337D">
        <w:rPr>
          <w:rFonts w:eastAsia="SimSun"/>
          <w:color w:val="000000"/>
          <w:szCs w:val="24"/>
          <w:lang w:val="fr-FR" w:eastAsia="zh-CN"/>
        </w:rPr>
        <w:t>’</w:t>
      </w:r>
      <w:r w:rsidR="0094337D" w:rsidRPr="00673D08">
        <w:rPr>
          <w:rFonts w:eastAsia="SimSun"/>
          <w:color w:val="000000"/>
          <w:szCs w:val="24"/>
          <w:lang w:val="fr-FR" w:eastAsia="zh-CN"/>
        </w:rPr>
        <w:t>âge de seize ans un acte ou une approche à caractère sexuel pouvant entrer dans la catégori</w:t>
      </w:r>
      <w:r>
        <w:rPr>
          <w:rFonts w:eastAsia="SimSun"/>
          <w:color w:val="000000"/>
          <w:szCs w:val="24"/>
          <w:lang w:val="fr-FR" w:eastAsia="zh-CN"/>
        </w:rPr>
        <w:t>e des </w:t>
      </w:r>
      <w:r w:rsidR="0094337D" w:rsidRPr="00673D08">
        <w:rPr>
          <w:rFonts w:eastAsia="SimSun"/>
          <w:color w:val="000000"/>
          <w:szCs w:val="24"/>
          <w:lang w:val="fr-FR" w:eastAsia="zh-CN"/>
        </w:rPr>
        <w:t>atteintes à l</w:t>
      </w:r>
      <w:r w:rsidR="0094337D">
        <w:rPr>
          <w:rFonts w:eastAsia="SimSun"/>
          <w:color w:val="000000"/>
          <w:szCs w:val="24"/>
          <w:lang w:val="fr-FR" w:eastAsia="zh-CN"/>
        </w:rPr>
        <w:t>’</w:t>
      </w:r>
      <w:r w:rsidR="0094337D" w:rsidRPr="00673D08">
        <w:rPr>
          <w:rFonts w:eastAsia="SimSun"/>
          <w:color w:val="000000"/>
          <w:szCs w:val="24"/>
          <w:lang w:val="fr-FR" w:eastAsia="zh-CN"/>
        </w:rPr>
        <w:t>intégrité sexuelle. Plus les recherches sont récentes, plus leurs estimations du phénomène sont élevées, probablement à cause d</w:t>
      </w:r>
      <w:r w:rsidR="0094337D">
        <w:rPr>
          <w:rFonts w:eastAsia="SimSun"/>
          <w:color w:val="000000"/>
          <w:szCs w:val="24"/>
          <w:lang w:val="fr-FR" w:eastAsia="zh-CN"/>
        </w:rPr>
        <w:t>’</w:t>
      </w:r>
      <w:r w:rsidR="0094337D" w:rsidRPr="00673D08">
        <w:rPr>
          <w:rFonts w:eastAsia="SimSun"/>
          <w:color w:val="000000"/>
          <w:szCs w:val="24"/>
          <w:lang w:val="fr-FR" w:eastAsia="zh-CN"/>
        </w:rPr>
        <w:t>une reconnaissance sociale accrue de la réalité. Des données montrent que les enfants abusés sont de plus en plus jeunes, mais ce constat pourrait s</w:t>
      </w:r>
      <w:r w:rsidR="0094337D">
        <w:rPr>
          <w:rFonts w:eastAsia="SimSun"/>
          <w:color w:val="000000"/>
          <w:szCs w:val="24"/>
          <w:lang w:val="fr-FR" w:eastAsia="zh-CN"/>
        </w:rPr>
        <w:t>’</w:t>
      </w:r>
      <w:r w:rsidR="0094337D" w:rsidRPr="00673D08">
        <w:rPr>
          <w:rFonts w:eastAsia="SimSun"/>
          <w:color w:val="000000"/>
          <w:szCs w:val="24"/>
          <w:lang w:val="fr-FR" w:eastAsia="zh-CN"/>
        </w:rPr>
        <w:t>expliquer par une meilleure connaissance des symptômes, et donc par des dénonciations plus précoces. Alors que les parents et les intervenants craignent et reconnaissent plus facilement les abus commis par des inconnus et y réagissent généralement plus adéquatement (dénonciations, soutien et soins offerts aux victimes), ces abus ne représentent «que» 10% de la totalité des cas. Or 90% des abus sont commis par</w:t>
      </w:r>
      <w:r>
        <w:rPr>
          <w:rFonts w:eastAsia="SimSun"/>
          <w:color w:val="000000"/>
          <w:szCs w:val="24"/>
          <w:lang w:val="fr-FR" w:eastAsia="zh-CN"/>
        </w:rPr>
        <w:t xml:space="preserve"> </w:t>
      </w:r>
      <w:r w:rsidR="0094337D" w:rsidRPr="00673D08">
        <w:rPr>
          <w:rFonts w:eastAsia="SimSun"/>
          <w:color w:val="000000"/>
          <w:szCs w:val="24"/>
          <w:lang w:val="fr-FR" w:eastAsia="zh-CN"/>
        </w:rPr>
        <w:t>des parents, des familiers ou des personnes connues de l</w:t>
      </w:r>
      <w:r w:rsidR="0094337D">
        <w:rPr>
          <w:rFonts w:eastAsia="SimSun"/>
          <w:color w:val="000000"/>
          <w:szCs w:val="24"/>
          <w:lang w:val="fr-FR" w:eastAsia="zh-CN"/>
        </w:rPr>
        <w:t>’</w:t>
      </w:r>
      <w:r w:rsidR="0094337D" w:rsidRPr="00673D08">
        <w:rPr>
          <w:rFonts w:eastAsia="SimSun"/>
          <w:color w:val="000000"/>
          <w:szCs w:val="24"/>
          <w:lang w:val="fr-FR" w:eastAsia="zh-CN"/>
        </w:rPr>
        <w:t>enfant. Beaucoup restent ignorés ou impunis, et les victimes ne bénéficient d</w:t>
      </w:r>
      <w:r w:rsidR="0094337D">
        <w:rPr>
          <w:rFonts w:eastAsia="SimSun"/>
          <w:color w:val="000000"/>
          <w:szCs w:val="24"/>
          <w:lang w:val="fr-FR" w:eastAsia="zh-CN"/>
        </w:rPr>
        <w:t>’</w:t>
      </w:r>
      <w:r w:rsidR="0094337D" w:rsidRPr="00673D08">
        <w:rPr>
          <w:rFonts w:eastAsia="SimSun"/>
          <w:color w:val="000000"/>
          <w:szCs w:val="24"/>
          <w:lang w:val="fr-FR" w:eastAsia="zh-CN"/>
        </w:rPr>
        <w:t>aucune prise en charge. L</w:t>
      </w:r>
      <w:r w:rsidR="0094337D">
        <w:rPr>
          <w:rFonts w:eastAsia="SimSun"/>
          <w:color w:val="000000"/>
          <w:szCs w:val="24"/>
          <w:lang w:val="fr-FR" w:eastAsia="zh-CN"/>
        </w:rPr>
        <w:t>’</w:t>
      </w:r>
      <w:r w:rsidR="0094337D" w:rsidRPr="00673D08">
        <w:rPr>
          <w:rFonts w:eastAsia="SimSun"/>
          <w:color w:val="000000"/>
          <w:szCs w:val="24"/>
          <w:lang w:val="fr-FR" w:eastAsia="zh-CN"/>
        </w:rPr>
        <w:t>inceste père</w:t>
      </w:r>
      <w:r w:rsidR="0094337D">
        <w:rPr>
          <w:rFonts w:eastAsia="SimSun"/>
          <w:color w:val="000000"/>
          <w:szCs w:val="24"/>
          <w:lang w:val="fr-FR" w:eastAsia="zh-CN"/>
        </w:rPr>
        <w:noBreakHyphen/>
      </w:r>
      <w:r w:rsidR="0094337D" w:rsidRPr="00673D08">
        <w:rPr>
          <w:rFonts w:eastAsia="SimSun"/>
          <w:color w:val="000000"/>
          <w:szCs w:val="24"/>
          <w:lang w:val="fr-FR" w:eastAsia="zh-CN"/>
        </w:rPr>
        <w:t>fille représenterait 84% des abus commis par des familiers.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419.</w:t>
      </w:r>
      <w:r>
        <w:rPr>
          <w:rFonts w:eastAsia="SimSun"/>
          <w:color w:val="000000"/>
          <w:szCs w:val="24"/>
          <w:lang w:val="fr-FR" w:eastAsia="zh-CN"/>
        </w:rPr>
        <w:tab/>
      </w:r>
      <w:r w:rsidR="0094337D" w:rsidRPr="00673D08">
        <w:rPr>
          <w:rFonts w:eastAsia="SimSun"/>
          <w:color w:val="000000"/>
          <w:szCs w:val="24"/>
          <w:lang w:val="fr-FR" w:eastAsia="zh-CN"/>
        </w:rPr>
        <w:t>De nombreux enfants souffrent en outre de négligences, de carences socio</w:t>
      </w:r>
      <w:r w:rsidR="0094337D">
        <w:rPr>
          <w:rFonts w:eastAsia="SimSun"/>
          <w:color w:val="000000"/>
          <w:szCs w:val="24"/>
          <w:lang w:val="fr-FR" w:eastAsia="zh-CN"/>
        </w:rPr>
        <w:noBreakHyphen/>
      </w:r>
      <w:r w:rsidR="00812A3C">
        <w:rPr>
          <w:rFonts w:eastAsia="SimSun"/>
          <w:color w:val="000000"/>
          <w:szCs w:val="24"/>
          <w:lang w:val="fr-FR" w:eastAsia="zh-CN"/>
        </w:rPr>
        <w:t>affectives ou de </w:t>
      </w:r>
      <w:r w:rsidR="0094337D" w:rsidRPr="00673D08">
        <w:rPr>
          <w:rFonts w:eastAsia="SimSun"/>
          <w:color w:val="000000"/>
          <w:szCs w:val="24"/>
          <w:lang w:val="fr-FR" w:eastAsia="zh-CN"/>
        </w:rPr>
        <w:t>maltraitances psychologiques. Tout mauvais traitement, en particulier les abus sexuels, s</w:t>
      </w:r>
      <w:r w:rsidR="0094337D">
        <w:rPr>
          <w:rFonts w:eastAsia="SimSun"/>
          <w:color w:val="000000"/>
          <w:szCs w:val="24"/>
          <w:lang w:val="fr-FR" w:eastAsia="zh-CN"/>
        </w:rPr>
        <w:t>’</w:t>
      </w:r>
      <w:r w:rsidR="0094337D" w:rsidRPr="00673D08">
        <w:rPr>
          <w:rFonts w:eastAsia="SimSun"/>
          <w:color w:val="000000"/>
          <w:szCs w:val="24"/>
          <w:lang w:val="fr-FR" w:eastAsia="zh-CN"/>
        </w:rPr>
        <w:t>accompagne d</w:t>
      </w:r>
      <w:r w:rsidR="0094337D">
        <w:rPr>
          <w:rFonts w:eastAsia="SimSun"/>
          <w:color w:val="000000"/>
          <w:szCs w:val="24"/>
          <w:lang w:val="fr-FR" w:eastAsia="zh-CN"/>
        </w:rPr>
        <w:t>’</w:t>
      </w:r>
      <w:r w:rsidR="0094337D" w:rsidRPr="00673D08">
        <w:rPr>
          <w:rFonts w:eastAsia="SimSun"/>
          <w:color w:val="000000"/>
          <w:szCs w:val="24"/>
          <w:lang w:val="fr-FR" w:eastAsia="zh-CN"/>
        </w:rPr>
        <w:t>une souffrance psychique.</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420.</w:t>
      </w:r>
      <w:r>
        <w:rPr>
          <w:rFonts w:eastAsia="SimSun"/>
          <w:color w:val="000000"/>
          <w:szCs w:val="24"/>
          <w:lang w:val="fr-FR" w:eastAsia="zh-CN"/>
        </w:rPr>
        <w:tab/>
      </w:r>
      <w:r w:rsidR="0094337D" w:rsidRPr="00673D08">
        <w:rPr>
          <w:rFonts w:eastAsia="SimSun"/>
          <w:color w:val="000000"/>
          <w:szCs w:val="24"/>
          <w:lang w:val="fr-FR" w:eastAsia="zh-CN"/>
        </w:rPr>
        <w:t>Afin d</w:t>
      </w:r>
      <w:r w:rsidR="0094337D">
        <w:rPr>
          <w:rFonts w:eastAsia="SimSun"/>
          <w:color w:val="000000"/>
          <w:szCs w:val="24"/>
          <w:lang w:val="fr-FR" w:eastAsia="zh-CN"/>
        </w:rPr>
        <w:t>’</w:t>
      </w:r>
      <w:r w:rsidR="0094337D" w:rsidRPr="00673D08">
        <w:rPr>
          <w:rFonts w:eastAsia="SimSun"/>
          <w:color w:val="000000"/>
          <w:szCs w:val="24"/>
          <w:lang w:val="fr-FR" w:eastAsia="zh-CN"/>
        </w:rPr>
        <w:t>améliorer la protection des enfants face à la maltraitance, les bases juridiques y</w:t>
      </w:r>
      <w:r>
        <w:rPr>
          <w:rFonts w:eastAsia="SimSun"/>
          <w:color w:val="000000"/>
          <w:szCs w:val="24"/>
          <w:lang w:val="fr-FR" w:eastAsia="zh-CN"/>
        </w:rPr>
        <w:t> </w:t>
      </w:r>
      <w:r w:rsidR="0094337D" w:rsidRPr="00673D08">
        <w:rPr>
          <w:rFonts w:eastAsia="SimSun"/>
          <w:color w:val="000000"/>
          <w:szCs w:val="24"/>
          <w:lang w:val="fr-FR" w:eastAsia="zh-CN"/>
        </w:rPr>
        <w:t>relatives ont été adaptées ou renforcées ces dernières années</w:t>
      </w:r>
      <w:r w:rsidR="0094337D">
        <w:rPr>
          <w:rFonts w:eastAsia="SimSun"/>
          <w:color w:val="000000"/>
          <w:szCs w:val="24"/>
          <w:lang w:val="fr-FR" w:eastAsia="zh-CN"/>
        </w:rPr>
        <w:t>:</w:t>
      </w:r>
    </w:p>
    <w:p w:rsidR="0094337D" w:rsidRDefault="0094337D" w:rsidP="00D77A39">
      <w:pPr>
        <w:numPr>
          <w:ilvl w:val="0"/>
          <w:numId w:val="18"/>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w:t>
      </w:r>
      <w:r>
        <w:rPr>
          <w:rFonts w:eastAsia="SimSun"/>
          <w:color w:val="000000"/>
          <w:szCs w:val="24"/>
          <w:lang w:val="fr-FR" w:eastAsia="zh-CN"/>
        </w:rPr>
        <w:t>’art. </w:t>
      </w:r>
      <w:r w:rsidRPr="00673D08">
        <w:rPr>
          <w:rFonts w:eastAsia="SimSun"/>
          <w:color w:val="000000"/>
          <w:szCs w:val="24"/>
          <w:lang w:val="fr-FR" w:eastAsia="zh-CN"/>
        </w:rPr>
        <w:t>5 de la nouvelle partie générale du Code pénal (du 13 décembre 2002) reconnaît désormais la compétence des autorités suisses pour poursuivre et juger les infractions sexuelles commises à l</w:t>
      </w:r>
      <w:r>
        <w:rPr>
          <w:rFonts w:eastAsia="SimSun"/>
          <w:color w:val="000000"/>
          <w:szCs w:val="24"/>
          <w:lang w:val="fr-FR" w:eastAsia="zh-CN"/>
        </w:rPr>
        <w:t>’</w:t>
      </w:r>
      <w:r w:rsidRPr="00673D08">
        <w:rPr>
          <w:rFonts w:eastAsia="SimSun"/>
          <w:color w:val="000000"/>
          <w:szCs w:val="24"/>
          <w:lang w:val="fr-FR" w:eastAsia="zh-CN"/>
        </w:rPr>
        <w:t>étranger à l</w:t>
      </w:r>
      <w:r>
        <w:rPr>
          <w:rFonts w:eastAsia="SimSun"/>
          <w:color w:val="000000"/>
          <w:szCs w:val="24"/>
          <w:lang w:val="fr-FR" w:eastAsia="zh-CN"/>
        </w:rPr>
        <w:t>’</w:t>
      </w:r>
      <w:r w:rsidRPr="00673D08">
        <w:rPr>
          <w:rFonts w:eastAsia="SimSun"/>
          <w:color w:val="000000"/>
          <w:szCs w:val="24"/>
          <w:lang w:val="fr-FR" w:eastAsia="zh-CN"/>
        </w:rPr>
        <w:t>encontre de mineurs, par quiconque se trouvant en Suisse et non extradé. Ainsi, l</w:t>
      </w:r>
      <w:r>
        <w:rPr>
          <w:rFonts w:eastAsia="SimSun"/>
          <w:color w:val="000000"/>
          <w:szCs w:val="24"/>
          <w:lang w:val="fr-FR" w:eastAsia="zh-CN"/>
        </w:rPr>
        <w:t>’</w:t>
      </w:r>
      <w:r w:rsidRPr="00673D08">
        <w:rPr>
          <w:rFonts w:eastAsia="SimSun"/>
          <w:color w:val="000000"/>
          <w:szCs w:val="24"/>
          <w:lang w:val="fr-FR" w:eastAsia="zh-CN"/>
        </w:rPr>
        <w:t>exigence de double incrimination est abandonnée et la compétence quasi universelle de la Suisse reconnue.</w:t>
      </w:r>
    </w:p>
    <w:p w:rsidR="0094337D" w:rsidRDefault="0094337D" w:rsidP="00D77A39">
      <w:pPr>
        <w:numPr>
          <w:ilvl w:val="0"/>
          <w:numId w:val="18"/>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Depuis le 1er avril 2002, l</w:t>
      </w:r>
      <w:r>
        <w:rPr>
          <w:rFonts w:eastAsia="SimSun"/>
          <w:color w:val="000000"/>
          <w:szCs w:val="24"/>
          <w:lang w:val="fr-FR" w:eastAsia="zh-CN"/>
        </w:rPr>
        <w:t>’</w:t>
      </w:r>
      <w:r w:rsidRPr="00673D08">
        <w:rPr>
          <w:rFonts w:eastAsia="SimSun"/>
          <w:color w:val="000000"/>
          <w:szCs w:val="24"/>
          <w:lang w:val="fr-FR" w:eastAsia="zh-CN"/>
        </w:rPr>
        <w:t>acquisition, l</w:t>
      </w:r>
      <w:r>
        <w:rPr>
          <w:rFonts w:eastAsia="SimSun"/>
          <w:color w:val="000000"/>
          <w:szCs w:val="24"/>
          <w:lang w:val="fr-FR" w:eastAsia="zh-CN"/>
        </w:rPr>
        <w:t>’</w:t>
      </w:r>
      <w:r w:rsidRPr="00673D08">
        <w:rPr>
          <w:rFonts w:eastAsia="SimSun"/>
          <w:color w:val="000000"/>
          <w:szCs w:val="24"/>
          <w:lang w:val="fr-FR" w:eastAsia="zh-CN"/>
        </w:rPr>
        <w:t>obtention, par voie électronique ou autre, ou la possession de matériel pornographique ayant pour représentation des enfants, des animaux, ou des actes de violence est punissable d</w:t>
      </w:r>
      <w:r>
        <w:rPr>
          <w:rFonts w:eastAsia="SimSun"/>
          <w:color w:val="000000"/>
          <w:szCs w:val="24"/>
          <w:lang w:val="fr-FR" w:eastAsia="zh-CN"/>
        </w:rPr>
        <w:t>’</w:t>
      </w:r>
      <w:r w:rsidRPr="00673D08">
        <w:rPr>
          <w:rFonts w:eastAsia="SimSun"/>
          <w:color w:val="000000"/>
          <w:szCs w:val="24"/>
          <w:lang w:val="fr-FR" w:eastAsia="zh-CN"/>
        </w:rPr>
        <w:t>une peine d</w:t>
      </w:r>
      <w:r>
        <w:rPr>
          <w:rFonts w:eastAsia="SimSun"/>
          <w:color w:val="000000"/>
          <w:szCs w:val="24"/>
          <w:lang w:val="fr-FR" w:eastAsia="zh-CN"/>
        </w:rPr>
        <w:t>’</w:t>
      </w:r>
      <w:r w:rsidRPr="00673D08">
        <w:rPr>
          <w:rFonts w:eastAsia="SimSun"/>
          <w:color w:val="000000"/>
          <w:szCs w:val="24"/>
          <w:lang w:val="fr-FR" w:eastAsia="zh-CN"/>
        </w:rPr>
        <w:t>emprisonnement jusqu</w:t>
      </w:r>
      <w:r>
        <w:rPr>
          <w:rFonts w:eastAsia="SimSun"/>
          <w:color w:val="000000"/>
          <w:szCs w:val="24"/>
          <w:lang w:val="fr-FR" w:eastAsia="zh-CN"/>
        </w:rPr>
        <w:t>’</w:t>
      </w:r>
      <w:r w:rsidRPr="00673D08">
        <w:rPr>
          <w:rFonts w:eastAsia="SimSun"/>
          <w:color w:val="000000"/>
          <w:szCs w:val="24"/>
          <w:lang w:val="fr-FR" w:eastAsia="zh-CN"/>
        </w:rPr>
        <w:t>à un an, ou de l</w:t>
      </w:r>
      <w:r>
        <w:rPr>
          <w:rFonts w:eastAsia="SimSun"/>
          <w:color w:val="000000"/>
          <w:szCs w:val="24"/>
          <w:lang w:val="fr-FR" w:eastAsia="zh-CN"/>
        </w:rPr>
        <w:t>’</w:t>
      </w:r>
      <w:r w:rsidRPr="00673D08">
        <w:rPr>
          <w:rFonts w:eastAsia="SimSun"/>
          <w:color w:val="000000"/>
          <w:szCs w:val="24"/>
          <w:lang w:val="fr-FR" w:eastAsia="zh-CN"/>
        </w:rPr>
        <w:t>amende.</w:t>
      </w:r>
    </w:p>
    <w:p w:rsidR="0094337D" w:rsidRDefault="0094337D" w:rsidP="00D77A39">
      <w:pPr>
        <w:numPr>
          <w:ilvl w:val="0"/>
          <w:numId w:val="18"/>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Depuis le 1er octobre 2002, la prescription des actes d</w:t>
      </w:r>
      <w:r>
        <w:rPr>
          <w:rFonts w:eastAsia="SimSun"/>
          <w:color w:val="000000"/>
          <w:szCs w:val="24"/>
          <w:lang w:val="fr-FR" w:eastAsia="zh-CN"/>
        </w:rPr>
        <w:t>’</w:t>
      </w:r>
      <w:r w:rsidRPr="00673D08">
        <w:rPr>
          <w:rFonts w:eastAsia="SimSun"/>
          <w:color w:val="000000"/>
          <w:szCs w:val="24"/>
          <w:lang w:val="fr-FR" w:eastAsia="zh-CN"/>
        </w:rPr>
        <w:t>ordre sexuel commis sur des enfants, des mineurs dépendants, ainsi que des crimes exhaustivement énumérés commis contre des mineurs de moins de seize ans (meurtre, contrainte sexuelle, séquestration et enlèvement, etc.) court en tout cas jusqu</w:t>
      </w:r>
      <w:r>
        <w:rPr>
          <w:rFonts w:eastAsia="SimSun"/>
          <w:color w:val="000000"/>
          <w:szCs w:val="24"/>
          <w:lang w:val="fr-FR" w:eastAsia="zh-CN"/>
        </w:rPr>
        <w:t>’</w:t>
      </w:r>
      <w:r w:rsidRPr="00673D08">
        <w:rPr>
          <w:rFonts w:eastAsia="SimSun"/>
          <w:color w:val="000000"/>
          <w:szCs w:val="24"/>
          <w:lang w:val="fr-FR" w:eastAsia="zh-CN"/>
        </w:rPr>
        <w:t>au jour où la victime atteint ses 25 ans.</w:t>
      </w:r>
    </w:p>
    <w:p w:rsidR="0094337D" w:rsidRDefault="0094337D" w:rsidP="00D77A39">
      <w:pPr>
        <w:numPr>
          <w:ilvl w:val="0"/>
          <w:numId w:val="18"/>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Le 19 septembre 2006, la Suisse a ratifié le Protocole facultatif à la Convention relative aux droits de l</w:t>
      </w:r>
      <w:r>
        <w:rPr>
          <w:rFonts w:eastAsia="SimSun"/>
          <w:color w:val="000000"/>
          <w:szCs w:val="24"/>
          <w:lang w:val="fr-FR" w:eastAsia="zh-CN"/>
        </w:rPr>
        <w:t>’</w:t>
      </w:r>
      <w:r w:rsidRPr="00673D08">
        <w:rPr>
          <w:rFonts w:eastAsia="SimSun"/>
          <w:color w:val="000000"/>
          <w:szCs w:val="24"/>
          <w:lang w:val="fr-FR" w:eastAsia="zh-CN"/>
        </w:rPr>
        <w:t>enfant en ce qui concerne le commerce d</w:t>
      </w:r>
      <w:r>
        <w:rPr>
          <w:rFonts w:eastAsia="SimSun"/>
          <w:color w:val="000000"/>
          <w:szCs w:val="24"/>
          <w:lang w:val="fr-FR" w:eastAsia="zh-CN"/>
        </w:rPr>
        <w:t>’</w:t>
      </w:r>
      <w:r w:rsidRPr="00673D08">
        <w:rPr>
          <w:rFonts w:eastAsia="SimSun"/>
          <w:color w:val="000000"/>
          <w:szCs w:val="24"/>
          <w:lang w:val="fr-FR" w:eastAsia="zh-CN"/>
        </w:rPr>
        <w:t>enfants, la prostitution et la pornographie enfantines. Dans ce même contexte est entrée en vigueur, le 1er décembre 2006, une version nouvelle et plus sévère de l</w:t>
      </w:r>
      <w:r>
        <w:rPr>
          <w:rFonts w:eastAsia="SimSun"/>
          <w:color w:val="000000"/>
          <w:szCs w:val="24"/>
          <w:lang w:val="fr-FR" w:eastAsia="zh-CN"/>
        </w:rPr>
        <w:t>’</w:t>
      </w:r>
      <w:r w:rsidRPr="00673D08">
        <w:rPr>
          <w:rFonts w:eastAsia="SimSun"/>
          <w:color w:val="000000"/>
          <w:szCs w:val="24"/>
          <w:lang w:val="fr-FR" w:eastAsia="zh-CN"/>
        </w:rPr>
        <w:t>article 182 CP (traite d</w:t>
      </w:r>
      <w:r>
        <w:rPr>
          <w:rFonts w:eastAsia="SimSun"/>
          <w:color w:val="000000"/>
          <w:szCs w:val="24"/>
          <w:lang w:val="fr-FR" w:eastAsia="zh-CN"/>
        </w:rPr>
        <w:t>’</w:t>
      </w:r>
      <w:r w:rsidRPr="00673D08">
        <w:rPr>
          <w:rFonts w:eastAsia="SimSun"/>
          <w:color w:val="000000"/>
          <w:szCs w:val="24"/>
          <w:lang w:val="fr-FR" w:eastAsia="zh-CN"/>
        </w:rPr>
        <w:t>être humains).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421.</w:t>
      </w:r>
      <w:r>
        <w:rPr>
          <w:rFonts w:eastAsia="SimSun"/>
          <w:color w:val="000000"/>
          <w:szCs w:val="24"/>
          <w:lang w:val="fr-FR" w:eastAsia="zh-CN"/>
        </w:rPr>
        <w:tab/>
      </w:r>
      <w:r w:rsidR="0094337D" w:rsidRPr="00673D08">
        <w:rPr>
          <w:rFonts w:eastAsia="SimSun"/>
          <w:color w:val="000000"/>
          <w:szCs w:val="24"/>
          <w:lang w:val="fr-FR" w:eastAsia="zh-CN"/>
        </w:rPr>
        <w:t>Le 1</w:t>
      </w:r>
      <w:r w:rsidR="0094337D" w:rsidRPr="00673D08">
        <w:rPr>
          <w:rFonts w:eastAsia="SimSun"/>
          <w:color w:val="000000"/>
          <w:szCs w:val="24"/>
          <w:vertAlign w:val="superscript"/>
          <w:lang w:val="fr-FR" w:eastAsia="zh-CN"/>
        </w:rPr>
        <w:t>er</w:t>
      </w:r>
      <w:r w:rsidR="0094337D" w:rsidRPr="00673D08">
        <w:rPr>
          <w:rFonts w:eastAsia="SimSun"/>
          <w:color w:val="000000"/>
          <w:szCs w:val="24"/>
          <w:lang w:val="fr-FR" w:eastAsia="zh-CN"/>
        </w:rPr>
        <w:t>mars 2006, l</w:t>
      </w:r>
      <w:r w:rsidR="0094337D">
        <w:rPr>
          <w:rFonts w:eastAsia="SimSun"/>
          <w:color w:val="000000"/>
          <w:szCs w:val="24"/>
          <w:lang w:val="fr-FR" w:eastAsia="zh-CN"/>
        </w:rPr>
        <w:t>’</w:t>
      </w:r>
      <w:r w:rsidR="0094337D" w:rsidRPr="00673D08">
        <w:rPr>
          <w:rFonts w:eastAsia="SimSun"/>
          <w:color w:val="000000"/>
          <w:szCs w:val="24"/>
          <w:lang w:val="fr-FR" w:eastAsia="zh-CN"/>
        </w:rPr>
        <w:t>association Marche Blanche a déposé une initiative populaire demandant que l</w:t>
      </w:r>
      <w:r w:rsidR="0094337D">
        <w:rPr>
          <w:rFonts w:eastAsia="SimSun"/>
          <w:color w:val="000000"/>
          <w:szCs w:val="24"/>
          <w:lang w:val="fr-FR" w:eastAsia="zh-CN"/>
        </w:rPr>
        <w:t>’</w:t>
      </w:r>
      <w:r w:rsidR="0094337D" w:rsidRPr="00673D08">
        <w:rPr>
          <w:rFonts w:eastAsia="SimSun"/>
          <w:color w:val="000000"/>
          <w:szCs w:val="24"/>
          <w:lang w:val="fr-FR" w:eastAsia="zh-CN"/>
        </w:rPr>
        <w:t>imprescriptibilité des actes punissables d</w:t>
      </w:r>
      <w:r w:rsidR="0094337D">
        <w:rPr>
          <w:rFonts w:eastAsia="SimSun"/>
          <w:color w:val="000000"/>
          <w:szCs w:val="24"/>
          <w:lang w:val="fr-FR" w:eastAsia="zh-CN"/>
        </w:rPr>
        <w:t>’</w:t>
      </w:r>
      <w:r w:rsidR="0094337D" w:rsidRPr="00673D08">
        <w:rPr>
          <w:rFonts w:eastAsia="SimSun"/>
          <w:color w:val="000000"/>
          <w:szCs w:val="24"/>
          <w:lang w:val="fr-FR" w:eastAsia="zh-CN"/>
        </w:rPr>
        <w:t>ordre sexuel ou pornographique sur un enfant impubère soit inscrite dans la Constitution. Estimant cette initiative disproportionnée et impropre à améliorer la prévention d</w:t>
      </w:r>
      <w:r w:rsidR="0094337D">
        <w:rPr>
          <w:rFonts w:eastAsia="SimSun"/>
          <w:color w:val="000000"/>
          <w:szCs w:val="24"/>
          <w:lang w:val="fr-FR" w:eastAsia="zh-CN"/>
        </w:rPr>
        <w:t>’</w:t>
      </w:r>
      <w:r w:rsidR="0094337D" w:rsidRPr="00673D08">
        <w:rPr>
          <w:rFonts w:eastAsia="SimSun"/>
          <w:color w:val="000000"/>
          <w:szCs w:val="24"/>
          <w:lang w:val="fr-FR" w:eastAsia="zh-CN"/>
        </w:rPr>
        <w:t>infractions à caractère pédophile, le Conseil fédéral a décidé de soumettre au Parlement un contre</w:t>
      </w:r>
      <w:r w:rsidR="0094337D">
        <w:rPr>
          <w:rFonts w:eastAsia="SimSun"/>
          <w:color w:val="000000"/>
          <w:szCs w:val="24"/>
          <w:lang w:val="fr-FR" w:eastAsia="zh-CN"/>
        </w:rPr>
        <w:noBreakHyphen/>
      </w:r>
      <w:r w:rsidR="0094337D" w:rsidRPr="00673D08">
        <w:rPr>
          <w:rFonts w:eastAsia="SimSun"/>
          <w:color w:val="000000"/>
          <w:szCs w:val="24"/>
          <w:lang w:val="fr-FR" w:eastAsia="zh-CN"/>
        </w:rPr>
        <w:t>projet indirect. Le 27 juin 2007, il a adopté ce projet permettant aux mineurs de moins de seize ans qui ont été victimes de graves infractions d</w:t>
      </w:r>
      <w:r w:rsidR="0094337D">
        <w:rPr>
          <w:rFonts w:eastAsia="SimSun"/>
          <w:color w:val="000000"/>
          <w:szCs w:val="24"/>
          <w:lang w:val="fr-FR" w:eastAsia="zh-CN"/>
        </w:rPr>
        <w:t>’</w:t>
      </w:r>
      <w:r w:rsidR="0094337D" w:rsidRPr="00673D08">
        <w:rPr>
          <w:rFonts w:eastAsia="SimSun"/>
          <w:color w:val="000000"/>
          <w:szCs w:val="24"/>
          <w:lang w:val="fr-FR" w:eastAsia="zh-CN"/>
        </w:rPr>
        <w:t>ordre sexuel ou d</w:t>
      </w:r>
      <w:r w:rsidR="0094337D">
        <w:rPr>
          <w:rFonts w:eastAsia="SimSun"/>
          <w:color w:val="000000"/>
          <w:szCs w:val="24"/>
          <w:lang w:val="fr-FR" w:eastAsia="zh-CN"/>
        </w:rPr>
        <w:t>’</w:t>
      </w:r>
      <w:r w:rsidR="0094337D" w:rsidRPr="00673D08">
        <w:rPr>
          <w:rFonts w:eastAsia="SimSun"/>
          <w:color w:val="000000"/>
          <w:szCs w:val="24"/>
          <w:lang w:val="fr-FR" w:eastAsia="zh-CN"/>
        </w:rPr>
        <w:t>infractions graves contre la vie et l</w:t>
      </w:r>
      <w:r w:rsidR="0094337D">
        <w:rPr>
          <w:rFonts w:eastAsia="SimSun"/>
          <w:color w:val="000000"/>
          <w:szCs w:val="24"/>
          <w:lang w:val="fr-FR" w:eastAsia="zh-CN"/>
        </w:rPr>
        <w:t>’</w:t>
      </w:r>
      <w:r w:rsidR="0094337D" w:rsidRPr="00673D08">
        <w:rPr>
          <w:rFonts w:eastAsia="SimSun"/>
          <w:color w:val="000000"/>
          <w:szCs w:val="24"/>
          <w:lang w:val="fr-FR" w:eastAsia="zh-CN"/>
        </w:rPr>
        <w:t>intégrité corporelle de bénéficier, pour déposer une plainte pénale, d</w:t>
      </w:r>
      <w:r w:rsidR="0094337D">
        <w:rPr>
          <w:rFonts w:eastAsia="SimSun"/>
          <w:color w:val="000000"/>
          <w:szCs w:val="24"/>
          <w:lang w:val="fr-FR" w:eastAsia="zh-CN"/>
        </w:rPr>
        <w:t>’</w:t>
      </w:r>
      <w:r w:rsidR="0094337D" w:rsidRPr="00673D08">
        <w:rPr>
          <w:rFonts w:eastAsia="SimSun"/>
          <w:color w:val="000000"/>
          <w:szCs w:val="24"/>
          <w:lang w:val="fr-FR" w:eastAsia="zh-CN"/>
        </w:rPr>
        <w:t>un délai de réflexion plus long que ce n</w:t>
      </w:r>
      <w:r w:rsidR="0094337D">
        <w:rPr>
          <w:rFonts w:eastAsia="SimSun"/>
          <w:color w:val="000000"/>
          <w:szCs w:val="24"/>
          <w:lang w:val="fr-FR" w:eastAsia="zh-CN"/>
        </w:rPr>
        <w:t>’</w:t>
      </w:r>
      <w:r w:rsidR="0094337D" w:rsidRPr="00673D08">
        <w:rPr>
          <w:rFonts w:eastAsia="SimSun"/>
          <w:color w:val="000000"/>
          <w:szCs w:val="24"/>
          <w:lang w:val="fr-FR" w:eastAsia="zh-CN"/>
        </w:rPr>
        <w:t>est le cas actuellement. Le délai de prescription pour ces infractions commencerait à courir au moment où la victime atteint sa majorité. La victime pourrait ainsi déposer plainte pénale jusqu</w:t>
      </w:r>
      <w:r w:rsidR="0094337D">
        <w:rPr>
          <w:rFonts w:eastAsia="SimSun"/>
          <w:color w:val="000000"/>
          <w:szCs w:val="24"/>
          <w:lang w:val="fr-FR" w:eastAsia="zh-CN"/>
        </w:rPr>
        <w:t>’</w:t>
      </w:r>
      <w:r w:rsidR="0094337D" w:rsidRPr="00673D08">
        <w:rPr>
          <w:rFonts w:eastAsia="SimSun"/>
          <w:color w:val="000000"/>
          <w:szCs w:val="24"/>
          <w:lang w:val="fr-FR" w:eastAsia="zh-CN"/>
        </w:rPr>
        <w:t>à l</w:t>
      </w:r>
      <w:r w:rsidR="0094337D">
        <w:rPr>
          <w:rFonts w:eastAsia="SimSun"/>
          <w:color w:val="000000"/>
          <w:szCs w:val="24"/>
          <w:lang w:val="fr-FR" w:eastAsia="zh-CN"/>
        </w:rPr>
        <w:t>’</w:t>
      </w:r>
      <w:r w:rsidR="0094337D" w:rsidRPr="00673D08">
        <w:rPr>
          <w:rFonts w:eastAsia="SimSun"/>
          <w:color w:val="000000"/>
          <w:szCs w:val="24"/>
          <w:lang w:val="fr-FR" w:eastAsia="zh-CN"/>
        </w:rPr>
        <w:t>âge de 33 ans.</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422.</w:t>
      </w:r>
      <w:r>
        <w:rPr>
          <w:rFonts w:eastAsia="SimSun"/>
          <w:color w:val="000000"/>
          <w:szCs w:val="24"/>
          <w:lang w:val="fr-FR" w:eastAsia="zh-CN"/>
        </w:rPr>
        <w:tab/>
      </w:r>
      <w:r w:rsidR="0094337D" w:rsidRPr="00673D08">
        <w:rPr>
          <w:rFonts w:eastAsia="SimSun"/>
          <w:color w:val="000000"/>
          <w:szCs w:val="24"/>
          <w:lang w:val="fr-FR" w:eastAsia="zh-CN"/>
        </w:rPr>
        <w:t>Le 11 décembre 2007, une motion parlementaire a été déposée</w:t>
      </w:r>
      <w:r w:rsidR="0094337D" w:rsidRPr="00673D08">
        <w:rPr>
          <w:rFonts w:eastAsia="SimSun"/>
          <w:b/>
          <w:color w:val="000000"/>
          <w:szCs w:val="24"/>
          <w:vertAlign w:val="superscript"/>
          <w:lang w:val="fr-FR" w:eastAsia="zh-CN"/>
        </w:rPr>
        <w:footnoteReference w:id="146"/>
      </w:r>
      <w:r w:rsidR="0094337D" w:rsidRPr="00673D08">
        <w:rPr>
          <w:rFonts w:eastAsia="SimSun"/>
          <w:color w:val="000000"/>
          <w:szCs w:val="24"/>
          <w:lang w:val="fr-FR" w:eastAsia="zh-CN"/>
        </w:rPr>
        <w:t>, qui demande notamment au Conseil fédéral de préparer une modification de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197, </w:t>
      </w:r>
      <w:r w:rsidR="0094337D">
        <w:rPr>
          <w:rFonts w:eastAsia="SimSun"/>
          <w:color w:val="000000"/>
          <w:szCs w:val="24"/>
          <w:lang w:val="fr-FR" w:eastAsia="zh-CN"/>
        </w:rPr>
        <w:t>al. </w:t>
      </w:r>
      <w:r w:rsidR="0094337D" w:rsidRPr="00673D08">
        <w:rPr>
          <w:rFonts w:eastAsia="SimSun"/>
          <w:color w:val="000000"/>
          <w:szCs w:val="24"/>
          <w:lang w:val="fr-FR" w:eastAsia="zh-CN"/>
        </w:rPr>
        <w:t xml:space="preserve">3bis CP, visant à rendre punissable également la consommation intentionnelle de pornographie dure. </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423.</w:t>
      </w:r>
      <w:r>
        <w:rPr>
          <w:rFonts w:eastAsia="SimSun"/>
          <w:color w:val="000000"/>
          <w:szCs w:val="24"/>
          <w:lang w:val="fr-FR" w:eastAsia="zh-CN"/>
        </w:rPr>
        <w:tab/>
      </w:r>
      <w:r w:rsidR="0094337D" w:rsidRPr="00673D08">
        <w:rPr>
          <w:rFonts w:eastAsia="SimSun"/>
          <w:color w:val="000000"/>
          <w:szCs w:val="24"/>
          <w:lang w:val="fr-FR" w:eastAsia="zh-CN"/>
        </w:rPr>
        <w:t>Plusieurs services ou offices au sein de l</w:t>
      </w:r>
      <w:r w:rsidR="0094337D">
        <w:rPr>
          <w:rFonts w:eastAsia="SimSun"/>
          <w:color w:val="000000"/>
          <w:szCs w:val="24"/>
          <w:lang w:val="fr-FR" w:eastAsia="zh-CN"/>
        </w:rPr>
        <w:t>’</w:t>
      </w:r>
      <w:r w:rsidR="0094337D" w:rsidRPr="00673D08">
        <w:rPr>
          <w:rFonts w:eastAsia="SimSun"/>
          <w:color w:val="000000"/>
          <w:szCs w:val="24"/>
          <w:lang w:val="fr-FR" w:eastAsia="zh-CN"/>
        </w:rPr>
        <w:t>administration fédérale ont des responsabilités et des compétences pour la prévention de la maltraitance infantile. L</w:t>
      </w:r>
      <w:r w:rsidR="0094337D">
        <w:rPr>
          <w:rFonts w:eastAsia="SimSun"/>
          <w:color w:val="000000"/>
          <w:szCs w:val="24"/>
          <w:lang w:val="fr-FR" w:eastAsia="zh-CN"/>
        </w:rPr>
        <w:t>’</w:t>
      </w:r>
      <w:r w:rsidR="0094337D" w:rsidRPr="00673D08">
        <w:rPr>
          <w:rFonts w:eastAsia="SimSun"/>
          <w:color w:val="000000"/>
          <w:szCs w:val="24"/>
          <w:lang w:val="fr-FR" w:eastAsia="zh-CN"/>
        </w:rPr>
        <w:t>OFAS exerce certaines fonctions de coordination dans la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Il fournit, par exemple, des informations sur les possibilités en matière d</w:t>
      </w:r>
      <w:r w:rsidR="0094337D">
        <w:rPr>
          <w:rFonts w:eastAsia="SimSun"/>
          <w:color w:val="000000"/>
          <w:szCs w:val="24"/>
          <w:lang w:val="fr-FR" w:eastAsia="zh-CN"/>
        </w:rPr>
        <w:t>’</w:t>
      </w:r>
      <w:r w:rsidR="0094337D" w:rsidRPr="00673D08">
        <w:rPr>
          <w:rFonts w:eastAsia="SimSun"/>
          <w:color w:val="000000"/>
          <w:szCs w:val="24"/>
          <w:lang w:val="fr-FR" w:eastAsia="zh-CN"/>
        </w:rPr>
        <w:t>aide et de formation, il coordonne les travaux de recherche et soutient des projets de prévention des maltraitances (campagnes nationales de sensibilisation, cours de formation, aide téléphonique ou sur internet à l</w:t>
      </w:r>
      <w:r w:rsidR="0094337D">
        <w:rPr>
          <w:rFonts w:eastAsia="SimSun"/>
          <w:color w:val="000000"/>
          <w:szCs w:val="24"/>
          <w:lang w:val="fr-FR" w:eastAsia="zh-CN"/>
        </w:rPr>
        <w:t>’</w:t>
      </w:r>
      <w:r w:rsidR="0094337D" w:rsidRPr="00673D08">
        <w:rPr>
          <w:rFonts w:eastAsia="SimSun"/>
          <w:color w:val="000000"/>
          <w:szCs w:val="24"/>
          <w:lang w:val="fr-FR" w:eastAsia="zh-CN"/>
        </w:rPr>
        <w:t>intention des enfants et des jeunes, journées d</w:t>
      </w:r>
      <w:r w:rsidR="0094337D">
        <w:rPr>
          <w:rFonts w:eastAsia="SimSun"/>
          <w:color w:val="000000"/>
          <w:szCs w:val="24"/>
          <w:lang w:val="fr-FR" w:eastAsia="zh-CN"/>
        </w:rPr>
        <w:t>’</w:t>
      </w:r>
      <w:r w:rsidR="0094337D" w:rsidRPr="00673D08">
        <w:rPr>
          <w:rFonts w:eastAsia="SimSun"/>
          <w:color w:val="000000"/>
          <w:szCs w:val="24"/>
          <w:lang w:val="fr-FR" w:eastAsia="zh-CN"/>
        </w:rPr>
        <w:t>études, brochures, vidéos, recherches, plate</w:t>
      </w:r>
      <w:r w:rsidR="0094337D">
        <w:rPr>
          <w:rFonts w:eastAsia="SimSun"/>
          <w:color w:val="000000"/>
          <w:szCs w:val="24"/>
          <w:lang w:val="fr-FR" w:eastAsia="zh-CN"/>
        </w:rPr>
        <w:noBreakHyphen/>
      </w:r>
      <w:r w:rsidR="0094337D" w:rsidRPr="00673D08">
        <w:rPr>
          <w:rFonts w:eastAsia="SimSun"/>
          <w:color w:val="000000"/>
          <w:szCs w:val="24"/>
          <w:lang w:val="fr-FR" w:eastAsia="zh-CN"/>
        </w:rPr>
        <w:t>forme internet de prévention, expositions, cours d</w:t>
      </w:r>
      <w:r w:rsidR="0094337D">
        <w:rPr>
          <w:rFonts w:eastAsia="SimSun"/>
          <w:color w:val="000000"/>
          <w:szCs w:val="24"/>
          <w:lang w:val="fr-FR" w:eastAsia="zh-CN"/>
        </w:rPr>
        <w:t>’</w:t>
      </w:r>
      <w:r w:rsidR="0094337D" w:rsidRPr="00673D08">
        <w:rPr>
          <w:rFonts w:eastAsia="SimSun"/>
          <w:color w:val="000000"/>
          <w:szCs w:val="24"/>
          <w:lang w:val="fr-FR" w:eastAsia="zh-CN"/>
        </w:rPr>
        <w:t>éducation non violente, etc.). Il gère en ligne un fichier des services d</w:t>
      </w:r>
      <w:r w:rsidR="0094337D">
        <w:rPr>
          <w:rFonts w:eastAsia="SimSun"/>
          <w:color w:val="000000"/>
          <w:szCs w:val="24"/>
          <w:lang w:val="fr-FR" w:eastAsia="zh-CN"/>
        </w:rPr>
        <w:t>’</w:t>
      </w:r>
      <w:r w:rsidR="0094337D" w:rsidRPr="00673D08">
        <w:rPr>
          <w:rFonts w:eastAsia="SimSun"/>
          <w:color w:val="000000"/>
          <w:szCs w:val="24"/>
          <w:lang w:val="fr-FR" w:eastAsia="zh-CN"/>
        </w:rPr>
        <w:t>aide et de consultation existant en Suisse en matière de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Il a en outre mandaté la réalisation d</w:t>
      </w:r>
      <w:r w:rsidR="0094337D">
        <w:rPr>
          <w:rFonts w:eastAsia="SimSun"/>
          <w:color w:val="000000"/>
          <w:szCs w:val="24"/>
          <w:lang w:val="fr-FR" w:eastAsia="zh-CN"/>
        </w:rPr>
        <w:t>’</w:t>
      </w:r>
      <w:r w:rsidR="0094337D" w:rsidRPr="00673D08">
        <w:rPr>
          <w:rFonts w:eastAsia="SimSun"/>
          <w:color w:val="000000"/>
          <w:szCs w:val="24"/>
          <w:lang w:val="fr-FR" w:eastAsia="zh-CN"/>
        </w:rPr>
        <w:t>un «Modèle pour la prévention globale des mauvais traitements envers les enfants» (publié en octobre 2005)</w:t>
      </w:r>
      <w:r w:rsidR="0094337D">
        <w:rPr>
          <w:rFonts w:eastAsia="SimSun"/>
          <w:color w:val="000000"/>
          <w:szCs w:val="24"/>
          <w:lang w:val="fr-FR" w:eastAsia="zh-CN"/>
        </w:rPr>
        <w:t>;</w:t>
      </w:r>
      <w:r w:rsidR="0094337D" w:rsidRPr="00673D08">
        <w:rPr>
          <w:rFonts w:eastAsia="SimSun"/>
          <w:color w:val="000000"/>
          <w:szCs w:val="24"/>
          <w:lang w:val="fr-FR" w:eastAsia="zh-CN"/>
        </w:rPr>
        <w:t xml:space="preserve"> cette étude prône un certain nombre de mesures à l</w:t>
      </w:r>
      <w:r w:rsidR="0094337D">
        <w:rPr>
          <w:rFonts w:eastAsia="SimSun"/>
          <w:color w:val="000000"/>
          <w:szCs w:val="24"/>
          <w:lang w:val="fr-FR" w:eastAsia="zh-CN"/>
        </w:rPr>
        <w:t>’</w:t>
      </w:r>
      <w:r w:rsidR="0094337D" w:rsidRPr="00673D08">
        <w:rPr>
          <w:rFonts w:eastAsia="SimSun"/>
          <w:color w:val="000000"/>
          <w:szCs w:val="24"/>
          <w:lang w:val="fr-FR" w:eastAsia="zh-CN"/>
        </w:rPr>
        <w:t>intention des cantons et de la Confédération, mais également des professionnels et des parents. L</w:t>
      </w:r>
      <w:r w:rsidR="0094337D">
        <w:rPr>
          <w:rFonts w:eastAsia="SimSun"/>
          <w:color w:val="000000"/>
          <w:szCs w:val="24"/>
          <w:lang w:val="fr-FR" w:eastAsia="zh-CN"/>
        </w:rPr>
        <w:t>’</w:t>
      </w:r>
      <w:r w:rsidR="0094337D" w:rsidRPr="00673D08">
        <w:rPr>
          <w:rFonts w:eastAsia="SimSun"/>
          <w:color w:val="000000"/>
          <w:szCs w:val="24"/>
          <w:lang w:val="fr-FR" w:eastAsia="zh-CN"/>
        </w:rPr>
        <w:t>OFAS subventionne également des associations faîtières pour l</w:t>
      </w:r>
      <w:r w:rsidR="0094337D">
        <w:rPr>
          <w:rFonts w:eastAsia="SimSun"/>
          <w:color w:val="000000"/>
          <w:szCs w:val="24"/>
          <w:lang w:val="fr-FR" w:eastAsia="zh-CN"/>
        </w:rPr>
        <w:t>’</w:t>
      </w:r>
      <w:r w:rsidR="0094337D" w:rsidRPr="00673D08">
        <w:rPr>
          <w:rFonts w:eastAsia="SimSun"/>
          <w:color w:val="000000"/>
          <w:szCs w:val="24"/>
          <w:lang w:val="fr-FR" w:eastAsia="zh-CN"/>
        </w:rPr>
        <w:t>enfance et la famille, ainsi que la ligne téléphonique nationale d</w:t>
      </w:r>
      <w:r w:rsidR="0094337D">
        <w:rPr>
          <w:rFonts w:eastAsia="SimSun"/>
          <w:color w:val="000000"/>
          <w:szCs w:val="24"/>
          <w:lang w:val="fr-FR" w:eastAsia="zh-CN"/>
        </w:rPr>
        <w:t>’</w:t>
      </w:r>
      <w:r w:rsidR="0094337D" w:rsidRPr="00673D08">
        <w:rPr>
          <w:rFonts w:eastAsia="SimSun"/>
          <w:color w:val="000000"/>
          <w:szCs w:val="24"/>
          <w:lang w:val="fr-FR" w:eastAsia="zh-CN"/>
        </w:rPr>
        <w:t>aide aux enfants et aux jeunes (le numéro 147).</w:t>
      </w:r>
    </w:p>
    <w:p w:rsidR="0094337D" w:rsidRDefault="00D77A39" w:rsidP="0094337D">
      <w:pPr>
        <w:spacing w:after="240"/>
        <w:rPr>
          <w:rFonts w:eastAsia="SimSun"/>
          <w:color w:val="000000"/>
          <w:szCs w:val="24"/>
          <w:lang w:val="fr-FR" w:eastAsia="zh-CN"/>
        </w:rPr>
      </w:pPr>
      <w:r>
        <w:rPr>
          <w:rFonts w:eastAsia="SimSun"/>
          <w:color w:val="000000"/>
          <w:szCs w:val="24"/>
          <w:lang w:val="fr-FR" w:eastAsia="zh-CN"/>
        </w:rPr>
        <w:t>424.</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Office fédéral de la police (fedpol) est actif en matière de lutte et de prévention de la pédophilie sur internet. Un nouveau Commissariat Pédophilie, traite des êtres humains et trafic de migrants (PMM), rattaché à la Police judiciaire fédéral</w:t>
      </w:r>
      <w:r w:rsidR="00047075">
        <w:rPr>
          <w:rFonts w:eastAsia="SimSun"/>
          <w:color w:val="000000"/>
          <w:szCs w:val="24"/>
          <w:lang w:val="fr-FR" w:eastAsia="zh-CN"/>
        </w:rPr>
        <w:t>e, est entré en fonction le 1er </w:t>
      </w:r>
      <w:r w:rsidR="0094337D" w:rsidRPr="00673D08">
        <w:rPr>
          <w:rFonts w:eastAsia="SimSun"/>
          <w:color w:val="000000"/>
          <w:szCs w:val="24"/>
          <w:lang w:val="fr-FR" w:eastAsia="zh-CN"/>
        </w:rPr>
        <w:t>novembre 2003. Depuis janvier 2007, deux commissariats ont pris le relais</w:t>
      </w:r>
      <w:r w:rsidR="0094337D">
        <w:rPr>
          <w:rFonts w:eastAsia="SimSun"/>
          <w:color w:val="000000"/>
          <w:szCs w:val="24"/>
          <w:lang w:val="fr-FR" w:eastAsia="zh-CN"/>
        </w:rPr>
        <w:t>:</w:t>
      </w:r>
      <w:r w:rsidR="0094337D" w:rsidRPr="00673D08">
        <w:rPr>
          <w:rFonts w:eastAsia="SimSun"/>
          <w:color w:val="000000"/>
          <w:szCs w:val="24"/>
          <w:lang w:val="fr-FR" w:eastAsia="zh-CN"/>
        </w:rPr>
        <w:t xml:space="preserve"> le Commissariat Pédophilie, Pornographie (PP)</w:t>
      </w:r>
      <w:r w:rsidR="0094337D">
        <w:rPr>
          <w:rFonts w:eastAsia="SimSun"/>
          <w:color w:val="000000"/>
          <w:szCs w:val="24"/>
          <w:lang w:val="fr-FR" w:eastAsia="zh-CN"/>
        </w:rPr>
        <w:t>,</w:t>
      </w:r>
      <w:r w:rsidR="0094337D" w:rsidRPr="00673D08">
        <w:rPr>
          <w:rFonts w:eastAsia="SimSun"/>
          <w:color w:val="000000"/>
          <w:szCs w:val="24"/>
          <w:lang w:val="fr-FR" w:eastAsia="zh-CN"/>
        </w:rPr>
        <w:t xml:space="preserve"> ainsi que le Commissariat Traite des êtres humains, Trafic de migrants (MM), dont la mission est de coordonner des opérations complexes liées à des investigations menées dans plusieurs cantons, ou à l</w:t>
      </w:r>
      <w:r w:rsidR="0094337D">
        <w:rPr>
          <w:rFonts w:eastAsia="SimSun"/>
          <w:color w:val="000000"/>
          <w:szCs w:val="24"/>
          <w:lang w:val="fr-FR" w:eastAsia="zh-CN"/>
        </w:rPr>
        <w:t>’</w:t>
      </w:r>
      <w:r w:rsidR="0094337D" w:rsidRPr="00673D08">
        <w:rPr>
          <w:rFonts w:eastAsia="SimSun"/>
          <w:color w:val="000000"/>
          <w:szCs w:val="24"/>
          <w:lang w:val="fr-FR" w:eastAsia="zh-CN"/>
        </w:rPr>
        <w:t>étranger. Ces mêmes commissariats sont l</w:t>
      </w:r>
      <w:r w:rsidR="0094337D">
        <w:rPr>
          <w:rFonts w:eastAsia="SimSun"/>
          <w:color w:val="000000"/>
          <w:szCs w:val="24"/>
          <w:lang w:val="fr-FR" w:eastAsia="zh-CN"/>
        </w:rPr>
        <w:t>’</w:t>
      </w:r>
      <w:r w:rsidR="0094337D" w:rsidRPr="00673D08">
        <w:rPr>
          <w:rFonts w:eastAsia="SimSun"/>
          <w:color w:val="000000"/>
          <w:szCs w:val="24"/>
          <w:lang w:val="fr-FR" w:eastAsia="zh-CN"/>
        </w:rPr>
        <w:t>autorité suisse de contact d</w:t>
      </w:r>
      <w:r w:rsidR="0094337D">
        <w:rPr>
          <w:rFonts w:eastAsia="SimSun"/>
          <w:color w:val="000000"/>
          <w:szCs w:val="24"/>
          <w:lang w:val="fr-FR" w:eastAsia="zh-CN"/>
        </w:rPr>
        <w:t>’</w:t>
      </w:r>
      <w:r w:rsidR="0094337D" w:rsidRPr="00673D08">
        <w:rPr>
          <w:rFonts w:eastAsia="SimSun"/>
          <w:color w:val="000000"/>
          <w:szCs w:val="24"/>
          <w:lang w:val="fr-FR" w:eastAsia="zh-CN"/>
        </w:rPr>
        <w:t>Interpol pour les cas de pornographie enfantine, de traite d</w:t>
      </w:r>
      <w:r w:rsidR="0094337D">
        <w:rPr>
          <w:rFonts w:eastAsia="SimSun"/>
          <w:color w:val="000000"/>
          <w:szCs w:val="24"/>
          <w:lang w:val="fr-FR" w:eastAsia="zh-CN"/>
        </w:rPr>
        <w:t>’</w:t>
      </w:r>
      <w:r w:rsidR="0094337D" w:rsidRPr="00673D08">
        <w:rPr>
          <w:rFonts w:eastAsia="SimSun"/>
          <w:color w:val="000000"/>
          <w:szCs w:val="24"/>
          <w:lang w:val="fr-FR" w:eastAsia="zh-CN"/>
        </w:rPr>
        <w:t>êtres humains et de trafic de migrants, et ils sont représentés au sein du groupe permanent spécialisé d</w:t>
      </w:r>
      <w:r w:rsidR="0094337D">
        <w:rPr>
          <w:rFonts w:eastAsia="SimSun"/>
          <w:color w:val="000000"/>
          <w:szCs w:val="24"/>
          <w:lang w:val="fr-FR" w:eastAsia="zh-CN"/>
        </w:rPr>
        <w:t>’</w:t>
      </w:r>
      <w:r w:rsidR="0094337D" w:rsidRPr="00673D08">
        <w:rPr>
          <w:rFonts w:eastAsia="SimSun"/>
          <w:color w:val="000000"/>
          <w:szCs w:val="24"/>
          <w:lang w:val="fr-FR" w:eastAsia="zh-CN"/>
        </w:rPr>
        <w:t>Interpol sur la criminalité contre l</w:t>
      </w:r>
      <w:r w:rsidR="0094337D">
        <w:rPr>
          <w:rFonts w:eastAsia="SimSun"/>
          <w:color w:val="000000"/>
          <w:szCs w:val="24"/>
          <w:lang w:val="fr-FR" w:eastAsia="zh-CN"/>
        </w:rPr>
        <w:t>’</w:t>
      </w:r>
      <w:r w:rsidR="0094337D" w:rsidRPr="00673D08">
        <w:rPr>
          <w:rFonts w:eastAsia="SimSun"/>
          <w:color w:val="000000"/>
          <w:szCs w:val="24"/>
          <w:lang w:val="fr-FR" w:eastAsia="zh-CN"/>
        </w:rPr>
        <w:t>enfance.</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425.</w:t>
      </w:r>
      <w:r>
        <w:rPr>
          <w:rFonts w:eastAsia="SimSun"/>
          <w:color w:val="000000"/>
          <w:szCs w:val="24"/>
          <w:lang w:val="fr-FR" w:eastAsia="zh-CN"/>
        </w:rPr>
        <w:tab/>
      </w:r>
      <w:r w:rsidR="0094337D" w:rsidRPr="00673D08">
        <w:rPr>
          <w:rFonts w:eastAsia="SimSun"/>
          <w:color w:val="000000"/>
          <w:szCs w:val="24"/>
          <w:lang w:val="fr-FR" w:eastAsia="zh-CN"/>
        </w:rPr>
        <w:t>Le Service de coordination de la lutte contre la criminalité sur internet (SCOCI) a vu le jour le 1er janvier 2003. C</w:t>
      </w:r>
      <w:r w:rsidR="0094337D">
        <w:rPr>
          <w:rFonts w:eastAsia="SimSun"/>
          <w:color w:val="000000"/>
          <w:szCs w:val="24"/>
          <w:lang w:val="fr-FR" w:eastAsia="zh-CN"/>
        </w:rPr>
        <w:t>’</w:t>
      </w:r>
      <w:r w:rsidR="0094337D" w:rsidRPr="00673D08">
        <w:rPr>
          <w:rFonts w:eastAsia="SimSun"/>
          <w:color w:val="000000"/>
          <w:szCs w:val="24"/>
          <w:lang w:val="fr-FR" w:eastAsia="zh-CN"/>
        </w:rPr>
        <w:t>est à lui que peuvent s</w:t>
      </w:r>
      <w:r w:rsidR="0094337D">
        <w:rPr>
          <w:rFonts w:eastAsia="SimSun"/>
          <w:color w:val="000000"/>
          <w:szCs w:val="24"/>
          <w:lang w:val="fr-FR" w:eastAsia="zh-CN"/>
        </w:rPr>
        <w:t>’</w:t>
      </w:r>
      <w:r w:rsidR="0094337D" w:rsidRPr="00673D08">
        <w:rPr>
          <w:rFonts w:eastAsia="SimSun"/>
          <w:color w:val="000000"/>
          <w:szCs w:val="24"/>
          <w:lang w:val="fr-FR" w:eastAsia="zh-CN"/>
        </w:rPr>
        <w:t>adresser les personnes souhaitant signaler l</w:t>
      </w:r>
      <w:r w:rsidR="0094337D">
        <w:rPr>
          <w:rFonts w:eastAsia="SimSun"/>
          <w:color w:val="000000"/>
          <w:szCs w:val="24"/>
          <w:lang w:val="fr-FR" w:eastAsia="zh-CN"/>
        </w:rPr>
        <w:t>’</w:t>
      </w:r>
      <w:r w:rsidR="0094337D" w:rsidRPr="00673D08">
        <w:rPr>
          <w:rFonts w:eastAsia="SimSun"/>
          <w:color w:val="000000"/>
          <w:szCs w:val="24"/>
          <w:lang w:val="fr-FR" w:eastAsia="zh-CN"/>
        </w:rPr>
        <w:t>existence de sites internet suspects. Le SCOCI soumet à un premier examen tous les signalements, même anonymes, qui lui parviennent concernant des sites suspects, il sauvegarde les fichiers douteux, qu</w:t>
      </w:r>
      <w:r w:rsidR="0094337D">
        <w:rPr>
          <w:rFonts w:eastAsia="SimSun"/>
          <w:color w:val="000000"/>
          <w:szCs w:val="24"/>
          <w:lang w:val="fr-FR" w:eastAsia="zh-CN"/>
        </w:rPr>
        <w:t>’</w:t>
      </w:r>
      <w:r w:rsidR="0094337D" w:rsidRPr="00673D08">
        <w:rPr>
          <w:rFonts w:eastAsia="SimSun"/>
          <w:color w:val="000000"/>
          <w:szCs w:val="24"/>
          <w:lang w:val="fr-FR" w:eastAsia="zh-CN"/>
        </w:rPr>
        <w:t>il transmet, accompagnés d</w:t>
      </w:r>
      <w:r w:rsidR="0094337D">
        <w:rPr>
          <w:rFonts w:eastAsia="SimSun"/>
          <w:color w:val="000000"/>
          <w:szCs w:val="24"/>
          <w:lang w:val="fr-FR" w:eastAsia="zh-CN"/>
        </w:rPr>
        <w:t>’</w:t>
      </w:r>
      <w:r w:rsidR="0094337D" w:rsidRPr="00673D08">
        <w:rPr>
          <w:rFonts w:eastAsia="SimSun"/>
          <w:color w:val="000000"/>
          <w:szCs w:val="24"/>
          <w:lang w:val="fr-FR" w:eastAsia="zh-CN"/>
        </w:rPr>
        <w:t>une brève appréciation juridique du cas, aux autorités compétentes en matière de poursuite pénale en Suisse et à l</w:t>
      </w:r>
      <w:r w:rsidR="0094337D">
        <w:rPr>
          <w:rFonts w:eastAsia="SimSun"/>
          <w:color w:val="000000"/>
          <w:szCs w:val="24"/>
          <w:lang w:val="fr-FR" w:eastAsia="zh-CN"/>
        </w:rPr>
        <w:t>’</w:t>
      </w:r>
      <w:r w:rsidR="0094337D" w:rsidRPr="00673D08">
        <w:rPr>
          <w:rFonts w:eastAsia="SimSun"/>
          <w:color w:val="000000"/>
          <w:szCs w:val="24"/>
          <w:lang w:val="fr-FR" w:eastAsia="zh-CN"/>
        </w:rPr>
        <w:t>étranger. Le SCOCI recherche lui</w:t>
      </w:r>
      <w:r w:rsidR="0094337D">
        <w:rPr>
          <w:rFonts w:eastAsia="SimSun"/>
          <w:color w:val="000000"/>
          <w:szCs w:val="24"/>
          <w:lang w:val="fr-FR" w:eastAsia="zh-CN"/>
        </w:rPr>
        <w:noBreakHyphen/>
      </w:r>
      <w:r w:rsidR="0094337D" w:rsidRPr="00673D08">
        <w:rPr>
          <w:rFonts w:eastAsia="SimSun"/>
          <w:color w:val="000000"/>
          <w:szCs w:val="24"/>
          <w:lang w:val="fr-FR" w:eastAsia="zh-CN"/>
        </w:rPr>
        <w:t>même des contenus illicites sur internet. Avec l</w:t>
      </w:r>
      <w:r w:rsidR="0094337D">
        <w:rPr>
          <w:rFonts w:eastAsia="SimSun"/>
          <w:color w:val="000000"/>
          <w:szCs w:val="24"/>
          <w:lang w:val="fr-FR" w:eastAsia="zh-CN"/>
        </w:rPr>
        <w:t>’</w:t>
      </w:r>
      <w:r w:rsidR="0094337D" w:rsidRPr="00673D08">
        <w:rPr>
          <w:rFonts w:eastAsia="SimSun"/>
          <w:color w:val="000000"/>
          <w:szCs w:val="24"/>
          <w:lang w:val="fr-FR" w:eastAsia="zh-CN"/>
        </w:rPr>
        <w:t>aide d</w:t>
      </w:r>
      <w:r w:rsidR="0094337D">
        <w:rPr>
          <w:rFonts w:eastAsia="SimSun"/>
          <w:color w:val="000000"/>
          <w:szCs w:val="24"/>
          <w:lang w:val="fr-FR" w:eastAsia="zh-CN"/>
        </w:rPr>
        <w:t>’</w:t>
      </w:r>
      <w:r w:rsidR="0094337D" w:rsidRPr="00673D08">
        <w:rPr>
          <w:rFonts w:eastAsia="SimSun"/>
          <w:color w:val="000000"/>
          <w:szCs w:val="24"/>
          <w:lang w:val="fr-FR" w:eastAsia="zh-CN"/>
        </w:rPr>
        <w:t>un logiciel performant, il traite au fur et à mesure les signalements qui lui parviennent (actuellement environ 7500 par année). Depuis 2003, quelque 50 à 80 cas ont été transmis chaque mois aux autorités de poursuite pénale, dont la très grande partie (à peu près 90%) a donné lieu à une enquête pénale</w:t>
      </w:r>
      <w:r w:rsidR="0094337D">
        <w:rPr>
          <w:rFonts w:eastAsia="SimSun"/>
          <w:color w:val="000000"/>
          <w:szCs w:val="24"/>
          <w:lang w:val="fr-FR" w:eastAsia="zh-CN"/>
        </w:rPr>
        <w:t>;</w:t>
      </w:r>
      <w:r w:rsidR="0094337D" w:rsidRPr="00673D08">
        <w:rPr>
          <w:rFonts w:eastAsia="SimSun"/>
          <w:color w:val="000000"/>
          <w:szCs w:val="24"/>
          <w:lang w:val="fr-FR" w:eastAsia="zh-CN"/>
        </w:rPr>
        <w:t xml:space="preserve"> celle</w:t>
      </w:r>
      <w:r w:rsidR="0094337D">
        <w:rPr>
          <w:rFonts w:eastAsia="SimSun"/>
          <w:color w:val="000000"/>
          <w:szCs w:val="24"/>
          <w:lang w:val="fr-FR" w:eastAsia="zh-CN"/>
        </w:rPr>
        <w:noBreakHyphen/>
      </w:r>
      <w:r w:rsidR="0094337D" w:rsidRPr="00673D08">
        <w:rPr>
          <w:rFonts w:eastAsia="SimSun"/>
          <w:color w:val="000000"/>
          <w:szCs w:val="24"/>
          <w:lang w:val="fr-FR" w:eastAsia="zh-CN"/>
        </w:rPr>
        <w:t>ci a, dans la plupart des cas, mis au jour du matériel interdit et conduit à une condamnation des personnes suspectées. Le SCOCI jouit d</w:t>
      </w:r>
      <w:r w:rsidR="0094337D">
        <w:rPr>
          <w:rFonts w:eastAsia="SimSun"/>
          <w:color w:val="000000"/>
          <w:szCs w:val="24"/>
          <w:lang w:val="fr-FR" w:eastAsia="zh-CN"/>
        </w:rPr>
        <w:t>’</w:t>
      </w:r>
      <w:r w:rsidR="0094337D" w:rsidRPr="00673D08">
        <w:rPr>
          <w:rFonts w:eastAsia="SimSun"/>
          <w:color w:val="000000"/>
          <w:szCs w:val="24"/>
          <w:lang w:val="fr-FR" w:eastAsia="zh-CN"/>
        </w:rPr>
        <w:t>une bonne et vaste audience auprès des médias, et il se fait connaître du public par des articles et par des conférences. Le développement et la consolidation d</w:t>
      </w:r>
      <w:r w:rsidR="0094337D">
        <w:rPr>
          <w:rFonts w:eastAsia="SimSun"/>
          <w:color w:val="000000"/>
          <w:szCs w:val="24"/>
          <w:lang w:val="fr-FR" w:eastAsia="zh-CN"/>
        </w:rPr>
        <w:t>’</w:t>
      </w:r>
      <w:r w:rsidR="0094337D" w:rsidRPr="00673D08">
        <w:rPr>
          <w:rFonts w:eastAsia="SimSun"/>
          <w:color w:val="000000"/>
          <w:szCs w:val="24"/>
          <w:lang w:val="fr-FR" w:eastAsia="zh-CN"/>
        </w:rPr>
        <w:t xml:space="preserve">un réseau entre hautes écoles, organes de police, économie, ONG, etc., prend une importance grandissante. </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426.</w:t>
      </w:r>
      <w:r>
        <w:rPr>
          <w:rFonts w:eastAsia="SimSun"/>
          <w:color w:val="000000"/>
          <w:szCs w:val="24"/>
          <w:lang w:val="fr-FR" w:eastAsia="zh-CN"/>
        </w:rPr>
        <w:tab/>
      </w:r>
      <w:r w:rsidR="0094337D" w:rsidRPr="00673D08">
        <w:rPr>
          <w:rFonts w:eastAsia="SimSun"/>
          <w:color w:val="000000"/>
          <w:szCs w:val="24"/>
          <w:lang w:val="fr-FR" w:eastAsia="zh-CN"/>
        </w:rPr>
        <w:t>Par ailleurs, la Suisse a participé activement au sein du Conseil de l</w:t>
      </w:r>
      <w:r w:rsidR="0094337D">
        <w:rPr>
          <w:rFonts w:eastAsia="SimSun"/>
          <w:color w:val="000000"/>
          <w:szCs w:val="24"/>
          <w:lang w:val="fr-FR" w:eastAsia="zh-CN"/>
        </w:rPr>
        <w:t>’</w:t>
      </w:r>
      <w:r w:rsidR="0094337D" w:rsidRPr="00673D08">
        <w:rPr>
          <w:rFonts w:eastAsia="SimSun"/>
          <w:color w:val="000000"/>
          <w:szCs w:val="24"/>
          <w:lang w:val="fr-FR" w:eastAsia="zh-CN"/>
        </w:rPr>
        <w:t>Europe aux travaux du comité d</w:t>
      </w:r>
      <w:r w:rsidR="0094337D">
        <w:rPr>
          <w:rFonts w:eastAsia="SimSun"/>
          <w:color w:val="000000"/>
          <w:szCs w:val="24"/>
          <w:lang w:val="fr-FR" w:eastAsia="zh-CN"/>
        </w:rPr>
        <w:t>’</w:t>
      </w:r>
      <w:r w:rsidR="0094337D" w:rsidRPr="00673D08">
        <w:rPr>
          <w:rFonts w:eastAsia="SimSun"/>
          <w:color w:val="000000"/>
          <w:szCs w:val="24"/>
          <w:lang w:val="fr-FR" w:eastAsia="zh-CN"/>
        </w:rPr>
        <w:t>experts sur la criminalité dans le cyberspace. La Convention du Conseil de l</w:t>
      </w:r>
      <w:r w:rsidR="0094337D">
        <w:rPr>
          <w:rFonts w:eastAsia="SimSun"/>
          <w:color w:val="000000"/>
          <w:szCs w:val="24"/>
          <w:lang w:val="fr-FR" w:eastAsia="zh-CN"/>
        </w:rPr>
        <w:t>’</w:t>
      </w:r>
      <w:r w:rsidR="0094337D" w:rsidRPr="00673D08">
        <w:rPr>
          <w:rFonts w:eastAsia="SimSun"/>
          <w:color w:val="000000"/>
          <w:szCs w:val="24"/>
          <w:lang w:val="fr-FR" w:eastAsia="zh-CN"/>
        </w:rPr>
        <w:t>Europe sur la cybercriminalité est le premier instrument international relatif aux infractions pénales commises via internet et d</w:t>
      </w:r>
      <w:r w:rsidR="0094337D">
        <w:rPr>
          <w:rFonts w:eastAsia="SimSun"/>
          <w:color w:val="000000"/>
          <w:szCs w:val="24"/>
          <w:lang w:val="fr-FR" w:eastAsia="zh-CN"/>
        </w:rPr>
        <w:t>’</w:t>
      </w:r>
      <w:r w:rsidR="0094337D" w:rsidRPr="00673D08">
        <w:rPr>
          <w:rFonts w:eastAsia="SimSun"/>
          <w:color w:val="000000"/>
          <w:szCs w:val="24"/>
          <w:lang w:val="fr-FR" w:eastAsia="zh-CN"/>
        </w:rPr>
        <w:t>autres réseaux informatiques. Son principal objectif est de poursuivre une politique pénale commune destinée à protéger la société contre le cybercrime, notamment par l</w:t>
      </w:r>
      <w:r w:rsidR="0094337D">
        <w:rPr>
          <w:rFonts w:eastAsia="SimSun"/>
          <w:color w:val="000000"/>
          <w:szCs w:val="24"/>
          <w:lang w:val="fr-FR" w:eastAsia="zh-CN"/>
        </w:rPr>
        <w:t>’</w:t>
      </w:r>
      <w:r w:rsidR="0094337D" w:rsidRPr="00673D08">
        <w:rPr>
          <w:rFonts w:eastAsia="SimSun"/>
          <w:color w:val="000000"/>
          <w:szCs w:val="24"/>
          <w:lang w:val="fr-FR" w:eastAsia="zh-CN"/>
        </w:rPr>
        <w:t>adoption d</w:t>
      </w:r>
      <w:r w:rsidR="0094337D">
        <w:rPr>
          <w:rFonts w:eastAsia="SimSun"/>
          <w:color w:val="000000"/>
          <w:szCs w:val="24"/>
          <w:lang w:val="fr-FR" w:eastAsia="zh-CN"/>
        </w:rPr>
        <w:t>’</w:t>
      </w:r>
      <w:r w:rsidR="0094337D" w:rsidRPr="00673D08">
        <w:rPr>
          <w:rFonts w:eastAsia="SimSun"/>
          <w:color w:val="000000"/>
          <w:szCs w:val="24"/>
          <w:lang w:val="fr-FR" w:eastAsia="zh-CN"/>
        </w:rPr>
        <w:t>une législation interne appropriée et le renforcement de la coopération internationale. La Suisse a signé cette convention le 23 novembre 2001.</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427.</w:t>
      </w:r>
      <w:r>
        <w:rPr>
          <w:rFonts w:eastAsia="SimSun"/>
          <w:color w:val="000000"/>
          <w:szCs w:val="24"/>
          <w:lang w:val="fr-FR" w:eastAsia="zh-CN"/>
        </w:rPr>
        <w:tab/>
      </w:r>
      <w:r w:rsidR="0094337D" w:rsidRPr="00673D08">
        <w:rPr>
          <w:rFonts w:eastAsia="SimSun"/>
          <w:color w:val="000000"/>
          <w:szCs w:val="24"/>
          <w:lang w:val="fr-FR" w:eastAsia="zh-CN"/>
        </w:rPr>
        <w:t>La Suisse participe à des groupes de travail notamment avec Interpol et Europol. Des attachés de police soutiennent également les procédures et assurent les contacts, la coordination et l</w:t>
      </w:r>
      <w:r w:rsidR="0094337D">
        <w:rPr>
          <w:rFonts w:eastAsia="SimSun"/>
          <w:color w:val="000000"/>
          <w:szCs w:val="24"/>
          <w:lang w:val="fr-FR" w:eastAsia="zh-CN"/>
        </w:rPr>
        <w:t>’</w:t>
      </w:r>
      <w:r w:rsidR="0094337D" w:rsidRPr="00673D08">
        <w:rPr>
          <w:rFonts w:eastAsia="SimSun"/>
          <w:color w:val="000000"/>
          <w:szCs w:val="24"/>
          <w:lang w:val="fr-FR" w:eastAsia="zh-CN"/>
        </w:rPr>
        <w:t>échange d</w:t>
      </w:r>
      <w:r w:rsidR="0094337D">
        <w:rPr>
          <w:rFonts w:eastAsia="SimSun"/>
          <w:color w:val="000000"/>
          <w:szCs w:val="24"/>
          <w:lang w:val="fr-FR" w:eastAsia="zh-CN"/>
        </w:rPr>
        <w:t>’</w:t>
      </w:r>
      <w:r w:rsidR="0094337D" w:rsidRPr="00673D08">
        <w:rPr>
          <w:rFonts w:eastAsia="SimSun"/>
          <w:color w:val="000000"/>
          <w:szCs w:val="24"/>
          <w:lang w:val="fr-FR" w:eastAsia="zh-CN"/>
        </w:rPr>
        <w:t>informations dans certains pays clés comme le Brésil, l</w:t>
      </w:r>
      <w:r w:rsidR="0094337D">
        <w:rPr>
          <w:rFonts w:eastAsia="SimSun"/>
          <w:color w:val="000000"/>
          <w:szCs w:val="24"/>
          <w:lang w:val="fr-FR" w:eastAsia="zh-CN"/>
        </w:rPr>
        <w:t>’</w:t>
      </w:r>
      <w:r w:rsidR="0094337D" w:rsidRPr="00673D08">
        <w:rPr>
          <w:rFonts w:eastAsia="SimSun"/>
          <w:color w:val="000000"/>
          <w:szCs w:val="24"/>
          <w:lang w:val="fr-FR" w:eastAsia="zh-CN"/>
        </w:rPr>
        <w:t>Allemagne, l</w:t>
      </w:r>
      <w:r w:rsidR="0094337D">
        <w:rPr>
          <w:rFonts w:eastAsia="SimSun"/>
          <w:color w:val="000000"/>
          <w:szCs w:val="24"/>
          <w:lang w:val="fr-FR" w:eastAsia="zh-CN"/>
        </w:rPr>
        <w:t>’</w:t>
      </w:r>
      <w:r w:rsidR="0094337D" w:rsidRPr="00673D08">
        <w:rPr>
          <w:rFonts w:eastAsia="SimSun"/>
          <w:color w:val="000000"/>
          <w:szCs w:val="24"/>
          <w:lang w:val="fr-FR" w:eastAsia="zh-CN"/>
        </w:rPr>
        <w:t>Italie, la Thaïlande, la République tchèque et les Etats</w:t>
      </w:r>
      <w:r w:rsidR="0094337D">
        <w:rPr>
          <w:rFonts w:eastAsia="SimSun"/>
          <w:color w:val="000000"/>
          <w:szCs w:val="24"/>
          <w:lang w:val="fr-FR" w:eastAsia="zh-CN"/>
        </w:rPr>
        <w:noBreakHyphen/>
      </w:r>
      <w:r w:rsidR="0094337D" w:rsidRPr="00673D08">
        <w:rPr>
          <w:rFonts w:eastAsia="SimSun"/>
          <w:color w:val="000000"/>
          <w:szCs w:val="24"/>
          <w:lang w:val="fr-FR" w:eastAsia="zh-CN"/>
        </w:rPr>
        <w:t>Unis. Ces dernières années, des actions de grande ampleur contre la pédophilie et la pornographie enfantine liées à internet ont été menées avec succès en Suisse par la police, en collaboration avecles autorités de différents pays.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428.</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Office fédéral du sport a, quant à lui, lancé avec Swiss Olympic (organisation faîtière des fédérations sportives suisses), une campagne nationale de prévention des abus sexuels dans le sport.</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429.</w:t>
      </w:r>
      <w:r>
        <w:rPr>
          <w:rFonts w:eastAsia="SimSun"/>
          <w:color w:val="000000"/>
          <w:szCs w:val="24"/>
          <w:lang w:val="fr-FR" w:eastAsia="zh-CN"/>
        </w:rPr>
        <w:tab/>
      </w:r>
      <w:r w:rsidR="0094337D" w:rsidRPr="00673D08">
        <w:rPr>
          <w:rFonts w:eastAsia="SimSun"/>
          <w:color w:val="000000"/>
          <w:szCs w:val="24"/>
          <w:lang w:val="fr-FR" w:eastAsia="zh-CN"/>
        </w:rPr>
        <w:t>Le système fédéraliste et l</w:t>
      </w:r>
      <w:r w:rsidR="0094337D">
        <w:rPr>
          <w:rFonts w:eastAsia="SimSun"/>
          <w:color w:val="000000"/>
          <w:szCs w:val="24"/>
          <w:lang w:val="fr-FR" w:eastAsia="zh-CN"/>
        </w:rPr>
        <w:t>’</w:t>
      </w:r>
      <w:r w:rsidR="0094337D" w:rsidRPr="00673D08">
        <w:rPr>
          <w:rFonts w:eastAsia="SimSun"/>
          <w:color w:val="000000"/>
          <w:szCs w:val="24"/>
          <w:lang w:val="fr-FR" w:eastAsia="zh-CN"/>
        </w:rPr>
        <w:t>autonomie communale de notre pays impliquent que les cantons et les communes jouent un rôle essentiel tant dans l</w:t>
      </w:r>
      <w:r w:rsidR="0094337D">
        <w:rPr>
          <w:rFonts w:eastAsia="SimSun"/>
          <w:color w:val="000000"/>
          <w:szCs w:val="24"/>
          <w:lang w:val="fr-FR" w:eastAsia="zh-CN"/>
        </w:rPr>
        <w:t>’</w:t>
      </w:r>
      <w:r w:rsidR="0094337D" w:rsidRPr="00673D08">
        <w:rPr>
          <w:rFonts w:eastAsia="SimSun"/>
          <w:color w:val="000000"/>
          <w:szCs w:val="24"/>
          <w:lang w:val="fr-FR" w:eastAsia="zh-CN"/>
        </w:rPr>
        <w:t>intervention et la prise en charge des enfants victimes qu</w:t>
      </w:r>
      <w:r w:rsidR="0094337D">
        <w:rPr>
          <w:rFonts w:eastAsia="SimSun"/>
          <w:color w:val="000000"/>
          <w:szCs w:val="24"/>
          <w:lang w:val="fr-FR" w:eastAsia="zh-CN"/>
        </w:rPr>
        <w:t>’</w:t>
      </w:r>
      <w:r w:rsidR="0094337D" w:rsidRPr="00673D08">
        <w:rPr>
          <w:rFonts w:eastAsia="SimSun"/>
          <w:color w:val="000000"/>
          <w:szCs w:val="24"/>
          <w:lang w:val="fr-FR" w:eastAsia="zh-CN"/>
        </w:rPr>
        <w:t>en matière de prévention. Les services cantonaux de protection de la jeunesse traitent pratiquement tous les aspects du développement de l</w:t>
      </w:r>
      <w:r w:rsidR="0094337D">
        <w:rPr>
          <w:rFonts w:eastAsia="SimSun"/>
          <w:color w:val="000000"/>
          <w:szCs w:val="24"/>
          <w:lang w:val="fr-FR" w:eastAsia="zh-CN"/>
        </w:rPr>
        <w:t>’</w:t>
      </w:r>
      <w:r w:rsidR="0094337D" w:rsidRPr="00673D08">
        <w:rPr>
          <w:rFonts w:eastAsia="SimSun"/>
          <w:color w:val="000000"/>
          <w:szCs w:val="24"/>
          <w:lang w:val="fr-FR" w:eastAsia="zh-CN"/>
        </w:rPr>
        <w:t>enfant (médical, psychologique, social, financier, juridique, culture et loisirs). Les principaux services officiels qui s</w:t>
      </w:r>
      <w:r w:rsidR="0094337D">
        <w:rPr>
          <w:rFonts w:eastAsia="SimSun"/>
          <w:color w:val="000000"/>
          <w:szCs w:val="24"/>
          <w:lang w:val="fr-FR" w:eastAsia="zh-CN"/>
        </w:rPr>
        <w:t>’</w:t>
      </w:r>
      <w:r w:rsidR="0094337D" w:rsidRPr="00673D08">
        <w:rPr>
          <w:rFonts w:eastAsia="SimSun"/>
          <w:color w:val="000000"/>
          <w:szCs w:val="24"/>
          <w:lang w:val="fr-FR" w:eastAsia="zh-CN"/>
        </w:rPr>
        <w:t>occupent de l</w:t>
      </w:r>
      <w:r w:rsidR="0094337D">
        <w:rPr>
          <w:rFonts w:eastAsia="SimSun"/>
          <w:color w:val="000000"/>
          <w:szCs w:val="24"/>
          <w:lang w:val="fr-FR" w:eastAsia="zh-CN"/>
        </w:rPr>
        <w:t>’</w:t>
      </w:r>
      <w:r w:rsidR="0094337D" w:rsidRPr="00673D08">
        <w:rPr>
          <w:rFonts w:eastAsia="SimSun"/>
          <w:color w:val="000000"/>
          <w:szCs w:val="24"/>
          <w:lang w:val="fr-FR" w:eastAsia="zh-CN"/>
        </w:rPr>
        <w:t>enfance maltraitée sont les offices de la jeunesse, les services de santé et de protection de la jeunesse, les services de tutelle, les centres médicopédagogiques et de psychiatrie infantile, les hôpitaux pour enfants, les centres de consultation créés en vertu de la loi fédérale sur l</w:t>
      </w:r>
      <w:r w:rsidR="0094337D">
        <w:rPr>
          <w:rFonts w:eastAsia="SimSun"/>
          <w:color w:val="000000"/>
          <w:szCs w:val="24"/>
          <w:lang w:val="fr-FR" w:eastAsia="zh-CN"/>
        </w:rPr>
        <w:t>’</w:t>
      </w:r>
      <w:r w:rsidR="0094337D" w:rsidRPr="00673D08">
        <w:rPr>
          <w:rFonts w:eastAsia="SimSun"/>
          <w:color w:val="000000"/>
          <w:szCs w:val="24"/>
          <w:lang w:val="fr-FR" w:eastAsia="zh-CN"/>
        </w:rPr>
        <w:t>aide aux victimes d</w:t>
      </w:r>
      <w:r w:rsidR="0094337D">
        <w:rPr>
          <w:rFonts w:eastAsia="SimSun"/>
          <w:color w:val="000000"/>
          <w:szCs w:val="24"/>
          <w:lang w:val="fr-FR" w:eastAsia="zh-CN"/>
        </w:rPr>
        <w:t>’</w:t>
      </w:r>
      <w:r w:rsidR="0094337D" w:rsidRPr="00673D08">
        <w:rPr>
          <w:rFonts w:eastAsia="SimSun"/>
          <w:color w:val="000000"/>
          <w:szCs w:val="24"/>
          <w:lang w:val="fr-FR" w:eastAsia="zh-CN"/>
        </w:rPr>
        <w:t>infractions (LAVI) et la police.</w:t>
      </w:r>
    </w:p>
    <w:p w:rsidR="0094337D" w:rsidRDefault="00047075" w:rsidP="00812A3C">
      <w:pPr>
        <w:spacing w:after="180"/>
        <w:rPr>
          <w:rFonts w:eastAsia="SimSun"/>
          <w:color w:val="000000"/>
          <w:szCs w:val="24"/>
          <w:lang w:val="fr-FR" w:eastAsia="zh-CN"/>
        </w:rPr>
      </w:pPr>
      <w:r>
        <w:rPr>
          <w:rFonts w:eastAsia="SimSun"/>
          <w:color w:val="000000"/>
          <w:szCs w:val="24"/>
          <w:lang w:val="fr-FR" w:eastAsia="zh-CN"/>
        </w:rPr>
        <w:t>430.</w:t>
      </w:r>
      <w:r>
        <w:rPr>
          <w:rFonts w:eastAsia="SimSun"/>
          <w:color w:val="000000"/>
          <w:szCs w:val="24"/>
          <w:lang w:val="fr-FR" w:eastAsia="zh-CN"/>
        </w:rPr>
        <w:tab/>
      </w:r>
      <w:r w:rsidR="0094337D" w:rsidRPr="00673D08">
        <w:rPr>
          <w:rFonts w:eastAsia="SimSun"/>
          <w:color w:val="000000"/>
          <w:szCs w:val="24"/>
          <w:lang w:val="fr-FR" w:eastAsia="zh-CN"/>
        </w:rPr>
        <w:t>Plusieurs cantons ont amélioré leur système de prévention et d</w:t>
      </w:r>
      <w:r w:rsidR="0094337D">
        <w:rPr>
          <w:rFonts w:eastAsia="SimSun"/>
          <w:color w:val="000000"/>
          <w:szCs w:val="24"/>
          <w:lang w:val="fr-FR" w:eastAsia="zh-CN"/>
        </w:rPr>
        <w:t>’</w:t>
      </w:r>
      <w:r w:rsidR="0094337D" w:rsidRPr="00673D08">
        <w:rPr>
          <w:rFonts w:eastAsia="SimSun"/>
          <w:color w:val="000000"/>
          <w:szCs w:val="24"/>
          <w:lang w:val="fr-FR" w:eastAsia="zh-CN"/>
        </w:rPr>
        <w:t>intervention en cas de maltraitance infantile. A titre d</w:t>
      </w:r>
      <w:r w:rsidR="0094337D">
        <w:rPr>
          <w:rFonts w:eastAsia="SimSun"/>
          <w:color w:val="000000"/>
          <w:szCs w:val="24"/>
          <w:lang w:val="fr-FR" w:eastAsia="zh-CN"/>
        </w:rPr>
        <w:t>’</w:t>
      </w:r>
      <w:r w:rsidR="0094337D" w:rsidRPr="00673D08">
        <w:rPr>
          <w:rFonts w:eastAsia="SimSun"/>
          <w:color w:val="000000"/>
          <w:szCs w:val="24"/>
          <w:lang w:val="fr-FR" w:eastAsia="zh-CN"/>
        </w:rPr>
        <w:t>exemples</w:t>
      </w:r>
      <w:r w:rsidR="0094337D">
        <w:rPr>
          <w:rFonts w:eastAsia="SimSun"/>
          <w:color w:val="000000"/>
          <w:szCs w:val="24"/>
          <w:lang w:val="fr-FR" w:eastAsia="zh-CN"/>
        </w:rPr>
        <w:t>:</w:t>
      </w:r>
      <w:r w:rsidR="0094337D" w:rsidRPr="00673D08">
        <w:rPr>
          <w:rFonts w:eastAsia="SimSun"/>
          <w:color w:val="000000"/>
          <w:szCs w:val="24"/>
          <w:lang w:val="fr-FR" w:eastAsia="zh-CN"/>
        </w:rPr>
        <w:t xml:space="preserve"> les délégués à la prévention des mauvais traitements envers les enfants, les CAN</w:t>
      </w:r>
      <w:r w:rsidR="0094337D">
        <w:rPr>
          <w:rFonts w:eastAsia="SimSun"/>
          <w:color w:val="000000"/>
          <w:szCs w:val="24"/>
          <w:lang w:val="fr-FR" w:eastAsia="zh-CN"/>
        </w:rPr>
        <w:noBreakHyphen/>
      </w:r>
      <w:r w:rsidR="0094337D" w:rsidRPr="00673D08">
        <w:rPr>
          <w:rFonts w:eastAsia="SimSun"/>
          <w:color w:val="000000"/>
          <w:szCs w:val="24"/>
          <w:lang w:val="fr-FR" w:eastAsia="zh-CN"/>
        </w:rPr>
        <w:t>Team (</w:t>
      </w:r>
      <w:r w:rsidR="0094337D" w:rsidRPr="00673D08">
        <w:rPr>
          <w:rFonts w:eastAsia="SimSun"/>
          <w:i/>
          <w:iCs/>
          <w:color w:val="000000"/>
          <w:szCs w:val="24"/>
          <w:lang w:val="fr-FR" w:eastAsia="zh-CN"/>
        </w:rPr>
        <w:t>Child Abuse and Neglect</w:t>
      </w:r>
      <w:r w:rsidR="0094337D" w:rsidRPr="00673D08">
        <w:rPr>
          <w:rFonts w:eastAsia="SimSun"/>
          <w:color w:val="000000"/>
          <w:szCs w:val="24"/>
          <w:lang w:val="fr-FR" w:eastAsia="zh-CN"/>
        </w:rPr>
        <w:t>) dans les hôpitaux, les commissions cantonales de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et les groupes interprofessionnels de soutien et de conseils en matière de maltraitance des mineurs. L</w:t>
      </w:r>
      <w:r w:rsidR="0094337D">
        <w:rPr>
          <w:rFonts w:eastAsia="SimSun"/>
          <w:color w:val="000000"/>
          <w:szCs w:val="24"/>
          <w:lang w:val="fr-FR" w:eastAsia="zh-CN"/>
        </w:rPr>
        <w:t>’</w:t>
      </w:r>
      <w:r w:rsidR="0094337D" w:rsidRPr="00673D08">
        <w:rPr>
          <w:rFonts w:eastAsia="SimSun"/>
          <w:color w:val="000000"/>
          <w:szCs w:val="24"/>
          <w:lang w:val="fr-FR" w:eastAsia="zh-CN"/>
        </w:rPr>
        <w:t>information sur la maltraitance et l</w:t>
      </w:r>
      <w:r w:rsidR="0094337D">
        <w:rPr>
          <w:rFonts w:eastAsia="SimSun"/>
          <w:color w:val="000000"/>
          <w:szCs w:val="24"/>
          <w:lang w:val="fr-FR" w:eastAsia="zh-CN"/>
        </w:rPr>
        <w:t>’</w:t>
      </w:r>
      <w:r w:rsidR="0094337D" w:rsidRPr="00673D08">
        <w:rPr>
          <w:rFonts w:eastAsia="SimSun"/>
          <w:color w:val="000000"/>
          <w:szCs w:val="24"/>
          <w:lang w:val="fr-FR" w:eastAsia="zh-CN"/>
        </w:rPr>
        <w:t>exploitation sexuelle des enfants, ainsi que sur les droits des enfants et sur les moyens qu</w:t>
      </w:r>
      <w:r w:rsidR="0094337D">
        <w:rPr>
          <w:rFonts w:eastAsia="SimSun"/>
          <w:color w:val="000000"/>
          <w:szCs w:val="24"/>
          <w:lang w:val="fr-FR" w:eastAsia="zh-CN"/>
        </w:rPr>
        <w:t>’</w:t>
      </w:r>
      <w:r w:rsidR="0094337D" w:rsidRPr="00673D08">
        <w:rPr>
          <w:rFonts w:eastAsia="SimSun"/>
          <w:color w:val="000000"/>
          <w:szCs w:val="24"/>
          <w:lang w:val="fr-FR" w:eastAsia="zh-CN"/>
        </w:rPr>
        <w:t>ils ont de se défendre, est intégrée dans l</w:t>
      </w:r>
      <w:r w:rsidR="0094337D">
        <w:rPr>
          <w:rFonts w:eastAsia="SimSun"/>
          <w:color w:val="000000"/>
          <w:szCs w:val="24"/>
          <w:lang w:val="fr-FR" w:eastAsia="zh-CN"/>
        </w:rPr>
        <w:t>’</w:t>
      </w:r>
      <w:r w:rsidR="0094337D" w:rsidRPr="00673D08">
        <w:rPr>
          <w:rFonts w:eastAsia="SimSun"/>
          <w:color w:val="000000"/>
          <w:szCs w:val="24"/>
          <w:lang w:val="fr-FR" w:eastAsia="zh-CN"/>
        </w:rPr>
        <w:t>action éducative et les programmes scolaires. C</w:t>
      </w:r>
      <w:r w:rsidR="0094337D">
        <w:rPr>
          <w:rFonts w:eastAsia="SimSun"/>
          <w:color w:val="000000"/>
          <w:szCs w:val="24"/>
          <w:lang w:val="fr-FR" w:eastAsia="zh-CN"/>
        </w:rPr>
        <w:t>’</w:t>
      </w:r>
      <w:r w:rsidR="0094337D" w:rsidRPr="00673D08">
        <w:rPr>
          <w:rFonts w:eastAsia="SimSun"/>
          <w:color w:val="000000"/>
          <w:szCs w:val="24"/>
          <w:lang w:val="fr-FR" w:eastAsia="zh-CN"/>
        </w:rPr>
        <w:t>est ainsi que des associations de protection de l</w:t>
      </w:r>
      <w:r w:rsidR="0094337D">
        <w:rPr>
          <w:rFonts w:eastAsia="SimSun"/>
          <w:color w:val="000000"/>
          <w:szCs w:val="24"/>
          <w:lang w:val="fr-FR" w:eastAsia="zh-CN"/>
        </w:rPr>
        <w:t>’</w:t>
      </w:r>
      <w:r w:rsidR="0094337D" w:rsidRPr="00673D08">
        <w:rPr>
          <w:rFonts w:eastAsia="SimSun"/>
          <w:color w:val="000000"/>
          <w:szCs w:val="24"/>
          <w:lang w:val="fr-FR" w:eastAsia="zh-CN"/>
        </w:rPr>
        <w:t>enfance et des groupes de santé collaborent avec les écoles pour aborder le problème de la maltraitance et les moyens d</w:t>
      </w:r>
      <w:r w:rsidR="0094337D">
        <w:rPr>
          <w:rFonts w:eastAsia="SimSun"/>
          <w:color w:val="000000"/>
          <w:szCs w:val="24"/>
          <w:lang w:val="fr-FR" w:eastAsia="zh-CN"/>
        </w:rPr>
        <w:t>’</w:t>
      </w:r>
      <w:r w:rsidR="0094337D" w:rsidRPr="00673D08">
        <w:rPr>
          <w:rFonts w:eastAsia="SimSun"/>
          <w:color w:val="000000"/>
          <w:szCs w:val="24"/>
          <w:lang w:val="fr-FR" w:eastAsia="zh-CN"/>
        </w:rPr>
        <w:t>y faire face. Les écoles disposent aussi de permanences pour les cas de mauvais traitement ou, d</w:t>
      </w:r>
      <w:r w:rsidR="0094337D">
        <w:rPr>
          <w:rFonts w:eastAsia="SimSun"/>
          <w:color w:val="000000"/>
          <w:szCs w:val="24"/>
          <w:lang w:val="fr-FR" w:eastAsia="zh-CN"/>
        </w:rPr>
        <w:t>’</w:t>
      </w:r>
      <w:r w:rsidR="0094337D" w:rsidRPr="00673D08">
        <w:rPr>
          <w:rFonts w:eastAsia="SimSun"/>
          <w:color w:val="000000"/>
          <w:szCs w:val="24"/>
          <w:lang w:val="fr-FR" w:eastAsia="zh-CN"/>
        </w:rPr>
        <w:t>une manière générale, d</w:t>
      </w:r>
      <w:r w:rsidR="0094337D">
        <w:rPr>
          <w:rFonts w:eastAsia="SimSun"/>
          <w:color w:val="000000"/>
          <w:szCs w:val="24"/>
          <w:lang w:val="fr-FR" w:eastAsia="zh-CN"/>
        </w:rPr>
        <w:t>’</w:t>
      </w:r>
      <w:r w:rsidR="0094337D" w:rsidRPr="00673D08">
        <w:rPr>
          <w:rFonts w:eastAsia="SimSun"/>
          <w:color w:val="000000"/>
          <w:szCs w:val="24"/>
          <w:lang w:val="fr-FR" w:eastAsia="zh-CN"/>
        </w:rPr>
        <w:t>une permanence santé (infirmières et infirmiers notamment) capable de venir en aide aux enfants maltraités. Des démarches sont entreprises dans différents cantons dans un but préventif</w:t>
      </w:r>
      <w:r w:rsidR="0094337D">
        <w:rPr>
          <w:rFonts w:eastAsia="SimSun"/>
          <w:color w:val="000000"/>
          <w:szCs w:val="24"/>
          <w:lang w:val="fr-FR" w:eastAsia="zh-CN"/>
        </w:rPr>
        <w:t>:</w:t>
      </w:r>
      <w:r w:rsidR="0094337D" w:rsidRPr="00673D08">
        <w:rPr>
          <w:rFonts w:eastAsia="SimSun"/>
          <w:color w:val="000000"/>
          <w:szCs w:val="24"/>
          <w:lang w:val="fr-FR" w:eastAsia="zh-CN"/>
        </w:rPr>
        <w:t xml:space="preserve"> distribution de brochures pratiques, séances d</w:t>
      </w:r>
      <w:r w:rsidR="0094337D">
        <w:rPr>
          <w:rFonts w:eastAsia="SimSun"/>
          <w:color w:val="000000"/>
          <w:szCs w:val="24"/>
          <w:lang w:val="fr-FR" w:eastAsia="zh-CN"/>
        </w:rPr>
        <w:t>’</w:t>
      </w:r>
      <w:r w:rsidR="0094337D" w:rsidRPr="00673D08">
        <w:rPr>
          <w:rFonts w:eastAsia="SimSun"/>
          <w:color w:val="000000"/>
          <w:szCs w:val="24"/>
          <w:lang w:val="fr-FR" w:eastAsia="zh-CN"/>
        </w:rPr>
        <w:t>information, circulaires, formation des enseignants, des moniteurs et des éducateurs travaillant avec les enfants. Des actions préventives ont également été mises en œuvre sous la forme de pièces de théâtre, de films ou d</w:t>
      </w:r>
      <w:r w:rsidR="0094337D">
        <w:rPr>
          <w:rFonts w:eastAsia="SimSun"/>
          <w:color w:val="000000"/>
          <w:szCs w:val="24"/>
          <w:lang w:val="fr-FR" w:eastAsia="zh-CN"/>
        </w:rPr>
        <w:t>’</w:t>
      </w:r>
      <w:r w:rsidR="0094337D" w:rsidRPr="00673D08">
        <w:rPr>
          <w:rFonts w:eastAsia="SimSun"/>
          <w:color w:val="000000"/>
          <w:szCs w:val="24"/>
          <w:lang w:val="fr-FR" w:eastAsia="zh-CN"/>
        </w:rPr>
        <w:t>expositions itinérantes faisant halte dans les écoles.</w:t>
      </w:r>
    </w:p>
    <w:p w:rsidR="0094337D" w:rsidRDefault="00047075" w:rsidP="00812A3C">
      <w:pPr>
        <w:spacing w:after="180"/>
        <w:rPr>
          <w:rFonts w:eastAsia="SimSun"/>
          <w:color w:val="000000"/>
          <w:szCs w:val="24"/>
          <w:lang w:val="fr-FR" w:eastAsia="zh-CN"/>
        </w:rPr>
      </w:pPr>
      <w:r>
        <w:rPr>
          <w:rFonts w:eastAsia="SimSun"/>
          <w:color w:val="000000"/>
          <w:szCs w:val="24"/>
          <w:lang w:val="fr-FR" w:eastAsia="zh-CN"/>
        </w:rPr>
        <w:t>431.</w:t>
      </w:r>
      <w:r>
        <w:rPr>
          <w:rFonts w:eastAsia="SimSun"/>
          <w:color w:val="000000"/>
          <w:szCs w:val="24"/>
          <w:lang w:val="fr-FR" w:eastAsia="zh-CN"/>
        </w:rPr>
        <w:tab/>
      </w:r>
      <w:r w:rsidR="0094337D" w:rsidRPr="00673D08">
        <w:rPr>
          <w:rFonts w:eastAsia="SimSun"/>
          <w:color w:val="000000"/>
          <w:szCs w:val="24"/>
          <w:lang w:val="fr-FR" w:eastAsia="zh-CN"/>
        </w:rPr>
        <w:t>En 2005, avec le soutien de la Confédération et des cantons, une campagne nationale contre la criminalité sur internet (pornographie et pédophilie) a été lancée dans toute la Suisse. La première année, l</w:t>
      </w:r>
      <w:r w:rsidR="0094337D">
        <w:rPr>
          <w:rFonts w:eastAsia="SimSun"/>
          <w:color w:val="000000"/>
          <w:szCs w:val="24"/>
          <w:lang w:val="fr-FR" w:eastAsia="zh-CN"/>
        </w:rPr>
        <w:t>’</w:t>
      </w:r>
      <w:r w:rsidR="0094337D" w:rsidRPr="00673D08">
        <w:rPr>
          <w:rFonts w:eastAsia="SimSun"/>
          <w:color w:val="000000"/>
          <w:szCs w:val="24"/>
          <w:lang w:val="fr-FR" w:eastAsia="zh-CN"/>
        </w:rPr>
        <w:t>accent a été mis sur le délit que constitue la consommation de pornographie mettant en scène des enfants. Pendant les deux années suivantes, l</w:t>
      </w:r>
      <w:r w:rsidR="0094337D">
        <w:rPr>
          <w:rFonts w:eastAsia="SimSun"/>
          <w:color w:val="000000"/>
          <w:szCs w:val="24"/>
          <w:lang w:val="fr-FR" w:eastAsia="zh-CN"/>
        </w:rPr>
        <w:t>’</w:t>
      </w:r>
      <w:r w:rsidR="0094337D" w:rsidRPr="00673D08">
        <w:rPr>
          <w:rFonts w:eastAsia="SimSun"/>
          <w:color w:val="000000"/>
          <w:szCs w:val="24"/>
          <w:lang w:val="fr-FR" w:eastAsia="zh-CN"/>
        </w:rPr>
        <w:t>effort devait porter sur des mesures à l</w:t>
      </w:r>
      <w:r w:rsidR="0094337D">
        <w:rPr>
          <w:rFonts w:eastAsia="SimSun"/>
          <w:color w:val="000000"/>
          <w:szCs w:val="24"/>
          <w:lang w:val="fr-FR" w:eastAsia="zh-CN"/>
        </w:rPr>
        <w:t>’</w:t>
      </w:r>
      <w:r w:rsidR="0094337D" w:rsidRPr="00673D08">
        <w:rPr>
          <w:rFonts w:eastAsia="SimSun"/>
          <w:color w:val="000000"/>
          <w:szCs w:val="24"/>
          <w:lang w:val="fr-FR" w:eastAsia="zh-CN"/>
        </w:rPr>
        <w:t>intention des parents, des enfants, des personnes chargées de l</w:t>
      </w:r>
      <w:r w:rsidR="0094337D">
        <w:rPr>
          <w:rFonts w:eastAsia="SimSun"/>
          <w:color w:val="000000"/>
          <w:szCs w:val="24"/>
          <w:lang w:val="fr-FR" w:eastAsia="zh-CN"/>
        </w:rPr>
        <w:t>’</w:t>
      </w:r>
      <w:r w:rsidR="0094337D" w:rsidRPr="00673D08">
        <w:rPr>
          <w:rFonts w:eastAsia="SimSun"/>
          <w:color w:val="000000"/>
          <w:szCs w:val="24"/>
          <w:lang w:val="fr-FR" w:eastAsia="zh-CN"/>
        </w:rPr>
        <w:t>éducation, mais aussi des auteurs potentiels.</w:t>
      </w:r>
    </w:p>
    <w:p w:rsidR="0094337D" w:rsidRDefault="00047075" w:rsidP="00812A3C">
      <w:pPr>
        <w:spacing w:after="180"/>
        <w:rPr>
          <w:rFonts w:eastAsia="SimSun"/>
          <w:color w:val="000000"/>
          <w:szCs w:val="24"/>
          <w:lang w:val="fr-FR" w:eastAsia="zh-CN"/>
        </w:rPr>
      </w:pPr>
      <w:r>
        <w:rPr>
          <w:rFonts w:eastAsia="SimSun"/>
          <w:color w:val="000000"/>
          <w:szCs w:val="24"/>
          <w:lang w:val="fr-FR" w:eastAsia="zh-CN"/>
        </w:rPr>
        <w:t>432.</w:t>
      </w:r>
      <w:r>
        <w:rPr>
          <w:rFonts w:eastAsia="SimSun"/>
          <w:color w:val="000000"/>
          <w:szCs w:val="24"/>
          <w:lang w:val="fr-FR" w:eastAsia="zh-CN"/>
        </w:rPr>
        <w:tab/>
      </w:r>
      <w:r w:rsidR="0094337D" w:rsidRPr="00673D08">
        <w:rPr>
          <w:rFonts w:eastAsia="SimSun"/>
          <w:color w:val="000000"/>
          <w:szCs w:val="24"/>
          <w:lang w:val="fr-FR" w:eastAsia="zh-CN"/>
        </w:rPr>
        <w:t>Le SCOCI et Prévention Suisse de la Criminalité (organe des départements cantonaux de justice et police) tentent, par une action commune avec les fournisseurs suisses d</w:t>
      </w:r>
      <w:r w:rsidR="0094337D">
        <w:rPr>
          <w:rFonts w:eastAsia="SimSun"/>
          <w:color w:val="000000"/>
          <w:szCs w:val="24"/>
          <w:lang w:val="fr-FR" w:eastAsia="zh-CN"/>
        </w:rPr>
        <w:t>’</w:t>
      </w:r>
      <w:r w:rsidR="0094337D" w:rsidRPr="00673D08">
        <w:rPr>
          <w:rFonts w:eastAsia="SimSun"/>
          <w:color w:val="000000"/>
          <w:szCs w:val="24"/>
          <w:lang w:val="fr-FR" w:eastAsia="zh-CN"/>
        </w:rPr>
        <w:t>accès à internet, de rendre plus difficiles les accès aux sites internet qui commercialisent du matériel de pornographie enfantine</w:t>
      </w:r>
      <w:r w:rsidR="0094337D">
        <w:rPr>
          <w:rFonts w:eastAsia="SimSun"/>
          <w:color w:val="000000"/>
          <w:szCs w:val="24"/>
          <w:lang w:val="fr-FR" w:eastAsia="zh-CN"/>
        </w:rPr>
        <w:t>;</w:t>
      </w:r>
      <w:r w:rsidR="0094337D" w:rsidRPr="00673D08">
        <w:rPr>
          <w:rFonts w:eastAsia="SimSun"/>
          <w:color w:val="000000"/>
          <w:szCs w:val="24"/>
          <w:lang w:val="fr-FR" w:eastAsia="zh-CN"/>
        </w:rPr>
        <w:t xml:space="preserve"> les fournisseurs ont ainsi été invités à bloquer plus d</w:t>
      </w:r>
      <w:r w:rsidR="0094337D">
        <w:rPr>
          <w:rFonts w:eastAsia="SimSun"/>
          <w:color w:val="000000"/>
          <w:szCs w:val="24"/>
          <w:lang w:val="fr-FR" w:eastAsia="zh-CN"/>
        </w:rPr>
        <w:t>’</w:t>
      </w:r>
      <w:r w:rsidR="0094337D" w:rsidRPr="00673D08">
        <w:rPr>
          <w:rFonts w:eastAsia="SimSun"/>
          <w:color w:val="000000"/>
          <w:szCs w:val="24"/>
          <w:lang w:val="fr-FR" w:eastAsia="zh-CN"/>
        </w:rPr>
        <w:t>un millier de sites différents. Les utilisateurs qui souhaitent ouvrir l</w:t>
      </w:r>
      <w:r w:rsidR="0094337D">
        <w:rPr>
          <w:rFonts w:eastAsia="SimSun"/>
          <w:color w:val="000000"/>
          <w:szCs w:val="24"/>
          <w:lang w:val="fr-FR" w:eastAsia="zh-CN"/>
        </w:rPr>
        <w:t>’</w:t>
      </w:r>
      <w:r w:rsidR="0094337D" w:rsidRPr="00673D08">
        <w:rPr>
          <w:rFonts w:eastAsia="SimSun"/>
          <w:color w:val="000000"/>
          <w:szCs w:val="24"/>
          <w:lang w:val="fr-FR" w:eastAsia="zh-CN"/>
        </w:rPr>
        <w:t>une de ces pages sont automatiquement redirigés vers le site de fedpol, qui les renseigne sur le caractère illégal du site auquel ils souhaitaient accéder. Rappelons que les fournisseurs d</w:t>
      </w:r>
      <w:r w:rsidR="0094337D">
        <w:rPr>
          <w:rFonts w:eastAsia="SimSun"/>
          <w:color w:val="000000"/>
          <w:szCs w:val="24"/>
          <w:lang w:val="fr-FR" w:eastAsia="zh-CN"/>
        </w:rPr>
        <w:t>’</w:t>
      </w:r>
      <w:r w:rsidR="0094337D" w:rsidRPr="00673D08">
        <w:rPr>
          <w:rFonts w:eastAsia="SimSun"/>
          <w:color w:val="000000"/>
          <w:szCs w:val="24"/>
          <w:lang w:val="fr-FR" w:eastAsia="zh-CN"/>
        </w:rPr>
        <w:t>accès internet ont l</w:t>
      </w:r>
      <w:r w:rsidR="0094337D">
        <w:rPr>
          <w:rFonts w:eastAsia="SimSun"/>
          <w:color w:val="000000"/>
          <w:szCs w:val="24"/>
          <w:lang w:val="fr-FR" w:eastAsia="zh-CN"/>
        </w:rPr>
        <w:t>’</w:t>
      </w:r>
      <w:r w:rsidR="0094337D" w:rsidRPr="00673D08">
        <w:rPr>
          <w:rFonts w:eastAsia="SimSun"/>
          <w:color w:val="000000"/>
          <w:szCs w:val="24"/>
          <w:lang w:val="fr-FR" w:eastAsia="zh-CN"/>
        </w:rPr>
        <w:t>obligation de conserver leurs données pendant au moins six mois afin de permettre, si nécessaire, l</w:t>
      </w:r>
      <w:r w:rsidR="0094337D">
        <w:rPr>
          <w:rFonts w:eastAsia="SimSun"/>
          <w:color w:val="000000"/>
          <w:szCs w:val="24"/>
          <w:lang w:val="fr-FR" w:eastAsia="zh-CN"/>
        </w:rPr>
        <w:t>’</w:t>
      </w:r>
      <w:r w:rsidR="0094337D" w:rsidRPr="00673D08">
        <w:rPr>
          <w:rFonts w:eastAsia="SimSun"/>
          <w:color w:val="000000"/>
          <w:szCs w:val="24"/>
          <w:lang w:val="fr-FR" w:eastAsia="zh-CN"/>
        </w:rPr>
        <w:t>identification des personnes.</w:t>
      </w:r>
    </w:p>
    <w:p w:rsidR="0094337D" w:rsidRDefault="00047075" w:rsidP="00812A3C">
      <w:pPr>
        <w:spacing w:after="180"/>
        <w:rPr>
          <w:rFonts w:eastAsia="SimSun"/>
          <w:color w:val="000000"/>
          <w:szCs w:val="24"/>
          <w:lang w:val="fr-FR" w:eastAsia="zh-CN"/>
        </w:rPr>
      </w:pPr>
      <w:r>
        <w:rPr>
          <w:rFonts w:eastAsia="SimSun"/>
          <w:color w:val="000000"/>
          <w:szCs w:val="24"/>
          <w:lang w:val="fr-FR" w:eastAsia="zh-CN"/>
        </w:rPr>
        <w:t>433.</w:t>
      </w:r>
      <w:r>
        <w:rPr>
          <w:rFonts w:eastAsia="SimSun"/>
          <w:color w:val="000000"/>
          <w:szCs w:val="24"/>
          <w:lang w:val="fr-FR" w:eastAsia="zh-CN"/>
        </w:rPr>
        <w:tab/>
      </w:r>
      <w:r w:rsidR="0094337D" w:rsidRPr="00673D08">
        <w:rPr>
          <w:rFonts w:eastAsia="SimSun"/>
          <w:color w:val="000000"/>
          <w:szCs w:val="24"/>
          <w:lang w:val="fr-FR" w:eastAsia="zh-CN"/>
        </w:rPr>
        <w:t>Des ONG, avec une participation financière de la Confédération, ont également lancé en 2005 une campagne de trois ans contre les abus sexuels envers les enfants. Elles ont aussi constitué, en mai 2007, une alliance nationale contre ce fléau, afin de mieux prévenir, mieux détecter et mieux intervenir. Cette Alliance suisse pour la prévention de la violence sexuelle contre les enfants et les adolescents a mis en ligne, en mai 2007, une plateforme internet (en français, en allemand et en italien) qui s</w:t>
      </w:r>
      <w:r w:rsidR="0094337D">
        <w:rPr>
          <w:rFonts w:eastAsia="SimSun"/>
          <w:color w:val="000000"/>
          <w:szCs w:val="24"/>
          <w:lang w:val="fr-FR" w:eastAsia="zh-CN"/>
        </w:rPr>
        <w:t>’</w:t>
      </w:r>
      <w:r w:rsidR="0094337D" w:rsidRPr="00673D08">
        <w:rPr>
          <w:rFonts w:eastAsia="SimSun"/>
          <w:color w:val="000000"/>
          <w:szCs w:val="24"/>
          <w:lang w:val="fr-FR" w:eastAsia="zh-CN"/>
        </w:rPr>
        <w:t>adresse aux personnes directement ou indirectement concernées par le problème.</w:t>
      </w:r>
    </w:p>
    <w:p w:rsidR="0094337D" w:rsidRDefault="0094337D" w:rsidP="00812A3C">
      <w:pPr>
        <w:keepNext/>
        <w:autoSpaceDE w:val="0"/>
        <w:autoSpaceDN w:val="0"/>
        <w:adjustRightInd w:val="0"/>
        <w:spacing w:after="180"/>
        <w:ind w:left="567"/>
        <w:rPr>
          <w:rFonts w:eastAsia="SimSun"/>
          <w:color w:val="000000"/>
          <w:szCs w:val="24"/>
          <w:lang w:val="fr-FR" w:eastAsia="zh-CN"/>
        </w:rPr>
      </w:pPr>
      <w:r w:rsidRPr="00673D08">
        <w:rPr>
          <w:rFonts w:eastAsia="SimSun"/>
          <w:color w:val="000000"/>
          <w:szCs w:val="24"/>
          <w:lang w:val="fr-FR" w:eastAsia="zh-CN"/>
        </w:rPr>
        <w:t>Femmes</w:t>
      </w:r>
    </w:p>
    <w:tbl>
      <w:tblPr>
        <w:tblStyle w:val="TableGrid"/>
        <w:tblW w:w="0" w:type="auto"/>
        <w:tblLook w:val="01E0" w:firstRow="1" w:lastRow="1" w:firstColumn="1" w:lastColumn="1" w:noHBand="0" w:noVBand="0"/>
      </w:tblPr>
      <w:tblGrid>
        <w:gridCol w:w="9496"/>
      </w:tblGrid>
      <w:tr w:rsidR="00047075" w:rsidRPr="00B029B3" w:rsidTr="00047075">
        <w:tc>
          <w:tcPr>
            <w:tcW w:w="9496" w:type="dxa"/>
            <w:shd w:val="clear" w:color="auto" w:fill="E0E0E0"/>
          </w:tcPr>
          <w:p w:rsidR="00047075" w:rsidRPr="00B029B3" w:rsidRDefault="00047075" w:rsidP="00812A3C">
            <w:pPr>
              <w:autoSpaceDE w:val="0"/>
              <w:autoSpaceDN w:val="0"/>
              <w:adjustRightInd w:val="0"/>
              <w:spacing w:before="120" w:after="180"/>
              <w:rPr>
                <w:rFonts w:eastAsia="SimSun"/>
                <w:color w:val="000000"/>
                <w:szCs w:val="24"/>
                <w:lang w:val="fr-FR" w:eastAsia="zh-CN"/>
              </w:rPr>
            </w:pPr>
            <w:r w:rsidRPr="00B029B3">
              <w:rPr>
                <w:i/>
                <w:iCs/>
                <w:szCs w:val="24"/>
                <w:lang w:eastAsia="fr-FR"/>
              </w:rPr>
              <w:t>par. 34</w:t>
            </w:r>
            <w:r w:rsidRPr="00B029B3">
              <w:rPr>
                <w:i/>
                <w:iCs/>
                <w:noProof/>
                <w:szCs w:val="24"/>
                <w:lang w:eastAsia="fr-FR"/>
              </w:rPr>
              <w:t>: Le Comité invite l’État partie à fournir dans son prochain rapport des renseignements à jour sur les mesures prises pour lutter contre les phénomènes de la violence familiale et de la pédophilie.</w:t>
            </w:r>
          </w:p>
        </w:tc>
      </w:tr>
    </w:tbl>
    <w:p w:rsidR="0094337D" w:rsidRDefault="00047075" w:rsidP="00812A3C">
      <w:pPr>
        <w:spacing w:before="240" w:after="180"/>
        <w:rPr>
          <w:rFonts w:eastAsia="SimSun"/>
          <w:color w:val="000000"/>
          <w:szCs w:val="24"/>
          <w:lang w:val="fr-FR" w:eastAsia="zh-CN"/>
        </w:rPr>
      </w:pPr>
      <w:r>
        <w:rPr>
          <w:rFonts w:eastAsia="SimSun"/>
          <w:color w:val="000000"/>
          <w:szCs w:val="24"/>
          <w:lang w:val="fr-FR" w:eastAsia="zh-CN"/>
        </w:rPr>
        <w:t>434.</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écart entre femmes et hommes devant l</w:t>
      </w:r>
      <w:r w:rsidR="0094337D">
        <w:rPr>
          <w:rFonts w:eastAsia="SimSun"/>
          <w:color w:val="000000"/>
          <w:szCs w:val="24"/>
          <w:lang w:val="fr-FR" w:eastAsia="zh-CN"/>
        </w:rPr>
        <w:t>’</w:t>
      </w:r>
      <w:r w:rsidR="0094337D" w:rsidRPr="00673D08">
        <w:rPr>
          <w:rFonts w:eastAsia="SimSun"/>
          <w:color w:val="000000"/>
          <w:szCs w:val="24"/>
          <w:lang w:val="fr-FR" w:eastAsia="zh-CN"/>
        </w:rPr>
        <w:t>espérance de vie a diminué</w:t>
      </w:r>
      <w:r w:rsidR="0094337D">
        <w:rPr>
          <w:rFonts w:eastAsia="SimSun"/>
          <w:color w:val="000000"/>
          <w:szCs w:val="24"/>
          <w:lang w:val="fr-FR" w:eastAsia="zh-CN"/>
        </w:rPr>
        <w:t>:</w:t>
      </w:r>
      <w:r>
        <w:rPr>
          <w:rFonts w:eastAsia="SimSun"/>
          <w:color w:val="000000"/>
          <w:szCs w:val="24"/>
          <w:lang w:val="fr-FR" w:eastAsia="zh-CN"/>
        </w:rPr>
        <w:t xml:space="preserve"> en moyenne, les </w:t>
      </w:r>
      <w:r w:rsidR="0094337D" w:rsidRPr="00673D08">
        <w:rPr>
          <w:rFonts w:eastAsia="SimSun"/>
          <w:color w:val="000000"/>
          <w:szCs w:val="24"/>
          <w:lang w:val="fr-FR" w:eastAsia="zh-CN"/>
        </w:rPr>
        <w:t>femmes vivent 5,2 années de plus que les hommes (2005). Le taux moyen est de 5,0. La mortalité maternelle, toutes causes confondues, es</w:t>
      </w:r>
      <w:r>
        <w:rPr>
          <w:rFonts w:eastAsia="SimSun"/>
          <w:color w:val="000000"/>
          <w:szCs w:val="24"/>
          <w:lang w:val="fr-FR" w:eastAsia="zh-CN"/>
        </w:rPr>
        <w:t>t de quatre cas pour quelque 73 </w:t>
      </w:r>
      <w:r w:rsidR="0094337D" w:rsidRPr="00673D08">
        <w:rPr>
          <w:rFonts w:eastAsia="SimSun"/>
          <w:color w:val="000000"/>
          <w:szCs w:val="24"/>
          <w:lang w:val="fr-FR" w:eastAsia="zh-CN"/>
        </w:rPr>
        <w:t>000 naissances en 2004. Elle augmente avec l</w:t>
      </w:r>
      <w:r w:rsidR="0094337D">
        <w:rPr>
          <w:rFonts w:eastAsia="SimSun"/>
          <w:color w:val="000000"/>
          <w:szCs w:val="24"/>
          <w:lang w:val="fr-FR" w:eastAsia="zh-CN"/>
        </w:rPr>
        <w:t>’</w:t>
      </w:r>
      <w:r w:rsidR="0094337D" w:rsidRPr="00673D08">
        <w:rPr>
          <w:rFonts w:eastAsia="SimSun"/>
          <w:color w:val="000000"/>
          <w:szCs w:val="24"/>
          <w:lang w:val="fr-FR" w:eastAsia="zh-CN"/>
        </w:rPr>
        <w:t>âge et est plus importante pour les femmes résidant en milieu rural.</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435.</w:t>
      </w:r>
      <w:r>
        <w:rPr>
          <w:rFonts w:eastAsia="SimSun"/>
          <w:color w:val="000000"/>
          <w:szCs w:val="24"/>
          <w:lang w:val="fr-FR" w:eastAsia="zh-CN"/>
        </w:rPr>
        <w:tab/>
      </w:r>
      <w:r w:rsidR="0094337D" w:rsidRPr="00673D08">
        <w:rPr>
          <w:rFonts w:eastAsia="SimSun"/>
          <w:color w:val="000000"/>
          <w:szCs w:val="24"/>
          <w:lang w:val="fr-FR" w:eastAsia="zh-CN"/>
        </w:rPr>
        <w:t>Le nombre de visites périnatales s</w:t>
      </w:r>
      <w:r w:rsidR="0094337D">
        <w:rPr>
          <w:rFonts w:eastAsia="SimSun"/>
          <w:color w:val="000000"/>
          <w:szCs w:val="24"/>
          <w:lang w:val="fr-FR" w:eastAsia="zh-CN"/>
        </w:rPr>
        <w:t>’</w:t>
      </w:r>
      <w:r w:rsidR="0094337D" w:rsidRPr="00673D08">
        <w:rPr>
          <w:rFonts w:eastAsia="SimSun"/>
          <w:color w:val="000000"/>
          <w:szCs w:val="24"/>
          <w:lang w:val="fr-FR" w:eastAsia="zh-CN"/>
        </w:rPr>
        <w:t>élève à 4,5 pour les femm</w:t>
      </w:r>
      <w:r>
        <w:rPr>
          <w:rFonts w:eastAsia="SimSun"/>
          <w:color w:val="000000"/>
          <w:szCs w:val="24"/>
          <w:lang w:val="fr-FR" w:eastAsia="zh-CN"/>
        </w:rPr>
        <w:t>es de quinze à 34 ans, et à 2,9 </w:t>
      </w:r>
      <w:r w:rsidR="0094337D" w:rsidRPr="00673D08">
        <w:rPr>
          <w:rFonts w:eastAsia="SimSun"/>
          <w:color w:val="000000"/>
          <w:szCs w:val="24"/>
          <w:lang w:val="fr-FR" w:eastAsia="zh-CN"/>
        </w:rPr>
        <w:t>pour les femmes de 35 à 49 ans, d</w:t>
      </w:r>
      <w:r w:rsidR="0094337D">
        <w:rPr>
          <w:rFonts w:eastAsia="SimSun"/>
          <w:color w:val="000000"/>
          <w:szCs w:val="24"/>
          <w:lang w:val="fr-FR" w:eastAsia="zh-CN"/>
        </w:rPr>
        <w:t>’</w:t>
      </w:r>
      <w:r w:rsidR="0094337D" w:rsidRPr="00673D08">
        <w:rPr>
          <w:rFonts w:eastAsia="SimSun"/>
          <w:color w:val="000000"/>
          <w:szCs w:val="24"/>
          <w:lang w:val="fr-FR" w:eastAsia="zh-CN"/>
        </w:rPr>
        <w:t>où une moyenne de 4,1 visites périnatales pour l</w:t>
      </w:r>
      <w:r w:rsidR="0094337D">
        <w:rPr>
          <w:rFonts w:eastAsia="SimSun"/>
          <w:color w:val="000000"/>
          <w:szCs w:val="24"/>
          <w:lang w:val="fr-FR" w:eastAsia="zh-CN"/>
        </w:rPr>
        <w:t>’</w:t>
      </w:r>
      <w:r w:rsidR="0094337D" w:rsidRPr="00673D08">
        <w:rPr>
          <w:rFonts w:eastAsia="SimSun"/>
          <w:color w:val="000000"/>
          <w:szCs w:val="24"/>
          <w:lang w:val="fr-FR" w:eastAsia="zh-CN"/>
        </w:rPr>
        <w:t>ensemble des femmes de quinze à 49 ans.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436.</w:t>
      </w:r>
      <w:r>
        <w:rPr>
          <w:rFonts w:eastAsia="SimSun"/>
          <w:color w:val="000000"/>
          <w:szCs w:val="24"/>
          <w:lang w:val="fr-FR" w:eastAsia="zh-CN"/>
        </w:rPr>
        <w:tab/>
      </w:r>
      <w:r w:rsidR="0094337D" w:rsidRPr="00673D08">
        <w:rPr>
          <w:rFonts w:eastAsia="SimSun"/>
          <w:color w:val="000000"/>
          <w:szCs w:val="24"/>
          <w:lang w:val="fr-FR" w:eastAsia="zh-CN"/>
        </w:rPr>
        <w:t>Depuis le 1er octobre 2002, la Suisse applique la réglement</w:t>
      </w:r>
      <w:r>
        <w:rPr>
          <w:rFonts w:eastAsia="SimSun"/>
          <w:color w:val="000000"/>
          <w:szCs w:val="24"/>
          <w:lang w:val="fr-FR" w:eastAsia="zh-CN"/>
        </w:rPr>
        <w:t>ation des délais, approuvée par </w:t>
      </w:r>
      <w:r w:rsidR="0094337D" w:rsidRPr="00673D08">
        <w:rPr>
          <w:rFonts w:eastAsia="SimSun"/>
          <w:color w:val="000000"/>
          <w:szCs w:val="24"/>
          <w:lang w:val="fr-FR" w:eastAsia="zh-CN"/>
        </w:rPr>
        <w:t>le peuple le 2 juin 2002, qui prévoit que, durant les douze premières semaines, une femme enceinte peut elle</w:t>
      </w:r>
      <w:r w:rsidR="0094337D">
        <w:rPr>
          <w:rFonts w:eastAsia="SimSun"/>
          <w:color w:val="000000"/>
          <w:szCs w:val="24"/>
          <w:lang w:val="fr-FR" w:eastAsia="zh-CN"/>
        </w:rPr>
        <w:noBreakHyphen/>
      </w:r>
      <w:r w:rsidR="0094337D" w:rsidRPr="00673D08">
        <w:rPr>
          <w:rFonts w:eastAsia="SimSun"/>
          <w:color w:val="000000"/>
          <w:szCs w:val="24"/>
          <w:lang w:val="fr-FR" w:eastAsia="zh-CN"/>
        </w:rPr>
        <w:t>même décider si elle souhaite interrompre une grossesse non désirée. A partir de la treizième semaine, l</w:t>
      </w:r>
      <w:r w:rsidR="0094337D">
        <w:rPr>
          <w:rFonts w:eastAsia="SimSun"/>
          <w:color w:val="000000"/>
          <w:szCs w:val="24"/>
          <w:lang w:val="fr-FR" w:eastAsia="zh-CN"/>
        </w:rPr>
        <w:t>’</w:t>
      </w:r>
      <w:r w:rsidR="0094337D" w:rsidRPr="00673D08">
        <w:rPr>
          <w:rFonts w:eastAsia="SimSun"/>
          <w:color w:val="000000"/>
          <w:szCs w:val="24"/>
          <w:lang w:val="fr-FR" w:eastAsia="zh-CN"/>
        </w:rPr>
        <w:t>interruption est autorisée si un avis médical démontre qu</w:t>
      </w:r>
      <w:r w:rsidR="0094337D">
        <w:rPr>
          <w:rFonts w:eastAsia="SimSun"/>
          <w:color w:val="000000"/>
          <w:szCs w:val="24"/>
          <w:lang w:val="fr-FR" w:eastAsia="zh-CN"/>
        </w:rPr>
        <w:t>’</w:t>
      </w:r>
      <w:r w:rsidR="0094337D" w:rsidRPr="00673D08">
        <w:rPr>
          <w:rFonts w:eastAsia="SimSun"/>
          <w:color w:val="000000"/>
          <w:szCs w:val="24"/>
          <w:lang w:val="fr-FR" w:eastAsia="zh-CN"/>
        </w:rPr>
        <w:t>elle est nécessaire pour écarter le danger d</w:t>
      </w:r>
      <w:r w:rsidR="0094337D">
        <w:rPr>
          <w:rFonts w:eastAsia="SimSun"/>
          <w:color w:val="000000"/>
          <w:szCs w:val="24"/>
          <w:lang w:val="fr-FR" w:eastAsia="zh-CN"/>
        </w:rPr>
        <w:t>’</w:t>
      </w:r>
      <w:r w:rsidR="0094337D" w:rsidRPr="00673D08">
        <w:rPr>
          <w:rFonts w:eastAsia="SimSun"/>
          <w:color w:val="000000"/>
          <w:szCs w:val="24"/>
          <w:lang w:val="fr-FR" w:eastAsia="zh-CN"/>
        </w:rPr>
        <w:t>une atteinte grave à l</w:t>
      </w:r>
      <w:r w:rsidR="0094337D">
        <w:rPr>
          <w:rFonts w:eastAsia="SimSun"/>
          <w:color w:val="000000"/>
          <w:szCs w:val="24"/>
          <w:lang w:val="fr-FR" w:eastAsia="zh-CN"/>
        </w:rPr>
        <w:t>’</w:t>
      </w:r>
      <w:r w:rsidR="0094337D" w:rsidRPr="00673D08">
        <w:rPr>
          <w:rFonts w:eastAsia="SimSun"/>
          <w:color w:val="000000"/>
          <w:szCs w:val="24"/>
          <w:lang w:val="fr-FR" w:eastAsia="zh-CN"/>
        </w:rPr>
        <w:t>intégrité physique, ou d</w:t>
      </w:r>
      <w:r w:rsidR="0094337D">
        <w:rPr>
          <w:rFonts w:eastAsia="SimSun"/>
          <w:color w:val="000000"/>
          <w:szCs w:val="24"/>
          <w:lang w:val="fr-FR" w:eastAsia="zh-CN"/>
        </w:rPr>
        <w:t>’</w:t>
      </w:r>
      <w:r w:rsidR="0094337D" w:rsidRPr="00673D08">
        <w:rPr>
          <w:rFonts w:eastAsia="SimSun"/>
          <w:color w:val="000000"/>
          <w:szCs w:val="24"/>
          <w:lang w:val="fr-FR" w:eastAsia="zh-CN"/>
        </w:rPr>
        <w:t>un état de détresse profonde de la femme enceinte. En 2005, 10 774 interruptions de grossesse ont été enregistrées en Suisse, ce qui représente 147,8 interruptions pour 1000 naissances vivantes.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437.</w:t>
      </w:r>
      <w:r>
        <w:rPr>
          <w:rFonts w:eastAsia="SimSun"/>
          <w:color w:val="000000"/>
          <w:szCs w:val="24"/>
          <w:lang w:val="fr-FR" w:eastAsia="zh-CN"/>
        </w:rPr>
        <w:tab/>
      </w:r>
      <w:r w:rsidR="0094337D" w:rsidRPr="00673D08">
        <w:rPr>
          <w:rFonts w:eastAsia="SimSun"/>
          <w:color w:val="000000"/>
          <w:szCs w:val="24"/>
          <w:lang w:val="fr-FR" w:eastAsia="zh-CN"/>
        </w:rPr>
        <w:t>Le premier rapport national Gender Health a été publié en 2006. Il dresse un inventaire épidémiologique approfondi de la situation de santé des hommes et des femmes en Suisse</w:t>
      </w:r>
      <w:r w:rsidR="0094337D" w:rsidRPr="00673D08">
        <w:rPr>
          <w:rFonts w:eastAsia="SimSun"/>
          <w:b/>
          <w:color w:val="000000"/>
          <w:szCs w:val="24"/>
          <w:vertAlign w:val="superscript"/>
          <w:lang w:val="fr-FR" w:eastAsia="zh-CN"/>
        </w:rPr>
        <w:footnoteReference w:id="147"/>
      </w:r>
      <w:r w:rsidR="0094337D" w:rsidRPr="00673D08">
        <w:rPr>
          <w:rFonts w:eastAsia="SimSun"/>
          <w:color w:val="000000"/>
          <w:szCs w:val="24"/>
          <w:lang w:val="fr-FR" w:eastAsia="zh-CN"/>
        </w:rPr>
        <w:t>.</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438.</w:t>
      </w:r>
      <w:r>
        <w:rPr>
          <w:rFonts w:eastAsia="SimSun"/>
          <w:color w:val="000000"/>
          <w:szCs w:val="24"/>
          <w:lang w:val="fr-FR" w:eastAsia="zh-CN"/>
        </w:rPr>
        <w:tab/>
      </w:r>
      <w:r w:rsidR="0094337D" w:rsidRPr="00673D08">
        <w:rPr>
          <w:rFonts w:eastAsia="SimSun"/>
          <w:color w:val="000000"/>
          <w:szCs w:val="24"/>
          <w:lang w:val="fr-FR" w:eastAsia="zh-CN"/>
        </w:rPr>
        <w:t>Des études et des enquêtes récentes confirment que, en Suisse, une proportion importante de femmes subissent au cours de leur vie des violence physiques, psychiques ou à caractère sexuel. Selon une étude de l</w:t>
      </w:r>
      <w:r w:rsidR="0094337D">
        <w:rPr>
          <w:rFonts w:eastAsia="SimSun"/>
          <w:color w:val="000000"/>
          <w:szCs w:val="24"/>
          <w:lang w:val="fr-FR" w:eastAsia="zh-CN"/>
        </w:rPr>
        <w:t>’</w:t>
      </w:r>
      <w:r w:rsidR="0094337D" w:rsidRPr="00673D08">
        <w:rPr>
          <w:rFonts w:eastAsia="SimSun"/>
          <w:color w:val="000000"/>
          <w:szCs w:val="24"/>
          <w:lang w:val="fr-FR" w:eastAsia="zh-CN"/>
        </w:rPr>
        <w:t>Ecole des sciences criminelles de l</w:t>
      </w:r>
      <w:r w:rsidR="0094337D">
        <w:rPr>
          <w:rFonts w:eastAsia="SimSun"/>
          <w:color w:val="000000"/>
          <w:szCs w:val="24"/>
          <w:lang w:val="fr-FR" w:eastAsia="zh-CN"/>
        </w:rPr>
        <w:t>’</w:t>
      </w:r>
      <w:r w:rsidR="0094337D" w:rsidRPr="00673D08">
        <w:rPr>
          <w:rFonts w:eastAsia="SimSun"/>
          <w:color w:val="000000"/>
          <w:szCs w:val="24"/>
          <w:lang w:val="fr-FR" w:eastAsia="zh-CN"/>
        </w:rPr>
        <w:t>Université de Lausanne, 26,6% des femmes interrogées en 2003 ont indiqué avoir été, pendant leur vie d</w:t>
      </w:r>
      <w:r w:rsidR="0094337D">
        <w:rPr>
          <w:rFonts w:eastAsia="SimSun"/>
          <w:color w:val="000000"/>
          <w:szCs w:val="24"/>
          <w:lang w:val="fr-FR" w:eastAsia="zh-CN"/>
        </w:rPr>
        <w:t>’</w:t>
      </w:r>
      <w:r w:rsidR="0094337D" w:rsidRPr="00673D08">
        <w:rPr>
          <w:rFonts w:eastAsia="SimSun"/>
          <w:color w:val="000000"/>
          <w:szCs w:val="24"/>
          <w:lang w:val="fr-FR" w:eastAsia="zh-CN"/>
        </w:rPr>
        <w:t>adulte, victimes de violences physiques, ou menacées de telles violences, de la part de personnes connues ou inconnues. 25,2% disent avoir subi des violences à caractère sexuel, dont un viol ou une tentative de viol pour 10,7% d</w:t>
      </w:r>
      <w:r w:rsidR="0094337D">
        <w:rPr>
          <w:rFonts w:eastAsia="SimSun"/>
          <w:color w:val="000000"/>
          <w:szCs w:val="24"/>
          <w:lang w:val="fr-FR" w:eastAsia="zh-CN"/>
        </w:rPr>
        <w:t>’</w:t>
      </w:r>
      <w:r w:rsidR="0094337D" w:rsidRPr="00673D08">
        <w:rPr>
          <w:rFonts w:eastAsia="SimSun"/>
          <w:color w:val="000000"/>
          <w:szCs w:val="24"/>
          <w:lang w:val="fr-FR" w:eastAsia="zh-CN"/>
        </w:rPr>
        <w:t>entre elles.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439.</w:t>
      </w:r>
      <w:r>
        <w:rPr>
          <w:rFonts w:eastAsia="SimSun"/>
          <w:color w:val="000000"/>
          <w:szCs w:val="24"/>
          <w:lang w:val="fr-FR" w:eastAsia="zh-CN"/>
        </w:rPr>
        <w:tab/>
      </w:r>
      <w:r w:rsidR="0094337D" w:rsidRPr="00673D08">
        <w:rPr>
          <w:rFonts w:eastAsia="SimSun"/>
          <w:color w:val="000000"/>
          <w:szCs w:val="24"/>
          <w:lang w:val="fr-FR" w:eastAsia="zh-CN"/>
        </w:rPr>
        <w:t>Le plan d</w:t>
      </w:r>
      <w:r w:rsidR="0094337D">
        <w:rPr>
          <w:rFonts w:eastAsia="SimSun"/>
          <w:color w:val="000000"/>
          <w:szCs w:val="24"/>
          <w:lang w:val="fr-FR" w:eastAsia="zh-CN"/>
        </w:rPr>
        <w:t>’</w:t>
      </w:r>
      <w:r w:rsidR="0094337D" w:rsidRPr="00673D08">
        <w:rPr>
          <w:rFonts w:eastAsia="SimSun"/>
          <w:color w:val="000000"/>
          <w:szCs w:val="24"/>
          <w:lang w:val="fr-FR" w:eastAsia="zh-CN"/>
        </w:rPr>
        <w:t>action de la Suisse pour l</w:t>
      </w:r>
      <w:r w:rsidR="0094337D">
        <w:rPr>
          <w:rFonts w:eastAsia="SimSun"/>
          <w:color w:val="000000"/>
          <w:szCs w:val="24"/>
          <w:lang w:val="fr-FR" w:eastAsia="zh-CN"/>
        </w:rPr>
        <w:t>’</w:t>
      </w:r>
      <w:r w:rsidR="0094337D" w:rsidRPr="00673D08">
        <w:rPr>
          <w:rFonts w:eastAsia="SimSun"/>
          <w:color w:val="000000"/>
          <w:szCs w:val="24"/>
          <w:lang w:val="fr-FR" w:eastAsia="zh-CN"/>
        </w:rPr>
        <w:t>égalité entre hommes et femmes, de 1999, comprend notamment des mesures pour lutter contre les violences faites aux femmes. Il énumère un certain nombre d</w:t>
      </w:r>
      <w:r w:rsidR="0094337D">
        <w:rPr>
          <w:rFonts w:eastAsia="SimSun"/>
          <w:color w:val="000000"/>
          <w:szCs w:val="24"/>
          <w:lang w:val="fr-FR" w:eastAsia="zh-CN"/>
        </w:rPr>
        <w:t>’</w:t>
      </w:r>
      <w:r w:rsidR="0094337D" w:rsidRPr="00673D08">
        <w:rPr>
          <w:rFonts w:eastAsia="SimSun"/>
          <w:color w:val="000000"/>
          <w:szCs w:val="24"/>
          <w:lang w:val="fr-FR" w:eastAsia="zh-CN"/>
        </w:rPr>
        <w:t>objectifs et de mesures, actuellement réalisés pour une partie par la Confédération et par les cantons, tandis que, pour l</w:t>
      </w:r>
      <w:r w:rsidR="0094337D">
        <w:rPr>
          <w:rFonts w:eastAsia="SimSun"/>
          <w:color w:val="000000"/>
          <w:szCs w:val="24"/>
          <w:lang w:val="fr-FR" w:eastAsia="zh-CN"/>
        </w:rPr>
        <w:t>’</w:t>
      </w:r>
      <w:r w:rsidR="0094337D" w:rsidRPr="00673D08">
        <w:rPr>
          <w:rFonts w:eastAsia="SimSun"/>
          <w:color w:val="000000"/>
          <w:szCs w:val="24"/>
          <w:lang w:val="fr-FR" w:eastAsia="zh-CN"/>
        </w:rPr>
        <w:t>autre partie, la mise en œuvre se poursuit. Au niveau fédéral, les moyens légaux pour lutter contre la violence qui s</w:t>
      </w:r>
      <w:r w:rsidR="0094337D">
        <w:rPr>
          <w:rFonts w:eastAsia="SimSun"/>
          <w:color w:val="000000"/>
          <w:szCs w:val="24"/>
          <w:lang w:val="fr-FR" w:eastAsia="zh-CN"/>
        </w:rPr>
        <w:t>’</w:t>
      </w:r>
      <w:r w:rsidR="0094337D" w:rsidRPr="00673D08">
        <w:rPr>
          <w:rFonts w:eastAsia="SimSun"/>
          <w:color w:val="000000"/>
          <w:szCs w:val="24"/>
          <w:lang w:val="fr-FR" w:eastAsia="zh-CN"/>
        </w:rPr>
        <w:t>exerce sur les femmes, c</w:t>
      </w:r>
      <w:r w:rsidR="0094337D">
        <w:rPr>
          <w:rFonts w:eastAsia="SimSun"/>
          <w:color w:val="000000"/>
          <w:szCs w:val="24"/>
          <w:lang w:val="fr-FR" w:eastAsia="zh-CN"/>
        </w:rPr>
        <w:t>’</w:t>
      </w:r>
      <w:r w:rsidR="0094337D" w:rsidRPr="00673D08">
        <w:rPr>
          <w:rFonts w:eastAsia="SimSun"/>
          <w:color w:val="000000"/>
          <w:szCs w:val="24"/>
          <w:lang w:val="fr-FR" w:eastAsia="zh-CN"/>
        </w:rPr>
        <w:t>est</w:t>
      </w:r>
      <w:r w:rsidR="0094337D">
        <w:rPr>
          <w:rFonts w:eastAsia="SimSun"/>
          <w:color w:val="000000"/>
          <w:szCs w:val="24"/>
          <w:lang w:val="fr-FR" w:eastAsia="zh-CN"/>
        </w:rPr>
        <w:noBreakHyphen/>
      </w:r>
      <w:r w:rsidR="0094337D" w:rsidRPr="00673D08">
        <w:rPr>
          <w:rFonts w:eastAsia="SimSun"/>
          <w:color w:val="000000"/>
          <w:szCs w:val="24"/>
          <w:lang w:val="fr-FR" w:eastAsia="zh-CN"/>
        </w:rPr>
        <w:t>à</w:t>
      </w:r>
      <w:r w:rsidR="0094337D">
        <w:rPr>
          <w:rFonts w:eastAsia="SimSun"/>
          <w:color w:val="000000"/>
          <w:szCs w:val="24"/>
          <w:lang w:val="fr-FR" w:eastAsia="zh-CN"/>
        </w:rPr>
        <w:noBreakHyphen/>
      </w:r>
      <w:r w:rsidR="0094337D" w:rsidRPr="00673D08">
        <w:rPr>
          <w:rFonts w:eastAsia="SimSun"/>
          <w:color w:val="000000"/>
          <w:szCs w:val="24"/>
          <w:lang w:val="fr-FR" w:eastAsia="zh-CN"/>
        </w:rPr>
        <w:t>dire la violence dans leur environnement social rapproché, ont été améliorés.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440.</w:t>
      </w:r>
      <w:r>
        <w:rPr>
          <w:rFonts w:eastAsia="SimSun"/>
          <w:color w:val="000000"/>
          <w:szCs w:val="24"/>
          <w:lang w:val="fr-FR" w:eastAsia="zh-CN"/>
        </w:rPr>
        <w:tab/>
      </w:r>
      <w:r w:rsidR="0094337D" w:rsidRPr="00673D08">
        <w:rPr>
          <w:rFonts w:eastAsia="SimSun"/>
          <w:color w:val="000000"/>
          <w:szCs w:val="24"/>
          <w:lang w:val="fr-FR" w:eastAsia="zh-CN"/>
        </w:rPr>
        <w:t>Depuis le 1er avril 2004, les lésions corporelles simples, la contrainte sexuelle et le viol commis pendant le mariage ou le partenariat enregistré sont des infractions poursuivies d</w:t>
      </w:r>
      <w:r w:rsidR="0094337D">
        <w:rPr>
          <w:rFonts w:eastAsia="SimSun"/>
          <w:color w:val="000000"/>
          <w:szCs w:val="24"/>
          <w:lang w:val="fr-FR" w:eastAsia="zh-CN"/>
        </w:rPr>
        <w:t>’</w:t>
      </w:r>
      <w:r w:rsidR="0094337D" w:rsidRPr="00673D08">
        <w:rPr>
          <w:rFonts w:eastAsia="SimSun"/>
          <w:color w:val="000000"/>
          <w:szCs w:val="24"/>
          <w:lang w:val="fr-FR" w:eastAsia="zh-CN"/>
        </w:rPr>
        <w:t xml:space="preserve">office </w:t>
      </w:r>
      <w:r w:rsidR="0094337D">
        <w:rPr>
          <w:rFonts w:eastAsia="SimSun"/>
          <w:color w:val="000000"/>
          <w:szCs w:val="24"/>
          <w:lang w:val="fr-FR" w:eastAsia="zh-CN"/>
        </w:rPr>
        <w:t>(art. </w:t>
      </w:r>
      <w:r w:rsidR="0094337D" w:rsidRPr="00673D08">
        <w:rPr>
          <w:rFonts w:eastAsia="SimSun"/>
          <w:color w:val="000000"/>
          <w:szCs w:val="24"/>
          <w:lang w:val="fr-FR" w:eastAsia="zh-CN"/>
        </w:rPr>
        <w:t>123, 189 et 190 CP). En cas de lésions corporelles simples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123, ch. 2, </w:t>
      </w:r>
      <w:r w:rsidR="0094337D">
        <w:rPr>
          <w:rFonts w:eastAsia="SimSun"/>
          <w:color w:val="000000"/>
          <w:szCs w:val="24"/>
          <w:lang w:val="fr-FR" w:eastAsia="zh-CN"/>
        </w:rPr>
        <w:t>al. </w:t>
      </w:r>
      <w:r w:rsidR="0094337D" w:rsidRPr="00673D08">
        <w:rPr>
          <w:rFonts w:eastAsia="SimSun"/>
          <w:color w:val="000000"/>
          <w:szCs w:val="24"/>
          <w:lang w:val="fr-FR" w:eastAsia="zh-CN"/>
        </w:rPr>
        <w:t>3</w:t>
      </w:r>
      <w:r w:rsidR="0094337D">
        <w:rPr>
          <w:rFonts w:eastAsia="SimSun"/>
          <w:color w:val="000000"/>
          <w:szCs w:val="24"/>
          <w:lang w:val="fr-FR" w:eastAsia="zh-CN"/>
        </w:rPr>
        <w:noBreakHyphen/>
      </w:r>
      <w:r w:rsidR="0094337D" w:rsidRPr="00673D08">
        <w:rPr>
          <w:rFonts w:eastAsia="SimSun"/>
          <w:color w:val="000000"/>
          <w:szCs w:val="24"/>
          <w:lang w:val="fr-FR" w:eastAsia="zh-CN"/>
        </w:rPr>
        <w:t>5), de voies de fait réitérées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126, </w:t>
      </w:r>
      <w:r w:rsidR="0094337D">
        <w:rPr>
          <w:rFonts w:eastAsia="SimSun"/>
          <w:color w:val="000000"/>
          <w:szCs w:val="24"/>
          <w:lang w:val="fr-FR" w:eastAsia="zh-CN"/>
        </w:rPr>
        <w:t>al. </w:t>
      </w:r>
      <w:r w:rsidR="0094337D" w:rsidRPr="00673D08">
        <w:rPr>
          <w:rFonts w:eastAsia="SimSun"/>
          <w:color w:val="000000"/>
          <w:szCs w:val="24"/>
          <w:lang w:val="fr-FR" w:eastAsia="zh-CN"/>
        </w:rPr>
        <w:t>2, let. b, bbis et c), de menaces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180, </w:t>
      </w:r>
      <w:r w:rsidR="0094337D">
        <w:rPr>
          <w:rFonts w:eastAsia="SimSun"/>
          <w:color w:val="000000"/>
          <w:szCs w:val="24"/>
          <w:lang w:val="fr-FR" w:eastAsia="zh-CN"/>
        </w:rPr>
        <w:t>al. </w:t>
      </w:r>
      <w:r w:rsidR="0094337D" w:rsidRPr="00673D08">
        <w:rPr>
          <w:rFonts w:eastAsia="SimSun"/>
          <w:color w:val="000000"/>
          <w:szCs w:val="24"/>
          <w:lang w:val="fr-FR" w:eastAsia="zh-CN"/>
        </w:rPr>
        <w:t>2) ou de contrainte (</w:t>
      </w:r>
      <w:r w:rsidR="0094337D">
        <w:rPr>
          <w:rFonts w:eastAsia="SimSun"/>
          <w:color w:val="000000"/>
          <w:szCs w:val="24"/>
          <w:lang w:val="fr-FR" w:eastAsia="zh-CN"/>
        </w:rPr>
        <w:t>art. </w:t>
      </w:r>
      <w:r w:rsidR="0094337D" w:rsidRPr="00673D08">
        <w:rPr>
          <w:rFonts w:eastAsia="SimSun"/>
          <w:color w:val="000000"/>
          <w:szCs w:val="24"/>
          <w:lang w:val="fr-FR" w:eastAsia="zh-CN"/>
        </w:rPr>
        <w:t>181), l</w:t>
      </w:r>
      <w:r w:rsidR="0094337D">
        <w:rPr>
          <w:rFonts w:eastAsia="SimSun"/>
          <w:color w:val="000000"/>
          <w:szCs w:val="24"/>
          <w:lang w:val="fr-FR" w:eastAsia="zh-CN"/>
        </w:rPr>
        <w:t>’</w:t>
      </w:r>
      <w:r w:rsidR="0094337D" w:rsidRPr="00673D08">
        <w:rPr>
          <w:rFonts w:eastAsia="SimSun"/>
          <w:color w:val="000000"/>
          <w:szCs w:val="24"/>
          <w:lang w:val="fr-FR" w:eastAsia="zh-CN"/>
        </w:rPr>
        <w:t>autorité chargée de l</w:t>
      </w:r>
      <w:r w:rsidR="0094337D">
        <w:rPr>
          <w:rFonts w:eastAsia="SimSun"/>
          <w:color w:val="000000"/>
          <w:szCs w:val="24"/>
          <w:lang w:val="fr-FR" w:eastAsia="zh-CN"/>
        </w:rPr>
        <w:t>’</w:t>
      </w:r>
      <w:r w:rsidR="0094337D" w:rsidRPr="00673D08">
        <w:rPr>
          <w:rFonts w:eastAsia="SimSun"/>
          <w:color w:val="000000"/>
          <w:szCs w:val="24"/>
          <w:lang w:val="fr-FR" w:eastAsia="zh-CN"/>
        </w:rPr>
        <w:t>administration de la justice pénale pourra suspendre provisoirement la procédure si la victime est le conjoint ou ex</w:t>
      </w:r>
      <w:r w:rsidR="0094337D">
        <w:rPr>
          <w:rFonts w:eastAsia="SimSun"/>
          <w:color w:val="000000"/>
          <w:szCs w:val="24"/>
          <w:lang w:val="fr-FR" w:eastAsia="zh-CN"/>
        </w:rPr>
        <w:noBreakHyphen/>
      </w:r>
      <w:r w:rsidR="0094337D" w:rsidRPr="00673D08">
        <w:rPr>
          <w:rFonts w:eastAsia="SimSun"/>
          <w:color w:val="000000"/>
          <w:szCs w:val="24"/>
          <w:lang w:val="fr-FR" w:eastAsia="zh-CN"/>
        </w:rPr>
        <w:t>conjoint de l</w:t>
      </w:r>
      <w:r w:rsidR="0094337D">
        <w:rPr>
          <w:rFonts w:eastAsia="SimSun"/>
          <w:color w:val="000000"/>
          <w:szCs w:val="24"/>
          <w:lang w:val="fr-FR" w:eastAsia="zh-CN"/>
        </w:rPr>
        <w:t>’</w:t>
      </w:r>
      <w:r w:rsidR="0094337D" w:rsidRPr="00673D08">
        <w:rPr>
          <w:rFonts w:eastAsia="SimSun"/>
          <w:color w:val="000000"/>
          <w:szCs w:val="24"/>
          <w:lang w:val="fr-FR" w:eastAsia="zh-CN"/>
        </w:rPr>
        <w:t>auteur, ou son partenaire ou ex</w:t>
      </w:r>
      <w:r w:rsidR="0094337D">
        <w:rPr>
          <w:rFonts w:eastAsia="SimSun"/>
          <w:color w:val="000000"/>
          <w:szCs w:val="24"/>
          <w:lang w:val="fr-FR" w:eastAsia="zh-CN"/>
        </w:rPr>
        <w:noBreakHyphen/>
      </w:r>
      <w:r w:rsidR="0094337D" w:rsidRPr="00673D08">
        <w:rPr>
          <w:rFonts w:eastAsia="SimSun"/>
          <w:color w:val="000000"/>
          <w:szCs w:val="24"/>
          <w:lang w:val="fr-FR" w:eastAsia="zh-CN"/>
        </w:rPr>
        <w:t>partenaire, et que l</w:t>
      </w:r>
      <w:r w:rsidR="0094337D">
        <w:rPr>
          <w:rFonts w:eastAsia="SimSun"/>
          <w:color w:val="000000"/>
          <w:szCs w:val="24"/>
          <w:lang w:val="fr-FR" w:eastAsia="zh-CN"/>
        </w:rPr>
        <w:t>’</w:t>
      </w:r>
      <w:r w:rsidR="0094337D" w:rsidRPr="00673D08">
        <w:rPr>
          <w:rFonts w:eastAsia="SimSun"/>
          <w:color w:val="000000"/>
          <w:szCs w:val="24"/>
          <w:lang w:val="fr-FR" w:eastAsia="zh-CN"/>
        </w:rPr>
        <w:t>atteinte ait été commise durant le mariage ou durant le partenariat, ou dans l</w:t>
      </w:r>
      <w:r w:rsidR="0094337D">
        <w:rPr>
          <w:rFonts w:eastAsia="SimSun"/>
          <w:color w:val="000000"/>
          <w:szCs w:val="24"/>
          <w:lang w:val="fr-FR" w:eastAsia="zh-CN"/>
        </w:rPr>
        <w:t>’</w:t>
      </w:r>
      <w:r w:rsidR="0094337D" w:rsidRPr="00673D08">
        <w:rPr>
          <w:rFonts w:eastAsia="SimSun"/>
          <w:color w:val="000000"/>
          <w:szCs w:val="24"/>
          <w:lang w:val="fr-FR" w:eastAsia="zh-CN"/>
        </w:rPr>
        <w:t>année qui a suivi le divorce ou la dissolution judiciaire, et que la victime requière la suspension, ou donne son accord à la proposition de suspension. L</w:t>
      </w:r>
      <w:r w:rsidR="0094337D">
        <w:rPr>
          <w:rFonts w:eastAsia="SimSun"/>
          <w:color w:val="000000"/>
          <w:szCs w:val="24"/>
          <w:lang w:val="fr-FR" w:eastAsia="zh-CN"/>
        </w:rPr>
        <w:t>’</w:t>
      </w:r>
      <w:r w:rsidR="0094337D" w:rsidRPr="00673D08">
        <w:rPr>
          <w:rFonts w:eastAsia="SimSun"/>
          <w:color w:val="000000"/>
          <w:szCs w:val="24"/>
          <w:lang w:val="fr-FR" w:eastAsia="zh-CN"/>
        </w:rPr>
        <w:t>intérêt de la victime n</w:t>
      </w:r>
      <w:r w:rsidR="0094337D">
        <w:rPr>
          <w:rFonts w:eastAsia="SimSun"/>
          <w:color w:val="000000"/>
          <w:szCs w:val="24"/>
          <w:lang w:val="fr-FR" w:eastAsia="zh-CN"/>
        </w:rPr>
        <w:t>’</w:t>
      </w:r>
      <w:r w:rsidR="0094337D" w:rsidRPr="00673D08">
        <w:rPr>
          <w:rFonts w:eastAsia="SimSun"/>
          <w:color w:val="000000"/>
          <w:szCs w:val="24"/>
          <w:lang w:val="fr-FR" w:eastAsia="zh-CN"/>
        </w:rPr>
        <w:t>est pas seul à être pris en compte</w:t>
      </w:r>
      <w:r w:rsidR="0094337D">
        <w:rPr>
          <w:rFonts w:eastAsia="SimSun"/>
          <w:color w:val="000000"/>
          <w:szCs w:val="24"/>
          <w:lang w:val="fr-FR" w:eastAsia="zh-CN"/>
        </w:rPr>
        <w:t>;</w:t>
      </w:r>
      <w:r w:rsidR="0094337D" w:rsidRPr="00673D08">
        <w:rPr>
          <w:rFonts w:eastAsia="SimSun"/>
          <w:color w:val="000000"/>
          <w:szCs w:val="24"/>
          <w:lang w:val="fr-FR" w:eastAsia="zh-CN"/>
        </w:rPr>
        <w:t xml:space="preserve"> l</w:t>
      </w:r>
      <w:r w:rsidR="0094337D">
        <w:rPr>
          <w:rFonts w:eastAsia="SimSun"/>
          <w:color w:val="000000"/>
          <w:szCs w:val="24"/>
          <w:lang w:val="fr-FR" w:eastAsia="zh-CN"/>
        </w:rPr>
        <w:t>’</w:t>
      </w:r>
      <w:r w:rsidR="0094337D" w:rsidRPr="00673D08">
        <w:rPr>
          <w:rFonts w:eastAsia="SimSun"/>
          <w:color w:val="000000"/>
          <w:szCs w:val="24"/>
          <w:lang w:val="fr-FR" w:eastAsia="zh-CN"/>
        </w:rPr>
        <w:t>autorité doit en effet apprécier avant tout l</w:t>
      </w:r>
      <w:r w:rsidR="0094337D">
        <w:rPr>
          <w:rFonts w:eastAsia="SimSun"/>
          <w:color w:val="000000"/>
          <w:szCs w:val="24"/>
          <w:lang w:val="fr-FR" w:eastAsia="zh-CN"/>
        </w:rPr>
        <w:t>’</w:t>
      </w:r>
      <w:r w:rsidR="0094337D" w:rsidRPr="00673D08">
        <w:rPr>
          <w:rFonts w:eastAsia="SimSun"/>
          <w:color w:val="000000"/>
          <w:szCs w:val="24"/>
          <w:lang w:val="fr-FR" w:eastAsia="zh-CN"/>
        </w:rPr>
        <w:t xml:space="preserve">intérêt à la poursuite pénale. La procédure sera reprise si la victime révoque sa requête ou son accord dans un délai de six mois à compter de la suspension provisoire de la procédure (voir </w:t>
      </w:r>
      <w:r w:rsidR="0094337D">
        <w:rPr>
          <w:rFonts w:eastAsia="SimSun"/>
          <w:color w:val="000000"/>
          <w:szCs w:val="24"/>
          <w:lang w:val="fr-FR" w:eastAsia="zh-CN"/>
        </w:rPr>
        <w:t>art. </w:t>
      </w:r>
      <w:r w:rsidR="0094337D" w:rsidRPr="00673D08">
        <w:rPr>
          <w:rFonts w:eastAsia="SimSun"/>
          <w:color w:val="000000"/>
          <w:szCs w:val="24"/>
          <w:lang w:val="fr-FR" w:eastAsia="zh-CN"/>
        </w:rPr>
        <w:t>55a CP, en vigueur depuis le 1er avril 2004).</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441.</w:t>
      </w:r>
      <w:r>
        <w:rPr>
          <w:rFonts w:eastAsia="SimSun"/>
          <w:color w:val="000000"/>
          <w:szCs w:val="24"/>
          <w:lang w:val="fr-FR" w:eastAsia="zh-CN"/>
        </w:rPr>
        <w:tab/>
      </w:r>
      <w:r w:rsidR="0094337D" w:rsidRPr="00673D08">
        <w:rPr>
          <w:rFonts w:eastAsia="SimSun"/>
          <w:color w:val="000000"/>
          <w:szCs w:val="24"/>
          <w:lang w:val="fr-FR" w:eastAsia="zh-CN"/>
        </w:rPr>
        <w:t>Les personnes ayant subi, du fait d</w:t>
      </w:r>
      <w:r w:rsidR="0094337D">
        <w:rPr>
          <w:rFonts w:eastAsia="SimSun"/>
          <w:color w:val="000000"/>
          <w:szCs w:val="24"/>
          <w:lang w:val="fr-FR" w:eastAsia="zh-CN"/>
        </w:rPr>
        <w:t>’</w:t>
      </w:r>
      <w:r w:rsidR="0094337D" w:rsidRPr="00673D08">
        <w:rPr>
          <w:rFonts w:eastAsia="SimSun"/>
          <w:color w:val="000000"/>
          <w:szCs w:val="24"/>
          <w:lang w:val="fr-FR" w:eastAsia="zh-CN"/>
        </w:rPr>
        <w:t>une infraction, une atteinte directe à leur intégrité physique, psychique ou sexuelle, peuvent bénéficier des prestations et de l</w:t>
      </w:r>
      <w:r w:rsidR="0094337D">
        <w:rPr>
          <w:rFonts w:eastAsia="SimSun"/>
          <w:color w:val="000000"/>
          <w:szCs w:val="24"/>
          <w:lang w:val="fr-FR" w:eastAsia="zh-CN"/>
        </w:rPr>
        <w:t>’</w:t>
      </w:r>
      <w:r w:rsidR="0094337D" w:rsidRPr="00673D08">
        <w:rPr>
          <w:rFonts w:eastAsia="SimSun"/>
          <w:color w:val="000000"/>
          <w:szCs w:val="24"/>
          <w:lang w:val="fr-FR" w:eastAsia="zh-CN"/>
        </w:rPr>
        <w:t>aide prévue par la LAVI, que l</w:t>
      </w:r>
      <w:r w:rsidR="0094337D">
        <w:rPr>
          <w:rFonts w:eastAsia="SimSun"/>
          <w:color w:val="000000"/>
          <w:szCs w:val="24"/>
          <w:lang w:val="fr-FR" w:eastAsia="zh-CN"/>
        </w:rPr>
        <w:t>’</w:t>
      </w:r>
      <w:r w:rsidR="0094337D" w:rsidRPr="00673D08">
        <w:rPr>
          <w:rFonts w:eastAsia="SimSun"/>
          <w:color w:val="000000"/>
          <w:szCs w:val="24"/>
          <w:lang w:val="fr-FR" w:eastAsia="zh-CN"/>
        </w:rPr>
        <w:t>auteur ait été ou non découvert, ou que le comportement de celui</w:t>
      </w:r>
      <w:r w:rsidR="0094337D">
        <w:rPr>
          <w:rFonts w:eastAsia="SimSun"/>
          <w:color w:val="000000"/>
          <w:szCs w:val="24"/>
          <w:lang w:val="fr-FR" w:eastAsia="zh-CN"/>
        </w:rPr>
        <w:noBreakHyphen/>
      </w:r>
      <w:r w:rsidR="0094337D" w:rsidRPr="00673D08">
        <w:rPr>
          <w:rFonts w:eastAsia="SimSun"/>
          <w:color w:val="000000"/>
          <w:szCs w:val="24"/>
          <w:lang w:val="fr-FR" w:eastAsia="zh-CN"/>
        </w:rPr>
        <w:t>ci soit ou non fautif. La loi comprend trois volets</w:t>
      </w:r>
      <w:r w:rsidR="0094337D">
        <w:rPr>
          <w:rFonts w:eastAsia="SimSun"/>
          <w:color w:val="000000"/>
          <w:szCs w:val="24"/>
          <w:lang w:val="fr-FR" w:eastAsia="zh-CN"/>
        </w:rPr>
        <w:t>:</w:t>
      </w:r>
      <w:r w:rsidR="0094337D" w:rsidRPr="00673D08">
        <w:rPr>
          <w:rFonts w:eastAsia="SimSun"/>
          <w:color w:val="000000"/>
          <w:szCs w:val="24"/>
          <w:lang w:val="fr-FR" w:eastAsia="zh-CN"/>
        </w:rPr>
        <w:t xml:space="preserve"> les conseils, la protection de la victime et ses droits dans la procédure pénale, l</w:t>
      </w:r>
      <w:r w:rsidR="0094337D">
        <w:rPr>
          <w:rFonts w:eastAsia="SimSun"/>
          <w:color w:val="000000"/>
          <w:szCs w:val="24"/>
          <w:lang w:val="fr-FR" w:eastAsia="zh-CN"/>
        </w:rPr>
        <w:t>’</w:t>
      </w:r>
      <w:r w:rsidR="0094337D" w:rsidRPr="00673D08">
        <w:rPr>
          <w:rFonts w:eastAsia="SimSun"/>
          <w:color w:val="000000"/>
          <w:szCs w:val="24"/>
          <w:lang w:val="fr-FR" w:eastAsia="zh-CN"/>
        </w:rPr>
        <w:t>indemnisation et la réparation morale. Les cantons doivent mettre à la disposition des victimes des centres de consultation, qui sont chargés d</w:t>
      </w:r>
      <w:r w:rsidR="0094337D">
        <w:rPr>
          <w:rFonts w:eastAsia="SimSun"/>
          <w:color w:val="000000"/>
          <w:szCs w:val="24"/>
          <w:lang w:val="fr-FR" w:eastAsia="zh-CN"/>
        </w:rPr>
        <w:t>’</w:t>
      </w:r>
      <w:r w:rsidR="0094337D" w:rsidRPr="00673D08">
        <w:rPr>
          <w:rFonts w:eastAsia="SimSun"/>
          <w:color w:val="000000"/>
          <w:szCs w:val="24"/>
          <w:lang w:val="fr-FR" w:eastAsia="zh-CN"/>
        </w:rPr>
        <w:t>offrir une aide médicale, psychologique, sociale, matérielle et juridique. Les prestations fournies par ces centres sont gratuites. Les autorités doivent protéger la personnalité de la victime à tous les stades de la procédure pénale</w:t>
      </w:r>
      <w:r w:rsidR="0094337D">
        <w:rPr>
          <w:rFonts w:eastAsia="SimSun"/>
          <w:color w:val="000000"/>
          <w:szCs w:val="24"/>
          <w:lang w:val="fr-FR" w:eastAsia="zh-CN"/>
        </w:rPr>
        <w:t>:</w:t>
      </w:r>
      <w:r w:rsidR="0094337D" w:rsidRPr="00673D08">
        <w:rPr>
          <w:rFonts w:eastAsia="SimSun"/>
          <w:color w:val="000000"/>
          <w:szCs w:val="24"/>
          <w:lang w:val="fr-FR" w:eastAsia="zh-CN"/>
        </w:rPr>
        <w:t xml:space="preserve"> lors d</w:t>
      </w:r>
      <w:r w:rsidR="0094337D">
        <w:rPr>
          <w:rFonts w:eastAsia="SimSun"/>
          <w:color w:val="000000"/>
          <w:szCs w:val="24"/>
          <w:lang w:val="fr-FR" w:eastAsia="zh-CN"/>
        </w:rPr>
        <w:t>’</w:t>
      </w:r>
      <w:r w:rsidR="0094337D" w:rsidRPr="00673D08">
        <w:rPr>
          <w:rFonts w:eastAsia="SimSun"/>
          <w:color w:val="000000"/>
          <w:szCs w:val="24"/>
          <w:lang w:val="fr-FR" w:eastAsia="zh-CN"/>
        </w:rPr>
        <w:t>infractions contre l</w:t>
      </w:r>
      <w:r w:rsidR="0094337D">
        <w:rPr>
          <w:rFonts w:eastAsia="SimSun"/>
          <w:color w:val="000000"/>
          <w:szCs w:val="24"/>
          <w:lang w:val="fr-FR" w:eastAsia="zh-CN"/>
        </w:rPr>
        <w:t>’</w:t>
      </w:r>
      <w:r w:rsidR="0094337D" w:rsidRPr="00673D08">
        <w:rPr>
          <w:rFonts w:eastAsia="SimSun"/>
          <w:color w:val="000000"/>
          <w:szCs w:val="24"/>
          <w:lang w:val="fr-FR" w:eastAsia="zh-CN"/>
        </w:rPr>
        <w:t>intégrité sexuelle, une confrontation ne peut être ordonnée que si le droit du prévenu d</w:t>
      </w:r>
      <w:r w:rsidR="0094337D">
        <w:rPr>
          <w:rFonts w:eastAsia="SimSun"/>
          <w:color w:val="000000"/>
          <w:szCs w:val="24"/>
          <w:lang w:val="fr-FR" w:eastAsia="zh-CN"/>
        </w:rPr>
        <w:t>’</w:t>
      </w:r>
      <w:r w:rsidR="0094337D" w:rsidRPr="00673D08">
        <w:rPr>
          <w:rFonts w:eastAsia="SimSun"/>
          <w:color w:val="000000"/>
          <w:szCs w:val="24"/>
          <w:lang w:val="fr-FR" w:eastAsia="zh-CN"/>
        </w:rPr>
        <w:t>être entendu l</w:t>
      </w:r>
      <w:r w:rsidR="0094337D">
        <w:rPr>
          <w:rFonts w:eastAsia="SimSun"/>
          <w:color w:val="000000"/>
          <w:szCs w:val="24"/>
          <w:lang w:val="fr-FR" w:eastAsia="zh-CN"/>
        </w:rPr>
        <w:t>’</w:t>
      </w:r>
      <w:r w:rsidR="0094337D" w:rsidRPr="00673D08">
        <w:rPr>
          <w:rFonts w:eastAsia="SimSun"/>
          <w:color w:val="000000"/>
          <w:szCs w:val="24"/>
          <w:lang w:val="fr-FR" w:eastAsia="zh-CN"/>
        </w:rPr>
        <w:t>exige de manière impérieuse, et le huis clos est prononcé à la demande de la victime. De plus, toute victime d</w:t>
      </w:r>
      <w:r w:rsidR="0094337D">
        <w:rPr>
          <w:rFonts w:eastAsia="SimSun"/>
          <w:color w:val="000000"/>
          <w:szCs w:val="24"/>
          <w:lang w:val="fr-FR" w:eastAsia="zh-CN"/>
        </w:rPr>
        <w:t>’</w:t>
      </w:r>
      <w:r w:rsidR="0094337D" w:rsidRPr="00673D08">
        <w:rPr>
          <w:rFonts w:eastAsia="SimSun"/>
          <w:color w:val="000000"/>
          <w:szCs w:val="24"/>
          <w:lang w:val="fr-FR" w:eastAsia="zh-CN"/>
        </w:rPr>
        <w:t>une infraction commise en Suisse a droit à une indemnisation ou à une réparation morale de l</w:t>
      </w:r>
      <w:r w:rsidR="0094337D">
        <w:rPr>
          <w:rFonts w:eastAsia="SimSun"/>
          <w:color w:val="000000"/>
          <w:szCs w:val="24"/>
          <w:lang w:val="fr-FR" w:eastAsia="zh-CN"/>
        </w:rPr>
        <w:t>’</w:t>
      </w:r>
      <w:r w:rsidR="0094337D" w:rsidRPr="00673D08">
        <w:rPr>
          <w:rFonts w:eastAsia="SimSun"/>
          <w:color w:val="000000"/>
          <w:szCs w:val="24"/>
          <w:lang w:val="fr-FR" w:eastAsia="zh-CN"/>
        </w:rPr>
        <w:t>Etat, si elle remplit les conditions fixées par la loi.</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442.</w:t>
      </w:r>
      <w:r>
        <w:rPr>
          <w:rFonts w:eastAsia="SimSun"/>
          <w:color w:val="000000"/>
          <w:szCs w:val="24"/>
          <w:lang w:val="fr-FR" w:eastAsia="zh-CN"/>
        </w:rPr>
        <w:tab/>
      </w:r>
      <w:r w:rsidR="0094337D" w:rsidRPr="00673D08">
        <w:rPr>
          <w:rFonts w:eastAsia="SimSun"/>
          <w:color w:val="000000"/>
          <w:szCs w:val="24"/>
          <w:lang w:val="fr-FR" w:eastAsia="zh-CN"/>
        </w:rPr>
        <w:t>Le CC précise les mesures pour la protection de la personnalité en ce sens que, pour protéger les victimes des violences, des menaces ou des harcèlements, le juge peut décréter l</w:t>
      </w:r>
      <w:r w:rsidR="0094337D">
        <w:rPr>
          <w:rFonts w:eastAsia="SimSun"/>
          <w:color w:val="000000"/>
          <w:szCs w:val="24"/>
          <w:lang w:val="fr-FR" w:eastAsia="zh-CN"/>
        </w:rPr>
        <w:t>’</w:t>
      </w:r>
      <w:r w:rsidR="0094337D" w:rsidRPr="00673D08">
        <w:rPr>
          <w:rFonts w:eastAsia="SimSun"/>
          <w:color w:val="000000"/>
          <w:szCs w:val="24"/>
          <w:lang w:val="fr-FR" w:eastAsia="zh-CN"/>
        </w:rPr>
        <w:t>interdiction de s</w:t>
      </w:r>
      <w:r w:rsidR="0094337D">
        <w:rPr>
          <w:rFonts w:eastAsia="SimSun"/>
          <w:color w:val="000000"/>
          <w:szCs w:val="24"/>
          <w:lang w:val="fr-FR" w:eastAsia="zh-CN"/>
        </w:rPr>
        <w:t>’</w:t>
      </w:r>
      <w:r w:rsidR="0094337D" w:rsidRPr="00673D08">
        <w:rPr>
          <w:rFonts w:eastAsia="SimSun"/>
          <w:color w:val="000000"/>
          <w:szCs w:val="24"/>
          <w:lang w:val="fr-FR" w:eastAsia="zh-CN"/>
        </w:rPr>
        <w:t>approcher de la victime, de fréquenter certains lieux et de prendre contact avec elle (</w:t>
      </w:r>
      <w:r w:rsidR="0094337D">
        <w:rPr>
          <w:rFonts w:eastAsia="SimSun"/>
          <w:color w:val="000000"/>
          <w:szCs w:val="24"/>
          <w:lang w:val="fr-FR" w:eastAsia="zh-CN"/>
        </w:rPr>
        <w:t>art. </w:t>
      </w:r>
      <w:r w:rsidR="0094337D" w:rsidRPr="00673D08">
        <w:rPr>
          <w:rFonts w:eastAsia="SimSun"/>
          <w:color w:val="000000"/>
          <w:szCs w:val="24"/>
          <w:lang w:val="fr-FR" w:eastAsia="zh-CN"/>
        </w:rPr>
        <w:t>28b CC). Ces mesures ne sont pas limitées aux seules victimes de violence domestique</w:t>
      </w:r>
      <w:r w:rsidR="0094337D">
        <w:rPr>
          <w:rFonts w:eastAsia="SimSun"/>
          <w:color w:val="000000"/>
          <w:szCs w:val="24"/>
          <w:lang w:val="fr-FR" w:eastAsia="zh-CN"/>
        </w:rPr>
        <w:t>:</w:t>
      </w:r>
      <w:r w:rsidR="0094337D" w:rsidRPr="00673D08">
        <w:rPr>
          <w:rFonts w:eastAsia="SimSun"/>
          <w:color w:val="000000"/>
          <w:szCs w:val="24"/>
          <w:lang w:val="fr-FR" w:eastAsia="zh-CN"/>
        </w:rPr>
        <w:t xml:space="preserve"> les personnes qui subissent du harcèlement obsessionnel (</w:t>
      </w:r>
      <w:r w:rsidR="0094337D" w:rsidRPr="00673D08">
        <w:rPr>
          <w:rFonts w:eastAsia="SimSun"/>
          <w:i/>
          <w:iCs/>
          <w:color w:val="000000"/>
          <w:szCs w:val="24"/>
          <w:lang w:val="fr-FR" w:eastAsia="zh-CN"/>
        </w:rPr>
        <w:t>stalking</w:t>
      </w:r>
      <w:r w:rsidR="0094337D" w:rsidRPr="00673D08">
        <w:rPr>
          <w:rFonts w:eastAsia="SimSun"/>
          <w:color w:val="000000"/>
          <w:szCs w:val="24"/>
          <w:lang w:val="fr-FR" w:eastAsia="zh-CN"/>
        </w:rPr>
        <w:t>) peuvent exciper des mêmes dispositions. Les tribunaux peuvent en outre ordonner que la personne violente quitte pour une période définie le logement qu</w:t>
      </w:r>
      <w:r w:rsidR="0094337D">
        <w:rPr>
          <w:rFonts w:eastAsia="SimSun"/>
          <w:color w:val="000000"/>
          <w:szCs w:val="24"/>
          <w:lang w:val="fr-FR" w:eastAsia="zh-CN"/>
        </w:rPr>
        <w:t>’</w:t>
      </w:r>
      <w:r w:rsidR="0094337D" w:rsidRPr="00673D08">
        <w:rPr>
          <w:rFonts w:eastAsia="SimSun"/>
          <w:color w:val="000000"/>
          <w:szCs w:val="24"/>
          <w:lang w:val="fr-FR" w:eastAsia="zh-CN"/>
        </w:rPr>
        <w:t>elle partage avec sa victime. Les cantons sont tenus de prévoir des dispositifs d</w:t>
      </w:r>
      <w:r w:rsidR="0094337D">
        <w:rPr>
          <w:rFonts w:eastAsia="SimSun"/>
          <w:color w:val="000000"/>
          <w:szCs w:val="24"/>
          <w:lang w:val="fr-FR" w:eastAsia="zh-CN"/>
        </w:rPr>
        <w:t>’</w:t>
      </w:r>
      <w:r w:rsidR="0094337D" w:rsidRPr="00673D08">
        <w:rPr>
          <w:rFonts w:eastAsia="SimSun"/>
          <w:color w:val="000000"/>
          <w:szCs w:val="24"/>
          <w:lang w:val="fr-FR" w:eastAsia="zh-CN"/>
        </w:rPr>
        <w:t>intervention pour les cas de crise. La majorité d</w:t>
      </w:r>
      <w:r w:rsidR="0094337D">
        <w:rPr>
          <w:rFonts w:eastAsia="SimSun"/>
          <w:color w:val="000000"/>
          <w:szCs w:val="24"/>
          <w:lang w:val="fr-FR" w:eastAsia="zh-CN"/>
        </w:rPr>
        <w:t>’</w:t>
      </w:r>
      <w:r w:rsidR="0094337D" w:rsidRPr="00673D08">
        <w:rPr>
          <w:rFonts w:eastAsia="SimSun"/>
          <w:color w:val="000000"/>
          <w:szCs w:val="24"/>
          <w:lang w:val="fr-FR" w:eastAsia="zh-CN"/>
        </w:rPr>
        <w:t>entre eux l</w:t>
      </w:r>
      <w:r w:rsidR="0094337D">
        <w:rPr>
          <w:rFonts w:eastAsia="SimSun"/>
          <w:color w:val="000000"/>
          <w:szCs w:val="24"/>
          <w:lang w:val="fr-FR" w:eastAsia="zh-CN"/>
        </w:rPr>
        <w:t>’</w:t>
      </w:r>
      <w:r w:rsidR="0094337D" w:rsidRPr="00673D08">
        <w:rPr>
          <w:rFonts w:eastAsia="SimSun"/>
          <w:color w:val="000000"/>
          <w:szCs w:val="24"/>
          <w:lang w:val="fr-FR" w:eastAsia="zh-CN"/>
        </w:rPr>
        <w:t>ont déjà fait.</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443.</w:t>
      </w:r>
      <w:r>
        <w:rPr>
          <w:rFonts w:eastAsia="SimSun"/>
          <w:color w:val="000000"/>
          <w:szCs w:val="24"/>
          <w:lang w:val="fr-FR" w:eastAsia="zh-CN"/>
        </w:rPr>
        <w:tab/>
      </w:r>
      <w:r w:rsidR="0094337D" w:rsidRPr="00673D08">
        <w:rPr>
          <w:rFonts w:eastAsia="SimSun"/>
          <w:color w:val="000000"/>
          <w:szCs w:val="24"/>
          <w:lang w:val="fr-FR" w:eastAsia="zh-CN"/>
        </w:rPr>
        <w:t>A partir du milieu des années 1990, notamment dans le prolongement de la campagne d</w:t>
      </w:r>
      <w:r w:rsidR="0094337D">
        <w:rPr>
          <w:rFonts w:eastAsia="SimSun"/>
          <w:color w:val="000000"/>
          <w:szCs w:val="24"/>
          <w:lang w:val="fr-FR" w:eastAsia="zh-CN"/>
        </w:rPr>
        <w:t>’</w:t>
      </w:r>
      <w:r w:rsidR="0094337D" w:rsidRPr="00673D08">
        <w:rPr>
          <w:rFonts w:eastAsia="SimSun"/>
          <w:color w:val="000000"/>
          <w:szCs w:val="24"/>
          <w:lang w:val="fr-FR" w:eastAsia="zh-CN"/>
        </w:rPr>
        <w:t>information et de sensibilisation menée en 1997 dans l</w:t>
      </w:r>
      <w:r w:rsidR="0094337D">
        <w:rPr>
          <w:rFonts w:eastAsia="SimSun"/>
          <w:color w:val="000000"/>
          <w:szCs w:val="24"/>
          <w:lang w:val="fr-FR" w:eastAsia="zh-CN"/>
        </w:rPr>
        <w:t>’</w:t>
      </w:r>
      <w:r w:rsidR="0094337D" w:rsidRPr="00673D08">
        <w:rPr>
          <w:rFonts w:eastAsia="SimSun"/>
          <w:color w:val="000000"/>
          <w:szCs w:val="24"/>
          <w:lang w:val="fr-FR" w:eastAsia="zh-CN"/>
        </w:rPr>
        <w:t>ensemble de la Suisse sur la violence domestique, des projets d</w:t>
      </w:r>
      <w:r w:rsidR="0094337D">
        <w:rPr>
          <w:rFonts w:eastAsia="SimSun"/>
          <w:color w:val="000000"/>
          <w:szCs w:val="24"/>
          <w:lang w:val="fr-FR" w:eastAsia="zh-CN"/>
        </w:rPr>
        <w:t>’</w:t>
      </w:r>
      <w:r w:rsidR="0094337D" w:rsidRPr="00673D08">
        <w:rPr>
          <w:rFonts w:eastAsia="SimSun"/>
          <w:color w:val="000000"/>
          <w:szCs w:val="24"/>
          <w:lang w:val="fr-FR" w:eastAsia="zh-CN"/>
        </w:rPr>
        <w:t>intervention ont démarré dans un certain nombre de cantons, avec pour objectif d</w:t>
      </w:r>
      <w:r w:rsidR="0094337D">
        <w:rPr>
          <w:rFonts w:eastAsia="SimSun"/>
          <w:color w:val="000000"/>
          <w:szCs w:val="24"/>
          <w:lang w:val="fr-FR" w:eastAsia="zh-CN"/>
        </w:rPr>
        <w:t>’</w:t>
      </w:r>
      <w:r w:rsidR="0094337D" w:rsidRPr="00673D08">
        <w:rPr>
          <w:rFonts w:eastAsia="SimSun"/>
          <w:color w:val="000000"/>
          <w:szCs w:val="24"/>
          <w:lang w:val="fr-FR" w:eastAsia="zh-CN"/>
        </w:rPr>
        <w:t>encourager les institutions et les autorités à entreprendre davantage d</w:t>
      </w:r>
      <w:r w:rsidR="0094337D">
        <w:rPr>
          <w:rFonts w:eastAsia="SimSun"/>
          <w:color w:val="000000"/>
          <w:szCs w:val="24"/>
          <w:lang w:val="fr-FR" w:eastAsia="zh-CN"/>
        </w:rPr>
        <w:t>’</w:t>
      </w:r>
      <w:r w:rsidR="0094337D" w:rsidRPr="00673D08">
        <w:rPr>
          <w:rFonts w:eastAsia="SimSun"/>
          <w:color w:val="000000"/>
          <w:szCs w:val="24"/>
          <w:lang w:val="fr-FR" w:eastAsia="zh-CN"/>
        </w:rPr>
        <w:t>actions à l</w:t>
      </w:r>
      <w:r w:rsidR="0094337D">
        <w:rPr>
          <w:rFonts w:eastAsia="SimSun"/>
          <w:color w:val="000000"/>
          <w:szCs w:val="24"/>
          <w:lang w:val="fr-FR" w:eastAsia="zh-CN"/>
        </w:rPr>
        <w:t>’</w:t>
      </w:r>
      <w:r w:rsidR="0094337D" w:rsidRPr="00673D08">
        <w:rPr>
          <w:rFonts w:eastAsia="SimSun"/>
          <w:color w:val="000000"/>
          <w:szCs w:val="24"/>
          <w:lang w:val="fr-FR" w:eastAsia="zh-CN"/>
        </w:rPr>
        <w:t>encontre des auteurs de violences</w:t>
      </w:r>
      <w:r w:rsidR="0094337D" w:rsidRPr="00673D08">
        <w:rPr>
          <w:rFonts w:eastAsia="SimSun"/>
          <w:b/>
          <w:color w:val="000000"/>
          <w:szCs w:val="24"/>
          <w:vertAlign w:val="superscript"/>
          <w:lang w:val="fr-FR" w:eastAsia="zh-CN"/>
        </w:rPr>
        <w:footnoteReference w:id="148"/>
      </w:r>
      <w:r w:rsidR="0094337D" w:rsidRPr="00673D08">
        <w:rPr>
          <w:rFonts w:eastAsia="SimSun"/>
          <w:color w:val="000000"/>
          <w:szCs w:val="24"/>
          <w:lang w:val="fr-FR" w:eastAsia="zh-CN"/>
        </w:rPr>
        <w:t>. Depuis 2001, les cantons ont pratiquement tous adopté des mesures pour protéger les victimes de violence domestique, ou sont sur le point de le faire. Il s</w:t>
      </w:r>
      <w:r w:rsidR="0094337D">
        <w:rPr>
          <w:rFonts w:eastAsia="SimSun"/>
          <w:color w:val="000000"/>
          <w:szCs w:val="24"/>
          <w:lang w:val="fr-FR" w:eastAsia="zh-CN"/>
        </w:rPr>
        <w:t>’</w:t>
      </w:r>
      <w:r w:rsidR="0094337D" w:rsidRPr="00673D08">
        <w:rPr>
          <w:rFonts w:eastAsia="SimSun"/>
          <w:color w:val="000000"/>
          <w:szCs w:val="24"/>
          <w:lang w:val="fr-FR" w:eastAsia="zh-CN"/>
        </w:rPr>
        <w:t>est agi pour eux, notamment, d</w:t>
      </w:r>
      <w:r w:rsidR="0094337D">
        <w:rPr>
          <w:rFonts w:eastAsia="SimSun"/>
          <w:color w:val="000000"/>
          <w:szCs w:val="24"/>
          <w:lang w:val="fr-FR" w:eastAsia="zh-CN"/>
        </w:rPr>
        <w:t>’</w:t>
      </w:r>
      <w:r w:rsidR="0094337D" w:rsidRPr="00673D08">
        <w:rPr>
          <w:rFonts w:eastAsia="SimSun"/>
          <w:color w:val="000000"/>
          <w:szCs w:val="24"/>
          <w:lang w:val="fr-FR" w:eastAsia="zh-CN"/>
        </w:rPr>
        <w:t>ajouter de nouvelles dispositions aux règlements de police existants, d</w:t>
      </w:r>
      <w:r w:rsidR="0094337D">
        <w:rPr>
          <w:rFonts w:eastAsia="SimSun"/>
          <w:color w:val="000000"/>
          <w:szCs w:val="24"/>
          <w:lang w:val="fr-FR" w:eastAsia="zh-CN"/>
        </w:rPr>
        <w:t>’</w:t>
      </w:r>
      <w:r w:rsidR="0094337D" w:rsidRPr="00673D08">
        <w:rPr>
          <w:rFonts w:eastAsia="SimSun"/>
          <w:color w:val="000000"/>
          <w:szCs w:val="24"/>
          <w:lang w:val="fr-FR" w:eastAsia="zh-CN"/>
        </w:rPr>
        <w:t>adapter les codes de procédure pénale, enfin, dans certains cas, de créer leurs propres réglementations pour protéger les victimes. L</w:t>
      </w:r>
      <w:r w:rsidR="0094337D">
        <w:rPr>
          <w:rFonts w:eastAsia="SimSun"/>
          <w:color w:val="000000"/>
          <w:szCs w:val="24"/>
          <w:lang w:val="fr-FR" w:eastAsia="zh-CN"/>
        </w:rPr>
        <w:t>’</w:t>
      </w:r>
      <w:r w:rsidR="0094337D" w:rsidRPr="00673D08">
        <w:rPr>
          <w:rFonts w:eastAsia="SimSun"/>
          <w:color w:val="000000"/>
          <w:szCs w:val="24"/>
          <w:lang w:val="fr-FR" w:eastAsia="zh-CN"/>
        </w:rPr>
        <w:t>expulsion immédiate de la personne violente, une interdiction de retour et, parfois, l</w:t>
      </w:r>
      <w:r w:rsidR="0094337D">
        <w:rPr>
          <w:rFonts w:eastAsia="SimSun"/>
          <w:color w:val="000000"/>
          <w:szCs w:val="24"/>
          <w:lang w:val="fr-FR" w:eastAsia="zh-CN"/>
        </w:rPr>
        <w:t>’</w:t>
      </w:r>
      <w:r w:rsidR="0094337D" w:rsidRPr="00673D08">
        <w:rPr>
          <w:rFonts w:eastAsia="SimSun"/>
          <w:color w:val="000000"/>
          <w:szCs w:val="24"/>
          <w:lang w:val="fr-FR" w:eastAsia="zh-CN"/>
        </w:rPr>
        <w:t>obligation d</w:t>
      </w:r>
      <w:r w:rsidR="0094337D">
        <w:rPr>
          <w:rFonts w:eastAsia="SimSun"/>
          <w:color w:val="000000"/>
          <w:szCs w:val="24"/>
          <w:lang w:val="fr-FR" w:eastAsia="zh-CN"/>
        </w:rPr>
        <w:t>’</w:t>
      </w:r>
      <w:r w:rsidR="0094337D" w:rsidRPr="00673D08">
        <w:rPr>
          <w:rFonts w:eastAsia="SimSun"/>
          <w:color w:val="000000"/>
          <w:szCs w:val="24"/>
          <w:lang w:val="fr-FR" w:eastAsia="zh-CN"/>
        </w:rPr>
        <w:t>un suivi thérapeutique sont les mesures les plus fréquemment prévues.Quelques cantons ont aussi adopté l</w:t>
      </w:r>
      <w:r w:rsidR="0094337D">
        <w:rPr>
          <w:rFonts w:eastAsia="SimSun"/>
          <w:color w:val="000000"/>
          <w:szCs w:val="24"/>
          <w:lang w:val="fr-FR" w:eastAsia="zh-CN"/>
        </w:rPr>
        <w:t>’</w:t>
      </w:r>
      <w:r w:rsidR="0094337D" w:rsidRPr="00673D08">
        <w:rPr>
          <w:rFonts w:eastAsia="SimSun"/>
          <w:color w:val="000000"/>
          <w:szCs w:val="24"/>
          <w:lang w:val="fr-FR" w:eastAsia="zh-CN"/>
        </w:rPr>
        <w:t>interdiction de tout contact avec la victime et, dans des cas particuliers, la mise sous garde policière. Le droit fédéral fournit, depuis le 1er juillet 2007, la base légale de ces mesures (</w:t>
      </w:r>
      <w:r w:rsidR="0094337D">
        <w:rPr>
          <w:rFonts w:eastAsia="SimSun"/>
          <w:color w:val="000000"/>
          <w:szCs w:val="24"/>
          <w:lang w:val="fr-FR" w:eastAsia="zh-CN"/>
        </w:rPr>
        <w:t>art. </w:t>
      </w:r>
      <w:r w:rsidR="0094337D" w:rsidRPr="00673D08">
        <w:rPr>
          <w:rFonts w:eastAsia="SimSun"/>
          <w:color w:val="000000"/>
          <w:szCs w:val="24"/>
          <w:lang w:val="fr-FR" w:eastAsia="zh-CN"/>
        </w:rPr>
        <w:t>28b CC).</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444.</w:t>
      </w:r>
      <w:r>
        <w:rPr>
          <w:rFonts w:eastAsia="SimSun"/>
          <w:color w:val="000000"/>
          <w:szCs w:val="24"/>
          <w:lang w:val="fr-FR" w:eastAsia="zh-CN"/>
        </w:rPr>
        <w:tab/>
      </w:r>
      <w:r w:rsidR="0094337D" w:rsidRPr="00673D08">
        <w:rPr>
          <w:rFonts w:eastAsia="SimSun"/>
          <w:color w:val="000000"/>
          <w:szCs w:val="24"/>
          <w:lang w:val="fr-FR" w:eastAsia="zh-CN"/>
        </w:rPr>
        <w:t>Un rapport du Service de lutte contre la violence au sein du Bureau fédéral de l</w:t>
      </w:r>
      <w:r w:rsidR="0094337D">
        <w:rPr>
          <w:rFonts w:eastAsia="SimSun"/>
          <w:color w:val="000000"/>
          <w:szCs w:val="24"/>
          <w:lang w:val="fr-FR" w:eastAsia="zh-CN"/>
        </w:rPr>
        <w:t>’</w:t>
      </w:r>
      <w:r w:rsidR="0094337D" w:rsidRPr="00673D08">
        <w:rPr>
          <w:rFonts w:eastAsia="SimSun"/>
          <w:color w:val="000000"/>
          <w:szCs w:val="24"/>
          <w:lang w:val="fr-FR" w:eastAsia="zh-CN"/>
        </w:rPr>
        <w:t>égalité entre hommes et femmes (BFEG) dresse une liste détaillée des mesures juridiques prises par les cantons ces dernières années pour lutter contre la violence domestique, donne un aperçu des nouveautés en matière de droit fédéral et commente leur mise en ouvre dans les cantons</w:t>
      </w:r>
      <w:r w:rsidR="0094337D" w:rsidRPr="00673D08">
        <w:rPr>
          <w:rFonts w:eastAsia="SimSun"/>
          <w:b/>
          <w:color w:val="000000"/>
          <w:szCs w:val="24"/>
          <w:vertAlign w:val="superscript"/>
          <w:lang w:val="fr-FR" w:eastAsia="zh-CN"/>
        </w:rPr>
        <w:footnoteReference w:id="149"/>
      </w:r>
      <w:r w:rsidR="0094337D" w:rsidRPr="00673D08">
        <w:rPr>
          <w:rFonts w:eastAsia="SimSun"/>
          <w:color w:val="000000"/>
          <w:szCs w:val="24"/>
          <w:lang w:val="fr-FR" w:eastAsia="zh-CN"/>
        </w:rPr>
        <w:t>. Un autre rapport, analysant la violence, les suicides et les accidents selon qu</w:t>
      </w:r>
      <w:r w:rsidR="0094337D">
        <w:rPr>
          <w:rFonts w:eastAsia="SimSun"/>
          <w:color w:val="000000"/>
          <w:szCs w:val="24"/>
          <w:lang w:val="fr-FR" w:eastAsia="zh-CN"/>
        </w:rPr>
        <w:t>’</w:t>
      </w:r>
      <w:r w:rsidR="0094337D" w:rsidRPr="00673D08">
        <w:rPr>
          <w:rFonts w:eastAsia="SimSun"/>
          <w:color w:val="000000"/>
          <w:szCs w:val="24"/>
          <w:lang w:val="fr-FR" w:eastAsia="zh-CN"/>
        </w:rPr>
        <w:t>ils sont le fait des hommes ou des femmes, et formulant des recommandations destinées aux chercheurs et aux gens de terrain, est en préparation.</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445.</w:t>
      </w:r>
      <w:r>
        <w:rPr>
          <w:rFonts w:eastAsia="SimSun"/>
          <w:color w:val="000000"/>
          <w:szCs w:val="24"/>
          <w:lang w:val="fr-FR" w:eastAsia="zh-CN"/>
        </w:rPr>
        <w:tab/>
      </w:r>
      <w:r w:rsidR="0094337D" w:rsidRPr="00673D08">
        <w:rPr>
          <w:rFonts w:eastAsia="SimSun"/>
          <w:color w:val="000000"/>
          <w:szCs w:val="24"/>
          <w:lang w:val="fr-FR" w:eastAsia="zh-CN"/>
        </w:rPr>
        <w:t>Il convient en outre de signaler la campagne nationale contre la violence domestique menée entre 2002 et 2004 par la Prévention suisse de la criminalité à la demande de la Conférence des chefs des départements cantonaux de justice et police.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Personnes âgées</w:t>
      </w:r>
    </w:p>
    <w:p w:rsidR="0094337D" w:rsidRDefault="00047075" w:rsidP="00047075">
      <w:pPr>
        <w:spacing w:after="240"/>
        <w:rPr>
          <w:rFonts w:eastAsia="SimSun"/>
          <w:color w:val="000000"/>
          <w:szCs w:val="24"/>
          <w:lang w:val="fr-FR" w:eastAsia="zh-CN"/>
        </w:rPr>
      </w:pPr>
      <w:r>
        <w:rPr>
          <w:rFonts w:eastAsia="SimSun"/>
          <w:color w:val="000000"/>
          <w:szCs w:val="24"/>
          <w:lang w:val="fr-FR" w:eastAsia="zh-CN"/>
        </w:rPr>
        <w:t>446.</w:t>
      </w:r>
      <w:r>
        <w:rPr>
          <w:rFonts w:eastAsia="SimSun"/>
          <w:color w:val="000000"/>
          <w:szCs w:val="24"/>
          <w:lang w:val="fr-FR" w:eastAsia="zh-CN"/>
        </w:rPr>
        <w:tab/>
        <w:t>En 2003, entre 109 000 et 126 </w:t>
      </w:r>
      <w:r w:rsidR="0094337D" w:rsidRPr="00673D08">
        <w:rPr>
          <w:rFonts w:eastAsia="SimSun"/>
          <w:color w:val="000000"/>
          <w:szCs w:val="24"/>
          <w:lang w:val="fr-FR" w:eastAsia="zh-CN"/>
        </w:rPr>
        <w:t>000 personnes âgées en Suisse avaient besoin de soins</w:t>
      </w:r>
      <w:r w:rsidR="0094337D" w:rsidRPr="00673D08">
        <w:rPr>
          <w:rFonts w:eastAsia="SimSun"/>
          <w:b/>
          <w:color w:val="000000"/>
          <w:szCs w:val="24"/>
          <w:vertAlign w:val="superscript"/>
          <w:lang w:val="fr-FR" w:eastAsia="zh-CN"/>
        </w:rPr>
        <w:footnoteReference w:id="150"/>
      </w:r>
      <w:r w:rsidR="0094337D" w:rsidRPr="00673D08">
        <w:rPr>
          <w:rFonts w:eastAsia="SimSun"/>
          <w:color w:val="000000"/>
          <w:szCs w:val="24"/>
          <w:lang w:val="fr-FR" w:eastAsia="zh-CN"/>
        </w:rPr>
        <w:t xml:space="preserve"> selon les critères ADL</w:t>
      </w:r>
      <w:r w:rsidR="0094337D" w:rsidRPr="00673D08">
        <w:rPr>
          <w:rFonts w:eastAsia="SimSun"/>
          <w:b/>
          <w:color w:val="000000"/>
          <w:szCs w:val="24"/>
          <w:vertAlign w:val="superscript"/>
          <w:lang w:val="fr-FR" w:eastAsia="zh-CN"/>
        </w:rPr>
        <w:footnoteReference w:id="151"/>
      </w:r>
      <w:r w:rsidR="0094337D" w:rsidRPr="00673D08">
        <w:rPr>
          <w:rFonts w:eastAsia="SimSun"/>
          <w:color w:val="000000"/>
          <w:szCs w:val="24"/>
          <w:lang w:val="fr-FR" w:eastAsia="zh-CN"/>
        </w:rPr>
        <w:t>. Cela représente une proportion de 9,8 à 11,4% de tous les</w:t>
      </w:r>
      <w:r>
        <w:rPr>
          <w:rFonts w:eastAsia="SimSun"/>
          <w:color w:val="000000"/>
          <w:szCs w:val="24"/>
          <w:lang w:val="fr-FR" w:eastAsia="zh-CN"/>
        </w:rPr>
        <w:t xml:space="preserve"> plus de 64 </w:t>
      </w:r>
      <w:r w:rsidR="0094337D" w:rsidRPr="00673D08">
        <w:rPr>
          <w:rFonts w:eastAsia="SimSun"/>
          <w:color w:val="000000"/>
          <w:szCs w:val="24"/>
          <w:lang w:val="fr-FR" w:eastAsia="zh-CN"/>
        </w:rPr>
        <w:t>ans. En raison de l</w:t>
      </w:r>
      <w:r w:rsidR="0094337D">
        <w:rPr>
          <w:rFonts w:eastAsia="SimSun"/>
          <w:color w:val="000000"/>
          <w:szCs w:val="24"/>
          <w:lang w:val="fr-FR" w:eastAsia="zh-CN"/>
        </w:rPr>
        <w:t>’</w:t>
      </w:r>
      <w:r w:rsidR="0094337D" w:rsidRPr="00673D08">
        <w:rPr>
          <w:rFonts w:eastAsia="SimSun"/>
          <w:color w:val="000000"/>
          <w:szCs w:val="24"/>
          <w:lang w:val="fr-FR" w:eastAsia="zh-CN"/>
        </w:rPr>
        <w:t>évolution démographique de la Suisse, caractérisée par le vieillissement progressif de la population, notre système de santé va se trouver confronté ces prochaines décennies à des tâches nouvelles.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447.</w:t>
      </w:r>
      <w:r>
        <w:rPr>
          <w:rFonts w:eastAsia="SimSun"/>
          <w:color w:val="000000"/>
          <w:szCs w:val="24"/>
          <w:lang w:val="fr-FR" w:eastAsia="zh-CN"/>
        </w:rPr>
        <w:tab/>
      </w:r>
      <w:r w:rsidR="0094337D" w:rsidRPr="00673D08">
        <w:rPr>
          <w:rFonts w:eastAsia="SimSun"/>
          <w:color w:val="000000"/>
          <w:szCs w:val="24"/>
          <w:lang w:val="fr-FR" w:eastAsia="zh-CN"/>
        </w:rPr>
        <w:t>Le Conseil fédéral a adopté en août 2007 les grandes lignes d</w:t>
      </w:r>
      <w:r w:rsidR="0094337D">
        <w:rPr>
          <w:rFonts w:eastAsia="SimSun"/>
          <w:color w:val="000000"/>
          <w:szCs w:val="24"/>
          <w:lang w:val="fr-FR" w:eastAsia="zh-CN"/>
        </w:rPr>
        <w:t>’</w:t>
      </w:r>
      <w:r w:rsidR="0094337D" w:rsidRPr="00673D08">
        <w:rPr>
          <w:rFonts w:eastAsia="SimSun"/>
          <w:color w:val="000000"/>
          <w:szCs w:val="24"/>
          <w:lang w:val="fr-FR" w:eastAsia="zh-CN"/>
        </w:rPr>
        <w:t>une stratégie en matière de politique de la vieillesse, qui s</w:t>
      </w:r>
      <w:r w:rsidR="0094337D">
        <w:rPr>
          <w:rFonts w:eastAsia="SimSun"/>
          <w:color w:val="000000"/>
          <w:szCs w:val="24"/>
          <w:lang w:val="fr-FR" w:eastAsia="zh-CN"/>
        </w:rPr>
        <w:t>’</w:t>
      </w:r>
      <w:r w:rsidR="0094337D" w:rsidRPr="00673D08">
        <w:rPr>
          <w:rFonts w:eastAsia="SimSun"/>
          <w:color w:val="000000"/>
          <w:szCs w:val="24"/>
          <w:lang w:val="fr-FR" w:eastAsia="zh-CN"/>
        </w:rPr>
        <w:t>applique, entre autres, au domaine de la santé. Pour encourager un vieillissement actif, le rapport présente des options qui facilitent l</w:t>
      </w:r>
      <w:r w:rsidR="0094337D">
        <w:rPr>
          <w:rFonts w:eastAsia="SimSun"/>
          <w:color w:val="000000"/>
          <w:szCs w:val="24"/>
          <w:lang w:val="fr-FR" w:eastAsia="zh-CN"/>
        </w:rPr>
        <w:t>’</w:t>
      </w:r>
      <w:r w:rsidR="0094337D" w:rsidRPr="00673D08">
        <w:rPr>
          <w:rFonts w:eastAsia="SimSun"/>
          <w:color w:val="000000"/>
          <w:szCs w:val="24"/>
          <w:lang w:val="fr-FR" w:eastAsia="zh-CN"/>
        </w:rPr>
        <w:t>accès de tous à l</w:t>
      </w:r>
      <w:r w:rsidR="0094337D">
        <w:rPr>
          <w:rFonts w:eastAsia="SimSun"/>
          <w:color w:val="000000"/>
          <w:szCs w:val="24"/>
          <w:lang w:val="fr-FR" w:eastAsia="zh-CN"/>
        </w:rPr>
        <w:t>’</w:t>
      </w:r>
      <w:r w:rsidR="0094337D" w:rsidRPr="00673D08">
        <w:rPr>
          <w:rFonts w:eastAsia="SimSun"/>
          <w:color w:val="000000"/>
          <w:szCs w:val="24"/>
          <w:lang w:val="fr-FR" w:eastAsia="zh-CN"/>
        </w:rPr>
        <w:t>information et aux prestations de santé, soulignent le rôle de la prévention tout au long de la vie et favorisent l</w:t>
      </w:r>
      <w:r w:rsidR="0094337D">
        <w:rPr>
          <w:rFonts w:eastAsia="SimSun"/>
          <w:color w:val="000000"/>
          <w:szCs w:val="24"/>
          <w:lang w:val="fr-FR" w:eastAsia="zh-CN"/>
        </w:rPr>
        <w:t>’</w:t>
      </w:r>
      <w:r w:rsidR="0094337D" w:rsidRPr="00673D08">
        <w:rPr>
          <w:rFonts w:eastAsia="SimSun"/>
          <w:color w:val="000000"/>
          <w:szCs w:val="24"/>
          <w:lang w:val="fr-FR" w:eastAsia="zh-CN"/>
        </w:rPr>
        <w:t>aménagement d</w:t>
      </w:r>
      <w:r w:rsidR="0094337D">
        <w:rPr>
          <w:rFonts w:eastAsia="SimSun"/>
          <w:color w:val="000000"/>
          <w:szCs w:val="24"/>
          <w:lang w:val="fr-FR" w:eastAsia="zh-CN"/>
        </w:rPr>
        <w:t>’</w:t>
      </w:r>
      <w:r w:rsidR="0094337D" w:rsidRPr="00673D08">
        <w:rPr>
          <w:rFonts w:eastAsia="SimSun"/>
          <w:color w:val="000000"/>
          <w:szCs w:val="24"/>
          <w:lang w:val="fr-FR" w:eastAsia="zh-CN"/>
        </w:rPr>
        <w:t>un cadre de vie propice à l</w:t>
      </w:r>
      <w:r w:rsidR="0094337D">
        <w:rPr>
          <w:rFonts w:eastAsia="SimSun"/>
          <w:color w:val="000000"/>
          <w:szCs w:val="24"/>
          <w:lang w:val="fr-FR" w:eastAsia="zh-CN"/>
        </w:rPr>
        <w:t>’</w:t>
      </w:r>
      <w:r w:rsidR="0094337D" w:rsidRPr="00673D08">
        <w:rPr>
          <w:rFonts w:eastAsia="SimSun"/>
          <w:color w:val="000000"/>
          <w:szCs w:val="24"/>
          <w:lang w:val="fr-FR" w:eastAsia="zh-CN"/>
        </w:rPr>
        <w:t>intégration sociale et au maintien de l</w:t>
      </w:r>
      <w:r w:rsidR="0094337D">
        <w:rPr>
          <w:rFonts w:eastAsia="SimSun"/>
          <w:color w:val="000000"/>
          <w:szCs w:val="24"/>
          <w:lang w:val="fr-FR" w:eastAsia="zh-CN"/>
        </w:rPr>
        <w:t>’</w:t>
      </w:r>
      <w:r w:rsidR="0094337D" w:rsidRPr="00673D08">
        <w:rPr>
          <w:rFonts w:eastAsia="SimSun"/>
          <w:color w:val="000000"/>
          <w:szCs w:val="24"/>
          <w:lang w:val="fr-FR" w:eastAsia="zh-CN"/>
        </w:rPr>
        <w:t>autonomie et de l</w:t>
      </w:r>
      <w:r w:rsidR="0094337D">
        <w:rPr>
          <w:rFonts w:eastAsia="SimSun"/>
          <w:color w:val="000000"/>
          <w:szCs w:val="24"/>
          <w:lang w:val="fr-FR" w:eastAsia="zh-CN"/>
        </w:rPr>
        <w:t>’</w:t>
      </w:r>
      <w:r w:rsidR="0094337D" w:rsidRPr="00673D08">
        <w:rPr>
          <w:rFonts w:eastAsia="SimSun"/>
          <w:color w:val="000000"/>
          <w:szCs w:val="24"/>
          <w:lang w:val="fr-FR" w:eastAsia="zh-CN"/>
        </w:rPr>
        <w:t>autodétermination dans la vieillesse. La stratégie vise, d</w:t>
      </w:r>
      <w:r w:rsidR="0094337D">
        <w:rPr>
          <w:rFonts w:eastAsia="SimSun"/>
          <w:color w:val="000000"/>
          <w:szCs w:val="24"/>
          <w:lang w:val="fr-FR" w:eastAsia="zh-CN"/>
        </w:rPr>
        <w:t>’</w:t>
      </w:r>
      <w:r w:rsidR="0094337D" w:rsidRPr="00673D08">
        <w:rPr>
          <w:rFonts w:eastAsia="SimSun"/>
          <w:color w:val="000000"/>
          <w:szCs w:val="24"/>
          <w:lang w:val="fr-FR" w:eastAsia="zh-CN"/>
        </w:rPr>
        <w:t>une part, à mettre en valeur les ressources et les potentiels des personnes âgées et, d</w:t>
      </w:r>
      <w:r w:rsidR="0094337D">
        <w:rPr>
          <w:rFonts w:eastAsia="SimSun"/>
          <w:color w:val="000000"/>
          <w:szCs w:val="24"/>
          <w:lang w:val="fr-FR" w:eastAsia="zh-CN"/>
        </w:rPr>
        <w:t>’</w:t>
      </w:r>
      <w:r w:rsidR="0094337D" w:rsidRPr="00673D08">
        <w:rPr>
          <w:rFonts w:eastAsia="SimSun"/>
          <w:color w:val="000000"/>
          <w:szCs w:val="24"/>
          <w:lang w:val="fr-FR" w:eastAsia="zh-CN"/>
        </w:rPr>
        <w:t>autre part, à assurer la couverture des besoins, notamment en matière de soins de longue durée. Elle est soumise au Parlement, qui doit décider de la suite à lui donner.</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448.</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Office fédéral de la santé va formuler, d</w:t>
      </w:r>
      <w:r w:rsidR="0094337D">
        <w:rPr>
          <w:rFonts w:eastAsia="SimSun"/>
          <w:color w:val="000000"/>
          <w:szCs w:val="24"/>
          <w:lang w:val="fr-FR" w:eastAsia="zh-CN"/>
        </w:rPr>
        <w:t>’</w:t>
      </w:r>
      <w:r w:rsidR="0094337D" w:rsidRPr="00673D08">
        <w:rPr>
          <w:rFonts w:eastAsia="SimSun"/>
          <w:color w:val="000000"/>
          <w:szCs w:val="24"/>
          <w:lang w:val="fr-FR" w:eastAsia="zh-CN"/>
        </w:rPr>
        <w:t>ici à la fin de 2008 et en collaboration avec les cantons, ainsi qu</w:t>
      </w:r>
      <w:r w:rsidR="0094337D">
        <w:rPr>
          <w:rFonts w:eastAsia="SimSun"/>
          <w:color w:val="000000"/>
          <w:szCs w:val="24"/>
          <w:lang w:val="fr-FR" w:eastAsia="zh-CN"/>
        </w:rPr>
        <w:t>’</w:t>
      </w:r>
      <w:r w:rsidR="0094337D" w:rsidRPr="00673D08">
        <w:rPr>
          <w:rFonts w:eastAsia="SimSun"/>
          <w:color w:val="000000"/>
          <w:szCs w:val="24"/>
          <w:lang w:val="fr-FR" w:eastAsia="zh-CN"/>
        </w:rPr>
        <w:t>avec les associations et les organisations privées spécialisées dans l</w:t>
      </w:r>
      <w:r w:rsidR="0094337D">
        <w:rPr>
          <w:rFonts w:eastAsia="SimSun"/>
          <w:color w:val="000000"/>
          <w:szCs w:val="24"/>
          <w:lang w:val="fr-FR" w:eastAsia="zh-CN"/>
        </w:rPr>
        <w:t>’</w:t>
      </w:r>
      <w:r>
        <w:rPr>
          <w:rFonts w:eastAsia="SimSun"/>
          <w:color w:val="000000"/>
          <w:szCs w:val="24"/>
          <w:lang w:val="fr-FR" w:eastAsia="zh-CN"/>
        </w:rPr>
        <w:t>aide au 3e </w:t>
      </w:r>
      <w:r w:rsidR="0094337D" w:rsidRPr="00673D08">
        <w:rPr>
          <w:rFonts w:eastAsia="SimSun"/>
          <w:color w:val="000000"/>
          <w:szCs w:val="24"/>
          <w:lang w:val="fr-FR" w:eastAsia="zh-CN"/>
        </w:rPr>
        <w:t>âge, une stratégie nationale en vue d</w:t>
      </w:r>
      <w:r w:rsidR="0094337D">
        <w:rPr>
          <w:rFonts w:eastAsia="SimSun"/>
          <w:color w:val="000000"/>
          <w:szCs w:val="24"/>
          <w:lang w:val="fr-FR" w:eastAsia="zh-CN"/>
        </w:rPr>
        <w:t>’</w:t>
      </w:r>
      <w:r w:rsidR="0094337D" w:rsidRPr="00673D08">
        <w:rPr>
          <w:rFonts w:eastAsia="SimSun"/>
          <w:color w:val="000000"/>
          <w:szCs w:val="24"/>
          <w:lang w:val="fr-FR" w:eastAsia="zh-CN"/>
        </w:rPr>
        <w:t>encourager l</w:t>
      </w:r>
      <w:r w:rsidR="0094337D">
        <w:rPr>
          <w:rFonts w:eastAsia="SimSun"/>
          <w:color w:val="000000"/>
          <w:szCs w:val="24"/>
          <w:lang w:val="fr-FR" w:eastAsia="zh-CN"/>
        </w:rPr>
        <w:t>’</w:t>
      </w:r>
      <w:r w:rsidR="0094337D" w:rsidRPr="00673D08">
        <w:rPr>
          <w:rFonts w:eastAsia="SimSun"/>
          <w:color w:val="000000"/>
          <w:szCs w:val="24"/>
          <w:lang w:val="fr-FR" w:eastAsia="zh-CN"/>
        </w:rPr>
        <w:t>autonomie des personnes âgées et d</w:t>
      </w:r>
      <w:r w:rsidR="0094337D">
        <w:rPr>
          <w:rFonts w:eastAsia="SimSun"/>
          <w:color w:val="000000"/>
          <w:szCs w:val="24"/>
          <w:lang w:val="fr-FR" w:eastAsia="zh-CN"/>
        </w:rPr>
        <w:t>’</w:t>
      </w:r>
      <w:r w:rsidR="0094337D" w:rsidRPr="00673D08">
        <w:rPr>
          <w:rFonts w:eastAsia="SimSun"/>
          <w:color w:val="000000"/>
          <w:szCs w:val="24"/>
          <w:lang w:val="fr-FR" w:eastAsia="zh-CN"/>
        </w:rPr>
        <w:t>améliorer leur état de santé. Cette démarche vise notamment à retarder le moment à partir duquel la personne âgée a besoin de soins et, par là même, à améliorer son autonomie et la qualité de sa vie</w:t>
      </w:r>
      <w:r w:rsidR="0094337D">
        <w:rPr>
          <w:rFonts w:eastAsia="SimSun"/>
          <w:color w:val="000000"/>
          <w:szCs w:val="24"/>
          <w:lang w:val="fr-FR" w:eastAsia="zh-CN"/>
        </w:rPr>
        <w:t>;</w:t>
      </w:r>
      <w:r w:rsidR="0094337D" w:rsidRPr="00673D08">
        <w:rPr>
          <w:rFonts w:eastAsia="SimSun"/>
          <w:color w:val="000000"/>
          <w:szCs w:val="24"/>
          <w:lang w:val="fr-FR" w:eastAsia="zh-CN"/>
        </w:rPr>
        <w:t xml:space="preserve"> son but est aussi de freiner la progression des coûts pour les soins de longue durée – une progression liée à l</w:t>
      </w:r>
      <w:r w:rsidR="0094337D">
        <w:rPr>
          <w:rFonts w:eastAsia="SimSun"/>
          <w:color w:val="000000"/>
          <w:szCs w:val="24"/>
          <w:lang w:val="fr-FR" w:eastAsia="zh-CN"/>
        </w:rPr>
        <w:t>’</w:t>
      </w:r>
      <w:r w:rsidR="0094337D" w:rsidRPr="00673D08">
        <w:rPr>
          <w:rFonts w:eastAsia="SimSun"/>
          <w:color w:val="000000"/>
          <w:szCs w:val="24"/>
          <w:lang w:val="fr-FR" w:eastAsia="zh-CN"/>
        </w:rPr>
        <w:t>évolution démographique.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Population avec une expérience migratoire</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449.</w:t>
      </w:r>
      <w:r>
        <w:rPr>
          <w:rFonts w:eastAsia="SimSun"/>
          <w:color w:val="000000"/>
          <w:szCs w:val="24"/>
          <w:lang w:val="fr-FR" w:eastAsia="zh-CN"/>
        </w:rPr>
        <w:tab/>
      </w:r>
      <w:r w:rsidR="0094337D" w:rsidRPr="00673D08">
        <w:rPr>
          <w:rFonts w:eastAsia="SimSun"/>
          <w:color w:val="000000"/>
          <w:szCs w:val="24"/>
          <w:lang w:val="fr-FR" w:eastAsia="zh-CN"/>
        </w:rPr>
        <w:t>Les étrangers venus dans notre pays sont, en moyenne, plus souvent malades que les Suisses, et ils souffrent aussi plus fréquemment de problèmes psychiques. Sur un an, ils sont à peu près deux fois plus longtemps en arrêt de travail (environ 17 jours en 2002) que les actifs suisses. Dans une proportion très élevée, les personnes avec une expérience migratoire font partie des couches socialement défavorisées, sont exposées à des risques accrus pour leur santé et ont un comportement moins bon que celui des Suisses en ce qui concerne leur santé. En réponse à ces constats, la Confédération a lancé, en 2002, une stratégie nationale «Migration et santé», avec des mesures à mettre en œuvre dans les domaines suivants</w:t>
      </w:r>
      <w:r w:rsidR="0094337D" w:rsidRPr="00673D08">
        <w:rPr>
          <w:rFonts w:eastAsia="SimSun"/>
          <w:b/>
          <w:color w:val="000000"/>
          <w:szCs w:val="24"/>
          <w:vertAlign w:val="superscript"/>
          <w:lang w:val="fr-FR" w:eastAsia="zh-CN"/>
        </w:rPr>
        <w:footnoteReference w:id="152"/>
      </w:r>
      <w:r w:rsidR="0094337D">
        <w:rPr>
          <w:rFonts w:eastAsia="SimSun"/>
          <w:color w:val="000000"/>
          <w:szCs w:val="24"/>
          <w:lang w:val="fr-FR" w:eastAsia="zh-CN"/>
        </w:rPr>
        <w:t>:</w:t>
      </w:r>
    </w:p>
    <w:p w:rsidR="0094337D" w:rsidRDefault="0094337D" w:rsidP="00047075">
      <w:pPr>
        <w:numPr>
          <w:ilvl w:val="0"/>
          <w:numId w:val="19"/>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formation, perfectionnement et formation continue ciblés d</w:t>
      </w:r>
      <w:r>
        <w:rPr>
          <w:rFonts w:eastAsia="SimSun"/>
          <w:color w:val="000000"/>
          <w:szCs w:val="24"/>
          <w:lang w:val="fr-FR" w:eastAsia="zh-CN"/>
        </w:rPr>
        <w:t>’</w:t>
      </w:r>
      <w:r w:rsidRPr="00673D08">
        <w:rPr>
          <w:rFonts w:eastAsia="SimSun"/>
          <w:color w:val="000000"/>
          <w:szCs w:val="24"/>
          <w:lang w:val="fr-FR" w:eastAsia="zh-CN"/>
        </w:rPr>
        <w:t>interprètes et de professionnels du secteur de la santé</w:t>
      </w:r>
      <w:r>
        <w:rPr>
          <w:rFonts w:eastAsia="SimSun"/>
          <w:color w:val="000000"/>
          <w:szCs w:val="24"/>
          <w:lang w:val="fr-FR" w:eastAsia="zh-CN"/>
        </w:rPr>
        <w:t>;</w:t>
      </w:r>
    </w:p>
    <w:p w:rsidR="0094337D" w:rsidRDefault="0094337D" w:rsidP="00047075">
      <w:pPr>
        <w:numPr>
          <w:ilvl w:val="0"/>
          <w:numId w:val="19"/>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information, prévention et promotion de la santé auprès des migrants</w:t>
      </w:r>
      <w:r>
        <w:rPr>
          <w:rFonts w:eastAsia="SimSun"/>
          <w:color w:val="000000"/>
          <w:szCs w:val="24"/>
          <w:lang w:val="fr-FR" w:eastAsia="zh-CN"/>
        </w:rPr>
        <w:t>;</w:t>
      </w:r>
    </w:p>
    <w:p w:rsidR="0094337D" w:rsidRDefault="0094337D" w:rsidP="00047075">
      <w:pPr>
        <w:numPr>
          <w:ilvl w:val="0"/>
          <w:numId w:val="19"/>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soins de santé</w:t>
      </w:r>
      <w:r>
        <w:rPr>
          <w:rFonts w:eastAsia="SimSun"/>
          <w:color w:val="000000"/>
          <w:szCs w:val="24"/>
          <w:lang w:val="fr-FR" w:eastAsia="zh-CN"/>
        </w:rPr>
        <w:t>:</w:t>
      </w:r>
      <w:r w:rsidRPr="00673D08">
        <w:rPr>
          <w:rFonts w:eastAsia="SimSun"/>
          <w:color w:val="000000"/>
          <w:szCs w:val="24"/>
          <w:lang w:val="fr-FR" w:eastAsia="zh-CN"/>
        </w:rPr>
        <w:t xml:space="preserve"> «Migrant</w:t>
      </w:r>
      <w:r>
        <w:rPr>
          <w:rFonts w:eastAsia="SimSun"/>
          <w:color w:val="000000"/>
          <w:szCs w:val="24"/>
          <w:lang w:val="fr-FR" w:eastAsia="zh-CN"/>
        </w:rPr>
        <w:noBreakHyphen/>
      </w:r>
      <w:r w:rsidRPr="00673D08">
        <w:rPr>
          <w:rFonts w:eastAsia="SimSun"/>
          <w:color w:val="000000"/>
          <w:szCs w:val="24"/>
          <w:lang w:val="fr-FR" w:eastAsia="zh-CN"/>
        </w:rPr>
        <w:t>Friendly Hospital», par exemple</w:t>
      </w:r>
      <w:r>
        <w:rPr>
          <w:rFonts w:eastAsia="SimSun"/>
          <w:color w:val="000000"/>
          <w:szCs w:val="24"/>
          <w:lang w:val="fr-FR" w:eastAsia="zh-CN"/>
        </w:rPr>
        <w:t>;</w:t>
      </w:r>
    </w:p>
    <w:p w:rsidR="0094337D" w:rsidRDefault="0094337D" w:rsidP="00047075">
      <w:pPr>
        <w:numPr>
          <w:ilvl w:val="0"/>
          <w:numId w:val="19"/>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offre thérapeutique dans le domaine de l</w:t>
      </w:r>
      <w:r>
        <w:rPr>
          <w:rFonts w:eastAsia="SimSun"/>
          <w:color w:val="000000"/>
          <w:szCs w:val="24"/>
          <w:lang w:val="fr-FR" w:eastAsia="zh-CN"/>
        </w:rPr>
        <w:t>’</w:t>
      </w:r>
      <w:r w:rsidRPr="00673D08">
        <w:rPr>
          <w:rFonts w:eastAsia="SimSun"/>
          <w:color w:val="000000"/>
          <w:szCs w:val="24"/>
          <w:lang w:val="fr-FR" w:eastAsia="zh-CN"/>
        </w:rPr>
        <w:t>asile, destinée aux traumatisés de la guerre et aux victimes de la torture</w:t>
      </w:r>
      <w:r>
        <w:rPr>
          <w:rFonts w:eastAsia="SimSun"/>
          <w:color w:val="000000"/>
          <w:szCs w:val="24"/>
          <w:lang w:val="fr-FR" w:eastAsia="zh-CN"/>
        </w:rPr>
        <w:t>;</w:t>
      </w:r>
    </w:p>
    <w:p w:rsidR="0094337D" w:rsidRDefault="0094337D" w:rsidP="00047075">
      <w:pPr>
        <w:numPr>
          <w:ilvl w:val="0"/>
          <w:numId w:val="19"/>
        </w:numPr>
        <w:tabs>
          <w:tab w:val="clear" w:pos="2448"/>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recherche fondamentale à vocation utilitaire et vaste enquête sur la santé des populations de migrants.</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Personnes souffrant de problèmes de santé ou de handicaps chroniques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450.</w:t>
      </w:r>
      <w:r>
        <w:rPr>
          <w:rFonts w:eastAsia="SimSun"/>
          <w:color w:val="000000"/>
          <w:szCs w:val="24"/>
          <w:lang w:val="fr-FR" w:eastAsia="zh-CN"/>
        </w:rPr>
        <w:tab/>
      </w:r>
      <w:r w:rsidR="0094337D" w:rsidRPr="00673D08">
        <w:rPr>
          <w:rFonts w:eastAsia="SimSun"/>
          <w:color w:val="000000"/>
          <w:szCs w:val="24"/>
          <w:lang w:val="fr-FR" w:eastAsia="zh-CN"/>
        </w:rPr>
        <w:t>Selon l</w:t>
      </w:r>
      <w:r w:rsidR="0094337D">
        <w:rPr>
          <w:rFonts w:eastAsia="SimSun"/>
          <w:color w:val="000000"/>
          <w:szCs w:val="24"/>
          <w:lang w:val="fr-FR" w:eastAsia="zh-CN"/>
        </w:rPr>
        <w:t>’</w:t>
      </w:r>
      <w:r w:rsidR="0094337D" w:rsidRPr="00673D08">
        <w:rPr>
          <w:rFonts w:eastAsia="SimSun"/>
          <w:color w:val="000000"/>
          <w:szCs w:val="24"/>
          <w:lang w:val="fr-FR" w:eastAsia="zh-CN"/>
        </w:rPr>
        <w:t>Enquête suisse sur la santé 2002, quelque 14% des hommes et 18% des femmes de plus de quinze ans qui résident en Suisse sont atteints de maladie ou de handicaps chroniques. Quelque 3% d</w:t>
      </w:r>
      <w:r w:rsidR="0094337D">
        <w:rPr>
          <w:rFonts w:eastAsia="SimSun"/>
          <w:color w:val="000000"/>
          <w:szCs w:val="24"/>
          <w:lang w:val="fr-FR" w:eastAsia="zh-CN"/>
        </w:rPr>
        <w:t>’</w:t>
      </w:r>
      <w:r w:rsidR="0094337D" w:rsidRPr="00673D08">
        <w:rPr>
          <w:rFonts w:eastAsia="SimSun"/>
          <w:color w:val="000000"/>
          <w:szCs w:val="24"/>
          <w:lang w:val="fr-FR" w:eastAsia="zh-CN"/>
        </w:rPr>
        <w:t>entre eux souffrent de sévères limitations fonctionnelles et 1% sont handicapés dans les activités de la vie quotidienne (ADL).</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451.</w:t>
      </w:r>
      <w:r>
        <w:rPr>
          <w:rFonts w:eastAsia="SimSun"/>
          <w:color w:val="000000"/>
          <w:szCs w:val="24"/>
          <w:lang w:val="fr-FR" w:eastAsia="zh-CN"/>
        </w:rPr>
        <w:tab/>
      </w:r>
      <w:r w:rsidR="0094337D" w:rsidRPr="00673D08">
        <w:rPr>
          <w:rFonts w:eastAsia="SimSun"/>
          <w:color w:val="000000"/>
          <w:szCs w:val="24"/>
          <w:lang w:val="fr-FR" w:eastAsia="zh-CN"/>
        </w:rPr>
        <w:t>La situation spécifique des personnes handicapées dans le système de santé (attentes par rapport aux traitements médicaux, satisfaction en ce qui concerne les traitements suivis) est encore peu documentée. D</w:t>
      </w:r>
      <w:r w:rsidR="0094337D">
        <w:rPr>
          <w:rFonts w:eastAsia="SimSun"/>
          <w:color w:val="000000"/>
          <w:szCs w:val="24"/>
          <w:lang w:val="fr-FR" w:eastAsia="zh-CN"/>
        </w:rPr>
        <w:t>’</w:t>
      </w:r>
      <w:r w:rsidR="0094337D" w:rsidRPr="00673D08">
        <w:rPr>
          <w:rFonts w:eastAsia="SimSun"/>
          <w:color w:val="000000"/>
          <w:szCs w:val="24"/>
          <w:lang w:val="fr-FR" w:eastAsia="zh-CN"/>
        </w:rPr>
        <w:t>une manière générale il faut constater que les personnes souffrant d</w:t>
      </w:r>
      <w:r w:rsidR="0094337D">
        <w:rPr>
          <w:rFonts w:eastAsia="SimSun"/>
          <w:color w:val="000000"/>
          <w:szCs w:val="24"/>
          <w:lang w:val="fr-FR" w:eastAsia="zh-CN"/>
        </w:rPr>
        <w:t>’</w:t>
      </w:r>
      <w:r w:rsidR="0094337D" w:rsidRPr="00673D08">
        <w:rPr>
          <w:rFonts w:eastAsia="SimSun"/>
          <w:color w:val="000000"/>
          <w:szCs w:val="24"/>
          <w:lang w:val="fr-FR" w:eastAsia="zh-CN"/>
        </w:rPr>
        <w:t>un handicap ont davantage recours aux soins de santé dans tous les domaines. Elles profitent nettement plus aussi de ce qui est proposé dans le domaine de la prévention.</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452.</w:t>
      </w:r>
      <w:r>
        <w:rPr>
          <w:rFonts w:eastAsia="SimSun"/>
          <w:color w:val="000000"/>
          <w:szCs w:val="24"/>
          <w:lang w:val="fr-FR" w:eastAsia="zh-CN"/>
        </w:rPr>
        <w:tab/>
      </w:r>
      <w:r w:rsidR="0094337D" w:rsidRPr="00673D08">
        <w:rPr>
          <w:rFonts w:eastAsia="SimSun"/>
          <w:color w:val="000000"/>
          <w:szCs w:val="24"/>
          <w:lang w:val="fr-FR" w:eastAsia="zh-CN"/>
        </w:rPr>
        <w:t>Aux termes de la 4e révision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invalidité (AI), en vigueur depuis 2004, un dispositif a été introduit pour accroître l</w:t>
      </w:r>
      <w:r w:rsidR="0094337D">
        <w:rPr>
          <w:rFonts w:eastAsia="SimSun"/>
          <w:color w:val="000000"/>
          <w:szCs w:val="24"/>
          <w:lang w:val="fr-FR" w:eastAsia="zh-CN"/>
        </w:rPr>
        <w:t>’</w:t>
      </w:r>
      <w:r w:rsidR="0094337D" w:rsidRPr="00673D08">
        <w:rPr>
          <w:rFonts w:eastAsia="SimSun"/>
          <w:color w:val="000000"/>
          <w:szCs w:val="24"/>
          <w:lang w:val="fr-FR" w:eastAsia="zh-CN"/>
        </w:rPr>
        <w:t>autonomie des personnes handicapées</w:t>
      </w:r>
      <w:r w:rsidR="0094337D">
        <w:rPr>
          <w:rFonts w:eastAsia="SimSun"/>
          <w:color w:val="000000"/>
          <w:szCs w:val="24"/>
          <w:lang w:val="fr-FR" w:eastAsia="zh-CN"/>
        </w:rPr>
        <w:t>:</w:t>
      </w:r>
      <w:r w:rsidR="0094337D" w:rsidRPr="00673D08">
        <w:rPr>
          <w:rFonts w:eastAsia="SimSun"/>
          <w:color w:val="000000"/>
          <w:szCs w:val="24"/>
          <w:lang w:val="fr-FR" w:eastAsia="zh-CN"/>
        </w:rPr>
        <w:t xml:space="preserve"> une nouvelle allocation pour impotent, qui se substitue à l</w:t>
      </w:r>
      <w:r w:rsidR="0094337D">
        <w:rPr>
          <w:rFonts w:eastAsia="SimSun"/>
          <w:color w:val="000000"/>
          <w:szCs w:val="24"/>
          <w:lang w:val="fr-FR" w:eastAsia="zh-CN"/>
        </w:rPr>
        <w:t>’</w:t>
      </w:r>
      <w:r w:rsidR="0094337D" w:rsidRPr="00673D08">
        <w:rPr>
          <w:rFonts w:eastAsia="SimSun"/>
          <w:color w:val="000000"/>
          <w:szCs w:val="24"/>
          <w:lang w:val="fr-FR" w:eastAsia="zh-CN"/>
        </w:rPr>
        <w:t>ancienne allocation pour impotent, aux contributions aux frais de soins spéciaux pour mineurs impotents et aux contributions aux frais de soins à domicile. Est considérée comme impotente toute personne qui, en raison d</w:t>
      </w:r>
      <w:r w:rsidR="0094337D">
        <w:rPr>
          <w:rFonts w:eastAsia="SimSun"/>
          <w:color w:val="000000"/>
          <w:szCs w:val="24"/>
          <w:lang w:val="fr-FR" w:eastAsia="zh-CN"/>
        </w:rPr>
        <w:t>’</w:t>
      </w:r>
      <w:r w:rsidR="0094337D" w:rsidRPr="00673D08">
        <w:rPr>
          <w:rFonts w:eastAsia="SimSun"/>
          <w:color w:val="000000"/>
          <w:szCs w:val="24"/>
          <w:lang w:val="fr-FR" w:eastAsia="zh-CN"/>
        </w:rPr>
        <w:t>une atteinte à sa santé, a besoin de façon permanente de l</w:t>
      </w:r>
      <w:r w:rsidR="0094337D">
        <w:rPr>
          <w:rFonts w:eastAsia="SimSun"/>
          <w:color w:val="000000"/>
          <w:szCs w:val="24"/>
          <w:lang w:val="fr-FR" w:eastAsia="zh-CN"/>
        </w:rPr>
        <w:t>’</w:t>
      </w:r>
      <w:r w:rsidR="0094337D" w:rsidRPr="00673D08">
        <w:rPr>
          <w:rFonts w:eastAsia="SimSun"/>
          <w:color w:val="000000"/>
          <w:szCs w:val="24"/>
          <w:lang w:val="fr-FR" w:eastAsia="zh-CN"/>
        </w:rPr>
        <w:t>aide d</w:t>
      </w:r>
      <w:r w:rsidR="0094337D">
        <w:rPr>
          <w:rFonts w:eastAsia="SimSun"/>
          <w:color w:val="000000"/>
          <w:szCs w:val="24"/>
          <w:lang w:val="fr-FR" w:eastAsia="zh-CN"/>
        </w:rPr>
        <w:t>’</w:t>
      </w:r>
      <w:r w:rsidR="0094337D" w:rsidRPr="00673D08">
        <w:rPr>
          <w:rFonts w:eastAsia="SimSun"/>
          <w:color w:val="000000"/>
          <w:szCs w:val="24"/>
          <w:lang w:val="fr-FR" w:eastAsia="zh-CN"/>
        </w:rPr>
        <w:t>autrui ou d</w:t>
      </w:r>
      <w:r w:rsidR="0094337D">
        <w:rPr>
          <w:rFonts w:eastAsia="SimSun"/>
          <w:color w:val="000000"/>
          <w:szCs w:val="24"/>
          <w:lang w:val="fr-FR" w:eastAsia="zh-CN"/>
        </w:rPr>
        <w:t>’</w:t>
      </w:r>
      <w:r w:rsidR="0094337D" w:rsidRPr="00673D08">
        <w:rPr>
          <w:rFonts w:eastAsia="SimSun"/>
          <w:color w:val="000000"/>
          <w:szCs w:val="24"/>
          <w:lang w:val="fr-FR" w:eastAsia="zh-CN"/>
        </w:rPr>
        <w:t>une surveillance personnelle pour accomplir des actes élémentaires de la vie quotidienne. La nouvelle allocation pour impotent est désormais versée également aux personnes vivant chez elles qui ont besoin d</w:t>
      </w:r>
      <w:r w:rsidR="0094337D">
        <w:rPr>
          <w:rFonts w:eastAsia="SimSun"/>
          <w:color w:val="000000"/>
          <w:szCs w:val="24"/>
          <w:lang w:val="fr-FR" w:eastAsia="zh-CN"/>
        </w:rPr>
        <w:t>’</w:t>
      </w:r>
      <w:r w:rsidR="0094337D" w:rsidRPr="00673D08">
        <w:rPr>
          <w:rFonts w:eastAsia="SimSun"/>
          <w:color w:val="000000"/>
          <w:szCs w:val="24"/>
          <w:lang w:val="fr-FR" w:eastAsia="zh-CN"/>
        </w:rPr>
        <w:t>un accompagnement pour faire face aux nécessités de la vie, et elle est aussi octroyée aux mineurs impotents (auparavant</w:t>
      </w:r>
      <w:r w:rsidR="0094337D">
        <w:rPr>
          <w:rFonts w:eastAsia="SimSun"/>
          <w:color w:val="000000"/>
          <w:szCs w:val="24"/>
          <w:lang w:val="fr-FR" w:eastAsia="zh-CN"/>
        </w:rPr>
        <w:t>:</w:t>
      </w:r>
      <w:r w:rsidR="0094337D" w:rsidRPr="00673D08">
        <w:rPr>
          <w:rFonts w:eastAsia="SimSun"/>
          <w:color w:val="000000"/>
          <w:szCs w:val="24"/>
          <w:lang w:val="fr-FR" w:eastAsia="zh-CN"/>
        </w:rPr>
        <w:t xml:space="preserve"> uniquement à partir de 18 ans). En outre, le montant de l</w:t>
      </w:r>
      <w:r w:rsidR="0094337D">
        <w:rPr>
          <w:rFonts w:eastAsia="SimSun"/>
          <w:color w:val="000000"/>
          <w:szCs w:val="24"/>
          <w:lang w:val="fr-FR" w:eastAsia="zh-CN"/>
        </w:rPr>
        <w:t>’</w:t>
      </w:r>
      <w:r w:rsidR="0094337D" w:rsidRPr="00673D08">
        <w:rPr>
          <w:rFonts w:eastAsia="SimSun"/>
          <w:color w:val="000000"/>
          <w:szCs w:val="24"/>
          <w:lang w:val="fr-FR" w:eastAsia="zh-CN"/>
        </w:rPr>
        <w:t>allocation pour impotent versée aux personnes vivant à domicile a été doublé.</w:t>
      </w:r>
    </w:p>
    <w:p w:rsidR="0094337D" w:rsidRDefault="00047075" w:rsidP="00F63DFA">
      <w:pPr>
        <w:keepLines/>
        <w:spacing w:after="240"/>
        <w:rPr>
          <w:rFonts w:eastAsia="SimSun"/>
          <w:color w:val="000000"/>
          <w:szCs w:val="24"/>
          <w:lang w:val="fr-FR" w:eastAsia="zh-CN"/>
        </w:rPr>
      </w:pPr>
      <w:r>
        <w:rPr>
          <w:rFonts w:eastAsia="SimSun"/>
          <w:color w:val="000000"/>
          <w:szCs w:val="24"/>
          <w:lang w:val="fr-FR" w:eastAsia="zh-CN"/>
        </w:rPr>
        <w:t>453.</w:t>
      </w:r>
      <w:r>
        <w:rPr>
          <w:rFonts w:eastAsia="SimSun"/>
          <w:color w:val="000000"/>
          <w:szCs w:val="24"/>
          <w:lang w:val="fr-FR" w:eastAsia="zh-CN"/>
        </w:rPr>
        <w:tab/>
      </w:r>
      <w:r w:rsidR="0094337D" w:rsidRPr="00673D08">
        <w:rPr>
          <w:rFonts w:eastAsia="SimSun"/>
          <w:color w:val="000000"/>
          <w:szCs w:val="24"/>
          <w:lang w:val="fr-FR" w:eastAsia="zh-CN"/>
        </w:rPr>
        <w:t>D</w:t>
      </w:r>
      <w:r w:rsidR="0094337D">
        <w:rPr>
          <w:rFonts w:eastAsia="SimSun"/>
          <w:color w:val="000000"/>
          <w:szCs w:val="24"/>
          <w:lang w:val="fr-FR" w:eastAsia="zh-CN"/>
        </w:rPr>
        <w:t>’</w:t>
      </w:r>
      <w:r w:rsidR="0094337D" w:rsidRPr="00673D08">
        <w:rPr>
          <w:rFonts w:eastAsia="SimSun"/>
          <w:color w:val="000000"/>
          <w:szCs w:val="24"/>
          <w:lang w:val="fr-FR" w:eastAsia="zh-CN"/>
        </w:rPr>
        <w:t>autre part, le gouvernement a adopté en juin 2005 l</w:t>
      </w:r>
      <w:r w:rsidR="0094337D">
        <w:rPr>
          <w:rFonts w:eastAsia="SimSun"/>
          <w:color w:val="000000"/>
          <w:szCs w:val="24"/>
          <w:lang w:val="fr-FR" w:eastAsia="zh-CN"/>
        </w:rPr>
        <w:t>’</w:t>
      </w:r>
      <w:r w:rsidR="0094337D" w:rsidRPr="00673D08">
        <w:rPr>
          <w:rFonts w:eastAsia="SimSun"/>
          <w:color w:val="000000"/>
          <w:szCs w:val="24"/>
          <w:lang w:val="fr-FR" w:eastAsia="zh-CN"/>
        </w:rPr>
        <w:t>ordonnance mettant sur pied le projet pilote «Budget d</w:t>
      </w:r>
      <w:r w:rsidR="0094337D">
        <w:rPr>
          <w:rFonts w:eastAsia="SimSun"/>
          <w:color w:val="000000"/>
          <w:szCs w:val="24"/>
          <w:lang w:val="fr-FR" w:eastAsia="zh-CN"/>
        </w:rPr>
        <w:t>’</w:t>
      </w:r>
      <w:r w:rsidR="0094337D" w:rsidRPr="00673D08">
        <w:rPr>
          <w:rFonts w:eastAsia="SimSun"/>
          <w:color w:val="000000"/>
          <w:szCs w:val="24"/>
          <w:lang w:val="fr-FR" w:eastAsia="zh-CN"/>
        </w:rPr>
        <w:t>assistance». Les personnes participant au projet pilote reçoivent, en lieu et place de l</w:t>
      </w:r>
      <w:r w:rsidR="0094337D">
        <w:rPr>
          <w:rFonts w:eastAsia="SimSun"/>
          <w:color w:val="000000"/>
          <w:szCs w:val="24"/>
          <w:lang w:val="fr-FR" w:eastAsia="zh-CN"/>
        </w:rPr>
        <w:t>’</w:t>
      </w:r>
      <w:r w:rsidR="0094337D" w:rsidRPr="00673D08">
        <w:rPr>
          <w:rFonts w:eastAsia="SimSun"/>
          <w:color w:val="000000"/>
          <w:szCs w:val="24"/>
          <w:lang w:val="fr-FR" w:eastAsia="zh-CN"/>
        </w:rPr>
        <w:t>allocation pour impotent de l</w:t>
      </w:r>
      <w:r w:rsidR="0094337D">
        <w:rPr>
          <w:rFonts w:eastAsia="SimSun"/>
          <w:color w:val="000000"/>
          <w:szCs w:val="24"/>
          <w:lang w:val="fr-FR" w:eastAsia="zh-CN"/>
        </w:rPr>
        <w:t>’</w:t>
      </w:r>
      <w:r w:rsidR="0094337D" w:rsidRPr="00673D08">
        <w:rPr>
          <w:rFonts w:eastAsia="SimSun"/>
          <w:color w:val="000000"/>
          <w:szCs w:val="24"/>
          <w:lang w:val="fr-FR" w:eastAsia="zh-CN"/>
        </w:rPr>
        <w:t>AI, un budget d</w:t>
      </w:r>
      <w:r w:rsidR="0094337D">
        <w:rPr>
          <w:rFonts w:eastAsia="SimSun"/>
          <w:color w:val="000000"/>
          <w:szCs w:val="24"/>
          <w:lang w:val="fr-FR" w:eastAsia="zh-CN"/>
        </w:rPr>
        <w:t>’</w:t>
      </w:r>
      <w:r w:rsidR="0094337D" w:rsidRPr="00673D08">
        <w:rPr>
          <w:rFonts w:eastAsia="SimSun"/>
          <w:color w:val="000000"/>
          <w:szCs w:val="24"/>
          <w:lang w:val="fr-FR" w:eastAsia="zh-CN"/>
        </w:rPr>
        <w:t>assistance individuel, qui leur permet de choisir elles</w:t>
      </w:r>
      <w:r w:rsidR="0094337D">
        <w:rPr>
          <w:rFonts w:eastAsia="SimSun"/>
          <w:color w:val="000000"/>
          <w:szCs w:val="24"/>
          <w:lang w:val="fr-FR" w:eastAsia="zh-CN"/>
        </w:rPr>
        <w:noBreakHyphen/>
      </w:r>
      <w:r w:rsidR="0094337D" w:rsidRPr="00673D08">
        <w:rPr>
          <w:rFonts w:eastAsia="SimSun"/>
          <w:color w:val="000000"/>
          <w:szCs w:val="24"/>
          <w:lang w:val="fr-FR" w:eastAsia="zh-CN"/>
        </w:rPr>
        <w:t>mêmes le genre et l</w:t>
      </w:r>
      <w:r w:rsidR="0094337D">
        <w:rPr>
          <w:rFonts w:eastAsia="SimSun"/>
          <w:color w:val="000000"/>
          <w:szCs w:val="24"/>
          <w:lang w:val="fr-FR" w:eastAsia="zh-CN"/>
        </w:rPr>
        <w:t>’</w:t>
      </w:r>
      <w:r w:rsidR="0094337D" w:rsidRPr="00673D08">
        <w:rPr>
          <w:rFonts w:eastAsia="SimSun"/>
          <w:color w:val="000000"/>
          <w:szCs w:val="24"/>
          <w:lang w:val="fr-FR" w:eastAsia="zh-CN"/>
        </w:rPr>
        <w:t>étendue de l</w:t>
      </w:r>
      <w:r w:rsidR="0094337D">
        <w:rPr>
          <w:rFonts w:eastAsia="SimSun"/>
          <w:color w:val="000000"/>
          <w:szCs w:val="24"/>
          <w:lang w:val="fr-FR" w:eastAsia="zh-CN"/>
        </w:rPr>
        <w:t>’</w:t>
      </w:r>
      <w:r w:rsidR="0094337D" w:rsidRPr="00673D08">
        <w:rPr>
          <w:rFonts w:eastAsia="SimSun"/>
          <w:color w:val="000000"/>
          <w:szCs w:val="24"/>
          <w:lang w:val="fr-FR" w:eastAsia="zh-CN"/>
        </w:rPr>
        <w:t>aide dont elles ont besoin. Le gouvernement espère que le budget d</w:t>
      </w:r>
      <w:r w:rsidR="0094337D">
        <w:rPr>
          <w:rFonts w:eastAsia="SimSun"/>
          <w:color w:val="000000"/>
          <w:szCs w:val="24"/>
          <w:lang w:val="fr-FR" w:eastAsia="zh-CN"/>
        </w:rPr>
        <w:t>’</w:t>
      </w:r>
      <w:r w:rsidR="0094337D" w:rsidRPr="00673D08">
        <w:rPr>
          <w:rFonts w:eastAsia="SimSun"/>
          <w:color w:val="000000"/>
          <w:szCs w:val="24"/>
          <w:lang w:val="fr-FR" w:eastAsia="zh-CN"/>
        </w:rPr>
        <w:t>assistance entraînera à long terme une baisse de la demande pour des placements en institution, grâce au maintien à domicile – même pour des personnes ayant un besoin d</w:t>
      </w:r>
      <w:r w:rsidR="0094337D">
        <w:rPr>
          <w:rFonts w:eastAsia="SimSun"/>
          <w:color w:val="000000"/>
          <w:szCs w:val="24"/>
          <w:lang w:val="fr-FR" w:eastAsia="zh-CN"/>
        </w:rPr>
        <w:t>’</w:t>
      </w:r>
      <w:r w:rsidR="0094337D" w:rsidRPr="00673D08">
        <w:rPr>
          <w:rFonts w:eastAsia="SimSun"/>
          <w:color w:val="000000"/>
          <w:szCs w:val="24"/>
          <w:lang w:val="fr-FR" w:eastAsia="zh-CN"/>
        </w:rPr>
        <w:t>assistance important –, et qu</w:t>
      </w:r>
      <w:r w:rsidR="0094337D">
        <w:rPr>
          <w:rFonts w:eastAsia="SimSun"/>
          <w:color w:val="000000"/>
          <w:szCs w:val="24"/>
          <w:lang w:val="fr-FR" w:eastAsia="zh-CN"/>
        </w:rPr>
        <w:t>’</w:t>
      </w:r>
      <w:r w:rsidR="0094337D" w:rsidRPr="00673D08">
        <w:rPr>
          <w:rFonts w:eastAsia="SimSun"/>
          <w:color w:val="000000"/>
          <w:szCs w:val="24"/>
          <w:lang w:val="fr-FR" w:eastAsia="zh-CN"/>
        </w:rPr>
        <w:t>il permettra des économies dans le domaine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et des prestations complémentaires à l</w:t>
      </w:r>
      <w:r w:rsidR="0094337D">
        <w:rPr>
          <w:rFonts w:eastAsia="SimSun"/>
          <w:color w:val="000000"/>
          <w:szCs w:val="24"/>
          <w:lang w:val="fr-FR" w:eastAsia="zh-CN"/>
        </w:rPr>
        <w:t>’</w:t>
      </w:r>
      <w:r w:rsidR="0094337D" w:rsidRPr="00673D08">
        <w:rPr>
          <w:rFonts w:eastAsia="SimSun"/>
          <w:color w:val="000000"/>
          <w:szCs w:val="24"/>
          <w:lang w:val="fr-FR" w:eastAsia="zh-CN"/>
        </w:rPr>
        <w:t>AVS/AI. Le projet pilote a démarré le 1er janvier 2006, pour trois ans</w:t>
      </w:r>
      <w:r w:rsidR="0094337D">
        <w:rPr>
          <w:rFonts w:eastAsia="SimSun"/>
          <w:color w:val="000000"/>
          <w:szCs w:val="24"/>
          <w:lang w:val="fr-FR" w:eastAsia="zh-CN"/>
        </w:rPr>
        <w:t>;</w:t>
      </w:r>
      <w:r w:rsidR="0094337D" w:rsidRPr="00673D08">
        <w:rPr>
          <w:rFonts w:eastAsia="SimSun"/>
          <w:color w:val="000000"/>
          <w:szCs w:val="24"/>
          <w:lang w:val="fr-FR" w:eastAsia="zh-CN"/>
        </w:rPr>
        <w:t xml:space="preserve"> il est réalisé dans trois cantons</w:t>
      </w:r>
      <w:r w:rsidR="0094337D">
        <w:rPr>
          <w:rFonts w:eastAsia="SimSun"/>
          <w:color w:val="000000"/>
          <w:szCs w:val="24"/>
          <w:lang w:val="fr-FR" w:eastAsia="zh-CN"/>
        </w:rPr>
        <w:t>:</w:t>
      </w:r>
      <w:r w:rsidR="0094337D" w:rsidRPr="00673D08">
        <w:rPr>
          <w:rFonts w:eastAsia="SimSun"/>
          <w:color w:val="000000"/>
          <w:szCs w:val="24"/>
          <w:lang w:val="fr-FR" w:eastAsia="zh-CN"/>
        </w:rPr>
        <w:t xml:space="preserve"> Bâle</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 Ville, Saint</w:t>
      </w:r>
      <w:r w:rsidR="0094337D">
        <w:rPr>
          <w:rFonts w:eastAsia="SimSun"/>
          <w:color w:val="000000"/>
          <w:szCs w:val="24"/>
          <w:lang w:val="fr-FR" w:eastAsia="zh-CN"/>
        </w:rPr>
        <w:noBreakHyphen/>
      </w:r>
      <w:r w:rsidR="0094337D" w:rsidRPr="00673D08">
        <w:rPr>
          <w:rFonts w:eastAsia="SimSun"/>
          <w:color w:val="000000"/>
          <w:szCs w:val="24"/>
          <w:lang w:val="fr-FR" w:eastAsia="zh-CN"/>
        </w:rPr>
        <w:t>Gall et Valais. Tous les bénéficiaires d</w:t>
      </w:r>
      <w:r w:rsidR="0094337D">
        <w:rPr>
          <w:rFonts w:eastAsia="SimSun"/>
          <w:color w:val="000000"/>
          <w:szCs w:val="24"/>
          <w:lang w:val="fr-FR" w:eastAsia="zh-CN"/>
        </w:rPr>
        <w:t>’</w:t>
      </w:r>
      <w:r w:rsidR="0094337D" w:rsidRPr="00673D08">
        <w:rPr>
          <w:rFonts w:eastAsia="SimSun"/>
          <w:color w:val="000000"/>
          <w:szCs w:val="24"/>
          <w:lang w:val="fr-FR" w:eastAsia="zh-CN"/>
        </w:rPr>
        <w:t>allocations pour impotent peuvent y pa</w:t>
      </w:r>
      <w:r w:rsidR="00F63DFA">
        <w:rPr>
          <w:rFonts w:eastAsia="SimSun"/>
          <w:color w:val="000000"/>
          <w:szCs w:val="24"/>
          <w:lang w:val="fr-FR" w:eastAsia="zh-CN"/>
        </w:rPr>
        <w:t>rticiper. Au total, quelque 400 </w:t>
      </w:r>
      <w:r w:rsidR="0094337D" w:rsidRPr="00673D08">
        <w:rPr>
          <w:rFonts w:eastAsia="SimSun"/>
          <w:color w:val="000000"/>
          <w:szCs w:val="24"/>
          <w:lang w:val="fr-FR" w:eastAsia="zh-CN"/>
        </w:rPr>
        <w:t>participants sont attendus. Le budget d</w:t>
      </w:r>
      <w:r w:rsidR="0094337D">
        <w:rPr>
          <w:rFonts w:eastAsia="SimSun"/>
          <w:color w:val="000000"/>
          <w:szCs w:val="24"/>
          <w:lang w:val="fr-FR" w:eastAsia="zh-CN"/>
        </w:rPr>
        <w:t>’</w:t>
      </w:r>
      <w:r w:rsidR="0094337D" w:rsidRPr="00673D08">
        <w:rPr>
          <w:rFonts w:eastAsia="SimSun"/>
          <w:color w:val="000000"/>
          <w:szCs w:val="24"/>
          <w:lang w:val="fr-FR" w:eastAsia="zh-CN"/>
        </w:rPr>
        <w:t>assistance permet de répondre à une revendication essentielle des personnes handicapées</w:t>
      </w:r>
      <w:r w:rsidR="0094337D">
        <w:rPr>
          <w:rFonts w:eastAsia="SimSun"/>
          <w:color w:val="000000"/>
          <w:szCs w:val="24"/>
          <w:lang w:val="fr-FR" w:eastAsia="zh-CN"/>
        </w:rPr>
        <w:t>:</w:t>
      </w:r>
      <w:r w:rsidR="0094337D" w:rsidRPr="00673D08">
        <w:rPr>
          <w:rFonts w:eastAsia="SimSun"/>
          <w:color w:val="000000"/>
          <w:szCs w:val="24"/>
          <w:lang w:val="fr-FR" w:eastAsia="zh-CN"/>
        </w:rPr>
        <w:t xml:space="preserve"> le droit de déterminer elles</w:t>
      </w:r>
      <w:r w:rsidR="0094337D">
        <w:rPr>
          <w:rFonts w:eastAsia="SimSun"/>
          <w:color w:val="000000"/>
          <w:szCs w:val="24"/>
          <w:lang w:val="fr-FR" w:eastAsia="zh-CN"/>
        </w:rPr>
        <w:noBreakHyphen/>
      </w:r>
      <w:r w:rsidR="0094337D" w:rsidRPr="00673D08">
        <w:rPr>
          <w:rFonts w:eastAsia="SimSun"/>
          <w:color w:val="000000"/>
          <w:szCs w:val="24"/>
          <w:lang w:val="fr-FR" w:eastAsia="zh-CN"/>
        </w:rPr>
        <w:t>mêmes leur forme d</w:t>
      </w:r>
      <w:r w:rsidR="0094337D">
        <w:rPr>
          <w:rFonts w:eastAsia="SimSun"/>
          <w:color w:val="000000"/>
          <w:szCs w:val="24"/>
          <w:lang w:val="fr-FR" w:eastAsia="zh-CN"/>
        </w:rPr>
        <w:t>’</w:t>
      </w:r>
      <w:r w:rsidR="0094337D" w:rsidRPr="00673D08">
        <w:rPr>
          <w:rFonts w:eastAsia="SimSun"/>
          <w:color w:val="000000"/>
          <w:szCs w:val="24"/>
          <w:lang w:val="fr-FR" w:eastAsia="zh-CN"/>
        </w:rPr>
        <w:t>habitation et leur si</w:t>
      </w:r>
      <w:r w:rsidR="0094337D">
        <w:rPr>
          <w:rFonts w:eastAsia="SimSun"/>
          <w:color w:val="000000"/>
          <w:szCs w:val="24"/>
          <w:lang w:val="fr-FR" w:eastAsia="zh-CN"/>
        </w:rPr>
        <w:t>tuation de vie. Le </w:t>
      </w:r>
      <w:r w:rsidR="0094337D" w:rsidRPr="00673D08">
        <w:rPr>
          <w:rFonts w:eastAsia="SimSun"/>
          <w:color w:val="000000"/>
          <w:szCs w:val="24"/>
          <w:lang w:val="fr-FR" w:eastAsia="zh-CN"/>
        </w:rPr>
        <w:t>projet fera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une évaluation qui permettra de décider si le budget d</w:t>
      </w:r>
      <w:r w:rsidR="0094337D">
        <w:rPr>
          <w:rFonts w:eastAsia="SimSun"/>
          <w:color w:val="000000"/>
          <w:szCs w:val="24"/>
          <w:lang w:val="fr-FR" w:eastAsia="zh-CN"/>
        </w:rPr>
        <w:t>’</w:t>
      </w:r>
      <w:r w:rsidR="0094337D" w:rsidRPr="00673D08">
        <w:rPr>
          <w:rFonts w:eastAsia="SimSun"/>
          <w:color w:val="000000"/>
          <w:szCs w:val="24"/>
          <w:lang w:val="fr-FR" w:eastAsia="zh-CN"/>
        </w:rPr>
        <w:t>assistance doit être inscrit dans le</w:t>
      </w:r>
      <w:r w:rsidR="0094337D">
        <w:rPr>
          <w:rFonts w:eastAsia="SimSun"/>
          <w:color w:val="000000"/>
          <w:szCs w:val="24"/>
          <w:lang w:val="fr-FR" w:eastAsia="zh-CN"/>
        </w:rPr>
        <w:t xml:space="preserve"> </w:t>
      </w:r>
      <w:r w:rsidR="0094337D" w:rsidRPr="00673D08">
        <w:rPr>
          <w:rFonts w:eastAsia="SimSun"/>
          <w:color w:val="000000"/>
          <w:szCs w:val="24"/>
          <w:lang w:val="fr-FR" w:eastAsia="zh-CN"/>
        </w:rPr>
        <w:t>droit ordinaire.</w:t>
      </w:r>
    </w:p>
    <w:p w:rsidR="0094337D" w:rsidRDefault="00047075"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41.</w:t>
      </w:r>
      <w:r>
        <w:rPr>
          <w:rFonts w:eastAsia="SimSun"/>
          <w:b/>
          <w:bCs/>
          <w:color w:val="000000"/>
          <w:szCs w:val="24"/>
          <w:lang w:val="fr-FR" w:eastAsia="zh-CN"/>
        </w:rPr>
        <w:tab/>
      </w:r>
      <w:r w:rsidR="0094337D" w:rsidRPr="00673D08">
        <w:rPr>
          <w:rFonts w:eastAsia="SimSun"/>
          <w:b/>
          <w:bCs/>
          <w:color w:val="000000"/>
          <w:szCs w:val="24"/>
          <w:lang w:val="fr-FR" w:eastAsia="zh-CN"/>
        </w:rPr>
        <w:t>Maladies</w:t>
      </w:r>
    </w:p>
    <w:p w:rsidR="0094337D" w:rsidRDefault="00047075"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41.1.</w:t>
      </w:r>
      <w:r>
        <w:rPr>
          <w:rFonts w:eastAsia="SimSun"/>
          <w:b/>
          <w:bCs/>
          <w:color w:val="000000"/>
          <w:szCs w:val="24"/>
          <w:lang w:val="fr-FR" w:eastAsia="zh-CN"/>
        </w:rPr>
        <w:tab/>
      </w:r>
      <w:r w:rsidR="0094337D" w:rsidRPr="00673D08">
        <w:rPr>
          <w:rFonts w:eastAsia="SimSun"/>
          <w:b/>
          <w:bCs/>
          <w:color w:val="000000"/>
          <w:szCs w:val="24"/>
          <w:lang w:val="fr-FR" w:eastAsia="zh-CN"/>
        </w:rPr>
        <w:t>Maladies épidémiologiques</w:t>
      </w:r>
    </w:p>
    <w:p w:rsidR="0094337D" w:rsidRDefault="00047075" w:rsidP="0094337D">
      <w:pPr>
        <w:spacing w:after="240"/>
        <w:rPr>
          <w:rFonts w:eastAsia="SimSun"/>
          <w:color w:val="000000"/>
          <w:szCs w:val="24"/>
          <w:lang w:val="fr-FR" w:eastAsia="zh-CN"/>
        </w:rPr>
      </w:pPr>
      <w:r>
        <w:rPr>
          <w:rFonts w:eastAsia="SimSun"/>
          <w:color w:val="000000"/>
          <w:szCs w:val="24"/>
          <w:lang w:val="fr-FR" w:eastAsia="zh-CN"/>
        </w:rPr>
        <w:t>454.</w:t>
      </w:r>
      <w:r>
        <w:rPr>
          <w:rFonts w:eastAsia="SimSun"/>
          <w:color w:val="000000"/>
          <w:szCs w:val="24"/>
          <w:lang w:val="fr-FR" w:eastAsia="zh-CN"/>
        </w:rPr>
        <w:tab/>
      </w:r>
      <w:r w:rsidR="0094337D" w:rsidRPr="00673D08">
        <w:rPr>
          <w:rFonts w:eastAsia="SimSun"/>
          <w:color w:val="000000"/>
          <w:szCs w:val="24"/>
          <w:lang w:val="fr-FR" w:eastAsia="zh-CN"/>
        </w:rPr>
        <w:t>La vaccination constitue le principal moyen de lutte contre les maladies transmissibles à prévention vaccinale. En pratique, les vaccinations recommandées par les Autorités fédérales sont des prestations obligatoires de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maladie de base. La couverture vaccinale pour les vaccinations de base recommandées est généralement élevée en Suisse. Elle reste cependant insuffisante pour le vaccin ROR (rougeole, oreillons, rubéole). </w:t>
      </w:r>
    </w:p>
    <w:p w:rsidR="0094337D" w:rsidRPr="00673D08" w:rsidRDefault="0094337D" w:rsidP="00047075">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18</w:t>
      </w:r>
      <w:r>
        <w:rPr>
          <w:rFonts w:eastAsia="SimSun"/>
          <w:b/>
          <w:bCs/>
          <w:color w:val="000000"/>
          <w:szCs w:val="24"/>
          <w:lang w:val="fr-FR" w:eastAsia="zh-CN"/>
        </w:rPr>
        <w:t>:</w:t>
      </w:r>
      <w:r w:rsidRPr="00673D08">
        <w:rPr>
          <w:rFonts w:eastAsia="SimSun"/>
          <w:b/>
          <w:bCs/>
          <w:color w:val="000000"/>
          <w:szCs w:val="24"/>
          <w:lang w:val="fr-FR" w:eastAsia="zh-CN"/>
        </w:rPr>
        <w:t xml:space="preserve"> Incide</w:t>
      </w:r>
      <w:r w:rsidR="00047075">
        <w:rPr>
          <w:rFonts w:eastAsia="SimSun"/>
          <w:b/>
          <w:bCs/>
          <w:color w:val="000000"/>
          <w:szCs w:val="24"/>
          <w:lang w:val="fr-FR" w:eastAsia="zh-CN"/>
        </w:rPr>
        <w:t>nce (pour 100 000 habitants)</w:t>
      </w:r>
      <w:r w:rsidR="00830C8B">
        <w:rPr>
          <w:rFonts w:eastAsia="SimSun"/>
          <w:b/>
          <w:bCs/>
          <w:color w:val="000000"/>
          <w:szCs w:val="24"/>
          <w:lang w:val="fr-FR" w:eastAsia="zh-CN"/>
        </w:rPr>
        <w:br/>
      </w:r>
      <w:r w:rsidR="00047075">
        <w:rPr>
          <w:rFonts w:eastAsia="SimSun"/>
          <w:b/>
          <w:bCs/>
          <w:color w:val="000000"/>
          <w:szCs w:val="24"/>
          <w:lang w:val="fr-FR" w:eastAsia="zh-CN"/>
        </w:rPr>
        <w:t>de</w:t>
      </w:r>
      <w:r w:rsidR="00830C8B">
        <w:rPr>
          <w:rFonts w:eastAsia="SimSun"/>
          <w:b/>
          <w:bCs/>
          <w:color w:val="000000"/>
          <w:szCs w:val="24"/>
          <w:lang w:val="fr-FR" w:eastAsia="zh-CN"/>
        </w:rPr>
        <w:t xml:space="preserve"> </w:t>
      </w:r>
      <w:r w:rsidRPr="00673D08">
        <w:rPr>
          <w:rFonts w:eastAsia="SimSun"/>
          <w:b/>
          <w:bCs/>
          <w:color w:val="000000"/>
          <w:szCs w:val="24"/>
          <w:lang w:val="fr-FR" w:eastAsia="zh-CN"/>
        </w:rPr>
        <w:t>quelques maladies transmissibles,</w:t>
      </w:r>
      <w:r w:rsidR="00047075">
        <w:rPr>
          <w:rFonts w:eastAsia="SimSun"/>
          <w:b/>
          <w:bCs/>
          <w:color w:val="000000"/>
          <w:szCs w:val="24"/>
          <w:lang w:val="fr-FR" w:eastAsia="zh-CN"/>
        </w:rPr>
        <w:t xml:space="preserve"> </w:t>
      </w:r>
      <w:r w:rsidRPr="00673D08">
        <w:rPr>
          <w:rFonts w:eastAsia="SimSun"/>
          <w:b/>
          <w:bCs/>
          <w:color w:val="000000"/>
          <w:szCs w:val="24"/>
          <w:lang w:val="fr-FR" w:eastAsia="zh-CN"/>
        </w:rPr>
        <w:t>1997</w:t>
      </w:r>
      <w:r>
        <w:rPr>
          <w:rFonts w:eastAsia="SimSun"/>
          <w:b/>
          <w:bCs/>
          <w:color w:val="000000"/>
          <w:szCs w:val="24"/>
          <w:lang w:val="fr-FR" w:eastAsia="zh-CN"/>
        </w:rPr>
        <w:noBreakHyphen/>
      </w:r>
      <w:r w:rsidRPr="00673D08">
        <w:rPr>
          <w:rFonts w:eastAsia="SimSun"/>
          <w:b/>
          <w:bCs/>
          <w:color w:val="000000"/>
          <w:szCs w:val="24"/>
          <w:lang w:val="fr-FR" w:eastAsia="zh-CN"/>
        </w:rPr>
        <w:t>2005</w:t>
      </w:r>
    </w:p>
    <w:tbl>
      <w:tblPr>
        <w:tblW w:w="9497" w:type="dxa"/>
        <w:tblLayout w:type="fixed"/>
        <w:tblCellMar>
          <w:left w:w="28" w:type="dxa"/>
          <w:right w:w="28" w:type="dxa"/>
        </w:tblCellMar>
        <w:tblLook w:val="0000" w:firstRow="0" w:lastRow="0" w:firstColumn="0" w:lastColumn="0" w:noHBand="0" w:noVBand="0"/>
      </w:tblPr>
      <w:tblGrid>
        <w:gridCol w:w="2548"/>
        <w:gridCol w:w="772"/>
        <w:gridCol w:w="772"/>
        <w:gridCol w:w="772"/>
        <w:gridCol w:w="772"/>
        <w:gridCol w:w="772"/>
        <w:gridCol w:w="772"/>
        <w:gridCol w:w="772"/>
        <w:gridCol w:w="772"/>
        <w:gridCol w:w="773"/>
      </w:tblGrid>
      <w:tr w:rsidR="0094337D" w:rsidRPr="006240AF" w:rsidTr="00AF6F84">
        <w:tblPrEx>
          <w:tblCellMar>
            <w:top w:w="0" w:type="dxa"/>
            <w:bottom w:w="0" w:type="dxa"/>
          </w:tblCellMar>
        </w:tblPrEx>
        <w:trPr>
          <w:trHeight w:val="255"/>
        </w:trPr>
        <w:tc>
          <w:tcPr>
            <w:tcW w:w="2548"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both"/>
              <w:rPr>
                <w:sz w:val="22"/>
                <w:szCs w:val="22"/>
              </w:rPr>
            </w:pP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1997</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1998</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1999</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2000</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2001</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2002</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2003</w:t>
            </w:r>
          </w:p>
        </w:tc>
        <w:tc>
          <w:tcPr>
            <w:tcW w:w="77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2004</w:t>
            </w:r>
          </w:p>
        </w:tc>
        <w:tc>
          <w:tcPr>
            <w:tcW w:w="773" w:type="dxa"/>
            <w:tcBorders>
              <w:top w:val="single" w:sz="4" w:space="0" w:color="auto"/>
              <w:left w:val="single" w:sz="4" w:space="0" w:color="auto"/>
              <w:bottom w:val="single" w:sz="4" w:space="0" w:color="auto"/>
              <w:right w:val="single" w:sz="4" w:space="0" w:color="auto"/>
            </w:tcBorders>
            <w:tcMar>
              <w:left w:w="28" w:type="dxa"/>
              <w:right w:w="28" w:type="dxa"/>
            </w:tcMar>
          </w:tcPr>
          <w:p w:rsidR="0094337D" w:rsidRPr="006240AF" w:rsidRDefault="0094337D" w:rsidP="00BF3F73">
            <w:pPr>
              <w:keepNext/>
              <w:autoSpaceDE w:val="0"/>
              <w:autoSpaceDN w:val="0"/>
              <w:adjustRightInd w:val="0"/>
              <w:spacing w:before="60" w:after="60"/>
              <w:jc w:val="center"/>
              <w:rPr>
                <w:bCs/>
                <w:sz w:val="22"/>
                <w:szCs w:val="22"/>
              </w:rPr>
            </w:pPr>
            <w:r w:rsidRPr="006240AF">
              <w:rPr>
                <w:bCs/>
                <w:sz w:val="22"/>
                <w:szCs w:val="22"/>
              </w:rPr>
              <w:t>2005</w:t>
            </w:r>
          </w:p>
        </w:tc>
      </w:tr>
      <w:tr w:rsidR="0094337D" w:rsidRPr="006240AF" w:rsidTr="00AF6F84">
        <w:tblPrEx>
          <w:tblCellMar>
            <w:top w:w="0" w:type="dxa"/>
            <w:bottom w:w="0" w:type="dxa"/>
          </w:tblCellMar>
        </w:tblPrEx>
        <w:trPr>
          <w:trHeight w:val="255"/>
        </w:trPr>
        <w:tc>
          <w:tcPr>
            <w:tcW w:w="2548"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Paludisme</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4,5</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4,8</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4,4</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3,7</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3,1</w:t>
            </w:r>
          </w:p>
        </w:tc>
        <w:tc>
          <w:tcPr>
            <w:tcW w:w="772"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3,1</w:t>
            </w:r>
          </w:p>
        </w:tc>
        <w:tc>
          <w:tcPr>
            <w:tcW w:w="773" w:type="dxa"/>
            <w:tcBorders>
              <w:top w:val="single" w:sz="4" w:space="0" w:color="auto"/>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2,8</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Rubéole</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Oreillons</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239</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389</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138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18</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13</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Rougeole</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90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Hépatite A aiguë</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1,9</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2,6</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2,6</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2,0</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Hépatite B</w:t>
            </w:r>
            <w:r w:rsidRPr="006240AF">
              <w:rPr>
                <w:bCs/>
                <w:sz w:val="22"/>
                <w:szCs w:val="22"/>
                <w:vertAlign w:val="superscript"/>
              </w:rPr>
              <w:t xml:space="preserve"> </w:t>
            </w:r>
            <w:r w:rsidRPr="006240AF">
              <w:rPr>
                <w:bCs/>
                <w:sz w:val="22"/>
                <w:szCs w:val="22"/>
              </w:rPr>
              <w:t>aiguë</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2,6</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1,2</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1,3</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Hépatite C</w:t>
            </w:r>
            <w:r w:rsidRPr="006240AF">
              <w:rPr>
                <w:bCs/>
                <w:sz w:val="22"/>
                <w:szCs w:val="22"/>
                <w:vertAlign w:val="superscript"/>
              </w:rPr>
              <w:t xml:space="preserve"> </w:t>
            </w:r>
            <w:r w:rsidRPr="006240AF">
              <w:rPr>
                <w:bCs/>
                <w:sz w:val="22"/>
                <w:szCs w:val="22"/>
              </w:rPr>
              <w:t>aiguë</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0,8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1,3</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w:t>
            </w:r>
          </w:p>
        </w:tc>
      </w:tr>
      <w:tr w:rsidR="0094337D" w:rsidRPr="006240AF" w:rsidTr="00AF6F84">
        <w:tblPrEx>
          <w:tblCellMar>
            <w:top w:w="0" w:type="dxa"/>
            <w:bottom w:w="0" w:type="dxa"/>
          </w:tblCellMar>
        </w:tblPrEx>
        <w:trPr>
          <w:trHeight w:val="290"/>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i/>
                <w:iCs/>
                <w:sz w:val="22"/>
                <w:szCs w:val="22"/>
              </w:rPr>
            </w:pPr>
            <w:r w:rsidRPr="006240AF">
              <w:rPr>
                <w:bCs/>
                <w:i/>
                <w:iCs/>
                <w:sz w:val="22"/>
                <w:szCs w:val="22"/>
              </w:rPr>
              <w:t>Campylobacter</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94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92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92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75</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73</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i/>
                <w:iCs/>
                <w:sz w:val="22"/>
                <w:szCs w:val="22"/>
              </w:rPr>
            </w:pPr>
            <w:r w:rsidRPr="006240AF">
              <w:rPr>
                <w:bCs/>
                <w:i/>
                <w:iCs/>
                <w:sz w:val="22"/>
                <w:szCs w:val="22"/>
              </w:rPr>
              <w:t>Salmonella</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51</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42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26</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26</w:t>
            </w:r>
          </w:p>
        </w:tc>
      </w:tr>
      <w:tr w:rsidR="0094337D" w:rsidRPr="006240AF" w:rsidTr="00AF6F84">
        <w:tblPrEx>
          <w:tblCellMar>
            <w:top w:w="0" w:type="dxa"/>
            <w:bottom w:w="0" w:type="dxa"/>
          </w:tblCellMar>
        </w:tblPrEx>
        <w:trPr>
          <w:trHeight w:val="510"/>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I</w:t>
            </w:r>
            <w:r w:rsidR="00AF6F84" w:rsidRPr="006240AF">
              <w:rPr>
                <w:bCs/>
                <w:sz w:val="22"/>
                <w:szCs w:val="22"/>
              </w:rPr>
              <w:t>nfections invasives à </w:t>
            </w:r>
            <w:r w:rsidRPr="006240AF">
              <w:rPr>
                <w:bCs/>
                <w:sz w:val="22"/>
                <w:szCs w:val="22"/>
              </w:rPr>
              <w:t>méningocoques</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2,3</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1,6</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1,2</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1,1</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nil"/>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rPr>
                <w:bCs/>
                <w:sz w:val="22"/>
                <w:szCs w:val="22"/>
              </w:rPr>
            </w:pPr>
            <w:r w:rsidRPr="006240AF">
              <w:rPr>
                <w:bCs/>
                <w:sz w:val="22"/>
                <w:szCs w:val="22"/>
              </w:rPr>
              <w:t>Tuberculose</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10,8</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8,7</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8,4</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9,0</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8,5</w:t>
            </w:r>
          </w:p>
        </w:tc>
        <w:tc>
          <w:tcPr>
            <w:tcW w:w="772"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8,0</w:t>
            </w:r>
          </w:p>
        </w:tc>
        <w:tc>
          <w:tcPr>
            <w:tcW w:w="773" w:type="dxa"/>
            <w:tcBorders>
              <w:top w:val="nil"/>
              <w:left w:val="single" w:sz="4" w:space="0" w:color="auto"/>
              <w:bottom w:val="nil"/>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7,8</w:t>
            </w:r>
          </w:p>
        </w:tc>
      </w:tr>
      <w:tr w:rsidR="0094337D" w:rsidRPr="006240AF" w:rsidTr="00AF6F84">
        <w:tblPrEx>
          <w:tblCellMar>
            <w:top w:w="0" w:type="dxa"/>
            <w:bottom w:w="0" w:type="dxa"/>
          </w:tblCellMar>
        </w:tblPrEx>
        <w:trPr>
          <w:trHeight w:val="255"/>
        </w:trPr>
        <w:tc>
          <w:tcPr>
            <w:tcW w:w="2548"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047075">
            <w:pPr>
              <w:autoSpaceDE w:val="0"/>
              <w:autoSpaceDN w:val="0"/>
              <w:adjustRightInd w:val="0"/>
              <w:spacing w:before="60" w:after="60"/>
              <w:jc w:val="both"/>
              <w:rPr>
                <w:bCs/>
                <w:sz w:val="22"/>
                <w:szCs w:val="22"/>
              </w:rPr>
            </w:pPr>
            <w:r w:rsidRPr="006240AF">
              <w:rPr>
                <w:bCs/>
                <w:sz w:val="22"/>
                <w:szCs w:val="22"/>
              </w:rPr>
              <w:t>Sida</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5,0</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3,9</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2,9</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3,0</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2,7</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2,7</w:t>
            </w:r>
          </w:p>
        </w:tc>
        <w:tc>
          <w:tcPr>
            <w:tcW w:w="772"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2,8</w:t>
            </w:r>
          </w:p>
        </w:tc>
        <w:tc>
          <w:tcPr>
            <w:tcW w:w="773" w:type="dxa"/>
            <w:tcBorders>
              <w:top w:val="nil"/>
              <w:left w:val="single" w:sz="4" w:space="0" w:color="auto"/>
              <w:bottom w:val="single" w:sz="4" w:space="0" w:color="auto"/>
              <w:right w:val="single" w:sz="4" w:space="0" w:color="auto"/>
            </w:tcBorders>
            <w:tcMar>
              <w:left w:w="28" w:type="dxa"/>
              <w:right w:w="28" w:type="dxa"/>
            </w:tcMar>
          </w:tcPr>
          <w:p w:rsidR="0094337D" w:rsidRPr="006240AF" w:rsidRDefault="0094337D" w:rsidP="00AF6F84">
            <w:pPr>
              <w:autoSpaceDE w:val="0"/>
              <w:autoSpaceDN w:val="0"/>
              <w:adjustRightInd w:val="0"/>
              <w:spacing w:before="60" w:after="60"/>
              <w:jc w:val="right"/>
              <w:rPr>
                <w:sz w:val="22"/>
                <w:szCs w:val="22"/>
              </w:rPr>
            </w:pPr>
            <w:r w:rsidRPr="006240AF">
              <w:rPr>
                <w:sz w:val="22"/>
                <w:szCs w:val="22"/>
              </w:rPr>
              <w:t>2,2</w:t>
            </w:r>
          </w:p>
        </w:tc>
      </w:tr>
    </w:tbl>
    <w:p w:rsidR="0094337D" w:rsidRPr="00AF6F84" w:rsidRDefault="0094337D" w:rsidP="00AF6F84">
      <w:pPr>
        <w:autoSpaceDE w:val="0"/>
        <w:autoSpaceDN w:val="0"/>
        <w:adjustRightInd w:val="0"/>
        <w:spacing w:before="120" w:after="240"/>
        <w:ind w:firstLine="567"/>
        <w:jc w:val="both"/>
        <w:rPr>
          <w:sz w:val="22"/>
          <w:szCs w:val="22"/>
        </w:rPr>
      </w:pPr>
      <w:r w:rsidRPr="00AF6F84">
        <w:rPr>
          <w:i/>
          <w:sz w:val="22"/>
          <w:szCs w:val="22"/>
        </w:rPr>
        <w:t>Source</w:t>
      </w:r>
      <w:r w:rsidRPr="00AF6F84">
        <w:rPr>
          <w:sz w:val="22"/>
          <w:szCs w:val="22"/>
        </w:rPr>
        <w:t xml:space="preserve">: Office fédéral de la santé publique, état mai 2007 </w:t>
      </w:r>
    </w:p>
    <w:p w:rsidR="0094337D" w:rsidRDefault="00AF6F84"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41.2.</w:t>
      </w:r>
      <w:r>
        <w:rPr>
          <w:rFonts w:eastAsia="SimSun"/>
          <w:b/>
          <w:bCs/>
          <w:color w:val="000000"/>
          <w:szCs w:val="24"/>
          <w:lang w:val="fr-FR" w:eastAsia="zh-CN"/>
        </w:rPr>
        <w:tab/>
      </w:r>
      <w:r w:rsidR="0094337D" w:rsidRPr="00673D08">
        <w:rPr>
          <w:rFonts w:eastAsia="SimSun"/>
          <w:b/>
          <w:bCs/>
          <w:color w:val="000000"/>
          <w:szCs w:val="24"/>
          <w:lang w:val="fr-FR" w:eastAsia="zh-CN"/>
        </w:rPr>
        <w:t>VIH/Sida</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455.</w:t>
      </w:r>
      <w:r>
        <w:rPr>
          <w:rFonts w:eastAsia="SimSun"/>
          <w:color w:val="000000"/>
          <w:szCs w:val="24"/>
          <w:lang w:val="fr-FR" w:eastAsia="zh-CN"/>
        </w:rPr>
        <w:tab/>
      </w:r>
      <w:r w:rsidR="0094337D" w:rsidRPr="00673D08">
        <w:rPr>
          <w:rFonts w:eastAsia="SimSun"/>
          <w:color w:val="000000"/>
          <w:szCs w:val="24"/>
          <w:lang w:val="fr-FR" w:eastAsia="zh-CN"/>
        </w:rPr>
        <w:t>Avec 113 cas pour 100 000 habitants, le nombre cumulé des cas de sida enregistrés en Suisse est parmi les plus élevés d</w:t>
      </w:r>
      <w:r w:rsidR="0094337D">
        <w:rPr>
          <w:rFonts w:eastAsia="SimSun"/>
          <w:color w:val="000000"/>
          <w:szCs w:val="24"/>
          <w:lang w:val="fr-FR" w:eastAsia="zh-CN"/>
        </w:rPr>
        <w:t>’</w:t>
      </w:r>
      <w:r w:rsidR="0094337D" w:rsidRPr="00673D08">
        <w:rPr>
          <w:rFonts w:eastAsia="SimSun"/>
          <w:color w:val="000000"/>
          <w:szCs w:val="24"/>
          <w:lang w:val="fr-FR" w:eastAsia="zh-CN"/>
        </w:rPr>
        <w:t>Europe. Entre 1983 et décembre 2006, 8</w:t>
      </w:r>
      <w:r w:rsidR="0094337D">
        <w:rPr>
          <w:rFonts w:eastAsia="SimSun"/>
          <w:color w:val="000000"/>
          <w:szCs w:val="24"/>
          <w:lang w:val="fr-FR" w:eastAsia="zh-CN"/>
        </w:rPr>
        <w:t>’</w:t>
      </w:r>
      <w:r w:rsidR="0094337D" w:rsidRPr="00673D08">
        <w:rPr>
          <w:rFonts w:eastAsia="SimSun"/>
          <w:color w:val="000000"/>
          <w:szCs w:val="24"/>
          <w:lang w:val="fr-FR" w:eastAsia="zh-CN"/>
        </w:rPr>
        <w:t>418 cas de sida ont été déclarés à l</w:t>
      </w:r>
      <w:r w:rsidR="0094337D">
        <w:rPr>
          <w:rFonts w:eastAsia="SimSun"/>
          <w:color w:val="000000"/>
          <w:szCs w:val="24"/>
          <w:lang w:val="fr-FR" w:eastAsia="zh-CN"/>
        </w:rPr>
        <w:t>’</w:t>
      </w:r>
      <w:r w:rsidR="0094337D" w:rsidRPr="00673D08">
        <w:rPr>
          <w:rFonts w:eastAsia="SimSun"/>
          <w:color w:val="000000"/>
          <w:szCs w:val="24"/>
          <w:lang w:val="fr-FR" w:eastAsia="zh-CN"/>
        </w:rPr>
        <w:t>OFSP</w:t>
      </w:r>
      <w:r w:rsidR="0094337D">
        <w:rPr>
          <w:rFonts w:eastAsia="SimSun"/>
          <w:color w:val="000000"/>
          <w:szCs w:val="24"/>
          <w:lang w:val="fr-FR" w:eastAsia="zh-CN"/>
        </w:rPr>
        <w:t>;</w:t>
      </w:r>
      <w:r w:rsidR="0094337D" w:rsidRPr="00673D08">
        <w:rPr>
          <w:rFonts w:eastAsia="SimSun"/>
          <w:color w:val="000000"/>
          <w:szCs w:val="24"/>
          <w:lang w:val="fr-FR" w:eastAsia="zh-CN"/>
        </w:rPr>
        <w:t xml:space="preserve"> en 2006, 5</w:t>
      </w:r>
      <w:r w:rsidR="0094337D">
        <w:rPr>
          <w:rFonts w:eastAsia="SimSun"/>
          <w:color w:val="000000"/>
          <w:szCs w:val="24"/>
          <w:lang w:val="fr-FR" w:eastAsia="zh-CN"/>
        </w:rPr>
        <w:t>’</w:t>
      </w:r>
      <w:r w:rsidR="0094337D" w:rsidRPr="00673D08">
        <w:rPr>
          <w:rFonts w:eastAsia="SimSun"/>
          <w:color w:val="000000"/>
          <w:szCs w:val="24"/>
          <w:lang w:val="fr-FR" w:eastAsia="zh-CN"/>
        </w:rPr>
        <w:t>671 malades étaient déjà décédés. Le nombre annuel de nouveaux diagnostics a constamment augmenté jusqu</w:t>
      </w:r>
      <w:r w:rsidR="0094337D">
        <w:rPr>
          <w:rFonts w:eastAsia="SimSun"/>
          <w:color w:val="000000"/>
          <w:szCs w:val="24"/>
          <w:lang w:val="fr-FR" w:eastAsia="zh-CN"/>
        </w:rPr>
        <w:t>’</w:t>
      </w:r>
      <w:r w:rsidR="0094337D" w:rsidRPr="00673D08">
        <w:rPr>
          <w:rFonts w:eastAsia="SimSun"/>
          <w:color w:val="000000"/>
          <w:szCs w:val="24"/>
          <w:lang w:val="fr-FR" w:eastAsia="zh-CN"/>
        </w:rPr>
        <w:t>en 1994, puis il a régressé d</w:t>
      </w:r>
      <w:r w:rsidR="0094337D">
        <w:rPr>
          <w:rFonts w:eastAsia="SimSun"/>
          <w:color w:val="000000"/>
          <w:szCs w:val="24"/>
          <w:lang w:val="fr-FR" w:eastAsia="zh-CN"/>
        </w:rPr>
        <w:t>’</w:t>
      </w:r>
      <w:r w:rsidR="0094337D" w:rsidRPr="00673D08">
        <w:rPr>
          <w:rFonts w:eastAsia="SimSun"/>
          <w:color w:val="000000"/>
          <w:szCs w:val="24"/>
          <w:lang w:val="fr-FR" w:eastAsia="zh-CN"/>
        </w:rPr>
        <w:t>année en année, avec une tendance très marquée après 1995, ce qui s</w:t>
      </w:r>
      <w:r w:rsidR="0094337D">
        <w:rPr>
          <w:rFonts w:eastAsia="SimSun"/>
          <w:color w:val="000000"/>
          <w:szCs w:val="24"/>
          <w:lang w:val="fr-FR" w:eastAsia="zh-CN"/>
        </w:rPr>
        <w:t>’</w:t>
      </w:r>
      <w:r w:rsidR="0094337D" w:rsidRPr="00673D08">
        <w:rPr>
          <w:rFonts w:eastAsia="SimSun"/>
          <w:color w:val="000000"/>
          <w:szCs w:val="24"/>
          <w:lang w:val="fr-FR" w:eastAsia="zh-CN"/>
        </w:rPr>
        <w:t>explique principalement par l</w:t>
      </w:r>
      <w:r w:rsidR="0094337D">
        <w:rPr>
          <w:rFonts w:eastAsia="SimSun"/>
          <w:color w:val="000000"/>
          <w:szCs w:val="24"/>
          <w:lang w:val="fr-FR" w:eastAsia="zh-CN"/>
        </w:rPr>
        <w:t>’</w:t>
      </w:r>
      <w:r w:rsidR="0094337D" w:rsidRPr="00673D08">
        <w:rPr>
          <w:rFonts w:eastAsia="SimSun"/>
          <w:color w:val="000000"/>
          <w:szCs w:val="24"/>
          <w:lang w:val="fr-FR" w:eastAsia="zh-CN"/>
        </w:rPr>
        <w:t>utilisation de traitements combinés antirétroviraux très efficaces chez les personnes séropositives qui se trouvent au stade pré</w:t>
      </w:r>
      <w:r w:rsidR="0094337D">
        <w:rPr>
          <w:rFonts w:eastAsia="SimSun"/>
          <w:color w:val="000000"/>
          <w:szCs w:val="24"/>
          <w:lang w:val="fr-FR" w:eastAsia="zh-CN"/>
        </w:rPr>
        <w:noBreakHyphen/>
      </w:r>
      <w:r w:rsidR="0094337D" w:rsidRPr="00673D08">
        <w:rPr>
          <w:rFonts w:eastAsia="SimSun"/>
          <w:color w:val="000000"/>
          <w:szCs w:val="24"/>
          <w:lang w:val="fr-FR" w:eastAsia="zh-CN"/>
        </w:rPr>
        <w:t>sida. Après une stabilisation temporaire entre 2000 et 2003, une nouvelle régression semble se dessiner. Selon les estimations, le nombre de personnes avec un test VIH positif se situe entre 16 000 et 18 000 (sans les personnes décédées).</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456.</w:t>
      </w:r>
      <w:r>
        <w:rPr>
          <w:rFonts w:eastAsia="SimSun"/>
          <w:color w:val="000000"/>
          <w:szCs w:val="24"/>
          <w:lang w:val="fr-FR" w:eastAsia="zh-CN"/>
        </w:rPr>
        <w:tab/>
      </w:r>
      <w:r w:rsidR="0094337D" w:rsidRPr="00673D08">
        <w:rPr>
          <w:rFonts w:eastAsia="SimSun"/>
          <w:color w:val="000000"/>
          <w:szCs w:val="24"/>
          <w:lang w:val="fr-FR" w:eastAsia="zh-CN"/>
        </w:rPr>
        <w:t>En 2002, le nombre de nouveaux diagnostics VIH a augmenté de 25%, alors que la régression avait été constante depuis 1992. Les groupes les plus touchés par cette évolution sont les hommes ayant des relations homosexuelles (dont 65% de Suisses et 10% d</w:t>
      </w:r>
      <w:r w:rsidR="0094337D">
        <w:rPr>
          <w:rFonts w:eastAsia="SimSun"/>
          <w:color w:val="000000"/>
          <w:szCs w:val="24"/>
          <w:lang w:val="fr-FR" w:eastAsia="zh-CN"/>
        </w:rPr>
        <w:t>’</w:t>
      </w:r>
      <w:r w:rsidR="0094337D" w:rsidRPr="00673D08">
        <w:rPr>
          <w:rFonts w:eastAsia="SimSun"/>
          <w:color w:val="000000"/>
          <w:szCs w:val="24"/>
          <w:lang w:val="fr-FR" w:eastAsia="zh-CN"/>
        </w:rPr>
        <w:t>étrangers européens), ainsi que les personnes infectées par voie hétérosexuelle (dont 38% de Suisses et 42% de ressortissants des pays à haute prévalence du VIH). Dès 2003, le nombre total de tests positifs s</w:t>
      </w:r>
      <w:r w:rsidR="0094337D">
        <w:rPr>
          <w:rFonts w:eastAsia="SimSun"/>
          <w:color w:val="000000"/>
          <w:szCs w:val="24"/>
          <w:lang w:val="fr-FR" w:eastAsia="zh-CN"/>
        </w:rPr>
        <w:t>’</w:t>
      </w:r>
      <w:r w:rsidR="0094337D" w:rsidRPr="00673D08">
        <w:rPr>
          <w:rFonts w:eastAsia="SimSun"/>
          <w:color w:val="000000"/>
          <w:szCs w:val="24"/>
          <w:lang w:val="fr-FR" w:eastAsia="zh-CN"/>
        </w:rPr>
        <w:t>est stabilisé, mais avec des différences en fonction des groupes de transmission. Chez les hommes ayant des relations homosexuelles, le nombre de tests positifs a augmenté de 50% entre 2004 et 2006, tandis qu</w:t>
      </w:r>
      <w:r w:rsidR="0094337D">
        <w:rPr>
          <w:rFonts w:eastAsia="SimSun"/>
          <w:color w:val="000000"/>
          <w:szCs w:val="24"/>
          <w:lang w:val="fr-FR" w:eastAsia="zh-CN"/>
        </w:rPr>
        <w:t>’</w:t>
      </w:r>
      <w:r w:rsidR="0094337D" w:rsidRPr="00673D08">
        <w:rPr>
          <w:rFonts w:eastAsia="SimSun"/>
          <w:color w:val="000000"/>
          <w:szCs w:val="24"/>
          <w:lang w:val="fr-FR" w:eastAsia="zh-CN"/>
        </w:rPr>
        <w:t>il diminuait dans les autres groupes, pour les personnes infectées par voie hétérosexuelle en particulier. La plupart des nouvelles infections en Suisse sont transmises par voie sexuelle (contacts homo</w:t>
      </w:r>
      <w:r w:rsidR="0094337D">
        <w:rPr>
          <w:rFonts w:eastAsia="SimSun"/>
          <w:color w:val="000000"/>
          <w:szCs w:val="24"/>
          <w:lang w:val="fr-FR" w:eastAsia="zh-CN"/>
        </w:rPr>
        <w:noBreakHyphen/>
      </w:r>
      <w:r w:rsidR="0094337D" w:rsidRPr="00673D08">
        <w:rPr>
          <w:rFonts w:eastAsia="SimSun"/>
          <w:color w:val="000000"/>
          <w:szCs w:val="24"/>
          <w:lang w:val="fr-FR" w:eastAsia="zh-CN"/>
        </w:rPr>
        <w:t>et hétérosexuels). De</w:t>
      </w:r>
      <w:r w:rsidR="00F63DFA">
        <w:rPr>
          <w:rFonts w:eastAsia="SimSun"/>
          <w:color w:val="000000"/>
          <w:szCs w:val="24"/>
          <w:lang w:val="fr-FR" w:eastAsia="zh-CN"/>
        </w:rPr>
        <w:t>puis le début des années 90, ce </w:t>
      </w:r>
      <w:r w:rsidR="0094337D" w:rsidRPr="00673D08">
        <w:rPr>
          <w:rFonts w:eastAsia="SimSun"/>
          <w:color w:val="000000"/>
          <w:szCs w:val="24"/>
          <w:lang w:val="fr-FR" w:eastAsia="zh-CN"/>
        </w:rPr>
        <w:t>sont les contacts hétérosexuels qui sont à l</w:t>
      </w:r>
      <w:r w:rsidR="0094337D">
        <w:rPr>
          <w:rFonts w:eastAsia="SimSun"/>
          <w:color w:val="000000"/>
          <w:szCs w:val="24"/>
          <w:lang w:val="fr-FR" w:eastAsia="zh-CN"/>
        </w:rPr>
        <w:t>’</w:t>
      </w:r>
      <w:r w:rsidR="0094337D" w:rsidRPr="00673D08">
        <w:rPr>
          <w:rFonts w:eastAsia="SimSun"/>
          <w:color w:val="000000"/>
          <w:szCs w:val="24"/>
          <w:lang w:val="fr-FR" w:eastAsia="zh-CN"/>
        </w:rPr>
        <w:t>origine du plus grand nombre des nouveaux cas diagnostiqués (plus de 50% des cas</w:t>
      </w:r>
      <w:r w:rsidR="0094337D">
        <w:rPr>
          <w:rFonts w:eastAsia="SimSun"/>
          <w:color w:val="000000"/>
          <w:szCs w:val="24"/>
          <w:lang w:val="fr-FR" w:eastAsia="zh-CN"/>
        </w:rPr>
        <w:t xml:space="preserve"> </w:t>
      </w:r>
      <w:r w:rsidR="0094337D" w:rsidRPr="00673D08">
        <w:rPr>
          <w:rFonts w:eastAsia="SimSun"/>
          <w:color w:val="000000"/>
          <w:szCs w:val="24"/>
          <w:lang w:val="fr-FR" w:eastAsia="zh-CN"/>
        </w:rPr>
        <w:t>depuis 1997).</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457.</w:t>
      </w:r>
      <w:r>
        <w:rPr>
          <w:rFonts w:eastAsia="SimSun"/>
          <w:color w:val="000000"/>
          <w:szCs w:val="24"/>
          <w:lang w:val="fr-FR" w:eastAsia="zh-CN"/>
        </w:rPr>
        <w:tab/>
      </w:r>
      <w:r w:rsidR="0094337D" w:rsidRPr="00673D08">
        <w:rPr>
          <w:rFonts w:eastAsia="SimSun"/>
          <w:color w:val="000000"/>
          <w:szCs w:val="24"/>
          <w:lang w:val="fr-FR" w:eastAsia="zh-CN"/>
        </w:rPr>
        <w:t>Depuis les débuts de la prévention du VIH/sida en Suisse, celle</w:t>
      </w:r>
      <w:r w:rsidR="0094337D">
        <w:rPr>
          <w:rFonts w:eastAsia="SimSun"/>
          <w:color w:val="000000"/>
          <w:szCs w:val="24"/>
          <w:lang w:val="fr-FR" w:eastAsia="zh-CN"/>
        </w:rPr>
        <w:noBreakHyphen/>
      </w:r>
      <w:r w:rsidR="0094337D" w:rsidRPr="00673D08">
        <w:rPr>
          <w:rFonts w:eastAsia="SimSun"/>
          <w:color w:val="000000"/>
          <w:szCs w:val="24"/>
          <w:lang w:val="fr-FR" w:eastAsia="zh-CN"/>
        </w:rPr>
        <w:t>ci fait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évaluations et d</w:t>
      </w:r>
      <w:r w:rsidR="0094337D">
        <w:rPr>
          <w:rFonts w:eastAsia="SimSun"/>
          <w:color w:val="000000"/>
          <w:szCs w:val="24"/>
          <w:lang w:val="fr-FR" w:eastAsia="zh-CN"/>
        </w:rPr>
        <w:t>’</w:t>
      </w:r>
      <w:r w:rsidR="0094337D" w:rsidRPr="00673D08">
        <w:rPr>
          <w:rFonts w:eastAsia="SimSun"/>
          <w:color w:val="000000"/>
          <w:szCs w:val="24"/>
          <w:lang w:val="fr-FR" w:eastAsia="zh-CN"/>
        </w:rPr>
        <w:t>ajustements en fonction des résultats obtenus. L</w:t>
      </w:r>
      <w:r w:rsidR="0094337D">
        <w:rPr>
          <w:rFonts w:eastAsia="SimSun"/>
          <w:color w:val="000000"/>
          <w:szCs w:val="24"/>
          <w:lang w:val="fr-FR" w:eastAsia="zh-CN"/>
        </w:rPr>
        <w:t>’</w:t>
      </w:r>
      <w:r w:rsidR="0094337D" w:rsidRPr="00673D08">
        <w:rPr>
          <w:rFonts w:eastAsia="SimSun"/>
          <w:color w:val="000000"/>
          <w:szCs w:val="24"/>
          <w:lang w:val="fr-FR" w:eastAsia="zh-CN"/>
        </w:rPr>
        <w:t xml:space="preserve">évaluation </w:t>
      </w:r>
      <w:r w:rsidR="00F63DFA">
        <w:rPr>
          <w:rFonts w:eastAsia="SimSun"/>
          <w:color w:val="000000"/>
          <w:szCs w:val="24"/>
          <w:lang w:val="fr-FR" w:eastAsia="zh-CN"/>
        </w:rPr>
        <w:t>globale incombe, depuis 1987, à </w:t>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Unité d</w:t>
      </w:r>
      <w:r w:rsidR="0094337D">
        <w:rPr>
          <w:rFonts w:eastAsia="SimSun"/>
          <w:color w:val="000000"/>
          <w:szCs w:val="24"/>
          <w:lang w:val="fr-FR" w:eastAsia="zh-CN"/>
        </w:rPr>
        <w:t>’</w:t>
      </w:r>
      <w:r w:rsidR="0094337D" w:rsidRPr="00673D08">
        <w:rPr>
          <w:rFonts w:eastAsia="SimSun"/>
          <w:color w:val="000000"/>
          <w:szCs w:val="24"/>
          <w:lang w:val="fr-FR" w:eastAsia="zh-CN"/>
        </w:rPr>
        <w:t>évaluation de programmes de prévention (UEPP) de l</w:t>
      </w:r>
      <w:r w:rsidR="0094337D">
        <w:rPr>
          <w:rFonts w:eastAsia="SimSun"/>
          <w:color w:val="000000"/>
          <w:szCs w:val="24"/>
          <w:lang w:val="fr-FR" w:eastAsia="zh-CN"/>
        </w:rPr>
        <w:t>’</w:t>
      </w:r>
      <w:r w:rsidR="0094337D" w:rsidRPr="00673D08">
        <w:rPr>
          <w:rFonts w:eastAsia="SimSun"/>
          <w:color w:val="000000"/>
          <w:szCs w:val="24"/>
          <w:lang w:val="fr-FR" w:eastAsia="zh-CN"/>
        </w:rPr>
        <w:t>Institut universitaire de médecine sociale et préventive (IUMSP) de Lausanne. L</w:t>
      </w:r>
      <w:r w:rsidR="0094337D">
        <w:rPr>
          <w:rFonts w:eastAsia="SimSun"/>
          <w:color w:val="000000"/>
          <w:szCs w:val="24"/>
          <w:lang w:val="fr-FR" w:eastAsia="zh-CN"/>
        </w:rPr>
        <w:t>’</w:t>
      </w:r>
      <w:r w:rsidR="0094337D" w:rsidRPr="00673D08">
        <w:rPr>
          <w:rFonts w:eastAsia="SimSun"/>
          <w:color w:val="000000"/>
          <w:szCs w:val="24"/>
          <w:lang w:val="fr-FR" w:eastAsia="zh-CN"/>
        </w:rPr>
        <w:t>évaluation inclut un monitorage des comportements, restructuré, avec le système de déclaration VIH/sida de l</w:t>
      </w:r>
      <w:r w:rsidR="0094337D">
        <w:rPr>
          <w:rFonts w:eastAsia="SimSun"/>
          <w:color w:val="000000"/>
          <w:szCs w:val="24"/>
          <w:lang w:val="fr-FR" w:eastAsia="zh-CN"/>
        </w:rPr>
        <w:t>’</w:t>
      </w:r>
      <w:r w:rsidR="0094337D" w:rsidRPr="00673D08">
        <w:rPr>
          <w:rFonts w:eastAsia="SimSun"/>
          <w:color w:val="000000"/>
          <w:szCs w:val="24"/>
          <w:lang w:val="fr-FR" w:eastAsia="zh-CN"/>
        </w:rPr>
        <w:t xml:space="preserve">OFSP, selon les dispositions du </w:t>
      </w:r>
      <w:r w:rsidR="0094337D">
        <w:rPr>
          <w:rFonts w:eastAsia="SimSun"/>
          <w:color w:val="000000"/>
          <w:szCs w:val="24"/>
          <w:lang w:val="fr-FR" w:eastAsia="zh-CN"/>
        </w:rPr>
        <w:t>«</w:t>
      </w:r>
      <w:r w:rsidR="0094337D" w:rsidRPr="00673D08">
        <w:rPr>
          <w:rFonts w:eastAsia="SimSun"/>
          <w:color w:val="000000"/>
          <w:szCs w:val="24"/>
          <w:lang w:val="fr-FR" w:eastAsia="zh-CN"/>
        </w:rPr>
        <w:t>2nd Generation Monitoring</w:t>
      </w:r>
      <w:r w:rsidR="0094337D">
        <w:rPr>
          <w:rFonts w:eastAsia="SimSun"/>
          <w:color w:val="000000"/>
          <w:szCs w:val="24"/>
          <w:lang w:val="fr-FR" w:eastAsia="zh-CN"/>
        </w:rPr>
        <w:t>»</w:t>
      </w:r>
      <w:r w:rsidR="0094337D" w:rsidRPr="00673D08">
        <w:rPr>
          <w:rFonts w:eastAsia="SimSun"/>
          <w:color w:val="000000"/>
          <w:szCs w:val="24"/>
          <w:lang w:val="fr-FR" w:eastAsia="zh-CN"/>
        </w:rPr>
        <w:t xml:space="preserve"> d</w:t>
      </w:r>
      <w:r w:rsidR="0094337D">
        <w:rPr>
          <w:rFonts w:eastAsia="SimSun"/>
          <w:color w:val="000000"/>
          <w:szCs w:val="24"/>
          <w:lang w:val="fr-FR" w:eastAsia="zh-CN"/>
        </w:rPr>
        <w:t>’</w:t>
      </w:r>
      <w:r w:rsidR="0094337D" w:rsidRPr="00673D08">
        <w:rPr>
          <w:rFonts w:eastAsia="SimSun"/>
          <w:color w:val="000000"/>
          <w:szCs w:val="24"/>
          <w:lang w:val="fr-FR" w:eastAsia="zh-CN"/>
        </w:rPr>
        <w:t>ONUSIDA. Comme le montre l</w:t>
      </w:r>
      <w:r w:rsidR="0094337D">
        <w:rPr>
          <w:rFonts w:eastAsia="SimSun"/>
          <w:color w:val="000000"/>
          <w:szCs w:val="24"/>
          <w:lang w:val="fr-FR" w:eastAsia="zh-CN"/>
        </w:rPr>
        <w:t>’</w:t>
      </w:r>
      <w:r w:rsidR="0094337D" w:rsidRPr="00673D08">
        <w:rPr>
          <w:rFonts w:eastAsia="SimSun"/>
          <w:color w:val="000000"/>
          <w:szCs w:val="24"/>
          <w:lang w:val="fr-FR" w:eastAsia="zh-CN"/>
        </w:rPr>
        <w:t>évaluation, la prévention basée sur la promotion du préservatif amène la population dans son ensemble à améliorer son comportement en matière de protection, mais elle ne modifie pas les comportements sexuels. C</w:t>
      </w:r>
      <w:r w:rsidR="0094337D">
        <w:rPr>
          <w:rFonts w:eastAsia="SimSun"/>
          <w:color w:val="000000"/>
          <w:szCs w:val="24"/>
          <w:lang w:val="fr-FR" w:eastAsia="zh-CN"/>
        </w:rPr>
        <w:t>’</w:t>
      </w:r>
      <w:r w:rsidR="0094337D" w:rsidRPr="00673D08">
        <w:rPr>
          <w:rFonts w:eastAsia="SimSun"/>
          <w:color w:val="000000"/>
          <w:szCs w:val="24"/>
          <w:lang w:val="fr-FR" w:eastAsia="zh-CN"/>
        </w:rPr>
        <w:t>est ainsi que le nombre de partenaires occasionnels n</w:t>
      </w:r>
      <w:r w:rsidR="0094337D">
        <w:rPr>
          <w:rFonts w:eastAsia="SimSun"/>
          <w:color w:val="000000"/>
          <w:szCs w:val="24"/>
          <w:lang w:val="fr-FR" w:eastAsia="zh-CN"/>
        </w:rPr>
        <w:t>’</w:t>
      </w:r>
      <w:r w:rsidR="0094337D" w:rsidRPr="00673D08">
        <w:rPr>
          <w:rFonts w:eastAsia="SimSun"/>
          <w:color w:val="000000"/>
          <w:szCs w:val="24"/>
          <w:lang w:val="fr-FR" w:eastAsia="zh-CN"/>
        </w:rPr>
        <w:t>a pas augmenté chez les 17</w:t>
      </w:r>
      <w:r w:rsidR="0094337D">
        <w:rPr>
          <w:rFonts w:eastAsia="SimSun"/>
          <w:color w:val="000000"/>
          <w:szCs w:val="24"/>
          <w:lang w:val="fr-FR" w:eastAsia="zh-CN"/>
        </w:rPr>
        <w:noBreakHyphen/>
      </w:r>
      <w:r w:rsidR="0094337D" w:rsidRPr="00673D08">
        <w:rPr>
          <w:rFonts w:eastAsia="SimSun"/>
          <w:color w:val="000000"/>
          <w:szCs w:val="24"/>
          <w:lang w:val="fr-FR" w:eastAsia="zh-CN"/>
        </w:rPr>
        <w:t>30 ans. La prévention du VIH n</w:t>
      </w:r>
      <w:r w:rsidR="0094337D">
        <w:rPr>
          <w:rFonts w:eastAsia="SimSun"/>
          <w:color w:val="000000"/>
          <w:szCs w:val="24"/>
          <w:lang w:val="fr-FR" w:eastAsia="zh-CN"/>
        </w:rPr>
        <w:t>’</w:t>
      </w:r>
      <w:r w:rsidR="0094337D" w:rsidRPr="00673D08">
        <w:rPr>
          <w:rFonts w:eastAsia="SimSun"/>
          <w:color w:val="000000"/>
          <w:szCs w:val="24"/>
          <w:lang w:val="fr-FR" w:eastAsia="zh-CN"/>
        </w:rPr>
        <w:t>a pas entraîné d</w:t>
      </w:r>
      <w:r w:rsidR="0094337D">
        <w:rPr>
          <w:rFonts w:eastAsia="SimSun"/>
          <w:color w:val="000000"/>
          <w:szCs w:val="24"/>
          <w:lang w:val="fr-FR" w:eastAsia="zh-CN"/>
        </w:rPr>
        <w:t>’</w:t>
      </w:r>
      <w:r w:rsidR="0094337D" w:rsidRPr="00673D08">
        <w:rPr>
          <w:rFonts w:eastAsia="SimSun"/>
          <w:color w:val="000000"/>
          <w:szCs w:val="24"/>
          <w:lang w:val="fr-FR" w:eastAsia="zh-CN"/>
        </w:rPr>
        <w:t>activité sexuelle plus précoce parmi les jeunes gens, et le nombre d</w:t>
      </w:r>
      <w:r w:rsidR="0094337D">
        <w:rPr>
          <w:rFonts w:eastAsia="SimSun"/>
          <w:color w:val="000000"/>
          <w:szCs w:val="24"/>
          <w:lang w:val="fr-FR" w:eastAsia="zh-CN"/>
        </w:rPr>
        <w:t>’</w:t>
      </w:r>
      <w:r w:rsidR="0094337D" w:rsidRPr="00673D08">
        <w:rPr>
          <w:rFonts w:eastAsia="SimSun"/>
          <w:color w:val="000000"/>
          <w:szCs w:val="24"/>
          <w:lang w:val="fr-FR" w:eastAsia="zh-CN"/>
        </w:rPr>
        <w:t>avortements dans cette même population n</w:t>
      </w:r>
      <w:r w:rsidR="0094337D">
        <w:rPr>
          <w:rFonts w:eastAsia="SimSun"/>
          <w:color w:val="000000"/>
          <w:szCs w:val="24"/>
          <w:lang w:val="fr-FR" w:eastAsia="zh-CN"/>
        </w:rPr>
        <w:t>’</w:t>
      </w:r>
      <w:r w:rsidR="0094337D" w:rsidRPr="00673D08">
        <w:rPr>
          <w:rFonts w:eastAsia="SimSun"/>
          <w:color w:val="000000"/>
          <w:szCs w:val="24"/>
          <w:lang w:val="fr-FR" w:eastAsia="zh-CN"/>
        </w:rPr>
        <w:t>a pas augmenté, alors que, parallèlement, l</w:t>
      </w:r>
      <w:r w:rsidR="0094337D">
        <w:rPr>
          <w:rFonts w:eastAsia="SimSun"/>
          <w:color w:val="000000"/>
          <w:szCs w:val="24"/>
          <w:lang w:val="fr-FR" w:eastAsia="zh-CN"/>
        </w:rPr>
        <w:t>’</w:t>
      </w:r>
      <w:r w:rsidR="0094337D" w:rsidRPr="00673D08">
        <w:rPr>
          <w:rFonts w:eastAsia="SimSun"/>
          <w:color w:val="000000"/>
          <w:szCs w:val="24"/>
          <w:lang w:val="fr-FR" w:eastAsia="zh-CN"/>
        </w:rPr>
        <w:t>usage du préservatif était d</w:t>
      </w:r>
      <w:r w:rsidR="0094337D">
        <w:rPr>
          <w:rFonts w:eastAsia="SimSun"/>
          <w:color w:val="000000"/>
          <w:szCs w:val="24"/>
          <w:lang w:val="fr-FR" w:eastAsia="zh-CN"/>
        </w:rPr>
        <w:t>’</w:t>
      </w:r>
      <w:r w:rsidR="0094337D" w:rsidRPr="00673D08">
        <w:rPr>
          <w:rFonts w:eastAsia="SimSun"/>
          <w:color w:val="000000"/>
          <w:szCs w:val="24"/>
          <w:lang w:val="fr-FR" w:eastAsia="zh-CN"/>
        </w:rPr>
        <w:t>une manière générale en hausse.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41.3</w:t>
      </w:r>
      <w:r w:rsidR="00AF6F84">
        <w:rPr>
          <w:rFonts w:eastAsia="SimSun"/>
          <w:b/>
          <w:bCs/>
          <w:color w:val="000000"/>
          <w:szCs w:val="24"/>
          <w:lang w:val="fr-FR" w:eastAsia="zh-CN"/>
        </w:rPr>
        <w:t>.</w:t>
      </w:r>
      <w:r w:rsidR="00AF6F84">
        <w:rPr>
          <w:rFonts w:eastAsia="SimSun"/>
          <w:b/>
          <w:bCs/>
          <w:color w:val="000000"/>
          <w:szCs w:val="24"/>
          <w:lang w:val="fr-FR" w:eastAsia="zh-CN"/>
        </w:rPr>
        <w:tab/>
      </w:r>
      <w:r w:rsidRPr="00673D08">
        <w:rPr>
          <w:rFonts w:eastAsia="SimSun"/>
          <w:b/>
          <w:bCs/>
          <w:color w:val="000000"/>
          <w:szCs w:val="24"/>
          <w:lang w:val="fr-FR" w:eastAsia="zh-CN"/>
        </w:rPr>
        <w:t>Maladies professionnelles</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458.</w:t>
      </w:r>
      <w:r>
        <w:rPr>
          <w:rFonts w:eastAsia="SimSun"/>
          <w:color w:val="000000"/>
          <w:szCs w:val="24"/>
          <w:lang w:val="fr-FR" w:eastAsia="zh-CN"/>
        </w:rPr>
        <w:tab/>
      </w:r>
      <w:r w:rsidR="0094337D" w:rsidRPr="00673D08">
        <w:rPr>
          <w:rFonts w:eastAsia="SimSun"/>
          <w:color w:val="000000"/>
          <w:szCs w:val="24"/>
          <w:lang w:val="fr-FR" w:eastAsia="zh-CN"/>
        </w:rPr>
        <w:t>Voir ce qui en est dit à l</w:t>
      </w:r>
      <w:r w:rsidR="0094337D">
        <w:rPr>
          <w:rFonts w:eastAsia="SimSun"/>
          <w:color w:val="000000"/>
          <w:szCs w:val="24"/>
          <w:lang w:val="fr-FR" w:eastAsia="zh-CN"/>
        </w:rPr>
        <w:t>’</w:t>
      </w:r>
      <w:r w:rsidR="0094337D" w:rsidRPr="00673D08">
        <w:rPr>
          <w:rFonts w:eastAsia="SimSun"/>
          <w:color w:val="000000"/>
          <w:szCs w:val="24"/>
          <w:lang w:val="fr-FR" w:eastAsia="zh-CN"/>
        </w:rPr>
        <w:t>article 7 (</w:t>
      </w:r>
      <w:r w:rsidR="0094337D">
        <w:rPr>
          <w:rFonts w:eastAsia="SimSun"/>
          <w:color w:val="000000"/>
          <w:szCs w:val="24"/>
          <w:lang w:val="fr-FR" w:eastAsia="zh-CN"/>
        </w:rPr>
        <w:t>par. </w:t>
      </w:r>
      <w:r w:rsidR="0094337D" w:rsidRPr="00673D08">
        <w:rPr>
          <w:rFonts w:eastAsia="SimSun"/>
          <w:color w:val="000000"/>
          <w:szCs w:val="24"/>
          <w:lang w:val="fr-FR" w:eastAsia="zh-CN"/>
        </w:rPr>
        <w:t>182ss).</w:t>
      </w:r>
    </w:p>
    <w:p w:rsidR="0094337D" w:rsidRDefault="00AF6F84"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42.</w:t>
      </w:r>
      <w:r>
        <w:rPr>
          <w:rFonts w:eastAsia="SimSun"/>
          <w:b/>
          <w:bCs/>
          <w:color w:val="000000"/>
          <w:szCs w:val="24"/>
          <w:lang w:val="fr-FR" w:eastAsia="zh-CN"/>
        </w:rPr>
        <w:tab/>
      </w:r>
      <w:r w:rsidR="0094337D" w:rsidRPr="00673D08">
        <w:rPr>
          <w:rFonts w:eastAsia="SimSun"/>
          <w:b/>
          <w:bCs/>
          <w:color w:val="000000"/>
          <w:szCs w:val="24"/>
          <w:lang w:val="fr-FR" w:eastAsia="zh-CN"/>
        </w:rPr>
        <w:t>Santé et environnement</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459.</w:t>
      </w:r>
      <w:r>
        <w:rPr>
          <w:rFonts w:eastAsia="SimSun"/>
          <w:color w:val="000000"/>
          <w:szCs w:val="24"/>
          <w:lang w:val="fr-FR" w:eastAsia="zh-CN"/>
        </w:rPr>
        <w:tab/>
      </w:r>
      <w:r w:rsidR="0094337D" w:rsidRPr="00673D08">
        <w:rPr>
          <w:rFonts w:eastAsia="SimSun"/>
          <w:color w:val="000000"/>
          <w:szCs w:val="24"/>
          <w:lang w:val="fr-FR" w:eastAsia="zh-CN"/>
        </w:rPr>
        <w:t>En 1998, un Plan d</w:t>
      </w:r>
      <w:r w:rsidR="0094337D">
        <w:rPr>
          <w:rFonts w:eastAsia="SimSun"/>
          <w:color w:val="000000"/>
          <w:szCs w:val="24"/>
          <w:lang w:val="fr-FR" w:eastAsia="zh-CN"/>
        </w:rPr>
        <w:t>’</w:t>
      </w:r>
      <w:r w:rsidR="0094337D" w:rsidRPr="00673D08">
        <w:rPr>
          <w:rFonts w:eastAsia="SimSun"/>
          <w:color w:val="000000"/>
          <w:szCs w:val="24"/>
          <w:lang w:val="fr-FR" w:eastAsia="zh-CN"/>
        </w:rPr>
        <w:t>action environnement et santé (PAES) a été établi par l</w:t>
      </w:r>
      <w:r w:rsidR="0094337D">
        <w:rPr>
          <w:rFonts w:eastAsia="SimSun"/>
          <w:color w:val="000000"/>
          <w:szCs w:val="24"/>
          <w:lang w:val="fr-FR" w:eastAsia="zh-CN"/>
        </w:rPr>
        <w:t>’</w:t>
      </w:r>
      <w:r w:rsidR="0094337D" w:rsidRPr="00673D08">
        <w:rPr>
          <w:rFonts w:eastAsia="SimSun"/>
          <w:color w:val="000000"/>
          <w:szCs w:val="24"/>
          <w:lang w:val="fr-FR" w:eastAsia="zh-CN"/>
        </w:rPr>
        <w:t>administration fédérale et porté à la connaissance du Parlement</w:t>
      </w:r>
      <w:r w:rsidR="0094337D" w:rsidRPr="00673D08">
        <w:rPr>
          <w:rFonts w:eastAsia="SimSun"/>
          <w:b/>
          <w:color w:val="000000"/>
          <w:szCs w:val="24"/>
          <w:vertAlign w:val="superscript"/>
          <w:lang w:val="fr-FR" w:eastAsia="zh-CN"/>
        </w:rPr>
        <w:footnoteReference w:id="153"/>
      </w:r>
      <w:r w:rsidR="0094337D" w:rsidRPr="00673D08">
        <w:rPr>
          <w:rFonts w:eastAsia="SimSun"/>
          <w:color w:val="000000"/>
          <w:szCs w:val="24"/>
          <w:lang w:val="fr-FR" w:eastAsia="zh-CN"/>
        </w:rPr>
        <w:t>. L</w:t>
      </w:r>
      <w:r w:rsidR="0094337D">
        <w:rPr>
          <w:rFonts w:eastAsia="SimSun"/>
          <w:color w:val="000000"/>
          <w:szCs w:val="24"/>
          <w:lang w:val="fr-FR" w:eastAsia="zh-CN"/>
        </w:rPr>
        <w:t>’</w:t>
      </w:r>
      <w:r w:rsidR="0094337D" w:rsidRPr="00673D08">
        <w:rPr>
          <w:rFonts w:eastAsia="SimSun"/>
          <w:color w:val="000000"/>
          <w:szCs w:val="24"/>
          <w:lang w:val="fr-FR" w:eastAsia="zh-CN"/>
        </w:rPr>
        <w:t>objectif de ce programme est d</w:t>
      </w:r>
      <w:r w:rsidR="0094337D">
        <w:rPr>
          <w:rFonts w:eastAsia="SimSun"/>
          <w:color w:val="000000"/>
          <w:szCs w:val="24"/>
          <w:lang w:val="fr-FR" w:eastAsia="zh-CN"/>
        </w:rPr>
        <w:t>’</w:t>
      </w:r>
      <w:r w:rsidR="0094337D" w:rsidRPr="00673D08">
        <w:rPr>
          <w:rFonts w:eastAsia="SimSun"/>
          <w:color w:val="000000"/>
          <w:szCs w:val="24"/>
          <w:lang w:val="fr-FR" w:eastAsia="zh-CN"/>
        </w:rPr>
        <w:t>amener un large public à faire au quotidien le lien entre comportement face à l</w:t>
      </w:r>
      <w:r w:rsidR="0094337D">
        <w:rPr>
          <w:rFonts w:eastAsia="SimSun"/>
          <w:color w:val="000000"/>
          <w:szCs w:val="24"/>
          <w:lang w:val="fr-FR" w:eastAsia="zh-CN"/>
        </w:rPr>
        <w:t>’</w:t>
      </w:r>
      <w:r w:rsidR="0094337D" w:rsidRPr="00673D08">
        <w:rPr>
          <w:rFonts w:eastAsia="SimSun"/>
          <w:color w:val="000000"/>
          <w:szCs w:val="24"/>
          <w:lang w:val="fr-FR" w:eastAsia="zh-CN"/>
        </w:rPr>
        <w:t>environnement et comportement face à la santé, afin de contribuer au développement durable. Il s</w:t>
      </w:r>
      <w:r w:rsidR="0094337D">
        <w:rPr>
          <w:rFonts w:eastAsia="SimSun"/>
          <w:color w:val="000000"/>
          <w:szCs w:val="24"/>
          <w:lang w:val="fr-FR" w:eastAsia="zh-CN"/>
        </w:rPr>
        <w:t>’</w:t>
      </w:r>
      <w:r w:rsidR="0094337D" w:rsidRPr="00673D08">
        <w:rPr>
          <w:rFonts w:eastAsia="SimSun"/>
          <w:color w:val="000000"/>
          <w:szCs w:val="24"/>
          <w:lang w:val="fr-FR" w:eastAsia="zh-CN"/>
        </w:rPr>
        <w:t>agit de réaliser des progrès mesurables sur trois grands axes</w:t>
      </w:r>
      <w:r w:rsidR="0094337D">
        <w:rPr>
          <w:rFonts w:eastAsia="SimSun"/>
          <w:color w:val="000000"/>
          <w:szCs w:val="24"/>
          <w:lang w:val="fr-FR" w:eastAsia="zh-CN"/>
        </w:rPr>
        <w:t>:</w:t>
      </w:r>
      <w:r w:rsidR="0094337D" w:rsidRPr="00673D08">
        <w:rPr>
          <w:rFonts w:eastAsia="SimSun"/>
          <w:color w:val="000000"/>
          <w:szCs w:val="24"/>
          <w:lang w:val="fr-FR" w:eastAsia="zh-CN"/>
        </w:rPr>
        <w:t xml:space="preserve"> nature et bienêtre, mobilité et bien</w:t>
      </w:r>
      <w:r w:rsidR="0094337D">
        <w:rPr>
          <w:rFonts w:eastAsia="SimSun"/>
          <w:color w:val="000000"/>
          <w:szCs w:val="24"/>
          <w:lang w:val="fr-FR" w:eastAsia="zh-CN"/>
        </w:rPr>
        <w:noBreakHyphen/>
      </w:r>
      <w:r w:rsidR="0094337D" w:rsidRPr="00673D08">
        <w:rPr>
          <w:rFonts w:eastAsia="SimSun"/>
          <w:color w:val="000000"/>
          <w:szCs w:val="24"/>
          <w:lang w:val="fr-FR" w:eastAsia="zh-CN"/>
        </w:rPr>
        <w:t>être, habitat et bien</w:t>
      </w:r>
      <w:r w:rsidR="0094337D">
        <w:rPr>
          <w:rFonts w:eastAsia="SimSun"/>
          <w:color w:val="000000"/>
          <w:szCs w:val="24"/>
          <w:lang w:val="fr-FR" w:eastAsia="zh-CN"/>
        </w:rPr>
        <w:noBreakHyphen/>
      </w:r>
      <w:r w:rsidR="0094337D" w:rsidRPr="00673D08">
        <w:rPr>
          <w:rFonts w:eastAsia="SimSun"/>
          <w:color w:val="000000"/>
          <w:szCs w:val="24"/>
          <w:lang w:val="fr-FR" w:eastAsia="zh-CN"/>
        </w:rPr>
        <w:t>être.</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460.</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été caniculaire de 2003 a aussi fait des victimes en Suisse. Environ 975 décès supplémentaires ont été enregistrés. Ce sont avant tout les personnes âgées qui ont été touchées. Afin de sensibiliser la population aux risques sanitaires des fortes chaleurs et de l</w:t>
      </w:r>
      <w:r w:rsidR="0094337D">
        <w:rPr>
          <w:rFonts w:eastAsia="SimSun"/>
          <w:color w:val="000000"/>
          <w:szCs w:val="24"/>
          <w:lang w:val="fr-FR" w:eastAsia="zh-CN"/>
        </w:rPr>
        <w:t>’</w:t>
      </w:r>
      <w:r w:rsidR="0094337D" w:rsidRPr="00673D08">
        <w:rPr>
          <w:rFonts w:eastAsia="SimSun"/>
          <w:color w:val="000000"/>
          <w:szCs w:val="24"/>
          <w:lang w:val="fr-FR" w:eastAsia="zh-CN"/>
        </w:rPr>
        <w:t>informer des précautions à prendre, du matériel d</w:t>
      </w:r>
      <w:r w:rsidR="0094337D">
        <w:rPr>
          <w:rFonts w:eastAsia="SimSun"/>
          <w:color w:val="000000"/>
          <w:szCs w:val="24"/>
          <w:lang w:val="fr-FR" w:eastAsia="zh-CN"/>
        </w:rPr>
        <w:t>’</w:t>
      </w:r>
      <w:r w:rsidR="0094337D" w:rsidRPr="00673D08">
        <w:rPr>
          <w:rFonts w:eastAsia="SimSun"/>
          <w:color w:val="000000"/>
          <w:szCs w:val="24"/>
          <w:lang w:val="fr-FR" w:eastAsia="zh-CN"/>
        </w:rPr>
        <w:t xml:space="preserve">information a été publié depuis 2005 par les services compétents, sur le thème </w:t>
      </w:r>
      <w:r w:rsidR="0094337D">
        <w:rPr>
          <w:rFonts w:eastAsia="SimSun"/>
          <w:color w:val="000000"/>
          <w:szCs w:val="24"/>
          <w:lang w:val="fr-FR" w:eastAsia="zh-CN"/>
        </w:rPr>
        <w:t>«</w:t>
      </w:r>
      <w:r w:rsidR="0094337D" w:rsidRPr="00673D08">
        <w:rPr>
          <w:rFonts w:eastAsia="SimSun"/>
          <w:color w:val="000000"/>
          <w:szCs w:val="24"/>
          <w:lang w:val="fr-FR" w:eastAsia="zh-CN"/>
        </w:rPr>
        <w:t>Que faire en cas de canicule</w:t>
      </w:r>
      <w:r w:rsidR="0094337D">
        <w:rPr>
          <w:rFonts w:eastAsia="SimSun"/>
          <w:color w:val="000000"/>
          <w:szCs w:val="24"/>
          <w:lang w:val="fr-FR" w:eastAsia="zh-CN"/>
        </w:rPr>
        <w:t>?»</w:t>
      </w:r>
      <w:r w:rsidR="0094337D" w:rsidRPr="00673D08">
        <w:rPr>
          <w:rFonts w:eastAsia="SimSun"/>
          <w:color w:val="000000"/>
          <w:szCs w:val="24"/>
          <w:lang w:val="fr-FR" w:eastAsia="zh-CN"/>
        </w:rPr>
        <w:t>.</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461.</w:t>
      </w:r>
      <w:r>
        <w:rPr>
          <w:rFonts w:eastAsia="SimSun"/>
          <w:color w:val="000000"/>
          <w:szCs w:val="24"/>
          <w:lang w:val="fr-FR" w:eastAsia="zh-CN"/>
        </w:rPr>
        <w:tab/>
      </w:r>
      <w:r w:rsidR="0094337D" w:rsidRPr="00673D08">
        <w:rPr>
          <w:rFonts w:eastAsia="SimSun"/>
          <w:color w:val="000000"/>
          <w:szCs w:val="24"/>
          <w:lang w:val="fr-FR" w:eastAsia="zh-CN"/>
        </w:rPr>
        <w:t>En janvier 2006, la Suisse a adopté un plan d</w:t>
      </w:r>
      <w:r w:rsidR="0094337D">
        <w:rPr>
          <w:rFonts w:eastAsia="SimSun"/>
          <w:color w:val="000000"/>
          <w:szCs w:val="24"/>
          <w:lang w:val="fr-FR" w:eastAsia="zh-CN"/>
        </w:rPr>
        <w:t>’</w:t>
      </w:r>
      <w:r w:rsidR="0094337D" w:rsidRPr="00673D08">
        <w:rPr>
          <w:rFonts w:eastAsia="SimSun"/>
          <w:color w:val="000000"/>
          <w:szCs w:val="24"/>
          <w:lang w:val="fr-FR" w:eastAsia="zh-CN"/>
        </w:rPr>
        <w:t>action pour lutter contre les particules fines nocives pour la santé, avec pour objectif prioritaire de réduire les quantités de suies de diesel et de poussières fines produites par la combustion du bois. Depuis lors, plusieurs mesures ont déjà été mises en œuvre.</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462.</w:t>
      </w:r>
      <w:r>
        <w:rPr>
          <w:rFonts w:eastAsia="SimSun"/>
          <w:color w:val="000000"/>
          <w:szCs w:val="24"/>
          <w:lang w:val="fr-FR" w:eastAsia="zh-CN"/>
        </w:rPr>
        <w:tab/>
      </w:r>
      <w:r w:rsidR="0094337D" w:rsidRPr="00673D08">
        <w:rPr>
          <w:rFonts w:eastAsia="SimSun"/>
          <w:color w:val="000000"/>
          <w:szCs w:val="24"/>
          <w:lang w:val="fr-FR" w:eastAsia="zh-CN"/>
        </w:rPr>
        <w:t>A l</w:t>
      </w:r>
      <w:r w:rsidR="0094337D">
        <w:rPr>
          <w:rFonts w:eastAsia="SimSun"/>
          <w:color w:val="000000"/>
          <w:szCs w:val="24"/>
          <w:lang w:val="fr-FR" w:eastAsia="zh-CN"/>
        </w:rPr>
        <w:t>’</w:t>
      </w:r>
      <w:r w:rsidR="0094337D" w:rsidRPr="00673D08">
        <w:rPr>
          <w:rFonts w:eastAsia="SimSun"/>
          <w:color w:val="000000"/>
          <w:szCs w:val="24"/>
          <w:lang w:val="fr-FR" w:eastAsia="zh-CN"/>
        </w:rPr>
        <w:t>heure actuelle en Suisse, pratiquement 100% des ménages sont raccordés au réseau d</w:t>
      </w:r>
      <w:r w:rsidR="0094337D">
        <w:rPr>
          <w:rFonts w:eastAsia="SimSun"/>
          <w:color w:val="000000"/>
          <w:szCs w:val="24"/>
          <w:lang w:val="fr-FR" w:eastAsia="zh-CN"/>
        </w:rPr>
        <w:t>’</w:t>
      </w:r>
      <w:r w:rsidR="0094337D" w:rsidRPr="00673D08">
        <w:rPr>
          <w:rFonts w:eastAsia="SimSun"/>
          <w:color w:val="000000"/>
          <w:szCs w:val="24"/>
          <w:lang w:val="fr-FR" w:eastAsia="zh-CN"/>
        </w:rPr>
        <w:t>eau potable. Cette eau est, dans notre pays, strictement surveillée et contrôlée. Dans leur rôle de grandes entreprises du secteur alimentaire, les distributeurs d</w:t>
      </w:r>
      <w:r w:rsidR="0094337D">
        <w:rPr>
          <w:rFonts w:eastAsia="SimSun"/>
          <w:color w:val="000000"/>
          <w:szCs w:val="24"/>
          <w:lang w:val="fr-FR" w:eastAsia="zh-CN"/>
        </w:rPr>
        <w:t>’</w:t>
      </w:r>
      <w:r w:rsidR="0094337D" w:rsidRPr="00673D08">
        <w:rPr>
          <w:rFonts w:eastAsia="SimSun"/>
          <w:color w:val="000000"/>
          <w:szCs w:val="24"/>
          <w:lang w:val="fr-FR" w:eastAsia="zh-CN"/>
        </w:rPr>
        <w:t>eau sont obligés par la loi à assurer en permanence une qualité irréprochable de leur produit. Pour cela, ils effectuent leurs propres contrôles systématiques. S</w:t>
      </w:r>
      <w:r w:rsidR="0094337D">
        <w:rPr>
          <w:rFonts w:eastAsia="SimSun"/>
          <w:color w:val="000000"/>
          <w:szCs w:val="24"/>
          <w:lang w:val="fr-FR" w:eastAsia="zh-CN"/>
        </w:rPr>
        <w:t>’</w:t>
      </w:r>
      <w:r w:rsidR="0094337D" w:rsidRPr="00673D08">
        <w:rPr>
          <w:rFonts w:eastAsia="SimSun"/>
          <w:color w:val="000000"/>
          <w:szCs w:val="24"/>
          <w:lang w:val="fr-FR" w:eastAsia="zh-CN"/>
        </w:rPr>
        <w:t>y ajoutent les prélèvements et les tests des laboratoires cantonaux indépendants. Depuis quelques années, la consommation d</w:t>
      </w:r>
      <w:r w:rsidR="0094337D">
        <w:rPr>
          <w:rFonts w:eastAsia="SimSun"/>
          <w:color w:val="000000"/>
          <w:szCs w:val="24"/>
          <w:lang w:val="fr-FR" w:eastAsia="zh-CN"/>
        </w:rPr>
        <w:t>’</w:t>
      </w:r>
      <w:r w:rsidR="0094337D" w:rsidRPr="00673D08">
        <w:rPr>
          <w:rFonts w:eastAsia="SimSun"/>
          <w:color w:val="000000"/>
          <w:szCs w:val="24"/>
          <w:lang w:val="fr-FR" w:eastAsia="zh-CN"/>
        </w:rPr>
        <w:t>eau potable en Suisse diminue régulièrement. Les raccordements au réseau d</w:t>
      </w:r>
      <w:r w:rsidR="0094337D">
        <w:rPr>
          <w:rFonts w:eastAsia="SimSun"/>
          <w:color w:val="000000"/>
          <w:szCs w:val="24"/>
          <w:lang w:val="fr-FR" w:eastAsia="zh-CN"/>
        </w:rPr>
        <w:t>’</w:t>
      </w:r>
      <w:r w:rsidR="0094337D" w:rsidRPr="00673D08">
        <w:rPr>
          <w:rFonts w:eastAsia="SimSun"/>
          <w:color w:val="000000"/>
          <w:szCs w:val="24"/>
          <w:lang w:val="fr-FR" w:eastAsia="zh-CN"/>
        </w:rPr>
        <w:t>élimination des eaux usées ont en revanche continué leur progression. En Suisse, 96</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consommateurs d</w:t>
      </w:r>
      <w:r w:rsidR="0094337D">
        <w:rPr>
          <w:rFonts w:eastAsia="SimSun"/>
          <w:color w:val="000000"/>
          <w:szCs w:val="24"/>
          <w:lang w:val="fr-FR" w:eastAsia="zh-CN"/>
        </w:rPr>
        <w:t>’</w:t>
      </w:r>
      <w:r w:rsidR="0094337D" w:rsidRPr="00673D08">
        <w:rPr>
          <w:rFonts w:eastAsia="SimSun"/>
          <w:color w:val="000000"/>
          <w:szCs w:val="24"/>
          <w:lang w:val="fr-FR" w:eastAsia="zh-CN"/>
        </w:rPr>
        <w:t>eau sont maintenant raccordés à des stations d</w:t>
      </w:r>
      <w:r w:rsidR="0094337D">
        <w:rPr>
          <w:rFonts w:eastAsia="SimSun"/>
          <w:color w:val="000000"/>
          <w:szCs w:val="24"/>
          <w:lang w:val="fr-FR" w:eastAsia="zh-CN"/>
        </w:rPr>
        <w:t>’</w:t>
      </w:r>
      <w:r w:rsidR="0094337D" w:rsidRPr="00673D08">
        <w:rPr>
          <w:rFonts w:eastAsia="SimSun"/>
          <w:color w:val="000000"/>
          <w:szCs w:val="24"/>
          <w:lang w:val="fr-FR" w:eastAsia="zh-CN"/>
        </w:rPr>
        <w:t>épuration.</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463.</w:t>
      </w:r>
      <w:r>
        <w:rPr>
          <w:rFonts w:eastAsia="SimSun"/>
          <w:color w:val="000000"/>
          <w:szCs w:val="24"/>
          <w:lang w:val="fr-FR" w:eastAsia="zh-CN"/>
        </w:rPr>
        <w:tab/>
      </w:r>
      <w:r w:rsidR="0094337D" w:rsidRPr="00673D08">
        <w:rPr>
          <w:rFonts w:eastAsia="SimSun"/>
          <w:color w:val="000000"/>
          <w:szCs w:val="24"/>
          <w:lang w:val="fr-FR" w:eastAsia="zh-CN"/>
        </w:rPr>
        <w:t>Forte de son histoire, la Suisse milite au sein des organismes internationaux pour une gestion des ressources en eau soucieuse du rôle des écosystèmes tant aquatiques que terrestres. Un approvisionnement en eau de bonne qualité dépend en effet des écosystèmes qui, comme les forêts, les zones humides et les sols, captent, filtrent, stockent et distribuent l</w:t>
      </w:r>
      <w:r w:rsidR="0094337D">
        <w:rPr>
          <w:rFonts w:eastAsia="SimSun"/>
          <w:color w:val="000000"/>
          <w:szCs w:val="24"/>
          <w:lang w:val="fr-FR" w:eastAsia="zh-CN"/>
        </w:rPr>
        <w:t>’</w:t>
      </w:r>
      <w:r w:rsidR="0094337D" w:rsidRPr="00673D08">
        <w:rPr>
          <w:rFonts w:eastAsia="SimSun"/>
          <w:color w:val="000000"/>
          <w:szCs w:val="24"/>
          <w:lang w:val="fr-FR" w:eastAsia="zh-CN"/>
        </w:rPr>
        <w:t>eau. La Suisse souhaite que les écosystèmes soient considérés comme des infrastructures primaires assurant l</w:t>
      </w:r>
      <w:r w:rsidR="0094337D">
        <w:rPr>
          <w:rFonts w:eastAsia="SimSun"/>
          <w:color w:val="000000"/>
          <w:szCs w:val="24"/>
          <w:lang w:val="fr-FR" w:eastAsia="zh-CN"/>
        </w:rPr>
        <w:t>’</w:t>
      </w:r>
      <w:r w:rsidR="0094337D" w:rsidRPr="00673D08">
        <w:rPr>
          <w:rFonts w:eastAsia="SimSun"/>
          <w:color w:val="000000"/>
          <w:szCs w:val="24"/>
          <w:lang w:val="fr-FR" w:eastAsia="zh-CN"/>
        </w:rPr>
        <w:t>approvisionnement en eau, l</w:t>
      </w:r>
      <w:r w:rsidR="0094337D">
        <w:rPr>
          <w:rFonts w:eastAsia="SimSun"/>
          <w:color w:val="000000"/>
          <w:szCs w:val="24"/>
          <w:lang w:val="fr-FR" w:eastAsia="zh-CN"/>
        </w:rPr>
        <w:t>’</w:t>
      </w:r>
      <w:r w:rsidR="0094337D" w:rsidRPr="00673D08">
        <w:rPr>
          <w:rFonts w:eastAsia="SimSun"/>
          <w:color w:val="000000"/>
          <w:szCs w:val="24"/>
          <w:lang w:val="fr-FR" w:eastAsia="zh-CN"/>
        </w:rPr>
        <w:t>assainissement, la nourriture et la gestion des crues.</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464.</w:t>
      </w:r>
      <w:r>
        <w:rPr>
          <w:rFonts w:eastAsia="SimSun"/>
          <w:color w:val="000000"/>
          <w:szCs w:val="24"/>
          <w:lang w:val="fr-FR" w:eastAsia="zh-CN"/>
        </w:rPr>
        <w:tab/>
      </w:r>
      <w:r w:rsidR="0094337D" w:rsidRPr="00673D08">
        <w:rPr>
          <w:rFonts w:eastAsia="SimSun"/>
          <w:color w:val="000000"/>
          <w:szCs w:val="24"/>
          <w:lang w:val="fr-FR" w:eastAsia="zh-CN"/>
        </w:rPr>
        <w:t>Ces dernières années, la Suisse s</w:t>
      </w:r>
      <w:r w:rsidR="0094337D">
        <w:rPr>
          <w:rFonts w:eastAsia="SimSun"/>
          <w:color w:val="000000"/>
          <w:szCs w:val="24"/>
          <w:lang w:val="fr-FR" w:eastAsia="zh-CN"/>
        </w:rPr>
        <w:t>’</w:t>
      </w:r>
      <w:r w:rsidR="0094337D" w:rsidRPr="00673D08">
        <w:rPr>
          <w:rFonts w:eastAsia="SimSun"/>
          <w:color w:val="000000"/>
          <w:szCs w:val="24"/>
          <w:lang w:val="fr-FR" w:eastAsia="zh-CN"/>
        </w:rPr>
        <w:t>est engagée dans un certain nombre d</w:t>
      </w:r>
      <w:r w:rsidR="0094337D">
        <w:rPr>
          <w:rFonts w:eastAsia="SimSun"/>
          <w:color w:val="000000"/>
          <w:szCs w:val="24"/>
          <w:lang w:val="fr-FR" w:eastAsia="zh-CN"/>
        </w:rPr>
        <w:t>’</w:t>
      </w:r>
      <w:r w:rsidR="0094337D" w:rsidRPr="00673D08">
        <w:rPr>
          <w:rFonts w:eastAsia="SimSun"/>
          <w:color w:val="000000"/>
          <w:szCs w:val="24"/>
          <w:lang w:val="fr-FR" w:eastAsia="zh-CN"/>
        </w:rPr>
        <w:t>organismes internationaux pour que soit adopté un droit à l</w:t>
      </w:r>
      <w:r w:rsidR="0094337D">
        <w:rPr>
          <w:rFonts w:eastAsia="SimSun"/>
          <w:color w:val="000000"/>
          <w:szCs w:val="24"/>
          <w:lang w:val="fr-FR" w:eastAsia="zh-CN"/>
        </w:rPr>
        <w:t>’</w:t>
      </w:r>
      <w:r w:rsidR="0094337D" w:rsidRPr="00673D08">
        <w:rPr>
          <w:rFonts w:eastAsia="SimSun"/>
          <w:color w:val="000000"/>
          <w:szCs w:val="24"/>
          <w:lang w:val="fr-FR" w:eastAsia="zh-CN"/>
        </w:rPr>
        <w:t>approvisionnement en eau et à l</w:t>
      </w:r>
      <w:r w:rsidR="0094337D">
        <w:rPr>
          <w:rFonts w:eastAsia="SimSun"/>
          <w:color w:val="000000"/>
          <w:szCs w:val="24"/>
          <w:lang w:val="fr-FR" w:eastAsia="zh-CN"/>
        </w:rPr>
        <w:t>’</w:t>
      </w:r>
      <w:r>
        <w:rPr>
          <w:rFonts w:eastAsia="SimSun"/>
          <w:color w:val="000000"/>
          <w:szCs w:val="24"/>
          <w:lang w:val="fr-FR" w:eastAsia="zh-CN"/>
        </w:rPr>
        <w:t xml:space="preserve">élimination des </w:t>
      </w:r>
      <w:r w:rsidR="0094337D" w:rsidRPr="00673D08">
        <w:rPr>
          <w:rFonts w:eastAsia="SimSun"/>
          <w:color w:val="000000"/>
          <w:szCs w:val="24"/>
          <w:lang w:val="fr-FR" w:eastAsia="zh-CN"/>
        </w:rPr>
        <w:t>eaux usées. Elle figure parmi les promoteurs de l</w:t>
      </w:r>
      <w:r w:rsidR="0094337D">
        <w:rPr>
          <w:rFonts w:eastAsia="SimSun"/>
          <w:color w:val="000000"/>
          <w:szCs w:val="24"/>
          <w:lang w:val="fr-FR" w:eastAsia="zh-CN"/>
        </w:rPr>
        <w:t>’</w:t>
      </w:r>
      <w:r w:rsidR="0094337D" w:rsidRPr="00673D08">
        <w:rPr>
          <w:rFonts w:eastAsia="SimSun"/>
          <w:color w:val="000000"/>
          <w:szCs w:val="24"/>
          <w:lang w:val="fr-FR" w:eastAsia="zh-CN"/>
        </w:rPr>
        <w:t>étude intitulée «The right to water, from concept to implementation». Dans le cadre de son aide au développement, elle apporte un soutien à des pays partenaires pour que ceux</w:t>
      </w:r>
      <w:r w:rsidR="0094337D">
        <w:rPr>
          <w:rFonts w:eastAsia="SimSun"/>
          <w:color w:val="000000"/>
          <w:szCs w:val="24"/>
          <w:lang w:val="fr-FR" w:eastAsia="zh-CN"/>
        </w:rPr>
        <w:noBreakHyphen/>
      </w:r>
      <w:r w:rsidR="0094337D" w:rsidRPr="00673D08">
        <w:rPr>
          <w:rFonts w:eastAsia="SimSun"/>
          <w:color w:val="000000"/>
          <w:szCs w:val="24"/>
          <w:lang w:val="fr-FR" w:eastAsia="zh-CN"/>
        </w:rPr>
        <w:t>ci formulent des politiques dans ce domaine et constituent les ressources permettant d</w:t>
      </w:r>
      <w:r w:rsidR="0094337D">
        <w:rPr>
          <w:rFonts w:eastAsia="SimSun"/>
          <w:color w:val="000000"/>
          <w:szCs w:val="24"/>
          <w:lang w:val="fr-FR" w:eastAsia="zh-CN"/>
        </w:rPr>
        <w:t>’</w:t>
      </w:r>
      <w:r w:rsidR="0094337D" w:rsidRPr="00673D08">
        <w:rPr>
          <w:rFonts w:eastAsia="SimSun"/>
          <w:color w:val="000000"/>
          <w:szCs w:val="24"/>
          <w:lang w:val="fr-FR" w:eastAsia="zh-CN"/>
        </w:rPr>
        <w:t>assurer à tous, y compris dans les groupes vulnérables ou victimes de discrimination, l</w:t>
      </w:r>
      <w:r w:rsidR="0094337D">
        <w:rPr>
          <w:rFonts w:eastAsia="SimSun"/>
          <w:color w:val="000000"/>
          <w:szCs w:val="24"/>
          <w:lang w:val="fr-FR" w:eastAsia="zh-CN"/>
        </w:rPr>
        <w:t>’</w:t>
      </w:r>
      <w:r w:rsidR="0094337D" w:rsidRPr="00673D08">
        <w:rPr>
          <w:rFonts w:eastAsia="SimSun"/>
          <w:color w:val="000000"/>
          <w:szCs w:val="24"/>
          <w:lang w:val="fr-FR" w:eastAsia="zh-CN"/>
        </w:rPr>
        <w:t>accès à de l</w:t>
      </w:r>
      <w:r w:rsidR="0094337D">
        <w:rPr>
          <w:rFonts w:eastAsia="SimSun"/>
          <w:color w:val="000000"/>
          <w:szCs w:val="24"/>
          <w:lang w:val="fr-FR" w:eastAsia="zh-CN"/>
        </w:rPr>
        <w:t>’</w:t>
      </w:r>
      <w:r w:rsidR="0094337D" w:rsidRPr="00673D08">
        <w:rPr>
          <w:rFonts w:eastAsia="SimSun"/>
          <w:color w:val="000000"/>
          <w:szCs w:val="24"/>
          <w:lang w:val="fr-FR" w:eastAsia="zh-CN"/>
        </w:rPr>
        <w:t>eau potable non contaminée en quantités suffisantes, ainsi qu</w:t>
      </w:r>
      <w:r w:rsidR="0094337D">
        <w:rPr>
          <w:rFonts w:eastAsia="SimSun"/>
          <w:color w:val="000000"/>
          <w:szCs w:val="24"/>
          <w:lang w:val="fr-FR" w:eastAsia="zh-CN"/>
        </w:rPr>
        <w:t>’</w:t>
      </w:r>
      <w:r w:rsidR="0094337D" w:rsidRPr="00673D08">
        <w:rPr>
          <w:rFonts w:eastAsia="SimSun"/>
          <w:color w:val="000000"/>
          <w:szCs w:val="24"/>
          <w:lang w:val="fr-FR" w:eastAsia="zh-CN"/>
        </w:rPr>
        <w:t>à des équipements appropriés pour l</w:t>
      </w:r>
      <w:r w:rsidR="0094337D">
        <w:rPr>
          <w:rFonts w:eastAsia="SimSun"/>
          <w:color w:val="000000"/>
          <w:szCs w:val="24"/>
          <w:lang w:val="fr-FR" w:eastAsia="zh-CN"/>
        </w:rPr>
        <w:t>’</w:t>
      </w:r>
      <w:r w:rsidR="0094337D" w:rsidRPr="00673D08">
        <w:rPr>
          <w:rFonts w:eastAsia="SimSun"/>
          <w:color w:val="000000"/>
          <w:szCs w:val="24"/>
          <w:lang w:val="fr-FR" w:eastAsia="zh-CN"/>
        </w:rPr>
        <w:t>élimination des eaux usées. Elle veut obtenir que l</w:t>
      </w:r>
      <w:r w:rsidR="0094337D">
        <w:rPr>
          <w:rFonts w:eastAsia="SimSun"/>
          <w:color w:val="000000"/>
          <w:szCs w:val="24"/>
          <w:lang w:val="fr-FR" w:eastAsia="zh-CN"/>
        </w:rPr>
        <w:t>’</w:t>
      </w:r>
      <w:r w:rsidR="0094337D" w:rsidRPr="00673D08">
        <w:rPr>
          <w:rFonts w:eastAsia="SimSun"/>
          <w:color w:val="000000"/>
          <w:szCs w:val="24"/>
          <w:lang w:val="fr-FR" w:eastAsia="zh-CN"/>
        </w:rPr>
        <w:t>accès à l</w:t>
      </w:r>
      <w:r w:rsidR="0094337D">
        <w:rPr>
          <w:rFonts w:eastAsia="SimSun"/>
          <w:color w:val="000000"/>
          <w:szCs w:val="24"/>
          <w:lang w:val="fr-FR" w:eastAsia="zh-CN"/>
        </w:rPr>
        <w:t>’</w:t>
      </w:r>
      <w:r w:rsidR="0094337D" w:rsidRPr="00673D08">
        <w:rPr>
          <w:rFonts w:eastAsia="SimSun"/>
          <w:color w:val="000000"/>
          <w:szCs w:val="24"/>
          <w:lang w:val="fr-FR" w:eastAsia="zh-CN"/>
        </w:rPr>
        <w:t>eau potable et à l</w:t>
      </w:r>
      <w:r w:rsidR="0094337D">
        <w:rPr>
          <w:rFonts w:eastAsia="SimSun"/>
          <w:color w:val="000000"/>
          <w:szCs w:val="24"/>
          <w:lang w:val="fr-FR" w:eastAsia="zh-CN"/>
        </w:rPr>
        <w:t>’</w:t>
      </w:r>
      <w:r w:rsidR="0094337D" w:rsidRPr="00673D08">
        <w:rPr>
          <w:rFonts w:eastAsia="SimSun"/>
          <w:color w:val="000000"/>
          <w:szCs w:val="24"/>
          <w:lang w:val="fr-FR" w:eastAsia="zh-CN"/>
        </w:rPr>
        <w:t>élimination des eaux usées soit considéré comme un droit humain fondamental et que, partant, il soit davantage pris en compte dans les stratégies de réduction de la pauvreté dans les pays partenaires</w:t>
      </w:r>
      <w:r w:rsidR="0094337D">
        <w:rPr>
          <w:rFonts w:eastAsia="SimSun"/>
          <w:color w:val="000000"/>
          <w:szCs w:val="24"/>
          <w:lang w:val="fr-FR" w:eastAsia="zh-CN"/>
        </w:rPr>
        <w:t>;</w:t>
      </w:r>
      <w:r w:rsidR="0094337D" w:rsidRPr="00673D08">
        <w:rPr>
          <w:rFonts w:eastAsia="SimSun"/>
          <w:color w:val="000000"/>
          <w:szCs w:val="24"/>
          <w:lang w:val="fr-FR" w:eastAsia="zh-CN"/>
        </w:rPr>
        <w:t xml:space="preserve"> elle soutient des programmes pour le financement et la mise en place d</w:t>
      </w:r>
      <w:r w:rsidR="0094337D">
        <w:rPr>
          <w:rFonts w:eastAsia="SimSun"/>
          <w:color w:val="000000"/>
          <w:szCs w:val="24"/>
          <w:lang w:val="fr-FR" w:eastAsia="zh-CN"/>
        </w:rPr>
        <w:t>’</w:t>
      </w:r>
      <w:r w:rsidR="0094337D" w:rsidRPr="00673D08">
        <w:rPr>
          <w:rFonts w:eastAsia="SimSun"/>
          <w:color w:val="000000"/>
          <w:szCs w:val="24"/>
          <w:lang w:val="fr-FR" w:eastAsia="zh-CN"/>
        </w:rPr>
        <w:t>infrastructures adéquates</w:t>
      </w:r>
      <w:r w:rsidR="0094337D" w:rsidRPr="00673D08">
        <w:rPr>
          <w:rFonts w:eastAsia="SimSun"/>
          <w:b/>
          <w:color w:val="000000"/>
          <w:szCs w:val="24"/>
          <w:vertAlign w:val="superscript"/>
          <w:lang w:val="fr-FR" w:eastAsia="zh-CN"/>
        </w:rPr>
        <w:footnoteReference w:id="154"/>
      </w:r>
      <w:r w:rsidR="0094337D" w:rsidRPr="00673D08">
        <w:rPr>
          <w:rFonts w:eastAsia="SimSun"/>
          <w:color w:val="000000"/>
          <w:szCs w:val="24"/>
          <w:lang w:val="fr-FR" w:eastAsia="zh-CN"/>
        </w:rPr>
        <w:t>. La Suisse est convaincue que les partenariats publics</w:t>
      </w:r>
      <w:r w:rsidR="0094337D">
        <w:rPr>
          <w:rFonts w:eastAsia="SimSun"/>
          <w:color w:val="000000"/>
          <w:szCs w:val="24"/>
          <w:lang w:val="fr-FR" w:eastAsia="zh-CN"/>
        </w:rPr>
        <w:noBreakHyphen/>
      </w:r>
      <w:r w:rsidR="0094337D" w:rsidRPr="00673D08">
        <w:rPr>
          <w:rFonts w:eastAsia="SimSun"/>
          <w:color w:val="000000"/>
          <w:szCs w:val="24"/>
          <w:lang w:val="fr-FR" w:eastAsia="zh-CN"/>
        </w:rPr>
        <w:t>privés, dans la mesure où ils sont intelligemment conçus et mis en œuvre, peuvent être une contribution essentielle pour améliorer l</w:t>
      </w:r>
      <w:r w:rsidR="0094337D">
        <w:rPr>
          <w:rFonts w:eastAsia="SimSun"/>
          <w:color w:val="000000"/>
          <w:szCs w:val="24"/>
          <w:lang w:val="fr-FR" w:eastAsia="zh-CN"/>
        </w:rPr>
        <w:t>’</w:t>
      </w:r>
      <w:r w:rsidR="0094337D" w:rsidRPr="00673D08">
        <w:rPr>
          <w:rFonts w:eastAsia="SimSun"/>
          <w:color w:val="000000"/>
          <w:szCs w:val="24"/>
          <w:lang w:val="fr-FR" w:eastAsia="zh-CN"/>
        </w:rPr>
        <w:t>offre au niveau des infrastructures.</w:t>
      </w:r>
    </w:p>
    <w:p w:rsidR="0094337D" w:rsidRDefault="00AF6F84"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43.</w:t>
      </w:r>
      <w:r>
        <w:rPr>
          <w:rFonts w:eastAsia="SimSun"/>
          <w:b/>
          <w:bCs/>
          <w:color w:val="000000"/>
          <w:szCs w:val="24"/>
          <w:lang w:val="fr-FR" w:eastAsia="zh-CN"/>
        </w:rPr>
        <w:tab/>
      </w:r>
      <w:r w:rsidR="0094337D" w:rsidRPr="00673D08">
        <w:rPr>
          <w:rFonts w:eastAsia="SimSun"/>
          <w:b/>
          <w:bCs/>
          <w:color w:val="000000"/>
          <w:szCs w:val="24"/>
          <w:lang w:val="fr-FR" w:eastAsia="zh-CN"/>
        </w:rPr>
        <w:t>Système de santé</w:t>
      </w:r>
    </w:p>
    <w:p w:rsidR="0094337D" w:rsidRDefault="00AF6F84"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43.1.</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tbl>
      <w:tblPr>
        <w:tblStyle w:val="TableGrid"/>
        <w:tblW w:w="0" w:type="auto"/>
        <w:tblLook w:val="01E0" w:firstRow="1" w:lastRow="1" w:firstColumn="1" w:lastColumn="1" w:noHBand="0" w:noVBand="0"/>
      </w:tblPr>
      <w:tblGrid>
        <w:gridCol w:w="9496"/>
      </w:tblGrid>
      <w:tr w:rsidR="00AF6F84" w:rsidRPr="00F63DFA" w:rsidTr="00AF6F84">
        <w:tc>
          <w:tcPr>
            <w:tcW w:w="9496" w:type="dxa"/>
            <w:shd w:val="clear" w:color="auto" w:fill="E0E0E0"/>
          </w:tcPr>
          <w:p w:rsidR="00AF6F84" w:rsidRPr="00F63DFA" w:rsidRDefault="00AF6F84" w:rsidP="00F63DFA">
            <w:pPr>
              <w:autoSpaceDE w:val="0"/>
              <w:autoSpaceDN w:val="0"/>
              <w:adjustRightInd w:val="0"/>
              <w:spacing w:before="120" w:after="120"/>
              <w:rPr>
                <w:rFonts w:eastAsia="SimSun"/>
                <w:bCs/>
                <w:color w:val="000000"/>
                <w:szCs w:val="24"/>
                <w:lang w:val="fr-FR" w:eastAsia="zh-CN"/>
              </w:rPr>
            </w:pPr>
            <w:r w:rsidRPr="00F63DFA">
              <w:rPr>
                <w:i/>
                <w:iCs/>
                <w:szCs w:val="24"/>
                <w:lang w:eastAsia="de-DE"/>
              </w:rPr>
              <w:t xml:space="preserve">par. 36: </w:t>
            </w:r>
            <w:r w:rsidRPr="00F63DFA">
              <w:rPr>
                <w:i/>
                <w:noProof/>
                <w:szCs w:val="24"/>
                <w:lang w:eastAsia="fr-FR"/>
              </w:rPr>
              <w:t>Le Comité recommande à l’État partie de revoir son système de soins de santé, conformément au paragraphe 2 d) de l’article 12 du Pacte, pour éviter que le coût élevé des soins n’ait un effet négatif sur le niveau de vie des familles, ce qui est incompatible avec le paragraphe 1 de l’article 11 du Pacte</w:t>
            </w:r>
            <w:r w:rsidRPr="00F63DFA">
              <w:rPr>
                <w:i/>
                <w:iCs/>
                <w:szCs w:val="24"/>
                <w:lang w:eastAsia="de-DE"/>
              </w:rPr>
              <w:t>.</w:t>
            </w:r>
          </w:p>
        </w:tc>
      </w:tr>
    </w:tbl>
    <w:p w:rsidR="0094337D" w:rsidRDefault="00AF6F84" w:rsidP="00AF6F84">
      <w:pPr>
        <w:spacing w:before="240" w:after="240"/>
        <w:rPr>
          <w:rFonts w:eastAsia="SimSun"/>
          <w:color w:val="000000"/>
          <w:szCs w:val="24"/>
          <w:lang w:val="fr-FR" w:eastAsia="zh-CN"/>
        </w:rPr>
      </w:pPr>
      <w:r>
        <w:rPr>
          <w:rFonts w:eastAsia="SimSun"/>
          <w:color w:val="000000"/>
          <w:szCs w:val="24"/>
          <w:lang w:val="fr-FR" w:eastAsia="zh-CN"/>
        </w:rPr>
        <w:t>465.</w:t>
      </w:r>
      <w:r>
        <w:rPr>
          <w:rFonts w:eastAsia="SimSun"/>
          <w:color w:val="000000"/>
          <w:szCs w:val="24"/>
          <w:lang w:val="fr-FR" w:eastAsia="zh-CN"/>
        </w:rPr>
        <w:tab/>
      </w:r>
      <w:r w:rsidR="0094337D" w:rsidRPr="00673D08">
        <w:rPr>
          <w:rFonts w:eastAsia="SimSun"/>
          <w:color w:val="000000"/>
          <w:szCs w:val="24"/>
          <w:lang w:val="fr-FR" w:eastAsia="zh-CN"/>
        </w:rPr>
        <w:t>La Constitution fédérale oblige la Confédération à prendre, dans les limites de ses compétences, des mesures afin de protéger la santé</w:t>
      </w:r>
      <w:r w:rsidR="0094337D">
        <w:rPr>
          <w:rFonts w:eastAsia="SimSun"/>
          <w:color w:val="000000"/>
          <w:szCs w:val="24"/>
          <w:lang w:val="fr-FR" w:eastAsia="zh-CN"/>
        </w:rPr>
        <w:t>:</w:t>
      </w:r>
      <w:r w:rsidR="0094337D" w:rsidRPr="00673D08">
        <w:rPr>
          <w:rFonts w:eastAsia="SimSun"/>
          <w:color w:val="000000"/>
          <w:szCs w:val="24"/>
          <w:lang w:val="fr-FR" w:eastAsia="zh-CN"/>
        </w:rPr>
        <w:t xml:space="preserve"> c</w:t>
      </w:r>
      <w:r w:rsidR="0094337D">
        <w:rPr>
          <w:rFonts w:eastAsia="SimSun"/>
          <w:color w:val="000000"/>
          <w:szCs w:val="24"/>
          <w:lang w:val="fr-FR" w:eastAsia="zh-CN"/>
        </w:rPr>
        <w:t>’</w:t>
      </w:r>
      <w:r w:rsidR="0094337D" w:rsidRPr="00673D08">
        <w:rPr>
          <w:rFonts w:eastAsia="SimSun"/>
          <w:color w:val="000000"/>
          <w:szCs w:val="24"/>
          <w:lang w:val="fr-FR" w:eastAsia="zh-CN"/>
        </w:rPr>
        <w:t>est l</w:t>
      </w:r>
      <w:r w:rsidR="0094337D">
        <w:rPr>
          <w:rFonts w:eastAsia="SimSun"/>
          <w:color w:val="000000"/>
          <w:szCs w:val="24"/>
          <w:lang w:val="fr-FR" w:eastAsia="zh-CN"/>
        </w:rPr>
        <w:t>’</w:t>
      </w:r>
      <w:r w:rsidR="0094337D" w:rsidRPr="00673D08">
        <w:rPr>
          <w:rFonts w:eastAsia="SimSun"/>
          <w:color w:val="000000"/>
          <w:szCs w:val="24"/>
          <w:lang w:val="fr-FR" w:eastAsia="zh-CN"/>
        </w:rPr>
        <w:t>article 118 Cst., qui fixe le principe selon lequel la santé des hommes et des animaux doit être protégée contre des atteintes directes, tandis que les atteintes indirectes dues à l</w:t>
      </w:r>
      <w:r w:rsidR="0094337D">
        <w:rPr>
          <w:rFonts w:eastAsia="SimSun"/>
          <w:color w:val="000000"/>
          <w:szCs w:val="24"/>
          <w:lang w:val="fr-FR" w:eastAsia="zh-CN"/>
        </w:rPr>
        <w:t>’</w:t>
      </w:r>
      <w:r w:rsidR="0094337D" w:rsidRPr="00673D08">
        <w:rPr>
          <w:rFonts w:eastAsia="SimSun"/>
          <w:color w:val="000000"/>
          <w:szCs w:val="24"/>
          <w:lang w:val="fr-FR" w:eastAsia="zh-CN"/>
        </w:rPr>
        <w:t>air ambiant, au bruit, à l</w:t>
      </w:r>
      <w:r w:rsidR="0094337D">
        <w:rPr>
          <w:rFonts w:eastAsia="SimSun"/>
          <w:color w:val="000000"/>
          <w:szCs w:val="24"/>
          <w:lang w:val="fr-FR" w:eastAsia="zh-CN"/>
        </w:rPr>
        <w:t>’</w:t>
      </w:r>
      <w:r w:rsidR="0094337D" w:rsidRPr="00673D08">
        <w:rPr>
          <w:rFonts w:eastAsia="SimSun"/>
          <w:color w:val="000000"/>
          <w:szCs w:val="24"/>
          <w:lang w:val="fr-FR" w:eastAsia="zh-CN"/>
        </w:rPr>
        <w:t>eau et aux autres facteurs environnementaux figurent dans l</w:t>
      </w:r>
      <w:r w:rsidR="0094337D">
        <w:rPr>
          <w:rFonts w:eastAsia="SimSun"/>
          <w:color w:val="000000"/>
          <w:szCs w:val="24"/>
          <w:lang w:val="fr-FR" w:eastAsia="zh-CN"/>
        </w:rPr>
        <w:t>’</w:t>
      </w:r>
      <w:r w:rsidR="0094337D" w:rsidRPr="00673D08">
        <w:rPr>
          <w:rFonts w:eastAsia="SimSun"/>
          <w:color w:val="000000"/>
          <w:szCs w:val="24"/>
          <w:lang w:val="fr-FR" w:eastAsia="zh-CN"/>
        </w:rPr>
        <w:t>article sur la protection de l</w:t>
      </w:r>
      <w:r w:rsidR="0094337D">
        <w:rPr>
          <w:rFonts w:eastAsia="SimSun"/>
          <w:color w:val="000000"/>
          <w:szCs w:val="24"/>
          <w:lang w:val="fr-FR" w:eastAsia="zh-CN"/>
        </w:rPr>
        <w:t>’</w:t>
      </w:r>
      <w:r w:rsidR="0094337D" w:rsidRPr="00673D08">
        <w:rPr>
          <w:rFonts w:eastAsia="SimSun"/>
          <w:color w:val="000000"/>
          <w:szCs w:val="24"/>
          <w:lang w:val="fr-FR" w:eastAsia="zh-CN"/>
        </w:rPr>
        <w:t>environnement.</w:t>
      </w:r>
    </w:p>
    <w:p w:rsidR="0094337D" w:rsidRDefault="00AF6F84" w:rsidP="0094337D">
      <w:pPr>
        <w:spacing w:after="240"/>
        <w:rPr>
          <w:rFonts w:eastAsia="SimSun"/>
          <w:color w:val="000000"/>
          <w:szCs w:val="24"/>
          <w:lang w:val="fr-FR" w:eastAsia="zh-CN"/>
        </w:rPr>
      </w:pPr>
      <w:r>
        <w:rPr>
          <w:rFonts w:eastAsia="SimSun"/>
          <w:color w:val="000000"/>
          <w:szCs w:val="24"/>
          <w:lang w:val="fr-FR" w:eastAsia="zh-CN"/>
        </w:rPr>
        <w:t>466.</w:t>
      </w:r>
      <w:r>
        <w:rPr>
          <w:rFonts w:eastAsia="SimSun"/>
          <w:color w:val="000000"/>
          <w:szCs w:val="24"/>
          <w:lang w:val="fr-FR" w:eastAsia="zh-CN"/>
        </w:rPr>
        <w:tab/>
      </w:r>
      <w:r w:rsidR="0094337D" w:rsidRPr="00673D08">
        <w:rPr>
          <w:rFonts w:eastAsia="SimSun"/>
          <w:color w:val="000000"/>
          <w:szCs w:val="24"/>
          <w:lang w:val="fr-FR" w:eastAsia="zh-CN"/>
        </w:rPr>
        <w:t>Après l</w:t>
      </w:r>
      <w:r w:rsidR="0094337D">
        <w:rPr>
          <w:rFonts w:eastAsia="SimSun"/>
          <w:color w:val="000000"/>
          <w:szCs w:val="24"/>
          <w:lang w:val="fr-FR" w:eastAsia="zh-CN"/>
        </w:rPr>
        <w:t>’</w:t>
      </w:r>
      <w:r w:rsidR="0094337D" w:rsidRPr="00673D08">
        <w:rPr>
          <w:rFonts w:eastAsia="SimSun"/>
          <w:color w:val="000000"/>
          <w:szCs w:val="24"/>
          <w:lang w:val="fr-FR" w:eastAsia="zh-CN"/>
        </w:rPr>
        <w:t>échec de la 2e révision de la LAMal devant le Parlement à la fin de 2003, le gouvernement a décidé en 2004 de reprendre dans une stratégie globale les éléments de cette révision dont l</w:t>
      </w:r>
      <w:r w:rsidR="0094337D">
        <w:rPr>
          <w:rFonts w:eastAsia="SimSun"/>
          <w:color w:val="000000"/>
          <w:szCs w:val="24"/>
          <w:lang w:val="fr-FR" w:eastAsia="zh-CN"/>
        </w:rPr>
        <w:t>’</w:t>
      </w:r>
      <w:r w:rsidR="0094337D" w:rsidRPr="00673D08">
        <w:rPr>
          <w:rFonts w:eastAsia="SimSun"/>
          <w:color w:val="000000"/>
          <w:szCs w:val="24"/>
          <w:lang w:val="fr-FR" w:eastAsia="zh-CN"/>
        </w:rPr>
        <w:t>essentiel ne suscitait pas la controverse. Il a présenté au Parlement ces différents éléments sous la forme de deux paquets législatifs, avec des projets indépendants. Parmi les réformes déjà en vigueur, la réglementation relative à la réduction des primes a été adaptée en 2006</w:t>
      </w:r>
      <w:r w:rsidR="0094337D">
        <w:rPr>
          <w:rFonts w:eastAsia="SimSun"/>
          <w:color w:val="000000"/>
          <w:szCs w:val="24"/>
          <w:lang w:val="fr-FR" w:eastAsia="zh-CN"/>
        </w:rPr>
        <w:t>:</w:t>
      </w:r>
      <w:r w:rsidR="0094337D" w:rsidRPr="00673D08">
        <w:rPr>
          <w:rFonts w:eastAsia="SimSun"/>
          <w:color w:val="000000"/>
          <w:szCs w:val="24"/>
          <w:lang w:val="fr-FR" w:eastAsia="zh-CN"/>
        </w:rPr>
        <w:t xml:space="preserve"> pour les bas et les moyens revenus, les cantons doivent réduire de 50% au moins les primes des enfants et des jeunes adultes en formation. Les autres projets de réforme sont encore débattus au Parlement. Il s</w:t>
      </w:r>
      <w:r w:rsidR="0094337D">
        <w:rPr>
          <w:rFonts w:eastAsia="SimSun"/>
          <w:color w:val="000000"/>
          <w:szCs w:val="24"/>
          <w:lang w:val="fr-FR" w:eastAsia="zh-CN"/>
        </w:rPr>
        <w:t>’</w:t>
      </w:r>
      <w:r w:rsidR="0094337D" w:rsidRPr="00673D08">
        <w:rPr>
          <w:rFonts w:eastAsia="SimSun"/>
          <w:color w:val="000000"/>
          <w:szCs w:val="24"/>
          <w:lang w:val="fr-FR" w:eastAsia="zh-CN"/>
        </w:rPr>
        <w:t>agit de</w:t>
      </w:r>
      <w:r w:rsidR="0094337D">
        <w:rPr>
          <w:rFonts w:eastAsia="SimSun"/>
          <w:color w:val="000000"/>
          <w:szCs w:val="24"/>
          <w:lang w:val="fr-FR" w:eastAsia="zh-CN"/>
        </w:rPr>
        <w:t>:</w:t>
      </w:r>
    </w:p>
    <w:p w:rsidR="0094337D" w:rsidRDefault="0094337D" w:rsidP="00AF6F84">
      <w:pPr>
        <w:numPr>
          <w:ilvl w:val="0"/>
          <w:numId w:val="1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Financement des hôpitaux</w:t>
      </w:r>
      <w:r>
        <w:rPr>
          <w:rFonts w:eastAsia="SimSun"/>
          <w:color w:val="000000"/>
          <w:szCs w:val="24"/>
          <w:lang w:val="fr-FR" w:eastAsia="zh-CN"/>
        </w:rPr>
        <w:t>:</w:t>
      </w:r>
      <w:r w:rsidRPr="00673D08">
        <w:rPr>
          <w:rFonts w:eastAsia="SimSun"/>
          <w:color w:val="000000"/>
          <w:szCs w:val="24"/>
          <w:lang w:val="fr-FR" w:eastAsia="zh-CN"/>
        </w:rPr>
        <w:t xml:space="preserve"> le gouvernement propose de remplacer le financement par établissement par le financement des prestations. Actuellement, ce sont les coûts d</w:t>
      </w:r>
      <w:r>
        <w:rPr>
          <w:rFonts w:eastAsia="SimSun"/>
          <w:color w:val="000000"/>
          <w:szCs w:val="24"/>
          <w:lang w:val="fr-FR" w:eastAsia="zh-CN"/>
        </w:rPr>
        <w:t>’</w:t>
      </w:r>
      <w:r w:rsidRPr="00673D08">
        <w:rPr>
          <w:rFonts w:eastAsia="SimSun"/>
          <w:color w:val="000000"/>
          <w:szCs w:val="24"/>
          <w:lang w:val="fr-FR" w:eastAsia="zh-CN"/>
        </w:rPr>
        <w:t>exploitation de l</w:t>
      </w:r>
      <w:r>
        <w:rPr>
          <w:rFonts w:eastAsia="SimSun"/>
          <w:color w:val="000000"/>
          <w:szCs w:val="24"/>
          <w:lang w:val="fr-FR" w:eastAsia="zh-CN"/>
        </w:rPr>
        <w:t>’</w:t>
      </w:r>
      <w:r w:rsidRPr="00673D08">
        <w:rPr>
          <w:rFonts w:eastAsia="SimSun"/>
          <w:color w:val="000000"/>
          <w:szCs w:val="24"/>
          <w:lang w:val="fr-FR" w:eastAsia="zh-CN"/>
        </w:rPr>
        <w:t>hôpital en tant que tels qui sont financés</w:t>
      </w:r>
      <w:r>
        <w:rPr>
          <w:rFonts w:eastAsia="SimSun"/>
          <w:color w:val="000000"/>
          <w:szCs w:val="24"/>
          <w:lang w:val="fr-FR" w:eastAsia="zh-CN"/>
        </w:rPr>
        <w:t>;</w:t>
      </w:r>
      <w:r w:rsidRPr="00673D08">
        <w:rPr>
          <w:rFonts w:eastAsia="SimSun"/>
          <w:color w:val="000000"/>
          <w:szCs w:val="24"/>
          <w:lang w:val="fr-FR" w:eastAsia="zh-CN"/>
        </w:rPr>
        <w:t xml:space="preserve"> à l</w:t>
      </w:r>
      <w:r>
        <w:rPr>
          <w:rFonts w:eastAsia="SimSun"/>
          <w:color w:val="000000"/>
          <w:szCs w:val="24"/>
          <w:lang w:val="fr-FR" w:eastAsia="zh-CN"/>
        </w:rPr>
        <w:t>’</w:t>
      </w:r>
      <w:r w:rsidRPr="00673D08">
        <w:rPr>
          <w:rFonts w:eastAsia="SimSun"/>
          <w:color w:val="000000"/>
          <w:szCs w:val="24"/>
          <w:lang w:val="fr-FR" w:eastAsia="zh-CN"/>
        </w:rPr>
        <w:t>avenir, ce sont les prestations fournies qui seraient remboursées. De plus, les prestations de tous les hôpitaux figurant dans la planification cantonale, quel que soit leur statut juridique, devraient être financées pour moitié par les cantons et pour moitié par les assureurs maladie (financement dit «dual fixe»).</w:t>
      </w:r>
    </w:p>
    <w:p w:rsidR="0094337D" w:rsidRDefault="0094337D" w:rsidP="00AF6F84">
      <w:pPr>
        <w:numPr>
          <w:ilvl w:val="0"/>
          <w:numId w:val="1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Managed care</w:t>
      </w:r>
      <w:r>
        <w:rPr>
          <w:rFonts w:eastAsia="SimSun"/>
          <w:color w:val="000000"/>
          <w:szCs w:val="24"/>
          <w:lang w:val="fr-FR" w:eastAsia="zh-CN"/>
        </w:rPr>
        <w:t>:</w:t>
      </w:r>
      <w:r w:rsidRPr="00673D08">
        <w:rPr>
          <w:rFonts w:eastAsia="SimSun"/>
          <w:color w:val="000000"/>
          <w:szCs w:val="24"/>
          <w:lang w:val="fr-FR" w:eastAsia="zh-CN"/>
        </w:rPr>
        <w:t xml:space="preserve"> le gouvernement veut encourager les formes particulières d</w:t>
      </w:r>
      <w:r>
        <w:rPr>
          <w:rFonts w:eastAsia="SimSun"/>
          <w:color w:val="000000"/>
          <w:szCs w:val="24"/>
          <w:lang w:val="fr-FR" w:eastAsia="zh-CN"/>
        </w:rPr>
        <w:t>’</w:t>
      </w:r>
      <w:r w:rsidRPr="00673D08">
        <w:rPr>
          <w:rFonts w:eastAsia="SimSun"/>
          <w:color w:val="000000"/>
          <w:szCs w:val="24"/>
          <w:lang w:val="fr-FR" w:eastAsia="zh-CN"/>
        </w:rPr>
        <w:t>assurance impliquant un choix limité du fournisseur de prestations et introduire un nouveau modèle, le «réseau de soins intégrés». Dans ce modèle, les patients seraient suivis pendant toute la durée du diagnostic et du traitement. L</w:t>
      </w:r>
      <w:r>
        <w:rPr>
          <w:rFonts w:eastAsia="SimSun"/>
          <w:color w:val="000000"/>
          <w:szCs w:val="24"/>
          <w:lang w:val="fr-FR" w:eastAsia="zh-CN"/>
        </w:rPr>
        <w:t>’</w:t>
      </w:r>
      <w:r w:rsidRPr="00673D08">
        <w:rPr>
          <w:rFonts w:eastAsia="SimSun"/>
          <w:color w:val="000000"/>
          <w:szCs w:val="24"/>
          <w:lang w:val="fr-FR" w:eastAsia="zh-CN"/>
        </w:rPr>
        <w:t>objectif est de favoriser la diffusion de tels modèles, sans toutefois les imposer aux assureurs maladie.</w:t>
      </w:r>
    </w:p>
    <w:p w:rsidR="0094337D" w:rsidRDefault="0094337D" w:rsidP="00AF6F84">
      <w:pPr>
        <w:numPr>
          <w:ilvl w:val="0"/>
          <w:numId w:val="1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Participation aux coûts</w:t>
      </w:r>
      <w:r>
        <w:rPr>
          <w:rFonts w:eastAsia="SimSun"/>
          <w:color w:val="000000"/>
          <w:szCs w:val="24"/>
          <w:lang w:val="fr-FR" w:eastAsia="zh-CN"/>
        </w:rPr>
        <w:t>:</w:t>
      </w:r>
      <w:r w:rsidRPr="00673D08">
        <w:rPr>
          <w:rFonts w:eastAsia="SimSun"/>
          <w:color w:val="000000"/>
          <w:szCs w:val="24"/>
          <w:lang w:val="fr-FR" w:eastAsia="zh-CN"/>
        </w:rPr>
        <w:t xml:space="preserve"> pour responsabiliser davantage les assurés en les rendant plus attentifs aux coûts, le gouvernement veut faire passer de 10 à 20% la participation des assurés adultes</w:t>
      </w:r>
      <w:r>
        <w:rPr>
          <w:rFonts w:eastAsia="SimSun"/>
          <w:color w:val="000000"/>
          <w:szCs w:val="24"/>
          <w:lang w:val="fr-FR" w:eastAsia="zh-CN"/>
        </w:rPr>
        <w:t>;</w:t>
      </w:r>
      <w:r w:rsidRPr="00673D08">
        <w:rPr>
          <w:rFonts w:eastAsia="SimSun"/>
          <w:color w:val="000000"/>
          <w:szCs w:val="24"/>
          <w:lang w:val="fr-FR" w:eastAsia="zh-CN"/>
        </w:rPr>
        <w:t xml:space="preserve"> celle des enfants (10%) ne changerait pas, pas plus</w:t>
      </w:r>
      <w:r w:rsidR="00615ADD">
        <w:rPr>
          <w:rFonts w:eastAsia="SimSun"/>
          <w:color w:val="000000"/>
          <w:szCs w:val="24"/>
          <w:lang w:val="fr-FR" w:eastAsia="zh-CN"/>
        </w:rPr>
        <w:t xml:space="preserve"> que la franchise minimale (300 </w:t>
      </w:r>
      <w:r w:rsidRPr="00673D08">
        <w:rPr>
          <w:rFonts w:eastAsia="SimSun"/>
          <w:color w:val="000000"/>
          <w:szCs w:val="24"/>
          <w:lang w:val="fr-FR" w:eastAsia="zh-CN"/>
        </w:rPr>
        <w:t>francs) ou le maximum de participation (700 francs).</w:t>
      </w:r>
    </w:p>
    <w:p w:rsidR="0094337D" w:rsidRDefault="0094337D" w:rsidP="00AF6F84">
      <w:pPr>
        <w:numPr>
          <w:ilvl w:val="0"/>
          <w:numId w:val="14"/>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Suppression de l</w:t>
      </w:r>
      <w:r>
        <w:rPr>
          <w:rFonts w:eastAsia="SimSun"/>
          <w:color w:val="000000"/>
          <w:szCs w:val="24"/>
          <w:lang w:val="fr-FR" w:eastAsia="zh-CN"/>
        </w:rPr>
        <w:t>’</w:t>
      </w:r>
      <w:r w:rsidRPr="00673D08">
        <w:rPr>
          <w:rFonts w:eastAsia="SimSun"/>
          <w:color w:val="000000"/>
          <w:szCs w:val="24"/>
          <w:lang w:val="fr-FR" w:eastAsia="zh-CN"/>
        </w:rPr>
        <w:t>obligation de contracter dans le secteur ambulatoire</w:t>
      </w:r>
      <w:r>
        <w:rPr>
          <w:rFonts w:eastAsia="SimSun"/>
          <w:color w:val="000000"/>
          <w:szCs w:val="24"/>
          <w:lang w:val="fr-FR" w:eastAsia="zh-CN"/>
        </w:rPr>
        <w:t>:</w:t>
      </w:r>
      <w:r w:rsidRPr="00673D08">
        <w:rPr>
          <w:rFonts w:eastAsia="SimSun"/>
          <w:color w:val="000000"/>
          <w:szCs w:val="24"/>
          <w:lang w:val="fr-FR" w:eastAsia="zh-CN"/>
        </w:rPr>
        <w:t xml:space="preserve"> plutôt que de reconduire le gel des admissions à pratiquer actuellement en vigueur, le gouvernement veut introduire la liberté de contracter dans le secteur ambulatoire.</w:t>
      </w:r>
    </w:p>
    <w:p w:rsidR="0094337D" w:rsidRPr="00673D08" w:rsidRDefault="0094337D" w:rsidP="0094337D">
      <w:pPr>
        <w:spacing w:after="240"/>
        <w:rPr>
          <w:rFonts w:eastAsia="SimSun"/>
          <w:color w:val="000000"/>
          <w:szCs w:val="24"/>
          <w:lang w:val="fr-FR" w:eastAsia="zh-CN"/>
        </w:rPr>
      </w:pPr>
      <w:r w:rsidRPr="00673D08">
        <w:rPr>
          <w:rFonts w:eastAsia="SimSun"/>
          <w:color w:val="000000"/>
          <w:szCs w:val="24"/>
          <w:lang w:val="fr-FR" w:eastAsia="zh-CN"/>
        </w:rPr>
        <w:t>Les assureurs et les fournisseurs de prestations doivent être libres de choisir leurs partenaires contractuels. Toutefois, le gouvernement fixerait, par canton, les limites minimales et maximales de fournisseurs de prestations nécessaires pour garantir la couverture des besoins en soins ambulatoires (fourchettes). Les cantons détermineraient à l</w:t>
      </w:r>
      <w:r>
        <w:rPr>
          <w:rFonts w:eastAsia="SimSun"/>
          <w:color w:val="000000"/>
          <w:szCs w:val="24"/>
          <w:lang w:val="fr-FR" w:eastAsia="zh-CN"/>
        </w:rPr>
        <w:t>’</w:t>
      </w:r>
      <w:r w:rsidRPr="00673D08">
        <w:rPr>
          <w:rFonts w:eastAsia="SimSun"/>
          <w:color w:val="000000"/>
          <w:szCs w:val="24"/>
          <w:lang w:val="fr-FR" w:eastAsia="zh-CN"/>
        </w:rPr>
        <w:t>intérieur de ces fourchettes, en tenant compte des conditions locales et de l</w:t>
      </w:r>
      <w:r>
        <w:rPr>
          <w:rFonts w:eastAsia="SimSun"/>
          <w:color w:val="000000"/>
          <w:szCs w:val="24"/>
          <w:lang w:val="fr-FR" w:eastAsia="zh-CN"/>
        </w:rPr>
        <w:t>’</w:t>
      </w:r>
      <w:r w:rsidRPr="00673D08">
        <w:rPr>
          <w:rFonts w:eastAsia="SimSun"/>
          <w:color w:val="000000"/>
          <w:szCs w:val="24"/>
          <w:lang w:val="fr-FR" w:eastAsia="zh-CN"/>
        </w:rPr>
        <w:t>offre des cantons limitrophes, le nombre de fournisseurs de prestations nécessaire. En outre, le gouvernement a présenté une réforme du financement des soins dans un projet séparé. Ce projet poursuit deux objectifs</w:t>
      </w:r>
      <w:r>
        <w:rPr>
          <w:rFonts w:eastAsia="SimSun"/>
          <w:color w:val="000000"/>
          <w:szCs w:val="24"/>
          <w:lang w:val="fr-FR" w:eastAsia="zh-CN"/>
        </w:rPr>
        <w:t>:</w:t>
      </w:r>
      <w:r w:rsidRPr="00673D08">
        <w:rPr>
          <w:rFonts w:eastAsia="SimSun"/>
          <w:color w:val="000000"/>
          <w:szCs w:val="24"/>
          <w:lang w:val="fr-FR" w:eastAsia="zh-CN"/>
        </w:rPr>
        <w:t xml:space="preserve"> améliorer la situation sociale de certains groupes de personnes nécessitant des soins et éviter de grever davantage financièrement l</w:t>
      </w:r>
      <w:r>
        <w:rPr>
          <w:rFonts w:eastAsia="SimSun"/>
          <w:color w:val="000000"/>
          <w:szCs w:val="24"/>
          <w:lang w:val="fr-FR" w:eastAsia="zh-CN"/>
        </w:rPr>
        <w:t>’</w:t>
      </w:r>
      <w:r w:rsidRPr="00673D08">
        <w:rPr>
          <w:rFonts w:eastAsia="SimSun"/>
          <w:color w:val="000000"/>
          <w:szCs w:val="24"/>
          <w:lang w:val="fr-FR" w:eastAsia="zh-CN"/>
        </w:rPr>
        <w:t>assurance</w:t>
      </w:r>
      <w:r>
        <w:rPr>
          <w:rFonts w:eastAsia="SimSun"/>
          <w:color w:val="000000"/>
          <w:szCs w:val="24"/>
          <w:lang w:val="fr-FR" w:eastAsia="zh-CN"/>
        </w:rPr>
        <w:noBreakHyphen/>
      </w:r>
      <w:r w:rsidRPr="00673D08">
        <w:rPr>
          <w:rFonts w:eastAsia="SimSun"/>
          <w:color w:val="000000"/>
          <w:szCs w:val="24"/>
          <w:lang w:val="fr-FR" w:eastAsia="zh-CN"/>
        </w:rPr>
        <w:t>maladie qui, dans le système actuel, prend en charge un nombre croissant de prestations de soins liées à la vieillesse. L</w:t>
      </w:r>
      <w:r>
        <w:rPr>
          <w:rFonts w:eastAsia="SimSun"/>
          <w:color w:val="000000"/>
          <w:szCs w:val="24"/>
          <w:lang w:val="fr-FR" w:eastAsia="zh-CN"/>
        </w:rPr>
        <w:t>’</w:t>
      </w:r>
      <w:r w:rsidRPr="00673D08">
        <w:rPr>
          <w:rFonts w:eastAsia="SimSun"/>
          <w:color w:val="000000"/>
          <w:szCs w:val="24"/>
          <w:lang w:val="fr-FR" w:eastAsia="zh-CN"/>
        </w:rPr>
        <w:t>idée maîtresse du projet est que l</w:t>
      </w:r>
      <w:r>
        <w:rPr>
          <w:rFonts w:eastAsia="SimSun"/>
          <w:color w:val="000000"/>
          <w:szCs w:val="24"/>
          <w:lang w:val="fr-FR" w:eastAsia="zh-CN"/>
        </w:rPr>
        <w:t>’</w:t>
      </w:r>
      <w:r w:rsidRPr="00673D08">
        <w:rPr>
          <w:rFonts w:eastAsia="SimSun"/>
          <w:color w:val="000000"/>
          <w:szCs w:val="24"/>
          <w:lang w:val="fr-FR" w:eastAsia="zh-CN"/>
        </w:rPr>
        <w:t>assurance maladie prenne intégralement en charge les coûts des soins de traitement (soins qui poursuivent un but thérapeutique ou palliatif, afin de traiter une maladie ou d</w:t>
      </w:r>
      <w:r>
        <w:rPr>
          <w:rFonts w:eastAsia="SimSun"/>
          <w:color w:val="000000"/>
          <w:szCs w:val="24"/>
          <w:lang w:val="fr-FR" w:eastAsia="zh-CN"/>
        </w:rPr>
        <w:t>’</w:t>
      </w:r>
      <w:r w:rsidRPr="00673D08">
        <w:rPr>
          <w:rFonts w:eastAsia="SimSun"/>
          <w:color w:val="000000"/>
          <w:szCs w:val="24"/>
          <w:lang w:val="fr-FR" w:eastAsia="zh-CN"/>
        </w:rPr>
        <w:t>en combattre les conséquences), mais ne verse qu</w:t>
      </w:r>
      <w:r>
        <w:rPr>
          <w:rFonts w:eastAsia="SimSun"/>
          <w:color w:val="000000"/>
          <w:szCs w:val="24"/>
          <w:lang w:val="fr-FR" w:eastAsia="zh-CN"/>
        </w:rPr>
        <w:t>’</w:t>
      </w:r>
      <w:r w:rsidRPr="00673D08">
        <w:rPr>
          <w:rFonts w:eastAsia="SimSun"/>
          <w:color w:val="000000"/>
          <w:szCs w:val="24"/>
          <w:lang w:val="fr-FR" w:eastAsia="zh-CN"/>
        </w:rPr>
        <w:t>une participation aux coûts des soins de base (soins dont le but est de permettre au patient d</w:t>
      </w:r>
      <w:r>
        <w:rPr>
          <w:rFonts w:eastAsia="SimSun"/>
          <w:color w:val="000000"/>
          <w:szCs w:val="24"/>
          <w:lang w:val="fr-FR" w:eastAsia="zh-CN"/>
        </w:rPr>
        <w:t>’</w:t>
      </w:r>
      <w:r w:rsidRPr="00673D08">
        <w:rPr>
          <w:rFonts w:eastAsia="SimSun"/>
          <w:color w:val="000000"/>
          <w:szCs w:val="24"/>
          <w:lang w:val="fr-FR" w:eastAsia="zh-CN"/>
        </w:rPr>
        <w:t>accomplir lui</w:t>
      </w:r>
      <w:r>
        <w:rPr>
          <w:rFonts w:eastAsia="SimSun"/>
          <w:color w:val="000000"/>
          <w:szCs w:val="24"/>
          <w:lang w:val="fr-FR" w:eastAsia="zh-CN"/>
        </w:rPr>
        <w:noBreakHyphen/>
      </w:r>
      <w:r w:rsidRPr="00673D08">
        <w:rPr>
          <w:rFonts w:eastAsia="SimSun"/>
          <w:color w:val="000000"/>
          <w:szCs w:val="24"/>
          <w:lang w:val="fr-FR" w:eastAsia="zh-CN"/>
        </w:rPr>
        <w:t>même les activités de la vie quotidienne). Le modèle proposé s</w:t>
      </w:r>
      <w:r>
        <w:rPr>
          <w:rFonts w:eastAsia="SimSun"/>
          <w:color w:val="000000"/>
          <w:szCs w:val="24"/>
          <w:lang w:val="fr-FR" w:eastAsia="zh-CN"/>
        </w:rPr>
        <w:t>’</w:t>
      </w:r>
      <w:r w:rsidRPr="00673D08">
        <w:rPr>
          <w:rFonts w:eastAsia="SimSun"/>
          <w:color w:val="000000"/>
          <w:szCs w:val="24"/>
          <w:lang w:val="fr-FR" w:eastAsia="zh-CN"/>
        </w:rPr>
        <w:t>appliquerait à tous les assurés pour les soins qu</w:t>
      </w:r>
      <w:r>
        <w:rPr>
          <w:rFonts w:eastAsia="SimSun"/>
          <w:color w:val="000000"/>
          <w:szCs w:val="24"/>
          <w:lang w:val="fr-FR" w:eastAsia="zh-CN"/>
        </w:rPr>
        <w:t>’</w:t>
      </w:r>
      <w:r w:rsidRPr="00673D08">
        <w:rPr>
          <w:rFonts w:eastAsia="SimSun"/>
          <w:color w:val="000000"/>
          <w:szCs w:val="24"/>
          <w:lang w:val="fr-FR" w:eastAsia="zh-CN"/>
        </w:rPr>
        <w:t>ils reçoivent à domicile ou en établissement médico</w:t>
      </w:r>
      <w:r>
        <w:rPr>
          <w:rFonts w:eastAsia="SimSun"/>
          <w:color w:val="000000"/>
          <w:szCs w:val="24"/>
          <w:lang w:val="fr-FR" w:eastAsia="zh-CN"/>
        </w:rPr>
        <w:noBreakHyphen/>
      </w:r>
      <w:r w:rsidRPr="00673D08">
        <w:rPr>
          <w:rFonts w:eastAsia="SimSun"/>
          <w:color w:val="000000"/>
          <w:szCs w:val="24"/>
          <w:lang w:val="fr-FR" w:eastAsia="zh-CN"/>
        </w:rPr>
        <w:t>social, mais pas aux soins dispensés en cas d</w:t>
      </w:r>
      <w:r>
        <w:rPr>
          <w:rFonts w:eastAsia="SimSun"/>
          <w:color w:val="000000"/>
          <w:szCs w:val="24"/>
          <w:lang w:val="fr-FR" w:eastAsia="zh-CN"/>
        </w:rPr>
        <w:t>’</w:t>
      </w:r>
      <w:r w:rsidRPr="00673D08">
        <w:rPr>
          <w:rFonts w:eastAsia="SimSun"/>
          <w:color w:val="000000"/>
          <w:szCs w:val="24"/>
          <w:lang w:val="fr-FR" w:eastAsia="zh-CN"/>
        </w:rPr>
        <w:t>hospitalisation.</w:t>
      </w:r>
    </w:p>
    <w:p w:rsidR="0094337D" w:rsidRDefault="00615ADD" w:rsidP="0094337D">
      <w:pPr>
        <w:spacing w:after="240"/>
        <w:rPr>
          <w:rFonts w:eastAsia="SimSun"/>
          <w:color w:val="000000"/>
          <w:szCs w:val="24"/>
          <w:lang w:val="fr-FR" w:eastAsia="zh-CN"/>
        </w:rPr>
      </w:pPr>
      <w:r>
        <w:rPr>
          <w:rFonts w:eastAsia="SimSun"/>
          <w:color w:val="000000"/>
          <w:szCs w:val="24"/>
          <w:lang w:val="fr-FR" w:eastAsia="zh-CN"/>
        </w:rPr>
        <w:t>467.</w:t>
      </w:r>
      <w:r>
        <w:rPr>
          <w:rFonts w:eastAsia="SimSun"/>
          <w:color w:val="000000"/>
          <w:szCs w:val="24"/>
          <w:lang w:val="fr-FR" w:eastAsia="zh-CN"/>
        </w:rPr>
        <w:tab/>
      </w:r>
      <w:r w:rsidR="0094337D" w:rsidRPr="00673D08">
        <w:rPr>
          <w:rFonts w:eastAsia="SimSun"/>
          <w:color w:val="000000"/>
          <w:szCs w:val="24"/>
          <w:lang w:val="fr-FR" w:eastAsia="zh-CN"/>
        </w:rPr>
        <w:t>Le rapport conjoint de l</w:t>
      </w:r>
      <w:r w:rsidR="0094337D">
        <w:rPr>
          <w:rFonts w:eastAsia="SimSun"/>
          <w:color w:val="000000"/>
          <w:szCs w:val="24"/>
          <w:lang w:val="fr-FR" w:eastAsia="zh-CN"/>
        </w:rPr>
        <w:t>’</w:t>
      </w:r>
      <w:r w:rsidR="0094337D" w:rsidRPr="00673D08">
        <w:rPr>
          <w:rFonts w:eastAsia="SimSun"/>
          <w:color w:val="000000"/>
          <w:szCs w:val="24"/>
          <w:lang w:val="fr-FR" w:eastAsia="zh-CN"/>
        </w:rPr>
        <w:t>OCDE et de l</w:t>
      </w:r>
      <w:r w:rsidR="0094337D">
        <w:rPr>
          <w:rFonts w:eastAsia="SimSun"/>
          <w:color w:val="000000"/>
          <w:szCs w:val="24"/>
          <w:lang w:val="fr-FR" w:eastAsia="zh-CN"/>
        </w:rPr>
        <w:t>’</w:t>
      </w:r>
      <w:r w:rsidR="0094337D" w:rsidRPr="00673D08">
        <w:rPr>
          <w:rFonts w:eastAsia="SimSun"/>
          <w:color w:val="000000"/>
          <w:szCs w:val="24"/>
          <w:lang w:val="fr-FR" w:eastAsia="zh-CN"/>
        </w:rPr>
        <w:t>OMS sur le système de santé suisse, cité en introduction à ce chapitre, arrive à cette conclusion que la population de notre pays a accès à une large palette de prestations en matière de santé – dont beaucoup relèvent de la médecine de pointe –, et que, dans l</w:t>
      </w:r>
      <w:r w:rsidR="0094337D">
        <w:rPr>
          <w:rFonts w:eastAsia="SimSun"/>
          <w:color w:val="000000"/>
          <w:szCs w:val="24"/>
          <w:lang w:val="fr-FR" w:eastAsia="zh-CN"/>
        </w:rPr>
        <w:t>’</w:t>
      </w:r>
      <w:r w:rsidR="0094337D" w:rsidRPr="00673D08">
        <w:rPr>
          <w:rFonts w:eastAsia="SimSun"/>
          <w:color w:val="000000"/>
          <w:szCs w:val="24"/>
          <w:lang w:val="fr-FR" w:eastAsia="zh-CN"/>
        </w:rPr>
        <w:t>ensemble, les patients sont satisfaits des soins reçus. Les points faibles relevés dans ce document sont le niveau élevé des coûts de la santé, l</w:t>
      </w:r>
      <w:r w:rsidR="0094337D">
        <w:rPr>
          <w:rFonts w:eastAsia="SimSun"/>
          <w:color w:val="000000"/>
          <w:szCs w:val="24"/>
          <w:lang w:val="fr-FR" w:eastAsia="zh-CN"/>
        </w:rPr>
        <w:t>’</w:t>
      </w:r>
      <w:r w:rsidR="0094337D" w:rsidRPr="00673D08">
        <w:rPr>
          <w:rFonts w:eastAsia="SimSun"/>
          <w:color w:val="000000"/>
          <w:szCs w:val="24"/>
          <w:lang w:val="fr-FR" w:eastAsia="zh-CN"/>
        </w:rPr>
        <w:t>insuffisance ou, dans certains cas, l</w:t>
      </w:r>
      <w:r w:rsidR="0094337D">
        <w:rPr>
          <w:rFonts w:eastAsia="SimSun"/>
          <w:color w:val="000000"/>
          <w:szCs w:val="24"/>
          <w:lang w:val="fr-FR" w:eastAsia="zh-CN"/>
        </w:rPr>
        <w:t>’</w:t>
      </w:r>
      <w:r w:rsidR="0094337D" w:rsidRPr="00673D08">
        <w:rPr>
          <w:rFonts w:eastAsia="SimSun"/>
          <w:color w:val="000000"/>
          <w:szCs w:val="24"/>
          <w:lang w:val="fr-FR" w:eastAsia="zh-CN"/>
        </w:rPr>
        <w:t>absence de coordination dans le secteur de la prévention, enfin des problèmes dans la gouvernance du système de santé. Sur ce dernier point, les difficultés sont liées, au moins en partie, à la structure fédéraliste du système de santé suisse. Pour mieux coordonner les politiques cantonales et fédérale dans ce domaine, une «Politique nationale suisse de la santé» a été lancée en 1998</w:t>
      </w:r>
      <w:r w:rsidR="0094337D" w:rsidRPr="00673D08">
        <w:rPr>
          <w:rFonts w:eastAsia="SimSun"/>
          <w:b/>
          <w:color w:val="000000"/>
          <w:szCs w:val="24"/>
          <w:vertAlign w:val="superscript"/>
          <w:lang w:val="fr-FR" w:eastAsia="zh-CN"/>
        </w:rPr>
        <w:footnoteReference w:id="155"/>
      </w:r>
      <w:r w:rsidR="0094337D" w:rsidRPr="00673D08">
        <w:rPr>
          <w:rFonts w:eastAsia="SimSun"/>
          <w:color w:val="000000"/>
          <w:szCs w:val="24"/>
          <w:lang w:val="fr-FR" w:eastAsia="zh-CN"/>
        </w:rPr>
        <w:t>.</w:t>
      </w:r>
    </w:p>
    <w:p w:rsidR="0094337D" w:rsidRDefault="00615ADD" w:rsidP="0094337D">
      <w:pPr>
        <w:spacing w:after="240"/>
        <w:rPr>
          <w:rFonts w:eastAsia="SimSun"/>
          <w:color w:val="000000"/>
          <w:szCs w:val="24"/>
          <w:lang w:val="fr-FR" w:eastAsia="zh-CN"/>
        </w:rPr>
      </w:pPr>
      <w:r>
        <w:rPr>
          <w:rFonts w:eastAsia="SimSun"/>
          <w:color w:val="000000"/>
          <w:szCs w:val="24"/>
          <w:lang w:val="fr-FR" w:eastAsia="zh-CN"/>
        </w:rPr>
        <w:t>468.</w:t>
      </w:r>
      <w:r>
        <w:rPr>
          <w:rFonts w:eastAsia="SimSun"/>
          <w:color w:val="000000"/>
          <w:szCs w:val="24"/>
          <w:lang w:val="fr-FR" w:eastAsia="zh-CN"/>
        </w:rPr>
        <w:tab/>
      </w:r>
      <w:r w:rsidR="0094337D" w:rsidRPr="00673D08">
        <w:rPr>
          <w:rFonts w:eastAsia="SimSun"/>
          <w:color w:val="000000"/>
          <w:szCs w:val="24"/>
          <w:lang w:val="fr-FR" w:eastAsia="zh-CN"/>
        </w:rPr>
        <w:t>Depuis le 1er janvier 1996 (date de l</w:t>
      </w:r>
      <w:r w:rsidR="0094337D">
        <w:rPr>
          <w:rFonts w:eastAsia="SimSun"/>
          <w:color w:val="000000"/>
          <w:szCs w:val="24"/>
          <w:lang w:val="fr-FR" w:eastAsia="zh-CN"/>
        </w:rPr>
        <w:t>’</w:t>
      </w:r>
      <w:r w:rsidR="0094337D" w:rsidRPr="00673D08">
        <w:rPr>
          <w:rFonts w:eastAsia="SimSun"/>
          <w:color w:val="000000"/>
          <w:szCs w:val="24"/>
          <w:lang w:val="fr-FR" w:eastAsia="zh-CN"/>
        </w:rPr>
        <w:t>entrée en vigueur de la LAMal), toutes les personnes résidant en Suisse sont par principe soumises à l</w:t>
      </w:r>
      <w:r w:rsidR="0094337D">
        <w:rPr>
          <w:rFonts w:eastAsia="SimSun"/>
          <w:color w:val="000000"/>
          <w:szCs w:val="24"/>
          <w:lang w:val="fr-FR" w:eastAsia="zh-CN"/>
        </w:rPr>
        <w:t>’</w:t>
      </w:r>
      <w:r w:rsidR="0094337D" w:rsidRPr="00673D08">
        <w:rPr>
          <w:rFonts w:eastAsia="SimSun"/>
          <w:color w:val="000000"/>
          <w:szCs w:val="24"/>
          <w:lang w:val="fr-FR" w:eastAsia="zh-CN"/>
        </w:rPr>
        <w:t>assurance obligatoire (</w:t>
      </w:r>
      <w:r w:rsidR="0094337D">
        <w:rPr>
          <w:rFonts w:eastAsia="SimSun"/>
          <w:color w:val="000000"/>
          <w:szCs w:val="24"/>
          <w:lang w:val="fr-FR" w:eastAsia="zh-CN"/>
        </w:rPr>
        <w:t>art. </w:t>
      </w:r>
      <w:r w:rsidR="0094337D" w:rsidRPr="00673D08">
        <w:rPr>
          <w:rFonts w:eastAsia="SimSun"/>
          <w:color w:val="000000"/>
          <w:szCs w:val="24"/>
          <w:lang w:val="fr-FR" w:eastAsia="zh-CN"/>
        </w:rPr>
        <w:t>3 LAMal). A toutes les personnes vivant en Suisse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maladie sociale garantit l</w:t>
      </w:r>
      <w:r w:rsidR="0094337D">
        <w:rPr>
          <w:rFonts w:eastAsia="SimSun"/>
          <w:color w:val="000000"/>
          <w:szCs w:val="24"/>
          <w:lang w:val="fr-FR" w:eastAsia="zh-CN"/>
        </w:rPr>
        <w:t>’</w:t>
      </w:r>
      <w:r w:rsidR="0094337D" w:rsidRPr="00673D08">
        <w:rPr>
          <w:rFonts w:eastAsia="SimSun"/>
          <w:color w:val="000000"/>
          <w:szCs w:val="24"/>
          <w:lang w:val="fr-FR" w:eastAsia="zh-CN"/>
        </w:rPr>
        <w:t>accès à des soins de bonne qualité. Elle assure le traitement médical en cas de maladie ou d</w:t>
      </w:r>
      <w:r w:rsidR="0094337D">
        <w:rPr>
          <w:rFonts w:eastAsia="SimSun"/>
          <w:color w:val="000000"/>
          <w:szCs w:val="24"/>
          <w:lang w:val="fr-FR" w:eastAsia="zh-CN"/>
        </w:rPr>
        <w:t>’</w:t>
      </w:r>
      <w:r w:rsidR="0094337D" w:rsidRPr="00673D08">
        <w:rPr>
          <w:rFonts w:eastAsia="SimSun"/>
          <w:color w:val="000000"/>
          <w:szCs w:val="24"/>
          <w:lang w:val="fr-FR" w:eastAsia="zh-CN"/>
        </w:rPr>
        <w:t>accident, lorsque ce traitement n</w:t>
      </w:r>
      <w:r w:rsidR="0094337D">
        <w:rPr>
          <w:rFonts w:eastAsia="SimSun"/>
          <w:color w:val="000000"/>
          <w:szCs w:val="24"/>
          <w:lang w:val="fr-FR" w:eastAsia="zh-CN"/>
        </w:rPr>
        <w:t>’</w:t>
      </w:r>
      <w:r w:rsidR="0094337D" w:rsidRPr="00673D08">
        <w:rPr>
          <w:rFonts w:eastAsia="SimSun"/>
          <w:color w:val="000000"/>
          <w:szCs w:val="24"/>
          <w:lang w:val="fr-FR" w:eastAsia="zh-CN"/>
        </w:rPr>
        <w:t>est pas couvert par l</w:t>
      </w:r>
      <w:r w:rsidR="0094337D">
        <w:rPr>
          <w:rFonts w:eastAsia="SimSun"/>
          <w:color w:val="000000"/>
          <w:szCs w:val="24"/>
          <w:lang w:val="fr-FR" w:eastAsia="zh-CN"/>
        </w:rPr>
        <w:t>’</w:t>
      </w:r>
      <w:r w:rsidR="0094337D" w:rsidRPr="00673D08">
        <w:rPr>
          <w:rFonts w:eastAsia="SimSun"/>
          <w:color w:val="000000"/>
          <w:szCs w:val="24"/>
          <w:lang w:val="fr-FR" w:eastAsia="zh-CN"/>
        </w:rPr>
        <w:t>assurance accident. L</w:t>
      </w:r>
      <w:r w:rsidR="0094337D">
        <w:rPr>
          <w:rFonts w:eastAsia="SimSun"/>
          <w:color w:val="000000"/>
          <w:szCs w:val="24"/>
          <w:lang w:val="fr-FR" w:eastAsia="zh-CN"/>
        </w:rPr>
        <w:t>’</w:t>
      </w:r>
      <w:r w:rsidR="0094337D" w:rsidRPr="00673D08">
        <w:rPr>
          <w:rFonts w:eastAsia="SimSun"/>
          <w:color w:val="000000"/>
          <w:szCs w:val="24"/>
          <w:lang w:val="fr-FR" w:eastAsia="zh-CN"/>
        </w:rPr>
        <w:t>assuré a le libre choix de son assureur et, au</w:t>
      </w:r>
      <w:r w:rsidR="0094337D">
        <w:rPr>
          <w:rFonts w:eastAsia="SimSun"/>
          <w:color w:val="000000"/>
          <w:szCs w:val="24"/>
          <w:lang w:val="fr-FR" w:eastAsia="zh-CN"/>
        </w:rPr>
        <w:noBreakHyphen/>
      </w:r>
      <w:r w:rsidR="0094337D" w:rsidRPr="00673D08">
        <w:rPr>
          <w:rFonts w:eastAsia="SimSun"/>
          <w:color w:val="000000"/>
          <w:szCs w:val="24"/>
          <w:lang w:val="fr-FR" w:eastAsia="zh-CN"/>
        </w:rPr>
        <w:t>delà de son assurance obligatoire, il peut conclure des assurances complémentaires</w:t>
      </w:r>
      <w:r w:rsidR="0094337D" w:rsidRPr="00673D08">
        <w:rPr>
          <w:rFonts w:eastAsia="SimSun"/>
          <w:b/>
          <w:color w:val="000000"/>
          <w:szCs w:val="24"/>
          <w:vertAlign w:val="superscript"/>
          <w:lang w:val="fr-FR" w:eastAsia="zh-CN"/>
        </w:rPr>
        <w:footnoteReference w:id="156"/>
      </w:r>
      <w:r w:rsidR="0094337D" w:rsidRPr="00673D08">
        <w:rPr>
          <w:rFonts w:eastAsia="SimSun"/>
          <w:color w:val="000000"/>
          <w:szCs w:val="24"/>
          <w:lang w:val="fr-FR" w:eastAsia="zh-CN"/>
        </w:rPr>
        <w:t>.</w:t>
      </w:r>
    </w:p>
    <w:p w:rsidR="0094337D" w:rsidRDefault="00615ADD"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43.2.</w:t>
      </w:r>
      <w:r>
        <w:rPr>
          <w:rFonts w:eastAsia="SimSun"/>
          <w:b/>
          <w:bCs/>
          <w:color w:val="000000"/>
          <w:szCs w:val="24"/>
          <w:lang w:val="fr-FR" w:eastAsia="zh-CN"/>
        </w:rPr>
        <w:tab/>
      </w:r>
      <w:r w:rsidR="0094337D" w:rsidRPr="00673D08">
        <w:rPr>
          <w:rFonts w:eastAsia="SimSun"/>
          <w:b/>
          <w:bCs/>
          <w:color w:val="000000"/>
          <w:szCs w:val="24"/>
          <w:lang w:val="fr-FR" w:eastAsia="zh-CN"/>
        </w:rPr>
        <w:t>Répartition et densité d</w:t>
      </w:r>
      <w:r w:rsidR="0094337D">
        <w:rPr>
          <w:rFonts w:eastAsia="SimSun"/>
          <w:b/>
          <w:bCs/>
          <w:color w:val="000000"/>
          <w:szCs w:val="24"/>
          <w:lang w:val="fr-FR" w:eastAsia="zh-CN"/>
        </w:rPr>
        <w:t>’</w:t>
      </w:r>
      <w:r w:rsidR="0094337D" w:rsidRPr="00673D08">
        <w:rPr>
          <w:rFonts w:eastAsia="SimSun"/>
          <w:b/>
          <w:bCs/>
          <w:color w:val="000000"/>
          <w:szCs w:val="24"/>
          <w:lang w:val="fr-FR" w:eastAsia="zh-CN"/>
        </w:rPr>
        <w:t>usage</w:t>
      </w:r>
    </w:p>
    <w:p w:rsidR="0094337D" w:rsidRDefault="00615ADD" w:rsidP="0094337D">
      <w:pPr>
        <w:spacing w:after="240"/>
        <w:rPr>
          <w:rFonts w:eastAsia="SimSun"/>
          <w:color w:val="000000"/>
          <w:szCs w:val="24"/>
          <w:lang w:val="fr-FR" w:eastAsia="zh-CN"/>
        </w:rPr>
      </w:pPr>
      <w:r>
        <w:rPr>
          <w:rFonts w:eastAsia="SimSun"/>
          <w:color w:val="000000"/>
          <w:szCs w:val="24"/>
          <w:lang w:val="fr-FR" w:eastAsia="zh-CN"/>
        </w:rPr>
        <w:t>469.</w:t>
      </w:r>
      <w:r>
        <w:rPr>
          <w:rFonts w:eastAsia="SimSun"/>
          <w:color w:val="000000"/>
          <w:szCs w:val="24"/>
          <w:lang w:val="fr-FR" w:eastAsia="zh-CN"/>
        </w:rPr>
        <w:tab/>
      </w:r>
      <w:r w:rsidR="0094337D" w:rsidRPr="00673D08">
        <w:rPr>
          <w:rFonts w:eastAsia="SimSun"/>
          <w:color w:val="000000"/>
          <w:szCs w:val="24"/>
          <w:lang w:val="fr-FR" w:eastAsia="zh-CN"/>
        </w:rPr>
        <w:t>En 2005, la densité des médecins à l</w:t>
      </w:r>
      <w:r w:rsidR="0094337D">
        <w:rPr>
          <w:rFonts w:eastAsia="SimSun"/>
          <w:color w:val="000000"/>
          <w:szCs w:val="24"/>
          <w:lang w:val="fr-FR" w:eastAsia="zh-CN"/>
        </w:rPr>
        <w:t>’</w:t>
      </w:r>
      <w:r w:rsidR="0094337D" w:rsidRPr="00673D08">
        <w:rPr>
          <w:rFonts w:eastAsia="SimSun"/>
          <w:color w:val="000000"/>
          <w:szCs w:val="24"/>
          <w:lang w:val="fr-FR" w:eastAsia="zh-CN"/>
        </w:rPr>
        <w:t>échelle nationale s</w:t>
      </w:r>
      <w:r w:rsidR="0094337D">
        <w:rPr>
          <w:rFonts w:eastAsia="SimSun"/>
          <w:color w:val="000000"/>
          <w:szCs w:val="24"/>
          <w:lang w:val="fr-FR" w:eastAsia="zh-CN"/>
        </w:rPr>
        <w:t>’</w:t>
      </w:r>
      <w:r w:rsidR="0094337D" w:rsidRPr="00673D08">
        <w:rPr>
          <w:rFonts w:eastAsia="SimSun"/>
          <w:color w:val="000000"/>
          <w:szCs w:val="24"/>
          <w:lang w:val="fr-FR" w:eastAsia="zh-CN"/>
        </w:rPr>
        <w:t>élève à 204 (1991</w:t>
      </w:r>
      <w:r w:rsidR="0094337D">
        <w:rPr>
          <w:rFonts w:eastAsia="SimSun"/>
          <w:color w:val="000000"/>
          <w:szCs w:val="24"/>
          <w:lang w:val="fr-FR" w:eastAsia="zh-CN"/>
        </w:rPr>
        <w:t>:</w:t>
      </w:r>
      <w:r>
        <w:rPr>
          <w:rFonts w:eastAsia="SimSun"/>
          <w:color w:val="000000"/>
          <w:szCs w:val="24"/>
          <w:lang w:val="fr-FR" w:eastAsia="zh-CN"/>
        </w:rPr>
        <w:t xml:space="preserve"> 157) pour 100 </w:t>
      </w:r>
      <w:r w:rsidR="0094337D" w:rsidRPr="00673D08">
        <w:rPr>
          <w:rFonts w:eastAsia="SimSun"/>
          <w:color w:val="000000"/>
          <w:szCs w:val="24"/>
          <w:lang w:val="fr-FR" w:eastAsia="zh-CN"/>
        </w:rPr>
        <w:t>000 habitants. Bâle</w:t>
      </w:r>
      <w:r w:rsidR="0094337D">
        <w:rPr>
          <w:rFonts w:eastAsia="SimSun"/>
          <w:color w:val="000000"/>
          <w:szCs w:val="24"/>
          <w:lang w:val="fr-FR" w:eastAsia="zh-CN"/>
        </w:rPr>
        <w:noBreakHyphen/>
      </w:r>
      <w:r w:rsidR="0094337D" w:rsidRPr="00673D08">
        <w:rPr>
          <w:rFonts w:eastAsia="SimSun"/>
          <w:color w:val="000000"/>
          <w:szCs w:val="24"/>
          <w:lang w:val="fr-FR" w:eastAsia="zh-CN"/>
        </w:rPr>
        <w:t>Ville vient en tête avec 375 médecins (2</w:t>
      </w:r>
      <w:r>
        <w:rPr>
          <w:rFonts w:eastAsia="SimSun"/>
          <w:color w:val="000000"/>
          <w:szCs w:val="24"/>
          <w:lang w:val="fr-FR" w:eastAsia="zh-CN"/>
        </w:rPr>
        <w:t>80) suivi de Genève avec 329 </w:t>
      </w:r>
      <w:r w:rsidR="0094337D" w:rsidRPr="00673D08">
        <w:rPr>
          <w:rFonts w:eastAsia="SimSun"/>
          <w:color w:val="000000"/>
          <w:szCs w:val="24"/>
          <w:lang w:val="fr-FR" w:eastAsia="zh-CN"/>
        </w:rPr>
        <w:t>(244) – deux cantons fortement urbanisés – alors que, à la queue du peloton se trouvent Nidwald et Obwald – population essentiellement rurale –, avec chacun 118 médecins (en 1991, respectivement 87 et 94). La densité des médecins dentistes s</w:t>
      </w:r>
      <w:r w:rsidR="0094337D">
        <w:rPr>
          <w:rFonts w:eastAsia="SimSun"/>
          <w:color w:val="000000"/>
          <w:szCs w:val="24"/>
          <w:lang w:val="fr-FR" w:eastAsia="zh-CN"/>
        </w:rPr>
        <w:t>’</w:t>
      </w:r>
      <w:r w:rsidR="0094337D" w:rsidRPr="00673D08">
        <w:rPr>
          <w:rFonts w:eastAsia="SimSun"/>
          <w:color w:val="000000"/>
          <w:szCs w:val="24"/>
          <w:lang w:val="fr-FR" w:eastAsia="zh-CN"/>
        </w:rPr>
        <w:t>établit à 50 pour l</w:t>
      </w:r>
      <w:r w:rsidR="0094337D">
        <w:rPr>
          <w:rFonts w:eastAsia="SimSun"/>
          <w:color w:val="000000"/>
          <w:szCs w:val="24"/>
          <w:lang w:val="fr-FR" w:eastAsia="zh-CN"/>
        </w:rPr>
        <w:t>’</w:t>
      </w:r>
      <w:r w:rsidR="0094337D" w:rsidRPr="00673D08">
        <w:rPr>
          <w:rFonts w:eastAsia="SimSun"/>
          <w:color w:val="000000"/>
          <w:szCs w:val="24"/>
          <w:lang w:val="fr-FR" w:eastAsia="zh-CN"/>
        </w:rPr>
        <w:t>ensemble du pays en 2005. La densité des lits d</w:t>
      </w:r>
      <w:r w:rsidR="0094337D">
        <w:rPr>
          <w:rFonts w:eastAsia="SimSun"/>
          <w:color w:val="000000"/>
          <w:szCs w:val="24"/>
          <w:lang w:val="fr-FR" w:eastAsia="zh-CN"/>
        </w:rPr>
        <w:t>’</w:t>
      </w:r>
      <w:r w:rsidR="0094337D" w:rsidRPr="00673D08">
        <w:rPr>
          <w:rFonts w:eastAsia="SimSun"/>
          <w:color w:val="000000"/>
          <w:szCs w:val="24"/>
          <w:lang w:val="fr-FR" w:eastAsia="zh-CN"/>
        </w:rPr>
        <w:t>hôpital pour l</w:t>
      </w:r>
      <w:r w:rsidR="0094337D">
        <w:rPr>
          <w:rFonts w:eastAsia="SimSun"/>
          <w:color w:val="000000"/>
          <w:szCs w:val="24"/>
          <w:lang w:val="fr-FR" w:eastAsia="zh-CN"/>
        </w:rPr>
        <w:t>’</w:t>
      </w:r>
      <w:r w:rsidR="0094337D" w:rsidRPr="00673D08">
        <w:rPr>
          <w:rFonts w:eastAsia="SimSun"/>
          <w:color w:val="000000"/>
          <w:szCs w:val="24"/>
          <w:lang w:val="fr-FR" w:eastAsia="zh-CN"/>
        </w:rPr>
        <w:t>ensemble du pays se monte à 343,7 lits pour 100 000 habitants pour les soins généraux, et à 210,3 pour les cliniques spécialisées. En ce qui concerne les hôpitaux de soins généraux, la densité des lits est variable d</w:t>
      </w:r>
      <w:r w:rsidR="0094337D">
        <w:rPr>
          <w:rFonts w:eastAsia="SimSun"/>
          <w:color w:val="000000"/>
          <w:szCs w:val="24"/>
          <w:lang w:val="fr-FR" w:eastAsia="zh-CN"/>
        </w:rPr>
        <w:t>’</w:t>
      </w:r>
      <w:r w:rsidR="0094337D" w:rsidRPr="00673D08">
        <w:rPr>
          <w:rFonts w:eastAsia="SimSun"/>
          <w:color w:val="000000"/>
          <w:szCs w:val="24"/>
          <w:lang w:val="fr-FR" w:eastAsia="zh-CN"/>
        </w:rPr>
        <w:t>un canton à l</w:t>
      </w:r>
      <w:r w:rsidR="0094337D">
        <w:rPr>
          <w:rFonts w:eastAsia="SimSun"/>
          <w:color w:val="000000"/>
          <w:szCs w:val="24"/>
          <w:lang w:val="fr-FR" w:eastAsia="zh-CN"/>
        </w:rPr>
        <w:t>’</w:t>
      </w:r>
      <w:r w:rsidR="0094337D" w:rsidRPr="00673D08">
        <w:rPr>
          <w:rFonts w:eastAsia="SimSun"/>
          <w:color w:val="000000"/>
          <w:szCs w:val="24"/>
          <w:lang w:val="fr-FR" w:eastAsia="zh-CN"/>
        </w:rPr>
        <w:t>autre</w:t>
      </w:r>
      <w:r w:rsidR="0094337D">
        <w:rPr>
          <w:rFonts w:eastAsia="SimSun"/>
          <w:color w:val="000000"/>
          <w:szCs w:val="24"/>
          <w:lang w:val="fr-FR" w:eastAsia="zh-CN"/>
        </w:rPr>
        <w:t>:</w:t>
      </w:r>
      <w:r>
        <w:rPr>
          <w:rFonts w:eastAsia="SimSun"/>
          <w:color w:val="000000"/>
          <w:szCs w:val="24"/>
          <w:lang w:val="fr-FR" w:eastAsia="zh-CN"/>
        </w:rPr>
        <w:t xml:space="preserve"> en </w:t>
      </w:r>
      <w:r w:rsidR="0094337D" w:rsidRPr="00673D08">
        <w:rPr>
          <w:rFonts w:eastAsia="SimSun"/>
          <w:color w:val="000000"/>
          <w:szCs w:val="24"/>
          <w:lang w:val="fr-FR" w:eastAsia="zh-CN"/>
        </w:rPr>
        <w:t>tête le canton de Bâle</w:t>
      </w:r>
      <w:r w:rsidR="0094337D">
        <w:rPr>
          <w:rFonts w:eastAsia="SimSun"/>
          <w:color w:val="000000"/>
          <w:szCs w:val="24"/>
          <w:lang w:val="fr-FR" w:eastAsia="zh-CN"/>
        </w:rPr>
        <w:noBreakHyphen/>
      </w:r>
      <w:r w:rsidR="0094337D" w:rsidRPr="00673D08">
        <w:rPr>
          <w:rFonts w:eastAsia="SimSun"/>
          <w:color w:val="000000"/>
          <w:szCs w:val="24"/>
          <w:lang w:val="fr-FR" w:eastAsia="zh-CN"/>
        </w:rPr>
        <w:t>Ville (669,49), suivi de Appenzell Rhodes</w:t>
      </w:r>
      <w:r w:rsidR="0094337D">
        <w:rPr>
          <w:rFonts w:eastAsia="SimSun"/>
          <w:color w:val="000000"/>
          <w:szCs w:val="24"/>
          <w:lang w:val="fr-FR" w:eastAsia="zh-CN"/>
        </w:rPr>
        <w:noBreakHyphen/>
      </w:r>
      <w:r w:rsidR="0094337D" w:rsidRPr="00673D08">
        <w:rPr>
          <w:rFonts w:eastAsia="SimSun"/>
          <w:color w:val="000000"/>
          <w:szCs w:val="24"/>
          <w:lang w:val="fr-FR" w:eastAsia="zh-CN"/>
        </w:rPr>
        <w:t>Intérieures (608,3), alors que Appenzell Rhodes</w:t>
      </w:r>
      <w:r w:rsidR="0094337D">
        <w:rPr>
          <w:rFonts w:eastAsia="SimSun"/>
          <w:color w:val="000000"/>
          <w:szCs w:val="24"/>
          <w:lang w:val="fr-FR" w:eastAsia="zh-CN"/>
        </w:rPr>
        <w:noBreakHyphen/>
      </w:r>
      <w:r w:rsidR="0094337D" w:rsidRPr="00673D08">
        <w:rPr>
          <w:rFonts w:eastAsia="SimSun"/>
          <w:color w:val="000000"/>
          <w:szCs w:val="24"/>
          <w:lang w:val="fr-FR" w:eastAsia="zh-CN"/>
        </w:rPr>
        <w:t>Extérieures (215,4) et Zoug (199,0) sont en fin de liste.</w:t>
      </w:r>
    </w:p>
    <w:p w:rsidR="0094337D" w:rsidRPr="000B155A" w:rsidRDefault="0094337D" w:rsidP="000B155A">
      <w:pPr>
        <w:keepNext/>
        <w:autoSpaceDE w:val="0"/>
        <w:autoSpaceDN w:val="0"/>
        <w:adjustRightInd w:val="0"/>
        <w:spacing w:after="240"/>
        <w:jc w:val="center"/>
        <w:rPr>
          <w:rFonts w:eastAsia="SimSun"/>
          <w:b/>
          <w:bCs/>
          <w:color w:val="000000"/>
          <w:szCs w:val="24"/>
          <w:lang w:val="fr-FR" w:eastAsia="zh-CN"/>
        </w:rPr>
      </w:pPr>
      <w:r w:rsidRPr="000B155A">
        <w:rPr>
          <w:rFonts w:eastAsia="SimSun"/>
          <w:b/>
          <w:bCs/>
          <w:color w:val="000000"/>
          <w:szCs w:val="24"/>
          <w:lang w:val="fr-FR" w:eastAsia="zh-CN"/>
        </w:rPr>
        <w:t>Tableau 19: Institutions médico</w:t>
      </w:r>
      <w:r w:rsidRPr="000B155A">
        <w:rPr>
          <w:rFonts w:eastAsia="SimSun"/>
          <w:b/>
          <w:bCs/>
          <w:color w:val="000000"/>
          <w:szCs w:val="24"/>
          <w:lang w:val="fr-FR" w:eastAsia="zh-CN"/>
        </w:rPr>
        <w:noBreakHyphen/>
        <w:t>sociales: densité des lits (pour 100 000 habitants)</w:t>
      </w:r>
      <w:r w:rsidR="000B155A">
        <w:rPr>
          <w:rFonts w:eastAsia="SimSun"/>
          <w:b/>
          <w:bCs/>
          <w:color w:val="000000"/>
          <w:szCs w:val="24"/>
          <w:lang w:val="fr-FR" w:eastAsia="zh-CN"/>
        </w:rPr>
        <w:br/>
      </w:r>
      <w:r w:rsidRPr="000B155A">
        <w:rPr>
          <w:rFonts w:eastAsia="SimSun"/>
          <w:b/>
          <w:bCs/>
          <w:color w:val="000000"/>
          <w:szCs w:val="24"/>
          <w:lang w:val="fr-FR" w:eastAsia="zh-CN"/>
        </w:rPr>
        <w:t>par type d’établissements, en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7" w:firstRow="1" w:lastRow="0" w:firstColumn="1" w:lastColumn="0" w:noHBand="0" w:noVBand="0"/>
      </w:tblPr>
      <w:tblGrid>
        <w:gridCol w:w="6868"/>
        <w:gridCol w:w="2629"/>
      </w:tblGrid>
      <w:tr w:rsidR="0094337D" w:rsidRPr="006240AF" w:rsidTr="00725C34">
        <w:tblPrEx>
          <w:tblCellMar>
            <w:top w:w="0" w:type="dxa"/>
            <w:bottom w:w="0" w:type="dxa"/>
          </w:tblCellMar>
        </w:tblPrEx>
        <w:tc>
          <w:tcPr>
            <w:tcW w:w="6868" w:type="dxa"/>
            <w:tcBorders>
              <w:bottom w:val="single" w:sz="4" w:space="0" w:color="auto"/>
            </w:tcBorders>
          </w:tcPr>
          <w:p w:rsidR="0094337D" w:rsidRPr="006240AF" w:rsidRDefault="0094337D" w:rsidP="00725C34">
            <w:pPr>
              <w:spacing w:before="40" w:after="40"/>
              <w:jc w:val="center"/>
              <w:rPr>
                <w:szCs w:val="24"/>
                <w:lang w:eastAsia="de-DE"/>
              </w:rPr>
            </w:pPr>
            <w:r w:rsidRPr="006240AF">
              <w:rPr>
                <w:szCs w:val="24"/>
                <w:lang w:eastAsia="de-DE"/>
              </w:rPr>
              <w:t>Type d’établissement</w:t>
            </w:r>
          </w:p>
        </w:tc>
        <w:tc>
          <w:tcPr>
            <w:tcW w:w="2629" w:type="dxa"/>
            <w:tcBorders>
              <w:bottom w:val="single" w:sz="4" w:space="0" w:color="auto"/>
            </w:tcBorders>
          </w:tcPr>
          <w:p w:rsidR="0094337D" w:rsidRPr="006240AF" w:rsidRDefault="0094337D" w:rsidP="001779F6">
            <w:pPr>
              <w:spacing w:before="40" w:after="40"/>
              <w:jc w:val="center"/>
              <w:rPr>
                <w:szCs w:val="24"/>
                <w:lang w:eastAsia="de-DE"/>
              </w:rPr>
            </w:pPr>
            <w:r w:rsidRPr="006240AF">
              <w:rPr>
                <w:szCs w:val="24"/>
                <w:lang w:eastAsia="de-DE"/>
              </w:rPr>
              <w:t>Densité</w:t>
            </w:r>
          </w:p>
        </w:tc>
      </w:tr>
      <w:tr w:rsidR="0094337D" w:rsidRPr="000B155A" w:rsidTr="00725C34">
        <w:tblPrEx>
          <w:tblCellMar>
            <w:top w:w="0" w:type="dxa"/>
            <w:bottom w:w="0" w:type="dxa"/>
          </w:tblCellMar>
        </w:tblPrEx>
        <w:tc>
          <w:tcPr>
            <w:tcW w:w="6868" w:type="dxa"/>
            <w:tcBorders>
              <w:bottom w:val="nil"/>
            </w:tcBorders>
          </w:tcPr>
          <w:p w:rsidR="0094337D" w:rsidRPr="000B155A" w:rsidRDefault="0094337D" w:rsidP="001779F6">
            <w:pPr>
              <w:spacing w:before="40" w:after="40"/>
              <w:rPr>
                <w:szCs w:val="24"/>
                <w:lang w:eastAsia="de-DE"/>
              </w:rPr>
            </w:pPr>
            <w:r w:rsidRPr="000B155A">
              <w:rPr>
                <w:szCs w:val="24"/>
                <w:lang w:eastAsia="de-DE"/>
              </w:rPr>
              <w:t>Homes médicalisés</w:t>
            </w:r>
          </w:p>
        </w:tc>
        <w:tc>
          <w:tcPr>
            <w:tcW w:w="2629" w:type="dxa"/>
            <w:tcBorders>
              <w:bottom w:val="nil"/>
            </w:tcBorders>
          </w:tcPr>
          <w:p w:rsidR="0094337D" w:rsidRPr="000B155A" w:rsidRDefault="0094337D" w:rsidP="001779F6">
            <w:pPr>
              <w:spacing w:before="40" w:after="40"/>
              <w:jc w:val="right"/>
              <w:rPr>
                <w:szCs w:val="24"/>
                <w:lang w:eastAsia="de-DE"/>
              </w:rPr>
            </w:pPr>
            <w:r w:rsidRPr="000B155A">
              <w:rPr>
                <w:szCs w:val="24"/>
                <w:lang w:eastAsia="de-DE"/>
              </w:rPr>
              <w:t>398,3</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Etablissements médico</w:t>
            </w:r>
            <w:r w:rsidRPr="000B155A">
              <w:rPr>
                <w:szCs w:val="24"/>
                <w:lang w:eastAsia="de-DE"/>
              </w:rPr>
              <w:noBreakHyphen/>
              <w:t>sociaux</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732,8</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Homes pour personnes âgées</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36,1</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Etablissements pour handicapés</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279,0</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Etablissements pour toxicomanes</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30,2</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Etablissements pour cas psychosociaux</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47,7</w:t>
            </w:r>
          </w:p>
        </w:tc>
      </w:tr>
      <w:tr w:rsidR="0094337D" w:rsidRPr="000B155A" w:rsidTr="00725C34">
        <w:tblPrEx>
          <w:tblCellMar>
            <w:top w:w="0" w:type="dxa"/>
            <w:bottom w:w="0" w:type="dxa"/>
          </w:tblCellMar>
        </w:tblPrEx>
        <w:tc>
          <w:tcPr>
            <w:tcW w:w="6868" w:type="dxa"/>
            <w:tcBorders>
              <w:top w:val="nil"/>
              <w:bottom w:val="nil"/>
            </w:tcBorders>
          </w:tcPr>
          <w:p w:rsidR="0094337D" w:rsidRPr="000B155A" w:rsidRDefault="0094337D" w:rsidP="001779F6">
            <w:pPr>
              <w:spacing w:before="40" w:after="40"/>
              <w:rPr>
                <w:szCs w:val="24"/>
                <w:lang w:eastAsia="de-DE"/>
              </w:rPr>
            </w:pPr>
            <w:r w:rsidRPr="000B155A">
              <w:rPr>
                <w:szCs w:val="24"/>
                <w:lang w:eastAsia="de-DE"/>
              </w:rPr>
              <w:t>Centres de cure et de convalescence</w:t>
            </w:r>
            <w:r w:rsidR="000B155A">
              <w:rPr>
                <w:szCs w:val="24"/>
                <w:lang w:eastAsia="de-DE"/>
              </w:rPr>
              <w:t xml:space="preserve"> </w:t>
            </w:r>
            <w:r w:rsidRPr="000B155A">
              <w:rPr>
                <w:szCs w:val="24"/>
                <w:lang w:eastAsia="de-DE"/>
              </w:rPr>
              <w:t>et autres établissements</w:t>
            </w:r>
          </w:p>
        </w:tc>
        <w:tc>
          <w:tcPr>
            <w:tcW w:w="2629" w:type="dxa"/>
            <w:tcBorders>
              <w:top w:val="nil"/>
              <w:bottom w:val="nil"/>
            </w:tcBorders>
          </w:tcPr>
          <w:p w:rsidR="0094337D" w:rsidRPr="000B155A" w:rsidRDefault="0094337D" w:rsidP="001779F6">
            <w:pPr>
              <w:spacing w:before="40" w:after="40"/>
              <w:jc w:val="right"/>
              <w:rPr>
                <w:szCs w:val="24"/>
                <w:lang w:eastAsia="de-DE"/>
              </w:rPr>
            </w:pPr>
            <w:r w:rsidRPr="000B155A">
              <w:rPr>
                <w:szCs w:val="24"/>
                <w:lang w:eastAsia="de-DE"/>
              </w:rPr>
              <w:t>22,6</w:t>
            </w:r>
          </w:p>
        </w:tc>
      </w:tr>
      <w:tr w:rsidR="0094337D" w:rsidRPr="000B155A" w:rsidTr="00725C34">
        <w:tblPrEx>
          <w:tblCellMar>
            <w:top w:w="0" w:type="dxa"/>
            <w:bottom w:w="0" w:type="dxa"/>
          </w:tblCellMar>
        </w:tblPrEx>
        <w:tc>
          <w:tcPr>
            <w:tcW w:w="6868" w:type="dxa"/>
            <w:tcBorders>
              <w:top w:val="nil"/>
            </w:tcBorders>
          </w:tcPr>
          <w:p w:rsidR="0094337D" w:rsidRPr="000B155A" w:rsidRDefault="0094337D" w:rsidP="001779F6">
            <w:pPr>
              <w:spacing w:before="40" w:after="40"/>
              <w:rPr>
                <w:szCs w:val="24"/>
                <w:lang w:eastAsia="fr-FR"/>
              </w:rPr>
            </w:pPr>
            <w:r w:rsidRPr="000B155A">
              <w:rPr>
                <w:szCs w:val="24"/>
                <w:lang w:eastAsia="fr-FR"/>
              </w:rPr>
              <w:t>Total</w:t>
            </w:r>
          </w:p>
        </w:tc>
        <w:tc>
          <w:tcPr>
            <w:tcW w:w="2629" w:type="dxa"/>
            <w:tcBorders>
              <w:top w:val="nil"/>
            </w:tcBorders>
          </w:tcPr>
          <w:p w:rsidR="0094337D" w:rsidRPr="000B155A" w:rsidRDefault="0094337D" w:rsidP="001779F6">
            <w:pPr>
              <w:spacing w:before="40" w:after="40"/>
              <w:jc w:val="right"/>
              <w:rPr>
                <w:szCs w:val="24"/>
                <w:lang w:eastAsia="de-DE"/>
              </w:rPr>
            </w:pPr>
            <w:r w:rsidRPr="000B155A">
              <w:rPr>
                <w:szCs w:val="24"/>
                <w:lang w:eastAsia="de-DE"/>
              </w:rPr>
              <w:t>1546,7</w:t>
            </w:r>
          </w:p>
        </w:tc>
      </w:tr>
    </w:tbl>
    <w:p w:rsidR="0094337D" w:rsidRPr="000B155A" w:rsidRDefault="0094337D" w:rsidP="000B155A">
      <w:pPr>
        <w:spacing w:before="120" w:after="240"/>
        <w:ind w:firstLine="567"/>
        <w:jc w:val="both"/>
        <w:rPr>
          <w:sz w:val="22"/>
          <w:szCs w:val="22"/>
          <w:lang w:eastAsia="de-DE"/>
        </w:rPr>
      </w:pPr>
      <w:r w:rsidRPr="000B155A">
        <w:rPr>
          <w:i/>
          <w:sz w:val="22"/>
          <w:szCs w:val="22"/>
          <w:lang w:eastAsia="de-DE"/>
        </w:rPr>
        <w:t>Source</w:t>
      </w:r>
      <w:r w:rsidRPr="000B155A">
        <w:rPr>
          <w:sz w:val="22"/>
          <w:szCs w:val="22"/>
          <w:lang w:eastAsia="de-DE"/>
        </w:rPr>
        <w:t>: Office fédéral de la statistique</w:t>
      </w:r>
    </w:p>
    <w:p w:rsidR="0094337D" w:rsidRPr="00DC3A32" w:rsidRDefault="0094337D" w:rsidP="00DC3A32">
      <w:pPr>
        <w:keepNext/>
        <w:autoSpaceDE w:val="0"/>
        <w:autoSpaceDN w:val="0"/>
        <w:adjustRightInd w:val="0"/>
        <w:spacing w:after="240"/>
        <w:jc w:val="center"/>
        <w:rPr>
          <w:rFonts w:eastAsia="SimSun"/>
          <w:b/>
          <w:bCs/>
          <w:color w:val="000000"/>
          <w:szCs w:val="24"/>
          <w:lang w:val="fr-FR" w:eastAsia="zh-CN"/>
        </w:rPr>
      </w:pPr>
      <w:r w:rsidRPr="00DC3A32">
        <w:rPr>
          <w:rFonts w:eastAsia="SimSun"/>
          <w:b/>
          <w:bCs/>
          <w:color w:val="000000"/>
          <w:szCs w:val="24"/>
          <w:lang w:val="fr-FR" w:eastAsia="zh-CN"/>
        </w:rPr>
        <w:t>Tableau 20: Recours à certaines prestations médicales, par sexe et par âge</w:t>
      </w:r>
      <w:r w:rsidR="00DC3A32" w:rsidRPr="00DC3A32">
        <w:rPr>
          <w:rFonts w:eastAsia="SimSun"/>
          <w:b/>
          <w:bCs/>
          <w:color w:val="000000"/>
          <w:szCs w:val="24"/>
          <w:lang w:val="fr-FR" w:eastAsia="zh-CN"/>
        </w:rPr>
        <w:br/>
      </w:r>
      <w:r w:rsidRPr="00DC3A32">
        <w:rPr>
          <w:rFonts w:eastAsia="SimSun"/>
          <w:b/>
          <w:bCs/>
          <w:color w:val="000000"/>
          <w:szCs w:val="24"/>
          <w:lang w:val="fr-FR" w:eastAsia="zh-CN"/>
        </w:rPr>
        <w:t>(en pour</w:t>
      </w:r>
      <w:r w:rsidRPr="00DC3A32">
        <w:rPr>
          <w:rFonts w:eastAsia="SimSun"/>
          <w:b/>
          <w:bCs/>
          <w:color w:val="000000"/>
          <w:szCs w:val="24"/>
          <w:lang w:val="fr-FR" w:eastAsia="zh-CN"/>
        </w:rPr>
        <w:noBreakHyphen/>
        <w:t>cent des groupes respectifs)</w:t>
      </w:r>
      <w:r w:rsidRPr="006240AF">
        <w:rPr>
          <w:rFonts w:eastAsia="SimSun"/>
          <w:b/>
          <w:bCs/>
          <w:color w:val="000000"/>
          <w:szCs w:val="24"/>
          <w:vertAlign w:val="superscript"/>
          <w:lang w:val="fr-FR" w:eastAsia="zh-CN"/>
        </w:rPr>
        <w:footnoteReference w:id="157"/>
      </w:r>
    </w:p>
    <w:tbl>
      <w:tblPr>
        <w:tblW w:w="9497" w:type="dxa"/>
        <w:tblLayout w:type="fixed"/>
        <w:tblCellMar>
          <w:left w:w="28" w:type="dxa"/>
          <w:right w:w="28" w:type="dxa"/>
        </w:tblCellMar>
        <w:tblLook w:val="00A7" w:firstRow="1" w:lastRow="0" w:firstColumn="1" w:lastColumn="0" w:noHBand="0" w:noVBand="0"/>
      </w:tblPr>
      <w:tblGrid>
        <w:gridCol w:w="3724"/>
        <w:gridCol w:w="824"/>
        <w:gridCol w:w="825"/>
        <w:gridCol w:w="825"/>
        <w:gridCol w:w="824"/>
        <w:gridCol w:w="825"/>
        <w:gridCol w:w="825"/>
        <w:gridCol w:w="825"/>
      </w:tblGrid>
      <w:tr w:rsidR="0094337D" w:rsidRPr="006240AF" w:rsidTr="001779F6">
        <w:tblPrEx>
          <w:tblCellMar>
            <w:top w:w="0" w:type="dxa"/>
            <w:bottom w:w="0" w:type="dxa"/>
          </w:tblCellMar>
        </w:tblPrEx>
        <w:trPr>
          <w:tblHeader/>
        </w:trPr>
        <w:tc>
          <w:tcPr>
            <w:tcW w:w="3724" w:type="dxa"/>
            <w:tcBorders>
              <w:top w:val="single" w:sz="4" w:space="0" w:color="auto"/>
              <w:left w:val="single" w:sz="4" w:space="0" w:color="auto"/>
              <w:bottom w:val="single" w:sz="4" w:space="0" w:color="auto"/>
              <w:right w:val="single" w:sz="6" w:space="0" w:color="000000"/>
            </w:tcBorders>
            <w:vAlign w:val="center"/>
          </w:tcPr>
          <w:p w:rsidR="0094337D" w:rsidRPr="006240AF" w:rsidRDefault="0094337D" w:rsidP="001779F6">
            <w:pPr>
              <w:spacing w:before="40" w:after="40"/>
              <w:jc w:val="center"/>
              <w:rPr>
                <w:szCs w:val="24"/>
                <w:lang w:eastAsia="de-DE"/>
              </w:rPr>
            </w:pPr>
            <w:r w:rsidRPr="006240AF">
              <w:rPr>
                <w:szCs w:val="24"/>
                <w:lang w:eastAsia="de-DE"/>
              </w:rPr>
              <w:t>Prestation</w:t>
            </w:r>
          </w:p>
        </w:tc>
        <w:tc>
          <w:tcPr>
            <w:tcW w:w="2474" w:type="dxa"/>
            <w:gridSpan w:val="3"/>
            <w:tcBorders>
              <w:top w:val="single" w:sz="4" w:space="0" w:color="auto"/>
              <w:left w:val="single" w:sz="6" w:space="0" w:color="000000"/>
              <w:bottom w:val="single" w:sz="4" w:space="0" w:color="auto"/>
              <w:right w:val="single" w:sz="6" w:space="0" w:color="000000"/>
            </w:tcBorders>
            <w:vAlign w:val="center"/>
          </w:tcPr>
          <w:p w:rsidR="0094337D" w:rsidRPr="006240AF" w:rsidRDefault="0094337D" w:rsidP="001779F6">
            <w:pPr>
              <w:spacing w:before="40" w:after="40"/>
              <w:jc w:val="center"/>
              <w:rPr>
                <w:szCs w:val="24"/>
                <w:lang w:eastAsia="de-DE"/>
              </w:rPr>
            </w:pPr>
            <w:r w:rsidRPr="006240AF">
              <w:rPr>
                <w:szCs w:val="24"/>
                <w:lang w:eastAsia="de-DE"/>
              </w:rPr>
              <w:t>Femmes</w:t>
            </w:r>
            <w:r w:rsidR="00DC3A32" w:rsidRPr="006240AF">
              <w:rPr>
                <w:szCs w:val="24"/>
                <w:lang w:eastAsia="de-DE"/>
              </w:rPr>
              <w:br/>
            </w:r>
            <w:r w:rsidRPr="006240AF">
              <w:rPr>
                <w:szCs w:val="24"/>
                <w:lang w:eastAsia="de-DE"/>
              </w:rPr>
              <w:t>15</w:t>
            </w:r>
            <w:r w:rsidRPr="006240AF">
              <w:rPr>
                <w:szCs w:val="24"/>
                <w:lang w:eastAsia="de-DE"/>
              </w:rPr>
              <w:noBreakHyphen/>
              <w:t>39 40</w:t>
            </w:r>
            <w:r w:rsidRPr="006240AF">
              <w:rPr>
                <w:szCs w:val="24"/>
                <w:lang w:eastAsia="de-DE"/>
              </w:rPr>
              <w:noBreakHyphen/>
              <w:t>69 70+</w:t>
            </w:r>
          </w:p>
        </w:tc>
        <w:tc>
          <w:tcPr>
            <w:tcW w:w="2474" w:type="dxa"/>
            <w:gridSpan w:val="3"/>
            <w:tcBorders>
              <w:top w:val="single" w:sz="4" w:space="0" w:color="auto"/>
              <w:left w:val="single" w:sz="6" w:space="0" w:color="000000"/>
              <w:bottom w:val="single" w:sz="4" w:space="0" w:color="auto"/>
              <w:right w:val="single" w:sz="6" w:space="0" w:color="000000"/>
            </w:tcBorders>
            <w:vAlign w:val="center"/>
          </w:tcPr>
          <w:p w:rsidR="0094337D" w:rsidRPr="006240AF" w:rsidRDefault="0094337D" w:rsidP="001779F6">
            <w:pPr>
              <w:spacing w:before="40" w:after="40"/>
              <w:jc w:val="center"/>
              <w:rPr>
                <w:szCs w:val="24"/>
                <w:lang w:eastAsia="de-DE"/>
              </w:rPr>
            </w:pPr>
            <w:r w:rsidRPr="006240AF">
              <w:rPr>
                <w:szCs w:val="24"/>
                <w:lang w:eastAsia="de-DE"/>
              </w:rPr>
              <w:t>Hommes</w:t>
            </w:r>
            <w:r w:rsidR="00DC3A32" w:rsidRPr="006240AF">
              <w:rPr>
                <w:szCs w:val="24"/>
                <w:lang w:eastAsia="de-DE"/>
              </w:rPr>
              <w:br/>
            </w:r>
            <w:r w:rsidRPr="006240AF">
              <w:rPr>
                <w:szCs w:val="24"/>
                <w:lang w:eastAsia="de-DE"/>
              </w:rPr>
              <w:t>15</w:t>
            </w:r>
            <w:r w:rsidRPr="006240AF">
              <w:rPr>
                <w:szCs w:val="24"/>
                <w:lang w:eastAsia="de-DE"/>
              </w:rPr>
              <w:noBreakHyphen/>
              <w:t>39 40</w:t>
            </w:r>
            <w:r w:rsidRPr="006240AF">
              <w:rPr>
                <w:szCs w:val="24"/>
                <w:lang w:eastAsia="de-DE"/>
              </w:rPr>
              <w:noBreakHyphen/>
              <w:t>69 70+</w:t>
            </w:r>
          </w:p>
        </w:tc>
        <w:tc>
          <w:tcPr>
            <w:tcW w:w="825" w:type="dxa"/>
            <w:tcBorders>
              <w:top w:val="single" w:sz="4" w:space="0" w:color="auto"/>
              <w:left w:val="single" w:sz="6" w:space="0" w:color="000000"/>
              <w:bottom w:val="single" w:sz="4" w:space="0" w:color="auto"/>
              <w:right w:val="single" w:sz="4" w:space="0" w:color="auto"/>
            </w:tcBorders>
            <w:vAlign w:val="center"/>
          </w:tcPr>
          <w:p w:rsidR="0094337D" w:rsidRPr="006240AF" w:rsidRDefault="0094337D" w:rsidP="001779F6">
            <w:pPr>
              <w:spacing w:before="40" w:after="40"/>
              <w:jc w:val="center"/>
              <w:rPr>
                <w:szCs w:val="24"/>
                <w:lang w:eastAsia="de-DE"/>
              </w:rPr>
            </w:pPr>
            <w:r w:rsidRPr="006240AF">
              <w:rPr>
                <w:szCs w:val="24"/>
                <w:lang w:eastAsia="de-DE"/>
              </w:rPr>
              <w:t>Total</w:t>
            </w:r>
          </w:p>
        </w:tc>
      </w:tr>
      <w:tr w:rsidR="0094337D" w:rsidRPr="00DC3A32" w:rsidTr="001779F6">
        <w:tblPrEx>
          <w:tblCellMar>
            <w:top w:w="0" w:type="dxa"/>
            <w:bottom w:w="0" w:type="dxa"/>
          </w:tblCellMar>
        </w:tblPrEx>
        <w:tc>
          <w:tcPr>
            <w:tcW w:w="3724" w:type="dxa"/>
            <w:tcBorders>
              <w:top w:val="single" w:sz="4" w:space="0" w:color="auto"/>
              <w:left w:val="single" w:sz="4" w:space="0" w:color="auto"/>
              <w:right w:val="single" w:sz="6" w:space="0" w:color="000000"/>
            </w:tcBorders>
          </w:tcPr>
          <w:p w:rsidR="0094337D" w:rsidRPr="00DC3A32" w:rsidRDefault="0094337D" w:rsidP="001779F6">
            <w:pPr>
              <w:spacing w:before="40" w:after="40"/>
              <w:jc w:val="both"/>
              <w:rPr>
                <w:szCs w:val="24"/>
                <w:lang w:eastAsia="de-DE"/>
              </w:rPr>
            </w:pPr>
            <w:r w:rsidRPr="00DC3A32">
              <w:rPr>
                <w:szCs w:val="24"/>
                <w:lang w:eastAsia="de-DE"/>
              </w:rPr>
              <w:t>Contrôle de la tension artérielle</w:t>
            </w:r>
          </w:p>
        </w:tc>
        <w:tc>
          <w:tcPr>
            <w:tcW w:w="824"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75,2</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82,4</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90,8</w:t>
            </w:r>
          </w:p>
        </w:tc>
        <w:tc>
          <w:tcPr>
            <w:tcW w:w="824"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61,0</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75,4</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93,1</w:t>
            </w:r>
          </w:p>
        </w:tc>
        <w:tc>
          <w:tcPr>
            <w:tcW w:w="825" w:type="dxa"/>
            <w:tcBorders>
              <w:top w:val="single" w:sz="4" w:space="0" w:color="auto"/>
              <w:left w:val="single" w:sz="6" w:space="0" w:color="000000"/>
              <w:right w:val="single" w:sz="4" w:space="0" w:color="auto"/>
            </w:tcBorders>
          </w:tcPr>
          <w:p w:rsidR="0094337D" w:rsidRPr="00DC3A32" w:rsidRDefault="0094337D" w:rsidP="001779F6">
            <w:pPr>
              <w:spacing w:before="40" w:after="40"/>
              <w:jc w:val="right"/>
              <w:rPr>
                <w:szCs w:val="24"/>
                <w:lang w:eastAsia="de-DE"/>
              </w:rPr>
            </w:pPr>
            <w:r w:rsidRPr="00DC3A32">
              <w:rPr>
                <w:szCs w:val="24"/>
                <w:lang w:eastAsia="de-DE"/>
              </w:rPr>
              <w:t>76,2</w:t>
            </w:r>
          </w:p>
        </w:tc>
      </w:tr>
      <w:tr w:rsidR="00DC3A32" w:rsidRPr="00DC3A32" w:rsidTr="00DC3A32">
        <w:tblPrEx>
          <w:tblCellMar>
            <w:top w:w="0" w:type="dxa"/>
            <w:bottom w:w="0" w:type="dxa"/>
          </w:tblCellMar>
        </w:tblPrEx>
        <w:tc>
          <w:tcPr>
            <w:tcW w:w="3724" w:type="dxa"/>
            <w:tcBorders>
              <w:left w:val="single" w:sz="4" w:space="0" w:color="auto"/>
              <w:right w:val="single" w:sz="6" w:space="0" w:color="000000"/>
            </w:tcBorders>
          </w:tcPr>
          <w:p w:rsidR="00DC3A32" w:rsidRPr="00DC3A32" w:rsidRDefault="00DC3A32" w:rsidP="001779F6">
            <w:pPr>
              <w:spacing w:before="40" w:after="40"/>
              <w:jc w:val="both"/>
              <w:rPr>
                <w:szCs w:val="24"/>
                <w:lang w:eastAsia="de-DE"/>
              </w:rPr>
            </w:pPr>
            <w:r w:rsidRPr="00DC3A32">
              <w:rPr>
                <w:szCs w:val="24"/>
                <w:lang w:eastAsia="de-DE"/>
              </w:rPr>
              <w:t>Mesure du taux de cholestérol</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38,4</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55,1</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73,4</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30,7</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55,6</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78,6</w:t>
            </w:r>
          </w:p>
        </w:tc>
        <w:tc>
          <w:tcPr>
            <w:tcW w:w="825" w:type="dxa"/>
            <w:tcBorders>
              <w:left w:val="single" w:sz="6" w:space="0" w:color="000000"/>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49,8</w:t>
            </w:r>
          </w:p>
        </w:tc>
      </w:tr>
      <w:tr w:rsidR="00DC3A32" w:rsidRPr="00DC3A32" w:rsidTr="00DC3A32">
        <w:tblPrEx>
          <w:tblCellMar>
            <w:top w:w="0" w:type="dxa"/>
            <w:bottom w:w="0" w:type="dxa"/>
          </w:tblCellMar>
        </w:tblPrEx>
        <w:tc>
          <w:tcPr>
            <w:tcW w:w="3724" w:type="dxa"/>
            <w:tcBorders>
              <w:left w:val="single" w:sz="4" w:space="0" w:color="auto"/>
              <w:right w:val="single" w:sz="6" w:space="0" w:color="000000"/>
            </w:tcBorders>
          </w:tcPr>
          <w:p w:rsidR="00DC3A32" w:rsidRPr="00DC3A32" w:rsidRDefault="00DC3A32" w:rsidP="001779F6">
            <w:pPr>
              <w:spacing w:before="40" w:after="40"/>
              <w:jc w:val="both"/>
              <w:rPr>
                <w:szCs w:val="24"/>
                <w:lang w:eastAsia="de-DE"/>
              </w:rPr>
            </w:pPr>
            <w:r w:rsidRPr="00DC3A32">
              <w:rPr>
                <w:szCs w:val="24"/>
                <w:lang w:eastAsia="de-DE"/>
              </w:rPr>
              <w:t>Dépistage du cancer:</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fr-FR"/>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21,8</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30,9</w:t>
            </w:r>
          </w:p>
        </w:tc>
        <w:tc>
          <w:tcPr>
            <w:tcW w:w="825" w:type="dxa"/>
            <w:tcBorders>
              <w:left w:val="single" w:sz="6" w:space="0" w:color="000000"/>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23,4</w:t>
            </w:r>
          </w:p>
        </w:tc>
      </w:tr>
      <w:tr w:rsidR="00DC3A32" w:rsidRPr="00DC3A32" w:rsidTr="00DC3A32">
        <w:tblPrEx>
          <w:tblCellMar>
            <w:top w:w="0" w:type="dxa"/>
            <w:bottom w:w="0" w:type="dxa"/>
          </w:tblCellMar>
        </w:tblPrEx>
        <w:tc>
          <w:tcPr>
            <w:tcW w:w="3724" w:type="dxa"/>
            <w:tcBorders>
              <w:left w:val="single" w:sz="4" w:space="0" w:color="auto"/>
              <w:right w:val="single" w:sz="6" w:space="0" w:color="000000"/>
            </w:tcBorders>
          </w:tcPr>
          <w:p w:rsidR="00DC3A32" w:rsidRPr="00DC3A32" w:rsidRDefault="00DC3A32" w:rsidP="001779F6">
            <w:pPr>
              <w:spacing w:before="40" w:after="40"/>
              <w:ind w:left="567"/>
              <w:jc w:val="both"/>
              <w:rPr>
                <w:szCs w:val="24"/>
                <w:lang w:eastAsia="de-DE"/>
              </w:rPr>
            </w:pPr>
            <w:r w:rsidRPr="00DC3A32">
              <w:rPr>
                <w:szCs w:val="24"/>
                <w:lang w:eastAsia="de-DE"/>
              </w:rPr>
              <w:t>prostate</w:t>
            </w:r>
            <w:r w:rsidRPr="006240AF">
              <w:rPr>
                <w:i/>
                <w:szCs w:val="24"/>
                <w:vertAlign w:val="superscript"/>
                <w:lang w:eastAsia="de-DE"/>
              </w:rPr>
              <w:t>1</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fr-FR"/>
              </w:rPr>
            </w:pPr>
            <w:r w:rsidRPr="00DC3A32">
              <w:rPr>
                <w:szCs w:val="24"/>
                <w:lang w:eastAsia="de-DE"/>
              </w:rPr>
              <w:t>52,7</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51,5</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19,6</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47,6</w:t>
            </w:r>
          </w:p>
        </w:tc>
      </w:tr>
      <w:tr w:rsidR="00DC3A32" w:rsidRPr="00DC3A32" w:rsidTr="00DC3A32">
        <w:tblPrEx>
          <w:tblCellMar>
            <w:top w:w="0" w:type="dxa"/>
            <w:bottom w:w="0" w:type="dxa"/>
          </w:tblCellMar>
        </w:tblPrEx>
        <w:tc>
          <w:tcPr>
            <w:tcW w:w="3724" w:type="dxa"/>
            <w:tcBorders>
              <w:left w:val="single" w:sz="4" w:space="0" w:color="auto"/>
              <w:right w:val="single" w:sz="6" w:space="0" w:color="000000"/>
            </w:tcBorders>
          </w:tcPr>
          <w:p w:rsidR="00DC3A32" w:rsidRPr="00DC3A32" w:rsidRDefault="00DC3A32" w:rsidP="001779F6">
            <w:pPr>
              <w:spacing w:before="40" w:after="40"/>
              <w:ind w:left="567"/>
              <w:jc w:val="both"/>
              <w:rPr>
                <w:szCs w:val="24"/>
                <w:lang w:eastAsia="de-DE"/>
              </w:rPr>
            </w:pPr>
            <w:r w:rsidRPr="00DC3A32">
              <w:rPr>
                <w:szCs w:val="24"/>
                <w:lang w:eastAsia="de-DE"/>
              </w:rPr>
              <w:t>frottis cervical utérin</w:t>
            </w:r>
            <w:r w:rsidRPr="006240AF">
              <w:rPr>
                <w:i/>
                <w:szCs w:val="24"/>
                <w:vertAlign w:val="superscript"/>
                <w:lang w:eastAsia="de-DE"/>
              </w:rPr>
              <w:t>2</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3,2</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21,0</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12,8</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noBreakHyphen/>
            </w:r>
          </w:p>
        </w:tc>
        <w:tc>
          <w:tcPr>
            <w:tcW w:w="825" w:type="dxa"/>
            <w:tcBorders>
              <w:left w:val="single" w:sz="6" w:space="0" w:color="000000"/>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13,6</w:t>
            </w:r>
          </w:p>
        </w:tc>
      </w:tr>
      <w:tr w:rsidR="00DC3A32" w:rsidRPr="00DC3A32" w:rsidT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DC3A32" w:rsidRPr="00DC3A32" w:rsidRDefault="00DC3A32" w:rsidP="001779F6">
            <w:pPr>
              <w:spacing w:before="40" w:after="40"/>
              <w:ind w:left="567"/>
              <w:jc w:val="both"/>
              <w:rPr>
                <w:szCs w:val="24"/>
                <w:lang w:eastAsia="de-DE"/>
              </w:rPr>
            </w:pPr>
            <w:r w:rsidRPr="00DC3A32">
              <w:rPr>
                <w:szCs w:val="24"/>
                <w:lang w:eastAsia="de-DE"/>
              </w:rPr>
              <w:t>mammographie</w:t>
            </w:r>
            <w:r w:rsidRPr="006240AF">
              <w:rPr>
                <w:i/>
                <w:szCs w:val="24"/>
                <w:vertAlign w:val="superscript"/>
                <w:lang w:eastAsia="de-DE"/>
              </w:rPr>
              <w:t>2</w:t>
            </w: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p>
        </w:tc>
        <w:tc>
          <w:tcPr>
            <w:tcW w:w="825" w:type="dxa"/>
            <w:tcBorders>
              <w:left w:val="single" w:sz="6" w:space="0" w:color="000000"/>
              <w:bottom w:val="single" w:sz="4" w:space="0" w:color="auto"/>
              <w:right w:val="single" w:sz="4" w:space="0" w:color="auto"/>
            </w:tcBorders>
          </w:tcPr>
          <w:p w:rsidR="00DC3A32" w:rsidRPr="00DC3A32" w:rsidRDefault="00DC3A32" w:rsidP="001779F6">
            <w:pPr>
              <w:spacing w:before="40" w:after="40"/>
              <w:jc w:val="right"/>
              <w:rPr>
                <w:szCs w:val="24"/>
                <w:lang w:eastAsia="de-DE"/>
              </w:rPr>
            </w:pPr>
          </w:p>
        </w:tc>
      </w:tr>
      <w:tr w:rsidR="00DC3A32" w:rsidRPr="00DC3A32" w:rsidTr="00DC3A32">
        <w:tblPrEx>
          <w:tblCellMar>
            <w:top w:w="0" w:type="dxa"/>
            <w:bottom w:w="0" w:type="dxa"/>
          </w:tblCellMar>
        </w:tblPrEx>
        <w:tc>
          <w:tcPr>
            <w:tcW w:w="3724" w:type="dxa"/>
            <w:tcBorders>
              <w:top w:val="single" w:sz="4" w:space="0" w:color="auto"/>
              <w:left w:val="single" w:sz="4" w:space="0" w:color="auto"/>
              <w:right w:val="single" w:sz="6" w:space="0" w:color="000000"/>
            </w:tcBorders>
          </w:tcPr>
          <w:p w:rsidR="00DC3A32" w:rsidRPr="00DC3A32" w:rsidRDefault="00DC3A32" w:rsidP="001779F6">
            <w:pPr>
              <w:keepNext/>
              <w:spacing w:before="40" w:after="40"/>
              <w:jc w:val="both"/>
              <w:rPr>
                <w:szCs w:val="24"/>
                <w:lang w:eastAsia="de-DE"/>
              </w:rPr>
            </w:pPr>
            <w:r w:rsidRPr="00DC3A32">
              <w:rPr>
                <w:szCs w:val="24"/>
                <w:lang w:eastAsia="de-DE"/>
              </w:rPr>
              <w:t>Consultations chez le médecin</w:t>
            </w:r>
          </w:p>
        </w:tc>
        <w:tc>
          <w:tcPr>
            <w:tcW w:w="824"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82,0</w:t>
            </w:r>
          </w:p>
        </w:tc>
        <w:tc>
          <w:tcPr>
            <w:tcW w:w="825"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80,1</w:t>
            </w:r>
          </w:p>
        </w:tc>
        <w:tc>
          <w:tcPr>
            <w:tcW w:w="825"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88,1</w:t>
            </w:r>
          </w:p>
        </w:tc>
        <w:tc>
          <w:tcPr>
            <w:tcW w:w="824"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66,7</w:t>
            </w:r>
          </w:p>
        </w:tc>
        <w:tc>
          <w:tcPr>
            <w:tcW w:w="825"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71,5</w:t>
            </w:r>
          </w:p>
        </w:tc>
        <w:tc>
          <w:tcPr>
            <w:tcW w:w="825" w:type="dxa"/>
            <w:tcBorders>
              <w:top w:val="single" w:sz="4" w:space="0" w:color="auto"/>
              <w:left w:val="single" w:sz="6" w:space="0" w:color="000000"/>
              <w:right w:val="single" w:sz="6" w:space="0" w:color="000000"/>
            </w:tcBorders>
          </w:tcPr>
          <w:p w:rsidR="00DC3A32" w:rsidRPr="00DC3A32" w:rsidRDefault="00DC3A32" w:rsidP="001779F6">
            <w:pPr>
              <w:keepNext/>
              <w:spacing w:before="40" w:after="40"/>
              <w:jc w:val="right"/>
              <w:rPr>
                <w:szCs w:val="24"/>
                <w:lang w:eastAsia="de-DE"/>
              </w:rPr>
            </w:pPr>
            <w:r w:rsidRPr="00DC3A32">
              <w:rPr>
                <w:szCs w:val="24"/>
                <w:lang w:eastAsia="de-DE"/>
              </w:rPr>
              <w:t>89,6</w:t>
            </w:r>
          </w:p>
        </w:tc>
        <w:tc>
          <w:tcPr>
            <w:tcW w:w="825" w:type="dxa"/>
            <w:tcBorders>
              <w:top w:val="single" w:sz="4" w:space="0" w:color="auto"/>
              <w:left w:val="single" w:sz="6" w:space="0" w:color="000000"/>
              <w:right w:val="single" w:sz="4" w:space="0" w:color="auto"/>
            </w:tcBorders>
          </w:tcPr>
          <w:p w:rsidR="00DC3A32" w:rsidRPr="00DC3A32" w:rsidRDefault="00DC3A32" w:rsidP="001779F6">
            <w:pPr>
              <w:keepNext/>
              <w:spacing w:before="40" w:after="40"/>
              <w:jc w:val="right"/>
              <w:rPr>
                <w:szCs w:val="24"/>
                <w:lang w:eastAsia="de-DE"/>
              </w:rPr>
            </w:pPr>
            <w:r w:rsidRPr="00DC3A32">
              <w:rPr>
                <w:szCs w:val="24"/>
                <w:lang w:eastAsia="de-DE"/>
              </w:rPr>
              <w:t>76,9</w:t>
            </w:r>
          </w:p>
        </w:tc>
      </w:tr>
      <w:tr w:rsidR="00DC3A32" w:rsidRPr="00DC3A32" w:rsidTr="00DC3A32">
        <w:tblPrEx>
          <w:tblCellMar>
            <w:top w:w="0" w:type="dxa"/>
            <w:bottom w:w="0" w:type="dxa"/>
          </w:tblCellMar>
        </w:tblPrEx>
        <w:tc>
          <w:tcPr>
            <w:tcW w:w="3724" w:type="dxa"/>
            <w:tcBorders>
              <w:left w:val="single" w:sz="4" w:space="0" w:color="auto"/>
              <w:right w:val="single" w:sz="6" w:space="0" w:color="000000"/>
            </w:tcBorders>
          </w:tcPr>
          <w:p w:rsidR="00DC3A32" w:rsidRPr="00DC3A32" w:rsidRDefault="00DC3A32" w:rsidP="001779F6">
            <w:pPr>
              <w:spacing w:before="40" w:after="40"/>
              <w:jc w:val="both"/>
              <w:rPr>
                <w:szCs w:val="24"/>
                <w:lang w:eastAsia="de-DE"/>
              </w:rPr>
            </w:pPr>
            <w:r w:rsidRPr="00DC3A32">
              <w:rPr>
                <w:szCs w:val="24"/>
                <w:lang w:eastAsia="de-DE"/>
              </w:rPr>
              <w:t>Consultations chez le dentiste</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67,4</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70,7</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55,8</w:t>
            </w:r>
          </w:p>
        </w:tc>
        <w:tc>
          <w:tcPr>
            <w:tcW w:w="824"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61,2</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65,9</w:t>
            </w:r>
          </w:p>
        </w:tc>
        <w:tc>
          <w:tcPr>
            <w:tcW w:w="825" w:type="dxa"/>
            <w:tcBorders>
              <w:left w:val="single" w:sz="6" w:space="0" w:color="000000"/>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55,6</w:t>
            </w:r>
          </w:p>
        </w:tc>
        <w:tc>
          <w:tcPr>
            <w:tcW w:w="825" w:type="dxa"/>
            <w:tcBorders>
              <w:left w:val="single" w:sz="6" w:space="0" w:color="000000"/>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65,0</w:t>
            </w:r>
          </w:p>
        </w:tc>
      </w:tr>
      <w:tr w:rsidR="00DC3A32" w:rsidRPr="00DC3A32" w:rsidT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DC3A32" w:rsidRPr="00DC3A32" w:rsidRDefault="00DC3A32" w:rsidP="001779F6">
            <w:pPr>
              <w:spacing w:before="40" w:after="40"/>
              <w:jc w:val="both"/>
              <w:rPr>
                <w:szCs w:val="24"/>
                <w:lang w:eastAsia="de-DE"/>
              </w:rPr>
            </w:pPr>
            <w:r w:rsidRPr="00DC3A32">
              <w:rPr>
                <w:szCs w:val="24"/>
                <w:lang w:eastAsia="de-DE"/>
              </w:rPr>
              <w:t>Physiothérapie</w:t>
            </w: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13,7</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18,9</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15,9</w:t>
            </w: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11,9</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13,9</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10,6</w:t>
            </w:r>
          </w:p>
        </w:tc>
        <w:tc>
          <w:tcPr>
            <w:tcW w:w="825" w:type="dxa"/>
            <w:tcBorders>
              <w:left w:val="single" w:sz="6" w:space="0" w:color="000000"/>
              <w:bottom w:val="single" w:sz="4" w:space="0" w:color="auto"/>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14,6</w:t>
            </w:r>
          </w:p>
        </w:tc>
      </w:tr>
      <w:tr w:rsidR="0094337D" w:rsidRPr="00DC3A32" w:rsidTr="00DC3A32">
        <w:tblPrEx>
          <w:tblCellMar>
            <w:top w:w="0" w:type="dxa"/>
            <w:bottom w:w="0" w:type="dxa"/>
          </w:tblCellMar>
        </w:tblPrEx>
        <w:tc>
          <w:tcPr>
            <w:tcW w:w="3724" w:type="dxa"/>
            <w:tcBorders>
              <w:top w:val="single" w:sz="4" w:space="0" w:color="auto"/>
              <w:left w:val="single" w:sz="4" w:space="0" w:color="auto"/>
              <w:right w:val="single" w:sz="6" w:space="0" w:color="000000"/>
            </w:tcBorders>
          </w:tcPr>
          <w:p w:rsidR="0094337D" w:rsidRPr="00DC3A32" w:rsidRDefault="0094337D" w:rsidP="001779F6">
            <w:pPr>
              <w:spacing w:before="40" w:after="40"/>
              <w:jc w:val="both"/>
              <w:rPr>
                <w:szCs w:val="24"/>
                <w:lang w:eastAsia="de-DE"/>
              </w:rPr>
            </w:pPr>
            <w:r w:rsidRPr="00DC3A32">
              <w:rPr>
                <w:szCs w:val="24"/>
                <w:lang w:eastAsia="de-DE"/>
              </w:rPr>
              <w:t>Séjours à l’hôpital de 1 à 14 jours</w:t>
            </w:r>
          </w:p>
        </w:tc>
        <w:tc>
          <w:tcPr>
            <w:tcW w:w="824"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12,4</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14,3</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16.7</w:t>
            </w:r>
          </w:p>
        </w:tc>
        <w:tc>
          <w:tcPr>
            <w:tcW w:w="824"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11.2</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11.9</w:t>
            </w:r>
          </w:p>
        </w:tc>
        <w:tc>
          <w:tcPr>
            <w:tcW w:w="825" w:type="dxa"/>
            <w:tcBorders>
              <w:top w:val="single" w:sz="4" w:space="0" w:color="auto"/>
              <w:left w:val="single" w:sz="6" w:space="0" w:color="000000"/>
              <w:right w:val="single" w:sz="6" w:space="0" w:color="000000"/>
            </w:tcBorders>
          </w:tcPr>
          <w:p w:rsidR="0094337D" w:rsidRPr="00DC3A32" w:rsidRDefault="0094337D" w:rsidP="001779F6">
            <w:pPr>
              <w:spacing w:before="40" w:after="40"/>
              <w:jc w:val="right"/>
              <w:rPr>
                <w:szCs w:val="24"/>
                <w:lang w:eastAsia="de-DE"/>
              </w:rPr>
            </w:pPr>
            <w:r w:rsidRPr="00DC3A32">
              <w:rPr>
                <w:szCs w:val="24"/>
                <w:lang w:eastAsia="de-DE"/>
              </w:rPr>
              <w:t>17,2</w:t>
            </w:r>
          </w:p>
        </w:tc>
        <w:tc>
          <w:tcPr>
            <w:tcW w:w="825" w:type="dxa"/>
            <w:tcBorders>
              <w:top w:val="single" w:sz="4" w:space="0" w:color="auto"/>
              <w:left w:val="single" w:sz="6" w:space="0" w:color="000000"/>
              <w:right w:val="single" w:sz="4" w:space="0" w:color="auto"/>
            </w:tcBorders>
          </w:tcPr>
          <w:p w:rsidR="0094337D" w:rsidRPr="00DC3A32" w:rsidRDefault="0094337D" w:rsidP="001779F6">
            <w:pPr>
              <w:spacing w:before="40" w:after="40"/>
              <w:jc w:val="right"/>
              <w:rPr>
                <w:szCs w:val="24"/>
                <w:lang w:eastAsia="de-DE"/>
              </w:rPr>
            </w:pPr>
            <w:r w:rsidRPr="00DC3A32">
              <w:rPr>
                <w:szCs w:val="24"/>
                <w:lang w:eastAsia="de-DE"/>
              </w:rPr>
              <w:t>12.6</w:t>
            </w:r>
          </w:p>
        </w:tc>
      </w:tr>
      <w:tr w:rsidR="00DC3A32" w:rsidRPr="00DC3A32" w:rsidTr="00DC3A32">
        <w:tblPrEx>
          <w:tblCellMar>
            <w:top w:w="0" w:type="dxa"/>
            <w:bottom w:w="0" w:type="dxa"/>
          </w:tblCellMar>
        </w:tblPrEx>
        <w:tc>
          <w:tcPr>
            <w:tcW w:w="3724" w:type="dxa"/>
            <w:tcBorders>
              <w:left w:val="single" w:sz="4" w:space="0" w:color="auto"/>
              <w:bottom w:val="single" w:sz="4" w:space="0" w:color="auto"/>
              <w:right w:val="single" w:sz="6" w:space="0" w:color="000000"/>
            </w:tcBorders>
          </w:tcPr>
          <w:p w:rsidR="00DC3A32" w:rsidRPr="00DC3A32" w:rsidRDefault="00DC3A32" w:rsidP="001779F6">
            <w:pPr>
              <w:spacing w:before="40" w:after="40"/>
              <w:jc w:val="both"/>
              <w:rPr>
                <w:szCs w:val="24"/>
                <w:lang w:eastAsia="de-DE"/>
              </w:rPr>
            </w:pPr>
            <w:r w:rsidRPr="00DC3A32">
              <w:rPr>
                <w:szCs w:val="24"/>
                <w:lang w:eastAsia="de-DE"/>
              </w:rPr>
              <w:t>Séjours à l’hôpital de 15 jours ou +</w:t>
            </w: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(0.02)</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(0.4)</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(0.6)</w:t>
            </w:r>
          </w:p>
        </w:tc>
        <w:tc>
          <w:tcPr>
            <w:tcW w:w="824"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(0,1)</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(0.3)</w:t>
            </w:r>
          </w:p>
        </w:tc>
        <w:tc>
          <w:tcPr>
            <w:tcW w:w="825" w:type="dxa"/>
            <w:tcBorders>
              <w:left w:val="single" w:sz="6" w:space="0" w:color="000000"/>
              <w:bottom w:val="single" w:sz="4" w:space="0" w:color="auto"/>
              <w:right w:val="single" w:sz="6" w:space="0" w:color="000000"/>
            </w:tcBorders>
          </w:tcPr>
          <w:p w:rsidR="00DC3A32" w:rsidRPr="00DC3A32" w:rsidRDefault="00DC3A32" w:rsidP="001779F6">
            <w:pPr>
              <w:spacing w:before="40" w:after="40"/>
              <w:jc w:val="right"/>
              <w:rPr>
                <w:szCs w:val="24"/>
                <w:lang w:eastAsia="de-DE"/>
              </w:rPr>
            </w:pPr>
            <w:r w:rsidRPr="00DC3A32">
              <w:rPr>
                <w:szCs w:val="24"/>
                <w:lang w:eastAsia="de-DE"/>
              </w:rPr>
              <w:t>(0.3)</w:t>
            </w:r>
          </w:p>
        </w:tc>
        <w:tc>
          <w:tcPr>
            <w:tcW w:w="825" w:type="dxa"/>
            <w:tcBorders>
              <w:left w:val="single" w:sz="6" w:space="0" w:color="000000"/>
              <w:bottom w:val="single" w:sz="4" w:space="0" w:color="auto"/>
              <w:right w:val="single" w:sz="4" w:space="0" w:color="auto"/>
            </w:tcBorders>
          </w:tcPr>
          <w:p w:rsidR="00DC3A32" w:rsidRPr="00DC3A32" w:rsidRDefault="00DC3A32" w:rsidP="001779F6">
            <w:pPr>
              <w:spacing w:before="40" w:after="40"/>
              <w:jc w:val="right"/>
              <w:rPr>
                <w:szCs w:val="24"/>
                <w:lang w:eastAsia="de-DE"/>
              </w:rPr>
            </w:pPr>
            <w:r w:rsidRPr="00DC3A32">
              <w:rPr>
                <w:szCs w:val="24"/>
                <w:lang w:eastAsia="de-DE"/>
              </w:rPr>
              <w:t>(0.3)</w:t>
            </w:r>
          </w:p>
        </w:tc>
      </w:tr>
    </w:tbl>
    <w:p w:rsidR="006E1323" w:rsidRDefault="0094337D" w:rsidP="006E1323">
      <w:pPr>
        <w:spacing w:before="120" w:after="120"/>
        <w:jc w:val="both"/>
        <w:rPr>
          <w:sz w:val="22"/>
          <w:szCs w:val="22"/>
          <w:lang w:eastAsia="de-DE"/>
        </w:rPr>
      </w:pPr>
      <w:r w:rsidRPr="006240AF">
        <w:rPr>
          <w:i/>
          <w:sz w:val="22"/>
          <w:szCs w:val="22"/>
          <w:vertAlign w:val="superscript"/>
          <w:lang w:eastAsia="de-DE"/>
        </w:rPr>
        <w:t>1</w:t>
      </w:r>
      <w:r w:rsidRPr="006E1323">
        <w:rPr>
          <w:sz w:val="22"/>
          <w:szCs w:val="22"/>
          <w:lang w:eastAsia="de-DE"/>
        </w:rPr>
        <w:t xml:space="preserve"> Hommes de 40 ans et plus</w:t>
      </w:r>
    </w:p>
    <w:p w:rsidR="0094337D" w:rsidRPr="006E1323" w:rsidRDefault="0094337D" w:rsidP="006E1323">
      <w:pPr>
        <w:spacing w:after="240"/>
        <w:jc w:val="both"/>
        <w:rPr>
          <w:sz w:val="22"/>
          <w:szCs w:val="22"/>
          <w:lang w:eastAsia="de-DE"/>
        </w:rPr>
      </w:pPr>
      <w:r w:rsidRPr="006240AF">
        <w:rPr>
          <w:i/>
          <w:sz w:val="22"/>
          <w:szCs w:val="22"/>
          <w:vertAlign w:val="superscript"/>
          <w:lang w:eastAsia="de-DE"/>
        </w:rPr>
        <w:t>2</w:t>
      </w:r>
      <w:r w:rsidRPr="006E1323">
        <w:rPr>
          <w:sz w:val="22"/>
          <w:szCs w:val="22"/>
          <w:lang w:eastAsia="de-DE"/>
        </w:rPr>
        <w:t xml:space="preserve"> Femmes de 20 ans et plus</w:t>
      </w:r>
    </w:p>
    <w:p w:rsidR="0094337D" w:rsidRDefault="006E1323"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43.3.</w:t>
      </w:r>
      <w:r>
        <w:rPr>
          <w:rFonts w:eastAsia="SimSun"/>
          <w:b/>
          <w:bCs/>
          <w:color w:val="000000"/>
          <w:szCs w:val="24"/>
          <w:lang w:val="fr-FR" w:eastAsia="zh-CN"/>
        </w:rPr>
        <w:tab/>
      </w:r>
      <w:r w:rsidR="0094337D" w:rsidRPr="00673D08">
        <w:rPr>
          <w:rFonts w:eastAsia="SimSun"/>
          <w:b/>
          <w:bCs/>
          <w:color w:val="000000"/>
          <w:szCs w:val="24"/>
          <w:lang w:val="fr-FR" w:eastAsia="zh-CN"/>
        </w:rPr>
        <w:t>Dépenses de santé</w:t>
      </w:r>
    </w:p>
    <w:p w:rsidR="0094337D" w:rsidRDefault="006E1323" w:rsidP="0094337D">
      <w:pPr>
        <w:spacing w:after="240"/>
        <w:rPr>
          <w:rFonts w:eastAsia="SimSun"/>
          <w:color w:val="000000"/>
          <w:szCs w:val="24"/>
          <w:lang w:val="fr-FR" w:eastAsia="zh-CN"/>
        </w:rPr>
      </w:pPr>
      <w:r>
        <w:rPr>
          <w:rFonts w:eastAsia="SimSun"/>
          <w:color w:val="000000"/>
          <w:szCs w:val="24"/>
          <w:lang w:val="fr-FR" w:eastAsia="zh-CN"/>
        </w:rPr>
        <w:t>470.</w:t>
      </w:r>
      <w:r>
        <w:rPr>
          <w:rFonts w:eastAsia="SimSun"/>
          <w:color w:val="000000"/>
          <w:szCs w:val="24"/>
          <w:lang w:val="fr-FR" w:eastAsia="zh-CN"/>
        </w:rPr>
        <w:tab/>
      </w:r>
      <w:r w:rsidR="0094337D" w:rsidRPr="00673D08">
        <w:rPr>
          <w:rFonts w:eastAsia="SimSun"/>
          <w:color w:val="000000"/>
          <w:szCs w:val="24"/>
          <w:lang w:val="fr-FR" w:eastAsia="zh-CN"/>
        </w:rPr>
        <w:t>En 2004, les coûts du secteur de la santé se sont élevés à 51,6 milliards de francs, ce qui représente 11,5% du produit intérieur brut. En Suisse, les moyens consacrés à des biens et des services du secteur de la santé continuent donc à augmenter</w:t>
      </w:r>
      <w:r w:rsidR="0094337D" w:rsidRPr="00673D08">
        <w:rPr>
          <w:rFonts w:eastAsia="SimSun"/>
          <w:b/>
          <w:color w:val="000000"/>
          <w:szCs w:val="24"/>
          <w:vertAlign w:val="superscript"/>
          <w:lang w:val="fr-FR" w:eastAsia="zh-CN"/>
        </w:rPr>
        <w:footnoteReference w:id="158"/>
      </w:r>
      <w:r w:rsidR="0094337D" w:rsidRPr="00673D08">
        <w:rPr>
          <w:rFonts w:eastAsia="SimSun"/>
          <w:color w:val="000000"/>
          <w:szCs w:val="24"/>
          <w:lang w:val="fr-FR" w:eastAsia="zh-CN"/>
        </w:rPr>
        <w:t>. Les trois principaux prestataires de services sont les hôpitaux (35%), les soins ambulatoires (30%) et les établissements médico</w:t>
      </w:r>
      <w:r w:rsidR="0094337D">
        <w:rPr>
          <w:rFonts w:eastAsia="SimSun"/>
          <w:color w:val="000000"/>
          <w:szCs w:val="24"/>
          <w:lang w:val="fr-FR" w:eastAsia="zh-CN"/>
        </w:rPr>
        <w:noBreakHyphen/>
      </w:r>
      <w:r w:rsidR="0094337D" w:rsidRPr="00673D08">
        <w:rPr>
          <w:rFonts w:eastAsia="SimSun"/>
          <w:color w:val="000000"/>
          <w:szCs w:val="24"/>
          <w:lang w:val="fr-FR" w:eastAsia="zh-CN"/>
        </w:rPr>
        <w:t>sociaux (18%) – dont les homes pour personnes âgées, les établissements pour malades chroniques et les institutions pour handicapés. En 2004, les traitements stationnaires (hôpitaux et établissements médico</w:t>
      </w:r>
      <w:r w:rsidR="0094337D">
        <w:rPr>
          <w:rFonts w:eastAsia="SimSun"/>
          <w:color w:val="000000"/>
          <w:szCs w:val="24"/>
          <w:lang w:val="fr-FR" w:eastAsia="zh-CN"/>
        </w:rPr>
        <w:noBreakHyphen/>
      </w:r>
      <w:r w:rsidR="0094337D" w:rsidRPr="00673D08">
        <w:rPr>
          <w:rFonts w:eastAsia="SimSun"/>
          <w:color w:val="000000"/>
          <w:szCs w:val="24"/>
          <w:lang w:val="fr-FR" w:eastAsia="zh-CN"/>
        </w:rPr>
        <w:t>sociaux) ont concentré un peu plus de la moitié des coûts pour prestations de santé, suivis par les prestations ambulatoires (30%) et par la vente de biens de santé (9,5%). Avec une part de quelque 42%, les assurances sociales assument la plus grande partie de ces frais, dont 34% sont supportés par 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maladie selon la LAMal (assurance de base). </w:t>
      </w:r>
      <w:r w:rsidR="005B7309">
        <w:rPr>
          <w:rFonts w:eastAsia="SimSun"/>
          <w:color w:val="000000"/>
          <w:szCs w:val="24"/>
          <w:lang w:val="fr-FR" w:eastAsia="zh-CN"/>
        </w:rPr>
        <w:t>À </w:t>
      </w:r>
      <w:r w:rsidR="0094337D" w:rsidRPr="00673D08">
        <w:rPr>
          <w:rFonts w:eastAsia="SimSun"/>
          <w:color w:val="000000"/>
          <w:szCs w:val="24"/>
          <w:lang w:val="fr-FR" w:eastAsia="zh-CN"/>
        </w:rPr>
        <w:t>peu près un tiers du financement (32%) est à la charge des ménages privés, tandis que l</w:t>
      </w:r>
      <w:r w:rsidR="0094337D">
        <w:rPr>
          <w:rFonts w:eastAsia="SimSun"/>
          <w:color w:val="000000"/>
          <w:szCs w:val="24"/>
          <w:lang w:val="fr-FR" w:eastAsia="zh-CN"/>
        </w:rPr>
        <w:t>’</w:t>
      </w:r>
      <w:r w:rsidR="0094337D" w:rsidRPr="00673D08">
        <w:rPr>
          <w:rFonts w:eastAsia="SimSun"/>
          <w:color w:val="000000"/>
          <w:szCs w:val="24"/>
          <w:lang w:val="fr-FR" w:eastAsia="zh-CN"/>
        </w:rPr>
        <w:t>Etat, principalement par les cantons, y participe à raison de 17%.</w:t>
      </w:r>
    </w:p>
    <w:p w:rsidR="0094337D" w:rsidRDefault="005B7309" w:rsidP="0094337D">
      <w:pPr>
        <w:spacing w:after="240"/>
        <w:rPr>
          <w:rFonts w:eastAsia="SimSun"/>
          <w:color w:val="000000"/>
          <w:szCs w:val="24"/>
          <w:lang w:val="fr-FR" w:eastAsia="zh-CN"/>
        </w:rPr>
      </w:pPr>
      <w:r>
        <w:rPr>
          <w:rFonts w:eastAsia="SimSun"/>
          <w:color w:val="000000"/>
          <w:szCs w:val="24"/>
          <w:lang w:val="fr-FR" w:eastAsia="zh-CN"/>
        </w:rPr>
        <w:t>471.</w:t>
      </w:r>
      <w:r>
        <w:rPr>
          <w:rFonts w:eastAsia="SimSun"/>
          <w:color w:val="000000"/>
          <w:szCs w:val="24"/>
          <w:lang w:val="fr-FR" w:eastAsia="zh-CN"/>
        </w:rPr>
        <w:tab/>
      </w:r>
      <w:r w:rsidR="0094337D" w:rsidRPr="00673D08">
        <w:rPr>
          <w:rFonts w:eastAsia="SimSun"/>
          <w:color w:val="000000"/>
          <w:szCs w:val="24"/>
          <w:lang w:val="fr-FR" w:eastAsia="zh-CN"/>
        </w:rPr>
        <w:t>Entre 1985 et 2004 la facture globale de la santé a augmenté de 172%. La croissance la plus forte y est celle des dépenses pour la prévention (244%), dont la part aux dépenses totales est passés de 1,7% en 1985 à 2,2% en 2004 – une évolution qui s</w:t>
      </w:r>
      <w:r w:rsidR="0094337D">
        <w:rPr>
          <w:rFonts w:eastAsia="SimSun"/>
          <w:color w:val="000000"/>
          <w:szCs w:val="24"/>
          <w:lang w:val="fr-FR" w:eastAsia="zh-CN"/>
        </w:rPr>
        <w:t>’</w:t>
      </w:r>
      <w:r w:rsidR="0094337D" w:rsidRPr="00673D08">
        <w:rPr>
          <w:rFonts w:eastAsia="SimSun"/>
          <w:color w:val="000000"/>
          <w:szCs w:val="24"/>
          <w:lang w:val="fr-FR" w:eastAsia="zh-CN"/>
        </w:rPr>
        <w:t>explique par l</w:t>
      </w:r>
      <w:r w:rsidR="0094337D">
        <w:rPr>
          <w:rFonts w:eastAsia="SimSun"/>
          <w:color w:val="000000"/>
          <w:szCs w:val="24"/>
          <w:lang w:val="fr-FR" w:eastAsia="zh-CN"/>
        </w:rPr>
        <w:t>’</w:t>
      </w:r>
      <w:r w:rsidR="0094337D" w:rsidRPr="00673D08">
        <w:rPr>
          <w:rFonts w:eastAsia="SimSun"/>
          <w:color w:val="000000"/>
          <w:szCs w:val="24"/>
          <w:lang w:val="fr-FR" w:eastAsia="zh-CN"/>
        </w:rPr>
        <w:t>accroissement des tâches de prévention, notamment dans la lutte contre les maladies transmissibles (sida), dans la protection contre les rayons, enfin dans le contrôle des denrées alimentaires. Avec la LAMal est aussi née Promotion Santé Suisse, dont les dépenses émargent au poste des tâches de prévention.</w:t>
      </w:r>
    </w:p>
    <w:p w:rsidR="0094337D" w:rsidRPr="00673D08" w:rsidRDefault="0094337D" w:rsidP="000D2408">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21</w:t>
      </w:r>
      <w:r>
        <w:rPr>
          <w:rFonts w:eastAsia="SimSun"/>
          <w:b/>
          <w:bCs/>
          <w:color w:val="000000"/>
          <w:szCs w:val="24"/>
          <w:lang w:val="fr-FR" w:eastAsia="zh-CN"/>
        </w:rPr>
        <w:t>:</w:t>
      </w:r>
      <w:r w:rsidRPr="00673D08">
        <w:rPr>
          <w:rFonts w:eastAsia="SimSun"/>
          <w:b/>
          <w:bCs/>
          <w:color w:val="000000"/>
          <w:szCs w:val="24"/>
          <w:lang w:val="fr-FR" w:eastAsia="zh-CN"/>
        </w:rPr>
        <w:t xml:space="preserve"> Dépenses de santé en</w:t>
      </w:r>
      <w:r>
        <w:rPr>
          <w:rFonts w:eastAsia="SimSun"/>
          <w:b/>
          <w:bCs/>
          <w:color w:val="000000"/>
          <w:szCs w:val="24"/>
          <w:lang w:val="fr-FR" w:eastAsia="zh-CN"/>
        </w:rPr>
        <w:t> %</w:t>
      </w:r>
      <w:r w:rsidRPr="00673D08">
        <w:rPr>
          <w:rFonts w:eastAsia="SimSun"/>
          <w:b/>
          <w:bCs/>
          <w:color w:val="000000"/>
          <w:szCs w:val="24"/>
          <w:lang w:val="fr-FR" w:eastAsia="zh-CN"/>
        </w:rPr>
        <w:t xml:space="preserve"> du PIB</w:t>
      </w:r>
    </w:p>
    <w:tbl>
      <w:tblPr>
        <w:tblW w:w="94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1582"/>
        <w:gridCol w:w="1583"/>
        <w:gridCol w:w="1583"/>
        <w:gridCol w:w="1583"/>
        <w:gridCol w:w="1583"/>
        <w:gridCol w:w="1583"/>
      </w:tblGrid>
      <w:tr w:rsidR="0094337D" w:rsidRPr="005B7309" w:rsidTr="005B7309">
        <w:tblPrEx>
          <w:tblCellMar>
            <w:top w:w="0" w:type="dxa"/>
            <w:bottom w:w="0" w:type="dxa"/>
          </w:tblCellMar>
        </w:tblPrEx>
        <w:tc>
          <w:tcPr>
            <w:tcW w:w="1471" w:type="dxa"/>
          </w:tcPr>
          <w:p w:rsidR="0094337D" w:rsidRPr="005B7309" w:rsidRDefault="0094337D" w:rsidP="005B7309">
            <w:pPr>
              <w:spacing w:before="60" w:after="60"/>
              <w:jc w:val="center"/>
              <w:rPr>
                <w:szCs w:val="24"/>
                <w:lang w:eastAsia="de-DE"/>
              </w:rPr>
            </w:pPr>
            <w:r w:rsidRPr="005B7309">
              <w:rPr>
                <w:szCs w:val="24"/>
                <w:lang w:eastAsia="de-DE"/>
              </w:rPr>
              <w:t>1960</w:t>
            </w:r>
          </w:p>
        </w:tc>
        <w:tc>
          <w:tcPr>
            <w:tcW w:w="1471" w:type="dxa"/>
          </w:tcPr>
          <w:p w:rsidR="0094337D" w:rsidRPr="005B7309" w:rsidRDefault="0094337D" w:rsidP="005B7309">
            <w:pPr>
              <w:spacing w:before="60" w:after="60"/>
              <w:jc w:val="center"/>
              <w:rPr>
                <w:szCs w:val="24"/>
                <w:lang w:eastAsia="de-DE"/>
              </w:rPr>
            </w:pPr>
            <w:r w:rsidRPr="005B7309">
              <w:rPr>
                <w:szCs w:val="24"/>
                <w:lang w:eastAsia="de-DE"/>
              </w:rPr>
              <w:t>1970</w:t>
            </w:r>
          </w:p>
        </w:tc>
        <w:tc>
          <w:tcPr>
            <w:tcW w:w="1471" w:type="dxa"/>
          </w:tcPr>
          <w:p w:rsidR="0094337D" w:rsidRPr="005B7309" w:rsidRDefault="0094337D" w:rsidP="005B7309">
            <w:pPr>
              <w:spacing w:before="60" w:after="60"/>
              <w:jc w:val="center"/>
              <w:rPr>
                <w:szCs w:val="24"/>
                <w:lang w:eastAsia="de-DE"/>
              </w:rPr>
            </w:pPr>
            <w:r w:rsidRPr="005B7309">
              <w:rPr>
                <w:szCs w:val="24"/>
                <w:lang w:eastAsia="de-DE"/>
              </w:rPr>
              <w:t>1980</w:t>
            </w:r>
          </w:p>
        </w:tc>
        <w:tc>
          <w:tcPr>
            <w:tcW w:w="1471" w:type="dxa"/>
          </w:tcPr>
          <w:p w:rsidR="0094337D" w:rsidRPr="005B7309" w:rsidRDefault="0094337D" w:rsidP="005B7309">
            <w:pPr>
              <w:spacing w:before="60" w:after="60"/>
              <w:jc w:val="center"/>
              <w:rPr>
                <w:szCs w:val="24"/>
                <w:lang w:eastAsia="de-DE"/>
              </w:rPr>
            </w:pPr>
            <w:r w:rsidRPr="005B7309">
              <w:rPr>
                <w:szCs w:val="24"/>
                <w:lang w:eastAsia="de-DE"/>
              </w:rPr>
              <w:t>1990</w:t>
            </w:r>
          </w:p>
        </w:tc>
        <w:tc>
          <w:tcPr>
            <w:tcW w:w="1471" w:type="dxa"/>
          </w:tcPr>
          <w:p w:rsidR="0094337D" w:rsidRPr="005B7309" w:rsidRDefault="0094337D" w:rsidP="005B7309">
            <w:pPr>
              <w:spacing w:before="60" w:after="60"/>
              <w:jc w:val="center"/>
              <w:rPr>
                <w:szCs w:val="24"/>
                <w:lang w:eastAsia="de-DE"/>
              </w:rPr>
            </w:pPr>
            <w:r w:rsidRPr="005B7309">
              <w:rPr>
                <w:szCs w:val="24"/>
                <w:lang w:eastAsia="de-DE"/>
              </w:rPr>
              <w:t>2000</w:t>
            </w:r>
          </w:p>
        </w:tc>
        <w:tc>
          <w:tcPr>
            <w:tcW w:w="1471" w:type="dxa"/>
          </w:tcPr>
          <w:p w:rsidR="0094337D" w:rsidRPr="005B7309" w:rsidRDefault="0094337D" w:rsidP="005B7309">
            <w:pPr>
              <w:spacing w:before="60" w:after="60"/>
              <w:jc w:val="center"/>
              <w:rPr>
                <w:szCs w:val="24"/>
                <w:lang w:eastAsia="de-DE"/>
              </w:rPr>
            </w:pPr>
            <w:r w:rsidRPr="005B7309">
              <w:rPr>
                <w:szCs w:val="24"/>
                <w:lang w:eastAsia="de-DE"/>
              </w:rPr>
              <w:t>2004</w:t>
            </w:r>
          </w:p>
        </w:tc>
      </w:tr>
      <w:tr w:rsidR="0094337D" w:rsidRPr="005B7309" w:rsidTr="005B7309">
        <w:tblPrEx>
          <w:tblCellMar>
            <w:top w:w="0" w:type="dxa"/>
            <w:bottom w:w="0" w:type="dxa"/>
          </w:tblCellMar>
        </w:tblPrEx>
        <w:tc>
          <w:tcPr>
            <w:tcW w:w="1471" w:type="dxa"/>
          </w:tcPr>
          <w:p w:rsidR="0094337D" w:rsidRPr="005B7309" w:rsidRDefault="0094337D" w:rsidP="005B7309">
            <w:pPr>
              <w:spacing w:before="60" w:after="60"/>
              <w:jc w:val="right"/>
              <w:rPr>
                <w:szCs w:val="24"/>
                <w:lang w:eastAsia="de-DE"/>
              </w:rPr>
            </w:pPr>
            <w:r w:rsidRPr="005B7309">
              <w:rPr>
                <w:szCs w:val="24"/>
                <w:lang w:eastAsia="de-DE"/>
              </w:rPr>
              <w:t>4,9</w:t>
            </w:r>
          </w:p>
        </w:tc>
        <w:tc>
          <w:tcPr>
            <w:tcW w:w="1471" w:type="dxa"/>
          </w:tcPr>
          <w:p w:rsidR="0094337D" w:rsidRPr="005B7309" w:rsidRDefault="0094337D" w:rsidP="005B7309">
            <w:pPr>
              <w:spacing w:before="60" w:after="60"/>
              <w:jc w:val="right"/>
              <w:rPr>
                <w:szCs w:val="24"/>
                <w:lang w:eastAsia="de-DE"/>
              </w:rPr>
            </w:pPr>
            <w:r w:rsidRPr="005B7309">
              <w:rPr>
                <w:szCs w:val="24"/>
                <w:lang w:eastAsia="de-DE"/>
              </w:rPr>
              <w:t>5,6</w:t>
            </w:r>
          </w:p>
        </w:tc>
        <w:tc>
          <w:tcPr>
            <w:tcW w:w="1471" w:type="dxa"/>
          </w:tcPr>
          <w:p w:rsidR="0094337D" w:rsidRPr="005B7309" w:rsidRDefault="0094337D" w:rsidP="005B7309">
            <w:pPr>
              <w:spacing w:before="60" w:after="60"/>
              <w:jc w:val="right"/>
              <w:rPr>
                <w:szCs w:val="24"/>
                <w:lang w:eastAsia="de-DE"/>
              </w:rPr>
            </w:pPr>
            <w:r w:rsidRPr="005B7309">
              <w:rPr>
                <w:szCs w:val="24"/>
                <w:lang w:eastAsia="de-DE"/>
              </w:rPr>
              <w:t>7,4</w:t>
            </w:r>
          </w:p>
        </w:tc>
        <w:tc>
          <w:tcPr>
            <w:tcW w:w="1471" w:type="dxa"/>
          </w:tcPr>
          <w:p w:rsidR="0094337D" w:rsidRPr="005B7309" w:rsidRDefault="0094337D" w:rsidP="005B7309">
            <w:pPr>
              <w:spacing w:before="60" w:after="60"/>
              <w:jc w:val="right"/>
              <w:rPr>
                <w:szCs w:val="24"/>
                <w:lang w:eastAsia="de-DE"/>
              </w:rPr>
            </w:pPr>
            <w:r w:rsidRPr="005B7309">
              <w:rPr>
                <w:szCs w:val="24"/>
                <w:lang w:eastAsia="de-DE"/>
              </w:rPr>
              <w:t>8,3</w:t>
            </w:r>
          </w:p>
        </w:tc>
        <w:tc>
          <w:tcPr>
            <w:tcW w:w="1471" w:type="dxa"/>
          </w:tcPr>
          <w:p w:rsidR="0094337D" w:rsidRPr="005B7309" w:rsidRDefault="0094337D" w:rsidP="005B7309">
            <w:pPr>
              <w:spacing w:before="60" w:after="60"/>
              <w:jc w:val="right"/>
              <w:rPr>
                <w:szCs w:val="24"/>
                <w:lang w:eastAsia="de-DE"/>
              </w:rPr>
            </w:pPr>
            <w:r w:rsidRPr="005B7309">
              <w:rPr>
                <w:szCs w:val="24"/>
                <w:lang w:eastAsia="de-DE"/>
              </w:rPr>
              <w:t>10,4</w:t>
            </w:r>
          </w:p>
        </w:tc>
        <w:tc>
          <w:tcPr>
            <w:tcW w:w="1471" w:type="dxa"/>
          </w:tcPr>
          <w:p w:rsidR="0094337D" w:rsidRPr="005B7309" w:rsidRDefault="0094337D" w:rsidP="005B7309">
            <w:pPr>
              <w:spacing w:before="60" w:after="60"/>
              <w:jc w:val="right"/>
              <w:rPr>
                <w:szCs w:val="24"/>
                <w:lang w:eastAsia="de-DE"/>
              </w:rPr>
            </w:pPr>
            <w:r w:rsidRPr="005B7309">
              <w:rPr>
                <w:szCs w:val="24"/>
                <w:lang w:eastAsia="de-DE"/>
              </w:rPr>
              <w:t>11,5</w:t>
            </w:r>
          </w:p>
        </w:tc>
      </w:tr>
    </w:tbl>
    <w:p w:rsidR="0094337D" w:rsidRPr="000D2408" w:rsidRDefault="0094337D" w:rsidP="000D2408">
      <w:pPr>
        <w:spacing w:before="120" w:after="240"/>
        <w:ind w:firstLine="567"/>
        <w:jc w:val="both"/>
        <w:rPr>
          <w:sz w:val="22"/>
          <w:szCs w:val="22"/>
          <w:lang w:eastAsia="de-DE"/>
        </w:rPr>
      </w:pPr>
      <w:r w:rsidRPr="000D2408">
        <w:rPr>
          <w:i/>
          <w:sz w:val="22"/>
          <w:szCs w:val="22"/>
          <w:lang w:eastAsia="de-DE"/>
        </w:rPr>
        <w:t>Source</w:t>
      </w:r>
      <w:r w:rsidRPr="000D2408">
        <w:rPr>
          <w:sz w:val="22"/>
          <w:szCs w:val="22"/>
          <w:lang w:eastAsia="de-DE"/>
        </w:rPr>
        <w:t>: Office fédéral de la statistique</w:t>
      </w:r>
    </w:p>
    <w:p w:rsidR="0094337D" w:rsidRDefault="000D2408" w:rsidP="001779F6">
      <w:pPr>
        <w:keepLines/>
        <w:spacing w:after="240"/>
        <w:rPr>
          <w:rFonts w:eastAsia="SimSun"/>
          <w:color w:val="000000"/>
          <w:szCs w:val="24"/>
          <w:lang w:val="fr-FR" w:eastAsia="zh-CN"/>
        </w:rPr>
      </w:pPr>
      <w:r>
        <w:rPr>
          <w:rFonts w:eastAsia="SimSun"/>
          <w:color w:val="000000"/>
          <w:szCs w:val="24"/>
          <w:lang w:val="fr-FR" w:eastAsia="zh-CN"/>
        </w:rPr>
        <w:t>472.</w:t>
      </w:r>
      <w:r>
        <w:rPr>
          <w:rFonts w:eastAsia="SimSun"/>
          <w:color w:val="000000"/>
          <w:szCs w:val="24"/>
          <w:lang w:val="fr-FR" w:eastAsia="zh-CN"/>
        </w:rPr>
        <w:tab/>
      </w:r>
      <w:r w:rsidR="0094337D" w:rsidRPr="00673D08">
        <w:rPr>
          <w:rFonts w:eastAsia="SimSun"/>
          <w:color w:val="000000"/>
          <w:szCs w:val="24"/>
          <w:lang w:val="fr-FR" w:eastAsia="zh-CN"/>
        </w:rPr>
        <w:t>Le rapport conjoint de l</w:t>
      </w:r>
      <w:r w:rsidR="0094337D">
        <w:rPr>
          <w:rFonts w:eastAsia="SimSun"/>
          <w:color w:val="000000"/>
          <w:szCs w:val="24"/>
          <w:lang w:val="fr-FR" w:eastAsia="zh-CN"/>
        </w:rPr>
        <w:t>’</w:t>
      </w:r>
      <w:r w:rsidR="0094337D" w:rsidRPr="00673D08">
        <w:rPr>
          <w:rFonts w:eastAsia="SimSun"/>
          <w:color w:val="000000"/>
          <w:szCs w:val="24"/>
          <w:lang w:val="fr-FR" w:eastAsia="zh-CN"/>
        </w:rPr>
        <w:t>OCDE et de l</w:t>
      </w:r>
      <w:r w:rsidR="0094337D">
        <w:rPr>
          <w:rFonts w:eastAsia="SimSun"/>
          <w:color w:val="000000"/>
          <w:szCs w:val="24"/>
          <w:lang w:val="fr-FR" w:eastAsia="zh-CN"/>
        </w:rPr>
        <w:t>’</w:t>
      </w:r>
      <w:r w:rsidR="0094337D" w:rsidRPr="00673D08">
        <w:rPr>
          <w:rFonts w:eastAsia="SimSun"/>
          <w:color w:val="000000"/>
          <w:szCs w:val="24"/>
          <w:lang w:val="fr-FR" w:eastAsia="zh-CN"/>
        </w:rPr>
        <w:t>OMS dont il a été question en introduction, et qui s</w:t>
      </w:r>
      <w:r w:rsidR="0094337D">
        <w:rPr>
          <w:rFonts w:eastAsia="SimSun"/>
          <w:color w:val="000000"/>
          <w:szCs w:val="24"/>
          <w:lang w:val="fr-FR" w:eastAsia="zh-CN"/>
        </w:rPr>
        <w:t>’</w:t>
      </w:r>
      <w:r w:rsidR="0094337D" w:rsidRPr="00673D08">
        <w:rPr>
          <w:rFonts w:eastAsia="SimSun"/>
          <w:color w:val="000000"/>
          <w:szCs w:val="24"/>
          <w:lang w:val="fr-FR" w:eastAsia="zh-CN"/>
        </w:rPr>
        <w:t>intéresse au système de santé suisse, constate dans ses conclusions que la Suisse paie un prix élevé pour son système de soins – l</w:t>
      </w:r>
      <w:r w:rsidR="0094337D">
        <w:rPr>
          <w:rFonts w:eastAsia="SimSun"/>
          <w:color w:val="000000"/>
          <w:szCs w:val="24"/>
          <w:lang w:val="fr-FR" w:eastAsia="zh-CN"/>
        </w:rPr>
        <w:t>’</w:t>
      </w:r>
      <w:r w:rsidR="0094337D" w:rsidRPr="00673D08">
        <w:rPr>
          <w:rFonts w:eastAsia="SimSun"/>
          <w:color w:val="000000"/>
          <w:szCs w:val="24"/>
          <w:lang w:val="fr-FR" w:eastAsia="zh-CN"/>
        </w:rPr>
        <w:t>un des plus coûteux en comparaison internationale. La progression des coûts, depuis quelques années, y est nettement plus rapide que celle des prix et des salaires. Elle est liée à des causes complexes qui ont à voir, d</w:t>
      </w:r>
      <w:r w:rsidR="0094337D">
        <w:rPr>
          <w:rFonts w:eastAsia="SimSun"/>
          <w:color w:val="000000"/>
          <w:szCs w:val="24"/>
          <w:lang w:val="fr-FR" w:eastAsia="zh-CN"/>
        </w:rPr>
        <w:t>’</w:t>
      </w:r>
      <w:r w:rsidR="0094337D" w:rsidRPr="00673D08">
        <w:rPr>
          <w:rFonts w:eastAsia="SimSun"/>
          <w:color w:val="000000"/>
          <w:szCs w:val="24"/>
          <w:lang w:val="fr-FR" w:eastAsia="zh-CN"/>
        </w:rPr>
        <w:t>une part, avec les prestations en nature et les services offerts par le secteur de la santé et, d</w:t>
      </w:r>
      <w:r w:rsidR="0094337D">
        <w:rPr>
          <w:rFonts w:eastAsia="SimSun"/>
          <w:color w:val="000000"/>
          <w:szCs w:val="24"/>
          <w:lang w:val="fr-FR" w:eastAsia="zh-CN"/>
        </w:rPr>
        <w:t>’</w:t>
      </w:r>
      <w:r w:rsidR="0094337D" w:rsidRPr="00673D08">
        <w:rPr>
          <w:rFonts w:eastAsia="SimSun"/>
          <w:color w:val="000000"/>
          <w:szCs w:val="24"/>
          <w:lang w:val="fr-FR" w:eastAsia="zh-CN"/>
        </w:rPr>
        <w:t>autre part, avec la demande y relative. Il est certain que, pour aller jusqu</w:t>
      </w:r>
      <w:r w:rsidR="0094337D">
        <w:rPr>
          <w:rFonts w:eastAsia="SimSun"/>
          <w:color w:val="000000"/>
          <w:szCs w:val="24"/>
          <w:lang w:val="fr-FR" w:eastAsia="zh-CN"/>
        </w:rPr>
        <w:t>’</w:t>
      </w:r>
      <w:r w:rsidR="0094337D" w:rsidRPr="00673D08">
        <w:rPr>
          <w:rFonts w:eastAsia="SimSun"/>
          <w:color w:val="000000"/>
          <w:szCs w:val="24"/>
          <w:lang w:val="fr-FR" w:eastAsia="zh-CN"/>
        </w:rPr>
        <w:t>au bout des possibilités actuelles de la médecine, il faut des moyens financiers que la société est de moins en moins prête à supporter, et que de plus en plus de ménages peinent à assumer. Il existe certes en Suisse un système de réduction des primes, ainsi que la possibilité d</w:t>
      </w:r>
      <w:r w:rsidR="0094337D">
        <w:rPr>
          <w:rFonts w:eastAsia="SimSun"/>
          <w:color w:val="000000"/>
          <w:szCs w:val="24"/>
          <w:lang w:val="fr-FR" w:eastAsia="zh-CN"/>
        </w:rPr>
        <w:t>’</w:t>
      </w:r>
      <w:r w:rsidR="0094337D" w:rsidRPr="00673D08">
        <w:rPr>
          <w:rFonts w:eastAsia="SimSun"/>
          <w:color w:val="000000"/>
          <w:szCs w:val="24"/>
          <w:lang w:val="fr-FR" w:eastAsia="zh-CN"/>
        </w:rPr>
        <w:t>être exempté de la participation aux frais de maladie</w:t>
      </w:r>
      <w:r w:rsidR="0094337D">
        <w:rPr>
          <w:rFonts w:eastAsia="SimSun"/>
          <w:color w:val="000000"/>
          <w:szCs w:val="24"/>
          <w:lang w:val="fr-FR" w:eastAsia="zh-CN"/>
        </w:rPr>
        <w:t>;</w:t>
      </w:r>
      <w:r w:rsidR="0094337D" w:rsidRPr="00673D08">
        <w:rPr>
          <w:rFonts w:eastAsia="SimSun"/>
          <w:color w:val="000000"/>
          <w:szCs w:val="24"/>
          <w:lang w:val="fr-FR" w:eastAsia="zh-CN"/>
        </w:rPr>
        <w:t xml:space="preserve"> reste que, d</w:t>
      </w:r>
      <w:r w:rsidR="0094337D">
        <w:rPr>
          <w:rFonts w:eastAsia="SimSun"/>
          <w:color w:val="000000"/>
          <w:szCs w:val="24"/>
          <w:lang w:val="fr-FR" w:eastAsia="zh-CN"/>
        </w:rPr>
        <w:t>’</w:t>
      </w:r>
      <w:r w:rsidR="0094337D" w:rsidRPr="00673D08">
        <w:rPr>
          <w:rFonts w:eastAsia="SimSun"/>
          <w:color w:val="000000"/>
          <w:szCs w:val="24"/>
          <w:lang w:val="fr-FR" w:eastAsia="zh-CN"/>
        </w:rPr>
        <w:t>un canton à un autre, il y a de grandes  différences quant au niveau des réductions de primes et quant aux conditions à remplir pour en bénéficier. Toutefois, aux termes de la 1re révision de la LAMal, en vigueur depuis 2001, le système de réduction des primes a été amélioré</w:t>
      </w:r>
      <w:r w:rsidR="0094337D">
        <w:rPr>
          <w:rFonts w:eastAsia="SimSun"/>
          <w:color w:val="000000"/>
          <w:szCs w:val="24"/>
          <w:lang w:val="fr-FR" w:eastAsia="zh-CN"/>
        </w:rPr>
        <w:t>:</w:t>
      </w:r>
      <w:r w:rsidR="0094337D" w:rsidRPr="00673D08">
        <w:rPr>
          <w:rFonts w:eastAsia="SimSun"/>
          <w:color w:val="000000"/>
          <w:szCs w:val="24"/>
          <w:lang w:val="fr-FR" w:eastAsia="zh-CN"/>
        </w:rPr>
        <w:t xml:space="preserve"> les cantons sont tenus d</w:t>
      </w:r>
      <w:r w:rsidR="0094337D">
        <w:rPr>
          <w:rFonts w:eastAsia="SimSun"/>
          <w:color w:val="000000"/>
          <w:szCs w:val="24"/>
          <w:lang w:val="fr-FR" w:eastAsia="zh-CN"/>
        </w:rPr>
        <w:t>’</w:t>
      </w:r>
      <w:r w:rsidR="0094337D" w:rsidRPr="00673D08">
        <w:rPr>
          <w:rFonts w:eastAsia="SimSun"/>
          <w:color w:val="000000"/>
          <w:szCs w:val="24"/>
          <w:lang w:val="fr-FR" w:eastAsia="zh-CN"/>
        </w:rPr>
        <w:t>informer régulièrement les assurés de leur éventuel droit à la réduction des primes, ils doivent recourir aux données fiscales les plus récentes pour déterminer le droit à une telle réduction et veiller à ce que le versement du subside pour la réduction des primes intervienne de telle manière que les bénéficiaires n</w:t>
      </w:r>
      <w:r w:rsidR="0094337D">
        <w:rPr>
          <w:rFonts w:eastAsia="SimSun"/>
          <w:color w:val="000000"/>
          <w:szCs w:val="24"/>
          <w:lang w:val="fr-FR" w:eastAsia="zh-CN"/>
        </w:rPr>
        <w:t>’</w:t>
      </w:r>
      <w:r w:rsidR="0094337D" w:rsidRPr="00673D08">
        <w:rPr>
          <w:rFonts w:eastAsia="SimSun"/>
          <w:color w:val="000000"/>
          <w:szCs w:val="24"/>
          <w:lang w:val="fr-FR" w:eastAsia="zh-CN"/>
        </w:rPr>
        <w:t>aient pas à satisfaire, à titre d</w:t>
      </w:r>
      <w:r w:rsidR="0094337D">
        <w:rPr>
          <w:rFonts w:eastAsia="SimSun"/>
          <w:color w:val="000000"/>
          <w:szCs w:val="24"/>
          <w:lang w:val="fr-FR" w:eastAsia="zh-CN"/>
        </w:rPr>
        <w:t>’</w:t>
      </w:r>
      <w:r w:rsidR="0094337D" w:rsidRPr="00673D08">
        <w:rPr>
          <w:rFonts w:eastAsia="SimSun"/>
          <w:color w:val="000000"/>
          <w:szCs w:val="24"/>
          <w:lang w:val="fr-FR" w:eastAsia="zh-CN"/>
        </w:rPr>
        <w:t>avance, à leur obligation de payer les primes. En outre, depuis 2006, les cantons sont également tenus d</w:t>
      </w:r>
      <w:r w:rsidR="0094337D">
        <w:rPr>
          <w:rFonts w:eastAsia="SimSun"/>
          <w:color w:val="000000"/>
          <w:szCs w:val="24"/>
          <w:lang w:val="fr-FR" w:eastAsia="zh-CN"/>
        </w:rPr>
        <w:t>’</w:t>
      </w:r>
      <w:r w:rsidR="0094337D" w:rsidRPr="00673D08">
        <w:rPr>
          <w:rFonts w:eastAsia="SimSun"/>
          <w:color w:val="000000"/>
          <w:szCs w:val="24"/>
          <w:lang w:val="fr-FR" w:eastAsia="zh-CN"/>
        </w:rPr>
        <w:t>organiser leur système de réduction des primes de telle sorte que, pour les bas et les moyens revenus, la prime des enfants et des jeunes adultes en formation soit réduite de moitié</w:t>
      </w:r>
      <w:r w:rsidR="0094337D" w:rsidRPr="00673D08">
        <w:rPr>
          <w:rFonts w:eastAsia="SimSun"/>
          <w:b/>
          <w:color w:val="000000"/>
          <w:szCs w:val="24"/>
          <w:vertAlign w:val="superscript"/>
          <w:lang w:val="fr-FR" w:eastAsia="zh-CN"/>
        </w:rPr>
        <w:footnoteReference w:id="159"/>
      </w:r>
      <w:r w:rsidR="0094337D" w:rsidRPr="00673D08">
        <w:rPr>
          <w:rFonts w:eastAsia="SimSun"/>
          <w:color w:val="000000"/>
          <w:szCs w:val="24"/>
          <w:lang w:val="fr-FR" w:eastAsia="zh-CN"/>
        </w:rPr>
        <w:t>.</w:t>
      </w:r>
    </w:p>
    <w:p w:rsidR="0094337D" w:rsidRPr="00673D08" w:rsidRDefault="000D2408"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43.4.</w:t>
      </w:r>
      <w:r>
        <w:rPr>
          <w:rFonts w:eastAsia="SimSun"/>
          <w:b/>
          <w:bCs/>
          <w:color w:val="000000"/>
          <w:szCs w:val="24"/>
          <w:lang w:val="fr-FR" w:eastAsia="zh-CN"/>
        </w:rPr>
        <w:tab/>
      </w:r>
      <w:r w:rsidR="0094337D" w:rsidRPr="00673D08">
        <w:rPr>
          <w:rFonts w:eastAsia="SimSun"/>
          <w:b/>
          <w:bCs/>
          <w:color w:val="000000"/>
          <w:szCs w:val="24"/>
          <w:lang w:val="fr-FR" w:eastAsia="zh-CN"/>
        </w:rPr>
        <w:t>Prévention</w:t>
      </w:r>
    </w:p>
    <w:p w:rsidR="0094337D" w:rsidRDefault="000D2408" w:rsidP="0094337D">
      <w:pPr>
        <w:spacing w:after="240"/>
        <w:rPr>
          <w:rFonts w:eastAsia="SimSun"/>
          <w:color w:val="000000"/>
          <w:szCs w:val="24"/>
          <w:lang w:val="fr-FR" w:eastAsia="zh-CN"/>
        </w:rPr>
      </w:pPr>
      <w:r>
        <w:rPr>
          <w:rFonts w:eastAsia="SimSun"/>
          <w:color w:val="000000"/>
          <w:szCs w:val="24"/>
          <w:lang w:val="fr-FR" w:eastAsia="zh-CN"/>
        </w:rPr>
        <w:t>473.</w:t>
      </w:r>
      <w:r>
        <w:rPr>
          <w:rFonts w:eastAsia="SimSun"/>
          <w:color w:val="000000"/>
          <w:szCs w:val="24"/>
          <w:lang w:val="fr-FR" w:eastAsia="zh-CN"/>
        </w:rPr>
        <w:tab/>
      </w:r>
      <w:r w:rsidR="0094337D" w:rsidRPr="00673D08">
        <w:rPr>
          <w:rFonts w:eastAsia="SimSun"/>
          <w:color w:val="000000"/>
          <w:szCs w:val="24"/>
          <w:lang w:val="fr-FR" w:eastAsia="zh-CN"/>
        </w:rPr>
        <w:t>Au cours des décennies passées, la politique de la santé s</w:t>
      </w:r>
      <w:r w:rsidR="0094337D">
        <w:rPr>
          <w:rFonts w:eastAsia="SimSun"/>
          <w:color w:val="000000"/>
          <w:szCs w:val="24"/>
          <w:lang w:val="fr-FR" w:eastAsia="zh-CN"/>
        </w:rPr>
        <w:t>’</w:t>
      </w:r>
      <w:r w:rsidR="0094337D" w:rsidRPr="00673D08">
        <w:rPr>
          <w:rFonts w:eastAsia="SimSun"/>
          <w:color w:val="000000"/>
          <w:szCs w:val="24"/>
          <w:lang w:val="fr-FR" w:eastAsia="zh-CN"/>
        </w:rPr>
        <w:t>est préoccupée d</w:t>
      </w:r>
      <w:r w:rsidR="0094337D">
        <w:rPr>
          <w:rFonts w:eastAsia="SimSun"/>
          <w:color w:val="000000"/>
          <w:szCs w:val="24"/>
          <w:lang w:val="fr-FR" w:eastAsia="zh-CN"/>
        </w:rPr>
        <w:t>’</w:t>
      </w:r>
      <w:r w:rsidR="0094337D" w:rsidRPr="00673D08">
        <w:rPr>
          <w:rFonts w:eastAsia="SimSun"/>
          <w:color w:val="000000"/>
          <w:szCs w:val="24"/>
          <w:lang w:val="fr-FR" w:eastAsia="zh-CN"/>
        </w:rPr>
        <w:t>abord de médecine curative et de financement des systèmes de soins</w:t>
      </w:r>
      <w:r w:rsidR="0094337D">
        <w:rPr>
          <w:rFonts w:eastAsia="SimSun"/>
          <w:color w:val="000000"/>
          <w:szCs w:val="24"/>
          <w:lang w:val="fr-FR" w:eastAsia="zh-CN"/>
        </w:rPr>
        <w:t>;</w:t>
      </w:r>
      <w:r w:rsidR="0094337D" w:rsidRPr="00673D08">
        <w:rPr>
          <w:rFonts w:eastAsia="SimSun"/>
          <w:color w:val="000000"/>
          <w:szCs w:val="24"/>
          <w:lang w:val="fr-FR" w:eastAsia="zh-CN"/>
        </w:rPr>
        <w:t xml:space="preserve"> à l</w:t>
      </w:r>
      <w:r w:rsidR="0094337D">
        <w:rPr>
          <w:rFonts w:eastAsia="SimSun"/>
          <w:color w:val="000000"/>
          <w:szCs w:val="24"/>
          <w:lang w:val="fr-FR" w:eastAsia="zh-CN"/>
        </w:rPr>
        <w:t>’</w:t>
      </w:r>
      <w:r w:rsidR="0094337D" w:rsidRPr="00673D08">
        <w:rPr>
          <w:rFonts w:eastAsia="SimSun"/>
          <w:color w:val="000000"/>
          <w:szCs w:val="24"/>
          <w:lang w:val="fr-FR" w:eastAsia="zh-CN"/>
        </w:rPr>
        <w:t>heure actuelle, elle porte son effort, aux niveaux suisse et cantonal, sur le renforcement de la prévention des maladies et des accidents, ainsi que de la promotion de la santé. Cette orientation va tout à fait dans le sens du rapport de l</w:t>
      </w:r>
      <w:r w:rsidR="0094337D">
        <w:rPr>
          <w:rFonts w:eastAsia="SimSun"/>
          <w:color w:val="000000"/>
          <w:szCs w:val="24"/>
          <w:lang w:val="fr-FR" w:eastAsia="zh-CN"/>
        </w:rPr>
        <w:t>’</w:t>
      </w:r>
      <w:r w:rsidR="0094337D" w:rsidRPr="00673D08">
        <w:rPr>
          <w:rFonts w:eastAsia="SimSun"/>
          <w:color w:val="000000"/>
          <w:szCs w:val="24"/>
          <w:lang w:val="fr-FR" w:eastAsia="zh-CN"/>
        </w:rPr>
        <w:t>OCDE sur le système de santé en Suisse, qui affirme la nécessité de mieux coordonner la prévention et constate un déséquilibre entre prévention et médecine curative.</w:t>
      </w:r>
    </w:p>
    <w:p w:rsidR="0094337D" w:rsidRPr="00673D08" w:rsidRDefault="000D2408" w:rsidP="0094337D">
      <w:pPr>
        <w:spacing w:after="240"/>
        <w:rPr>
          <w:rFonts w:eastAsia="SimSun"/>
          <w:color w:val="000000"/>
          <w:szCs w:val="24"/>
          <w:lang w:val="fr-FR" w:eastAsia="zh-CN"/>
        </w:rPr>
      </w:pPr>
      <w:r>
        <w:rPr>
          <w:rFonts w:eastAsia="SimSun"/>
          <w:color w:val="000000"/>
          <w:szCs w:val="24"/>
          <w:lang w:val="fr-FR" w:eastAsia="zh-CN"/>
        </w:rPr>
        <w:t>474.</w:t>
      </w:r>
      <w:r>
        <w:rPr>
          <w:rFonts w:eastAsia="SimSun"/>
          <w:color w:val="000000"/>
          <w:szCs w:val="24"/>
          <w:lang w:val="fr-FR" w:eastAsia="zh-CN"/>
        </w:rPr>
        <w:tab/>
      </w:r>
      <w:r w:rsidR="0094337D" w:rsidRPr="00673D08">
        <w:rPr>
          <w:rFonts w:eastAsia="SimSun"/>
          <w:color w:val="000000"/>
          <w:szCs w:val="24"/>
          <w:lang w:val="fr-FR" w:eastAsia="zh-CN"/>
        </w:rPr>
        <w:t>En Suisse, de nombreuses institutions et organisations œuvrent sur des questions et dans des projets liés à la prévention et à la promotion de la santé. Leurs activités s</w:t>
      </w:r>
      <w:r w:rsidR="0094337D">
        <w:rPr>
          <w:rFonts w:eastAsia="SimSun"/>
          <w:color w:val="000000"/>
          <w:szCs w:val="24"/>
          <w:lang w:val="fr-FR" w:eastAsia="zh-CN"/>
        </w:rPr>
        <w:t>’</w:t>
      </w:r>
      <w:r w:rsidR="0094337D" w:rsidRPr="00673D08">
        <w:rPr>
          <w:rFonts w:eastAsia="SimSun"/>
          <w:color w:val="000000"/>
          <w:szCs w:val="24"/>
          <w:lang w:val="fr-FR" w:eastAsia="zh-CN"/>
        </w:rPr>
        <w:t>exercent principalement sur la prévention de l</w:t>
      </w:r>
      <w:r w:rsidR="0094337D">
        <w:rPr>
          <w:rFonts w:eastAsia="SimSun"/>
          <w:color w:val="000000"/>
          <w:szCs w:val="24"/>
          <w:lang w:val="fr-FR" w:eastAsia="zh-CN"/>
        </w:rPr>
        <w:t>’</w:t>
      </w:r>
      <w:r w:rsidR="0094337D" w:rsidRPr="00673D08">
        <w:rPr>
          <w:rFonts w:eastAsia="SimSun"/>
          <w:color w:val="000000"/>
          <w:szCs w:val="24"/>
          <w:lang w:val="fr-FR" w:eastAsia="zh-CN"/>
        </w:rPr>
        <w:t>alcoolisme et du tabagisme, l</w:t>
      </w:r>
      <w:r w:rsidR="0094337D">
        <w:rPr>
          <w:rFonts w:eastAsia="SimSun"/>
          <w:color w:val="000000"/>
          <w:szCs w:val="24"/>
          <w:lang w:val="fr-FR" w:eastAsia="zh-CN"/>
        </w:rPr>
        <w:t>’</w:t>
      </w:r>
      <w:r w:rsidR="0094337D" w:rsidRPr="00673D08">
        <w:rPr>
          <w:rFonts w:eastAsia="SimSun"/>
          <w:color w:val="000000"/>
          <w:szCs w:val="24"/>
          <w:lang w:val="fr-FR" w:eastAsia="zh-CN"/>
        </w:rPr>
        <w:t>activité physique et l</w:t>
      </w:r>
      <w:r w:rsidR="0094337D">
        <w:rPr>
          <w:rFonts w:eastAsia="SimSun"/>
          <w:color w:val="000000"/>
          <w:szCs w:val="24"/>
          <w:lang w:val="fr-FR" w:eastAsia="zh-CN"/>
        </w:rPr>
        <w:t>’</w:t>
      </w:r>
      <w:r w:rsidR="0094337D" w:rsidRPr="00673D08">
        <w:rPr>
          <w:rFonts w:eastAsia="SimSun"/>
          <w:color w:val="000000"/>
          <w:szCs w:val="24"/>
          <w:lang w:val="fr-FR" w:eastAsia="zh-CN"/>
        </w:rPr>
        <w:t>alimentation, la prévention de la consommation de stupéfiants, les maladies transmissibles et les épidémies, la sécurité et la protection de la santé au travail, les accidents durant les loisirs, la promotion de la santé et la prévention des accidents, enfin la protection de la santé. Fait toutefois défaut un organisme qui fixe des objectifs de prévention communs, et coordonne les activités des différents intervenants. L</w:t>
      </w:r>
      <w:r w:rsidR="0094337D">
        <w:rPr>
          <w:rFonts w:eastAsia="SimSun"/>
          <w:color w:val="000000"/>
          <w:szCs w:val="24"/>
          <w:lang w:val="fr-FR" w:eastAsia="zh-CN"/>
        </w:rPr>
        <w:t>’</w:t>
      </w:r>
      <w:r w:rsidR="0094337D" w:rsidRPr="00673D08">
        <w:rPr>
          <w:rFonts w:eastAsia="SimSun"/>
          <w:color w:val="000000"/>
          <w:szCs w:val="24"/>
          <w:lang w:val="fr-FR" w:eastAsia="zh-CN"/>
        </w:rPr>
        <w:t>absence de gouvernance dans ce domaine se traduit par des doubles emplois, des chevauchements de compétences et des oublis da</w:t>
      </w:r>
      <w:r>
        <w:rPr>
          <w:rFonts w:eastAsia="SimSun"/>
          <w:color w:val="000000"/>
          <w:szCs w:val="24"/>
          <w:lang w:val="fr-FR" w:eastAsia="zh-CN"/>
        </w:rPr>
        <w:t>ns les offres de prévention. De </w:t>
      </w:r>
      <w:r w:rsidR="0094337D" w:rsidRPr="00673D08">
        <w:rPr>
          <w:rFonts w:eastAsia="SimSun"/>
          <w:color w:val="000000"/>
          <w:szCs w:val="24"/>
          <w:lang w:val="fr-FR" w:eastAsia="zh-CN"/>
        </w:rPr>
        <w:t>nouvelles règles juridiques applicables à la prévention et à la promotion de la santé sont actuellement à l</w:t>
      </w:r>
      <w:r w:rsidR="0094337D">
        <w:rPr>
          <w:rFonts w:eastAsia="SimSun"/>
          <w:color w:val="000000"/>
          <w:szCs w:val="24"/>
          <w:lang w:val="fr-FR" w:eastAsia="zh-CN"/>
        </w:rPr>
        <w:t>’</w:t>
      </w:r>
      <w:r w:rsidR="0094337D" w:rsidRPr="00673D08">
        <w:rPr>
          <w:rFonts w:eastAsia="SimSun"/>
          <w:color w:val="000000"/>
          <w:szCs w:val="24"/>
          <w:lang w:val="fr-FR" w:eastAsia="zh-CN"/>
        </w:rPr>
        <w:t>étude.</w:t>
      </w:r>
    </w:p>
    <w:p w:rsidR="0094337D" w:rsidRPr="00673D08" w:rsidRDefault="0094337D" w:rsidP="000D2408">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22</w:t>
      </w:r>
      <w:r>
        <w:rPr>
          <w:rFonts w:eastAsia="SimSun"/>
          <w:b/>
          <w:bCs/>
          <w:color w:val="000000"/>
          <w:szCs w:val="24"/>
          <w:lang w:val="fr-FR" w:eastAsia="zh-CN"/>
        </w:rPr>
        <w:t>:</w:t>
      </w:r>
      <w:r w:rsidRPr="00673D08">
        <w:rPr>
          <w:rFonts w:eastAsia="SimSun"/>
          <w:b/>
          <w:bCs/>
          <w:color w:val="000000"/>
          <w:szCs w:val="24"/>
          <w:lang w:val="fr-FR" w:eastAsia="zh-CN"/>
        </w:rPr>
        <w:t xml:space="preserve"> Dépenses de l</w:t>
      </w:r>
      <w:r>
        <w:rPr>
          <w:rFonts w:eastAsia="SimSun"/>
          <w:b/>
          <w:bCs/>
          <w:color w:val="000000"/>
          <w:szCs w:val="24"/>
          <w:lang w:val="fr-FR" w:eastAsia="zh-CN"/>
        </w:rPr>
        <w:t>’</w:t>
      </w:r>
      <w:r w:rsidRPr="00673D08">
        <w:rPr>
          <w:rFonts w:eastAsia="SimSun"/>
          <w:b/>
          <w:bCs/>
          <w:color w:val="000000"/>
          <w:szCs w:val="24"/>
          <w:lang w:val="fr-FR" w:eastAsia="zh-CN"/>
        </w:rPr>
        <w:t>OFSP pour la prévention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125"/>
        <w:gridCol w:w="2372"/>
      </w:tblGrid>
      <w:tr w:rsidR="0094337D" w:rsidRPr="006240AF" w:rsidTr="006240AF">
        <w:tblPrEx>
          <w:tblCellMar>
            <w:top w:w="0" w:type="dxa"/>
            <w:bottom w:w="0" w:type="dxa"/>
          </w:tblCellMar>
        </w:tblPrEx>
        <w:tc>
          <w:tcPr>
            <w:tcW w:w="6910" w:type="dxa"/>
            <w:shd w:val="clear" w:color="auto" w:fill="auto"/>
          </w:tcPr>
          <w:p w:rsidR="0094337D" w:rsidRPr="006240AF" w:rsidRDefault="0094337D" w:rsidP="00725C34">
            <w:pPr>
              <w:keepNext/>
              <w:spacing w:before="60" w:after="60"/>
              <w:jc w:val="center"/>
              <w:rPr>
                <w:bCs/>
                <w:szCs w:val="24"/>
                <w:lang w:eastAsia="de-DE"/>
              </w:rPr>
            </w:pPr>
            <w:r w:rsidRPr="006240AF">
              <w:rPr>
                <w:bCs/>
                <w:szCs w:val="24"/>
                <w:lang w:eastAsia="de-DE"/>
              </w:rPr>
              <w:t>Dépenses de l’OFSP en 2004</w:t>
            </w:r>
          </w:p>
        </w:tc>
        <w:tc>
          <w:tcPr>
            <w:tcW w:w="2300" w:type="dxa"/>
            <w:shd w:val="clear" w:color="auto" w:fill="auto"/>
          </w:tcPr>
          <w:p w:rsidR="0094337D" w:rsidRPr="006240AF" w:rsidRDefault="0094337D" w:rsidP="00725C34">
            <w:pPr>
              <w:keepNext/>
              <w:spacing w:before="60" w:after="60"/>
              <w:jc w:val="center"/>
              <w:rPr>
                <w:bCs/>
                <w:szCs w:val="24"/>
                <w:lang w:eastAsia="de-DE"/>
              </w:rPr>
            </w:pPr>
            <w:r w:rsidRPr="006240AF">
              <w:rPr>
                <w:bCs/>
                <w:szCs w:val="24"/>
                <w:lang w:eastAsia="de-DE"/>
              </w:rPr>
              <w:t>en francs (arrondis)</w:t>
            </w:r>
          </w:p>
        </w:tc>
      </w:tr>
      <w:tr w:rsidR="0094337D" w:rsidRPr="000D2408" w:rsidTr="000D2408">
        <w:tblPrEx>
          <w:tblCellMar>
            <w:top w:w="0" w:type="dxa"/>
            <w:bottom w:w="0" w:type="dxa"/>
          </w:tblCellMar>
        </w:tblPrEx>
        <w:tc>
          <w:tcPr>
            <w:tcW w:w="6910" w:type="dxa"/>
          </w:tcPr>
          <w:p w:rsidR="0094337D" w:rsidRPr="000D2408" w:rsidRDefault="0094337D" w:rsidP="001779F6">
            <w:pPr>
              <w:keepNext/>
              <w:spacing w:before="60" w:after="60"/>
              <w:rPr>
                <w:szCs w:val="24"/>
                <w:lang w:eastAsia="de-DE"/>
              </w:rPr>
            </w:pPr>
            <w:r w:rsidRPr="000D2408">
              <w:rPr>
                <w:szCs w:val="24"/>
                <w:lang w:eastAsia="de-DE"/>
              </w:rPr>
              <w:t>Sida</w:t>
            </w:r>
          </w:p>
        </w:tc>
        <w:tc>
          <w:tcPr>
            <w:tcW w:w="2300" w:type="dxa"/>
            <w:vAlign w:val="bottom"/>
          </w:tcPr>
          <w:p w:rsidR="0094337D" w:rsidRPr="000D2408" w:rsidRDefault="0094337D" w:rsidP="001779F6">
            <w:pPr>
              <w:keepNext/>
              <w:spacing w:before="60" w:after="60"/>
              <w:ind w:right="250"/>
              <w:jc w:val="right"/>
              <w:rPr>
                <w:szCs w:val="24"/>
                <w:lang w:eastAsia="de-DE"/>
              </w:rPr>
            </w:pPr>
            <w:r w:rsidRPr="000D2408">
              <w:rPr>
                <w:szCs w:val="24"/>
                <w:lang w:eastAsia="de-DE"/>
              </w:rPr>
              <w:t>10 000 000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Alcool</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4 200 000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Drogues</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6 700 000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Alimentation</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300 000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Santé et environnement (PAES)</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2 200 000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Jeunesse (cannabis et supra</w:t>
            </w:r>
            <w:r w:rsidRPr="000D2408">
              <w:rPr>
                <w:szCs w:val="24"/>
                <w:lang w:eastAsia="de-DE"/>
              </w:rPr>
              <w:noBreakHyphen/>
              <w:t>f)</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5 500 000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Migration</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3 600 000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Tabac</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1 800 000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Promotion de la vaccination</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600 000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Vaccinations + lutte contre la tuberculose</w:t>
            </w:r>
            <w:r w:rsidR="000D2408">
              <w:rPr>
                <w:szCs w:val="24"/>
                <w:lang w:eastAsia="de-DE"/>
              </w:rPr>
              <w:br/>
            </w:r>
            <w:r w:rsidRPr="000D2408">
              <w:rPr>
                <w:szCs w:val="24"/>
                <w:lang w:eastAsia="de-DE"/>
              </w:rPr>
              <w:t>(mesures sanitaires de frontière)</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1 000 000</w:t>
            </w:r>
          </w:p>
        </w:tc>
      </w:tr>
      <w:tr w:rsidR="0094337D" w:rsidRPr="000D2408" w:rsidTr="000D2408">
        <w:tblPrEx>
          <w:tblCellMar>
            <w:top w:w="0" w:type="dxa"/>
            <w:bottom w:w="0" w:type="dxa"/>
          </w:tblCellMar>
        </w:tblPrEx>
        <w:tc>
          <w:tcPr>
            <w:tcW w:w="6910" w:type="dxa"/>
          </w:tcPr>
          <w:p w:rsidR="0094337D" w:rsidRPr="000D2408" w:rsidRDefault="0094337D" w:rsidP="000D2408">
            <w:pPr>
              <w:spacing w:before="60" w:after="60"/>
              <w:rPr>
                <w:szCs w:val="24"/>
                <w:lang w:eastAsia="de-DE"/>
              </w:rPr>
            </w:pPr>
            <w:r w:rsidRPr="000D2408">
              <w:rPr>
                <w:szCs w:val="24"/>
                <w:lang w:eastAsia="de-DE"/>
              </w:rPr>
              <w:t>Protection contre les rayons (radon, UV, RNI)</w:t>
            </w:r>
          </w:p>
        </w:tc>
        <w:tc>
          <w:tcPr>
            <w:tcW w:w="2300" w:type="dxa"/>
            <w:vAlign w:val="bottom"/>
          </w:tcPr>
          <w:p w:rsidR="0094337D" w:rsidRPr="000D2408" w:rsidRDefault="0094337D" w:rsidP="000D2408">
            <w:pPr>
              <w:spacing w:before="60" w:after="60"/>
              <w:ind w:right="250"/>
              <w:jc w:val="right"/>
              <w:rPr>
                <w:szCs w:val="24"/>
                <w:lang w:eastAsia="de-DE"/>
              </w:rPr>
            </w:pPr>
            <w:r w:rsidRPr="000D2408">
              <w:rPr>
                <w:szCs w:val="24"/>
                <w:lang w:eastAsia="de-DE"/>
              </w:rPr>
              <w:t>700 000</w:t>
            </w:r>
          </w:p>
        </w:tc>
      </w:tr>
      <w:tr w:rsidR="0094337D" w:rsidRPr="006240AF" w:rsidTr="000D2408">
        <w:tblPrEx>
          <w:tblCellMar>
            <w:top w:w="0" w:type="dxa"/>
            <w:bottom w:w="0" w:type="dxa"/>
          </w:tblCellMar>
        </w:tblPrEx>
        <w:tc>
          <w:tcPr>
            <w:tcW w:w="6910" w:type="dxa"/>
          </w:tcPr>
          <w:p w:rsidR="0094337D" w:rsidRPr="006240AF" w:rsidRDefault="0094337D" w:rsidP="000D2408">
            <w:pPr>
              <w:spacing w:before="60" w:after="60"/>
              <w:rPr>
                <w:bCs/>
                <w:szCs w:val="24"/>
                <w:lang w:eastAsia="de-DE"/>
              </w:rPr>
            </w:pPr>
            <w:r w:rsidRPr="006240AF">
              <w:rPr>
                <w:bCs/>
                <w:szCs w:val="24"/>
                <w:lang w:eastAsia="de-DE"/>
              </w:rPr>
              <w:t>Total</w:t>
            </w:r>
          </w:p>
        </w:tc>
        <w:tc>
          <w:tcPr>
            <w:tcW w:w="2300" w:type="dxa"/>
            <w:vAlign w:val="bottom"/>
          </w:tcPr>
          <w:p w:rsidR="0094337D" w:rsidRPr="006240AF" w:rsidRDefault="0094337D" w:rsidP="000D2408">
            <w:pPr>
              <w:spacing w:before="60" w:after="60"/>
              <w:ind w:right="250"/>
              <w:jc w:val="right"/>
              <w:rPr>
                <w:bCs/>
                <w:szCs w:val="24"/>
                <w:lang w:eastAsia="de-DE"/>
              </w:rPr>
            </w:pPr>
            <w:r w:rsidRPr="006240AF">
              <w:rPr>
                <w:bCs/>
                <w:szCs w:val="24"/>
                <w:lang w:eastAsia="de-DE"/>
              </w:rPr>
              <w:t>36 600 000</w:t>
            </w:r>
          </w:p>
        </w:tc>
      </w:tr>
    </w:tbl>
    <w:p w:rsidR="0094337D" w:rsidRPr="00E778BD" w:rsidRDefault="0094337D" w:rsidP="00E778BD">
      <w:pPr>
        <w:spacing w:before="120" w:after="240"/>
        <w:ind w:firstLine="567"/>
        <w:jc w:val="both"/>
        <w:rPr>
          <w:sz w:val="22"/>
          <w:szCs w:val="22"/>
          <w:lang w:eastAsia="de-DE"/>
        </w:rPr>
      </w:pPr>
      <w:r w:rsidRPr="00E778BD">
        <w:rPr>
          <w:i/>
          <w:color w:val="000000"/>
          <w:sz w:val="22"/>
          <w:szCs w:val="22"/>
          <w:lang w:eastAsia="de-DE"/>
        </w:rPr>
        <w:t>Source</w:t>
      </w:r>
      <w:r w:rsidRPr="00E778BD">
        <w:rPr>
          <w:color w:val="000000"/>
          <w:sz w:val="22"/>
          <w:szCs w:val="22"/>
          <w:lang w:eastAsia="de-DE"/>
        </w:rPr>
        <w:t>: OFSP, Bases légales, structures et financement public de la prévention et de la promotion de la santé au niveau fédéral, avril 2005</w:t>
      </w:r>
    </w:p>
    <w:p w:rsidR="0094337D" w:rsidRDefault="00E778BD"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44.</w:t>
      </w:r>
      <w:r>
        <w:rPr>
          <w:rFonts w:eastAsia="SimSun"/>
          <w:b/>
          <w:bCs/>
          <w:color w:val="000000"/>
          <w:szCs w:val="24"/>
          <w:lang w:val="fr-FR" w:eastAsia="zh-CN"/>
        </w:rPr>
        <w:tab/>
      </w:r>
      <w:r w:rsidR="0094337D" w:rsidRPr="00673D08">
        <w:rPr>
          <w:rFonts w:eastAsia="SimSun"/>
          <w:b/>
          <w:bCs/>
          <w:color w:val="000000"/>
          <w:szCs w:val="24"/>
          <w:lang w:val="fr-FR" w:eastAsia="zh-CN"/>
        </w:rPr>
        <w:t>Consommation de tabac, d</w:t>
      </w:r>
      <w:r w:rsidR="0094337D">
        <w:rPr>
          <w:rFonts w:eastAsia="SimSun"/>
          <w:b/>
          <w:bCs/>
          <w:color w:val="000000"/>
          <w:szCs w:val="24"/>
          <w:lang w:val="fr-FR" w:eastAsia="zh-CN"/>
        </w:rPr>
        <w:t>’</w:t>
      </w:r>
      <w:r w:rsidR="0094337D" w:rsidRPr="00673D08">
        <w:rPr>
          <w:rFonts w:eastAsia="SimSun"/>
          <w:b/>
          <w:bCs/>
          <w:color w:val="000000"/>
          <w:szCs w:val="24"/>
          <w:lang w:val="fr-FR" w:eastAsia="zh-CN"/>
        </w:rPr>
        <w:t>alcool et de drogues</w:t>
      </w:r>
    </w:p>
    <w:p w:rsidR="0094337D" w:rsidRDefault="00E778BD"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44.1.</w:t>
      </w:r>
      <w:r>
        <w:rPr>
          <w:rFonts w:eastAsia="SimSun"/>
          <w:b/>
          <w:bCs/>
          <w:color w:val="000000"/>
          <w:szCs w:val="24"/>
          <w:lang w:val="fr-FR" w:eastAsia="zh-CN"/>
        </w:rPr>
        <w:tab/>
      </w:r>
      <w:r w:rsidR="0094337D" w:rsidRPr="00673D08">
        <w:rPr>
          <w:rFonts w:eastAsia="SimSun"/>
          <w:b/>
          <w:bCs/>
          <w:color w:val="000000"/>
          <w:szCs w:val="24"/>
          <w:lang w:val="fr-FR" w:eastAsia="zh-CN"/>
        </w:rPr>
        <w:t>Tabagisme</w:t>
      </w:r>
    </w:p>
    <w:p w:rsidR="0094337D" w:rsidRDefault="00E778BD" w:rsidP="0094337D">
      <w:pPr>
        <w:spacing w:after="240"/>
        <w:rPr>
          <w:rFonts w:eastAsia="SimSun"/>
          <w:color w:val="000000"/>
          <w:szCs w:val="24"/>
          <w:lang w:val="fr-FR" w:eastAsia="zh-CN"/>
        </w:rPr>
      </w:pPr>
      <w:r>
        <w:rPr>
          <w:rFonts w:eastAsia="SimSun"/>
          <w:color w:val="000000"/>
          <w:szCs w:val="24"/>
          <w:lang w:val="fr-FR" w:eastAsia="zh-CN"/>
        </w:rPr>
        <w:t>475.</w:t>
      </w:r>
      <w:r>
        <w:rPr>
          <w:rFonts w:eastAsia="SimSun"/>
          <w:color w:val="000000"/>
          <w:szCs w:val="24"/>
          <w:lang w:val="fr-FR" w:eastAsia="zh-CN"/>
        </w:rPr>
        <w:tab/>
      </w:r>
      <w:r w:rsidR="0094337D" w:rsidRPr="00673D08">
        <w:rPr>
          <w:rFonts w:eastAsia="SimSun"/>
          <w:color w:val="000000"/>
          <w:szCs w:val="24"/>
          <w:lang w:val="fr-FR" w:eastAsia="zh-CN"/>
        </w:rPr>
        <w:t>En matière de tabagisme, les habitudes des Suisses n</w:t>
      </w:r>
      <w:r w:rsidR="0094337D">
        <w:rPr>
          <w:rFonts w:eastAsia="SimSun"/>
          <w:color w:val="000000"/>
          <w:szCs w:val="24"/>
          <w:lang w:val="fr-FR" w:eastAsia="zh-CN"/>
        </w:rPr>
        <w:t>’</w:t>
      </w:r>
      <w:r w:rsidR="0094337D" w:rsidRPr="00673D08">
        <w:rPr>
          <w:rFonts w:eastAsia="SimSun"/>
          <w:color w:val="000000"/>
          <w:szCs w:val="24"/>
          <w:lang w:val="fr-FR" w:eastAsia="zh-CN"/>
        </w:rPr>
        <w:t>ont</w:t>
      </w:r>
      <w:r>
        <w:rPr>
          <w:rFonts w:eastAsia="SimSun"/>
          <w:color w:val="000000"/>
          <w:szCs w:val="24"/>
          <w:lang w:val="fr-FR" w:eastAsia="zh-CN"/>
        </w:rPr>
        <w:t xml:space="preserve"> que peu changé au cours de ces </w:t>
      </w:r>
      <w:r w:rsidR="0094337D" w:rsidRPr="00673D08">
        <w:rPr>
          <w:rFonts w:eastAsia="SimSun"/>
          <w:color w:val="000000"/>
          <w:szCs w:val="24"/>
          <w:lang w:val="fr-FR" w:eastAsia="zh-CN"/>
        </w:rPr>
        <w:t>dernières années. En 2002, 31% de la population suisse de quinze ans et plus fument (1990</w:t>
      </w:r>
      <w:r w:rsidR="0094337D">
        <w:rPr>
          <w:rFonts w:eastAsia="SimSun"/>
          <w:color w:val="000000"/>
          <w:szCs w:val="24"/>
          <w:lang w:val="fr-FR" w:eastAsia="zh-CN"/>
        </w:rPr>
        <w:t>:</w:t>
      </w:r>
      <w:r>
        <w:rPr>
          <w:rFonts w:eastAsia="SimSun"/>
          <w:color w:val="000000"/>
          <w:szCs w:val="24"/>
          <w:lang w:val="fr-FR" w:eastAsia="zh-CN"/>
        </w:rPr>
        <w:t> </w:t>
      </w:r>
      <w:r w:rsidR="0094337D" w:rsidRPr="00673D08">
        <w:rPr>
          <w:rFonts w:eastAsia="SimSun"/>
          <w:color w:val="000000"/>
          <w:szCs w:val="24"/>
          <w:lang w:val="fr-FR" w:eastAsia="zh-CN"/>
        </w:rPr>
        <w:t>30%, 1997</w:t>
      </w:r>
      <w:r w:rsidR="0094337D">
        <w:rPr>
          <w:rFonts w:eastAsia="SimSun"/>
          <w:color w:val="000000"/>
          <w:szCs w:val="24"/>
          <w:lang w:val="fr-FR" w:eastAsia="zh-CN"/>
        </w:rPr>
        <w:t>:</w:t>
      </w:r>
      <w:r w:rsidR="0094337D" w:rsidRPr="00673D08">
        <w:rPr>
          <w:rFonts w:eastAsia="SimSun"/>
          <w:color w:val="000000"/>
          <w:szCs w:val="24"/>
          <w:lang w:val="fr-FR" w:eastAsia="zh-CN"/>
        </w:rPr>
        <w:t xml:space="preserve"> 33%), tandis que 50% (49%, 48%) de la population n</w:t>
      </w:r>
      <w:r w:rsidR="0094337D">
        <w:rPr>
          <w:rFonts w:eastAsia="SimSun"/>
          <w:color w:val="000000"/>
          <w:szCs w:val="24"/>
          <w:lang w:val="fr-FR" w:eastAsia="zh-CN"/>
        </w:rPr>
        <w:t>’</w:t>
      </w:r>
      <w:r w:rsidR="0094337D" w:rsidRPr="00673D08">
        <w:rPr>
          <w:rFonts w:eastAsia="SimSun"/>
          <w:color w:val="000000"/>
          <w:szCs w:val="24"/>
          <w:lang w:val="fr-FR" w:eastAsia="zh-CN"/>
        </w:rPr>
        <w:t>ont jamais fumé, et que 20% (21%, 19%) ont arrêté. Les hommes sont plus nombreux que les femmes à fumer (en 2002, 36% contre 26%), mais la proportion de fumeuses a augmenté dans la même période, passant de 24,5% à 28,5%, puis à 26,5%. En 2002, un tiers environ des non fumeurs subissait chaque jour la fumée des autres pendant au moins une heure, 21% pendant une à trois heures, et 6% pendant plus de trois heures. Les plus exposés sont les hommes, les adolescents et les jeunes adultes. Chaque année en Suisse, plus de 8000 personnes meurent prématurément des suites du tabagisme, dont 47% de maladies cardio</w:t>
      </w:r>
      <w:r w:rsidR="0094337D">
        <w:rPr>
          <w:rFonts w:eastAsia="SimSun"/>
          <w:color w:val="000000"/>
          <w:szCs w:val="24"/>
          <w:lang w:val="fr-FR" w:eastAsia="zh-CN"/>
        </w:rPr>
        <w:noBreakHyphen/>
      </w:r>
      <w:r w:rsidR="0094337D" w:rsidRPr="00673D08">
        <w:rPr>
          <w:rFonts w:eastAsia="SimSun"/>
          <w:color w:val="000000"/>
          <w:szCs w:val="24"/>
          <w:lang w:val="fr-FR" w:eastAsia="zh-CN"/>
        </w:rPr>
        <w:t>vasculaires causées par le tabac, 22% de cancer du poumon, 17% de maladies des voies respiratoires et 12% d</w:t>
      </w:r>
      <w:r w:rsidR="0094337D">
        <w:rPr>
          <w:rFonts w:eastAsia="SimSun"/>
          <w:color w:val="000000"/>
          <w:szCs w:val="24"/>
          <w:lang w:val="fr-FR" w:eastAsia="zh-CN"/>
        </w:rPr>
        <w:t>’</w:t>
      </w:r>
      <w:r w:rsidR="0094337D" w:rsidRPr="00673D08">
        <w:rPr>
          <w:rFonts w:eastAsia="SimSun"/>
          <w:color w:val="000000"/>
          <w:szCs w:val="24"/>
          <w:lang w:val="fr-FR" w:eastAsia="zh-CN"/>
        </w:rPr>
        <w:t>autres formes de cancer.</w:t>
      </w:r>
    </w:p>
    <w:p w:rsidR="0094337D" w:rsidRDefault="00E778BD" w:rsidP="0015452C">
      <w:pPr>
        <w:keepLines/>
        <w:spacing w:after="240"/>
        <w:rPr>
          <w:rFonts w:eastAsia="SimSun"/>
          <w:color w:val="000000"/>
          <w:szCs w:val="24"/>
          <w:lang w:val="fr-FR" w:eastAsia="zh-CN"/>
        </w:rPr>
      </w:pPr>
      <w:r>
        <w:rPr>
          <w:rFonts w:eastAsia="SimSun"/>
          <w:color w:val="000000"/>
          <w:szCs w:val="24"/>
          <w:lang w:val="fr-FR" w:eastAsia="zh-CN"/>
        </w:rPr>
        <w:t>476.</w:t>
      </w:r>
      <w:r>
        <w:rPr>
          <w:rFonts w:eastAsia="SimSun"/>
          <w:color w:val="000000"/>
          <w:szCs w:val="24"/>
          <w:lang w:val="fr-FR" w:eastAsia="zh-CN"/>
        </w:rPr>
        <w:tab/>
      </w:r>
      <w:r w:rsidR="0094337D" w:rsidRPr="00673D08">
        <w:rPr>
          <w:rFonts w:eastAsia="SimSun"/>
          <w:color w:val="000000"/>
          <w:szCs w:val="24"/>
          <w:lang w:val="fr-FR" w:eastAsia="zh-CN"/>
        </w:rPr>
        <w:t>Le Programme national pour la prévention du tabagisme 2001</w:t>
      </w:r>
      <w:r w:rsidR="0094337D">
        <w:rPr>
          <w:rFonts w:eastAsia="SimSun"/>
          <w:color w:val="000000"/>
          <w:szCs w:val="24"/>
          <w:lang w:val="fr-FR" w:eastAsia="zh-CN"/>
        </w:rPr>
        <w:noBreakHyphen/>
      </w:r>
      <w:r w:rsidR="0094337D" w:rsidRPr="00673D08">
        <w:rPr>
          <w:rFonts w:eastAsia="SimSun"/>
          <w:color w:val="000000"/>
          <w:szCs w:val="24"/>
          <w:lang w:val="fr-FR" w:eastAsia="zh-CN"/>
        </w:rPr>
        <w:t>2007 définit une stratégie dans ce domaine. Un volet important de ce programme est le renforcement du cadre juridique, pour ce qui concerne le niveau de la charge fiscale, les restrictions à la publicité, la déclaration de produit et l</w:t>
      </w:r>
      <w:r w:rsidR="0094337D">
        <w:rPr>
          <w:rFonts w:eastAsia="SimSun"/>
          <w:color w:val="000000"/>
          <w:szCs w:val="24"/>
          <w:lang w:val="fr-FR" w:eastAsia="zh-CN"/>
        </w:rPr>
        <w:t>’</w:t>
      </w:r>
      <w:r w:rsidR="0094337D" w:rsidRPr="00673D08">
        <w:rPr>
          <w:rFonts w:eastAsia="SimSun"/>
          <w:color w:val="000000"/>
          <w:szCs w:val="24"/>
          <w:lang w:val="fr-FR" w:eastAsia="zh-CN"/>
        </w:rPr>
        <w:t>accès. Les règles applicables à la déclaration de produit et les avertissements figurant sur les tabacs manufacturés se sont faits plus détaillés et plus sévères ces dernières années. Les paquets contenant moins de 20 cigarettes ont été interdits, tout comme les mentions «Léger» et «Doux». Plusieurs cantons ont maintenant interdit l</w:t>
      </w:r>
      <w:r w:rsidR="0094337D">
        <w:rPr>
          <w:rFonts w:eastAsia="SimSun"/>
          <w:color w:val="000000"/>
          <w:szCs w:val="24"/>
          <w:lang w:val="fr-FR" w:eastAsia="zh-CN"/>
        </w:rPr>
        <w:t>’</w:t>
      </w:r>
      <w:r w:rsidR="0094337D" w:rsidRPr="00673D08">
        <w:rPr>
          <w:rFonts w:eastAsia="SimSun"/>
          <w:color w:val="000000"/>
          <w:szCs w:val="24"/>
          <w:lang w:val="fr-FR" w:eastAsia="zh-CN"/>
        </w:rPr>
        <w:t>affichage publicitaire. A ce sujet, le Tribunal fédéral a décidé au printemps 2002 que le canton de Genève pouvait, sans violer le droit fédéral, restreindre l</w:t>
      </w:r>
      <w:r w:rsidR="0094337D">
        <w:rPr>
          <w:rFonts w:eastAsia="SimSun"/>
          <w:color w:val="000000"/>
          <w:szCs w:val="24"/>
          <w:lang w:val="fr-FR" w:eastAsia="zh-CN"/>
        </w:rPr>
        <w:t>’</w:t>
      </w:r>
      <w:r w:rsidR="0094337D" w:rsidRPr="00673D08">
        <w:rPr>
          <w:rFonts w:eastAsia="SimSun"/>
          <w:color w:val="000000"/>
          <w:szCs w:val="24"/>
          <w:lang w:val="fr-FR" w:eastAsia="zh-CN"/>
        </w:rPr>
        <w:t>affichage pour les produits du tabac qui apparaissent au su et au vu de tout le monde dans des lieux publics, même si les affiches se trouvent sur un emplacement privé</w:t>
      </w:r>
      <w:r w:rsidR="0094337D" w:rsidRPr="00673D08">
        <w:rPr>
          <w:rFonts w:eastAsia="SimSun"/>
          <w:b/>
          <w:color w:val="000000"/>
          <w:szCs w:val="24"/>
          <w:vertAlign w:val="superscript"/>
          <w:lang w:val="fr-FR" w:eastAsia="zh-CN"/>
        </w:rPr>
        <w:footnoteReference w:id="160"/>
      </w:r>
      <w:r w:rsidR="0094337D" w:rsidRPr="00673D08">
        <w:rPr>
          <w:rFonts w:eastAsia="SimSun"/>
          <w:color w:val="000000"/>
          <w:szCs w:val="24"/>
          <w:lang w:val="fr-FR" w:eastAsia="zh-CN"/>
        </w:rPr>
        <w:t>. En 2003, un Fonds de</w:t>
      </w:r>
      <w:r w:rsidR="0094337D">
        <w:rPr>
          <w:rFonts w:eastAsia="SimSun"/>
          <w:color w:val="000000"/>
          <w:szCs w:val="24"/>
          <w:lang w:val="fr-FR" w:eastAsia="zh-CN"/>
        </w:rPr>
        <w:t xml:space="preserve"> </w:t>
      </w:r>
      <w:r w:rsidR="0094337D" w:rsidRPr="00673D08">
        <w:rPr>
          <w:rFonts w:eastAsia="SimSun"/>
          <w:color w:val="000000"/>
          <w:szCs w:val="24"/>
          <w:lang w:val="fr-FR" w:eastAsia="zh-CN"/>
        </w:rPr>
        <w:t>prévention du tabagisme a été créé, qui est alimenté par une redevance de 2,6 centimes sur</w:t>
      </w:r>
      <w:r w:rsidR="0094337D">
        <w:rPr>
          <w:rFonts w:eastAsia="SimSun"/>
          <w:color w:val="000000"/>
          <w:szCs w:val="24"/>
          <w:lang w:val="fr-FR" w:eastAsia="zh-CN"/>
        </w:rPr>
        <w:t xml:space="preserve"> </w:t>
      </w:r>
      <w:r w:rsidR="0094337D" w:rsidRPr="00673D08">
        <w:rPr>
          <w:rFonts w:eastAsia="SimSun"/>
          <w:color w:val="000000"/>
          <w:szCs w:val="24"/>
          <w:lang w:val="fr-FR" w:eastAsia="zh-CN"/>
        </w:rPr>
        <w:t>chaque paquet de cigarettes. Au Tessin, le peuple s</w:t>
      </w:r>
      <w:r w:rsidR="0094337D">
        <w:rPr>
          <w:rFonts w:eastAsia="SimSun"/>
          <w:color w:val="000000"/>
          <w:szCs w:val="24"/>
          <w:lang w:val="fr-FR" w:eastAsia="zh-CN"/>
        </w:rPr>
        <w:t>’</w:t>
      </w:r>
      <w:r w:rsidR="0094337D" w:rsidRPr="00673D08">
        <w:rPr>
          <w:rFonts w:eastAsia="SimSun"/>
          <w:color w:val="000000"/>
          <w:szCs w:val="24"/>
          <w:lang w:val="fr-FR" w:eastAsia="zh-CN"/>
        </w:rPr>
        <w:t>est prononcé en mars 2006 en faveur d</w:t>
      </w:r>
      <w:r w:rsidR="0094337D">
        <w:rPr>
          <w:rFonts w:eastAsia="SimSun"/>
          <w:color w:val="000000"/>
          <w:szCs w:val="24"/>
          <w:lang w:val="fr-FR" w:eastAsia="zh-CN"/>
        </w:rPr>
        <w:t>’</w:t>
      </w:r>
      <w:r w:rsidR="0094337D" w:rsidRPr="00673D08">
        <w:rPr>
          <w:rFonts w:eastAsia="SimSun"/>
          <w:color w:val="000000"/>
          <w:szCs w:val="24"/>
          <w:lang w:val="fr-FR" w:eastAsia="zh-CN"/>
        </w:rPr>
        <w:t>une révision de la loi sur les débits de boisson et la restauration, aux termes de laquelle la fumée est interdite dans les restaurants et les espaces publics.</w:t>
      </w:r>
    </w:p>
    <w:p w:rsidR="0094337D" w:rsidRDefault="00E778BD" w:rsidP="0094337D">
      <w:pPr>
        <w:spacing w:after="240"/>
        <w:rPr>
          <w:rFonts w:eastAsia="SimSun"/>
          <w:color w:val="000000"/>
          <w:szCs w:val="24"/>
          <w:lang w:val="fr-FR" w:eastAsia="zh-CN"/>
        </w:rPr>
      </w:pPr>
      <w:r>
        <w:rPr>
          <w:rFonts w:eastAsia="SimSun"/>
          <w:color w:val="000000"/>
          <w:szCs w:val="24"/>
          <w:lang w:val="fr-FR" w:eastAsia="zh-CN"/>
        </w:rPr>
        <w:t>477.</w:t>
      </w:r>
      <w:r>
        <w:rPr>
          <w:rFonts w:eastAsia="SimSun"/>
          <w:color w:val="000000"/>
          <w:szCs w:val="24"/>
          <w:lang w:val="fr-FR" w:eastAsia="zh-CN"/>
        </w:rPr>
        <w:tab/>
      </w:r>
      <w:r w:rsidR="0094337D" w:rsidRPr="00673D08">
        <w:rPr>
          <w:rFonts w:eastAsia="SimSun"/>
          <w:color w:val="000000"/>
          <w:szCs w:val="24"/>
          <w:lang w:val="fr-FR" w:eastAsia="zh-CN"/>
        </w:rPr>
        <w:t>Plusieurs projets ont été réalisés depuis l</w:t>
      </w:r>
      <w:r w:rsidR="0094337D">
        <w:rPr>
          <w:rFonts w:eastAsia="SimSun"/>
          <w:color w:val="000000"/>
          <w:szCs w:val="24"/>
          <w:lang w:val="fr-FR" w:eastAsia="zh-CN"/>
        </w:rPr>
        <w:t>’</w:t>
      </w:r>
      <w:r w:rsidR="0094337D" w:rsidRPr="00673D08">
        <w:rPr>
          <w:rFonts w:eastAsia="SimSun"/>
          <w:color w:val="000000"/>
          <w:szCs w:val="24"/>
          <w:lang w:val="fr-FR" w:eastAsia="zh-CN"/>
        </w:rPr>
        <w:t>adoption du Programme national pour la prévention du tabagisme, dont la campagne «Sport sans fumée», qui a permis de fortement réduire l</w:t>
      </w:r>
      <w:r w:rsidR="0094337D">
        <w:rPr>
          <w:rFonts w:eastAsia="SimSun"/>
          <w:color w:val="000000"/>
          <w:szCs w:val="24"/>
          <w:lang w:val="fr-FR" w:eastAsia="zh-CN"/>
        </w:rPr>
        <w:t>’</w:t>
      </w:r>
      <w:r w:rsidR="0094337D" w:rsidRPr="00673D08">
        <w:rPr>
          <w:rFonts w:eastAsia="SimSun"/>
          <w:color w:val="000000"/>
          <w:szCs w:val="24"/>
          <w:lang w:val="fr-FR" w:eastAsia="zh-CN"/>
        </w:rPr>
        <w:t>implantation des fabricants de tabac dans le domaine sportif, un vaste programme de perfectionnement en désaccoutumance destiné aux médecins, divers sites internet et brochures pour l</w:t>
      </w:r>
      <w:r w:rsidR="0094337D">
        <w:rPr>
          <w:rFonts w:eastAsia="SimSun"/>
          <w:color w:val="000000"/>
          <w:szCs w:val="24"/>
          <w:lang w:val="fr-FR" w:eastAsia="zh-CN"/>
        </w:rPr>
        <w:t>’</w:t>
      </w:r>
      <w:r w:rsidR="0094337D" w:rsidRPr="00673D08">
        <w:rPr>
          <w:rFonts w:eastAsia="SimSun"/>
          <w:color w:val="000000"/>
          <w:szCs w:val="24"/>
          <w:lang w:val="fr-FR" w:eastAsia="zh-CN"/>
        </w:rPr>
        <w:t>aide à la désaccoutumance, ainsi qu</w:t>
      </w:r>
      <w:r w:rsidR="0094337D">
        <w:rPr>
          <w:rFonts w:eastAsia="SimSun"/>
          <w:color w:val="000000"/>
          <w:szCs w:val="24"/>
          <w:lang w:val="fr-FR" w:eastAsia="zh-CN"/>
        </w:rPr>
        <w:t>’</w:t>
      </w:r>
      <w:r w:rsidR="0094337D" w:rsidRPr="00673D08">
        <w:rPr>
          <w:rFonts w:eastAsia="SimSun"/>
          <w:color w:val="000000"/>
          <w:szCs w:val="24"/>
          <w:lang w:val="fr-FR" w:eastAsia="zh-CN"/>
        </w:rPr>
        <w:t>un concours pour des classes scolaires sans fumée.</w:t>
      </w:r>
    </w:p>
    <w:p w:rsidR="0094337D" w:rsidRDefault="00E778BD" w:rsidP="0094337D">
      <w:pPr>
        <w:spacing w:after="240"/>
        <w:rPr>
          <w:rFonts w:eastAsia="SimSun"/>
          <w:color w:val="000000"/>
          <w:szCs w:val="24"/>
          <w:lang w:val="fr-FR" w:eastAsia="zh-CN"/>
        </w:rPr>
      </w:pPr>
      <w:r>
        <w:rPr>
          <w:rFonts w:eastAsia="SimSun"/>
          <w:color w:val="000000"/>
          <w:szCs w:val="24"/>
          <w:lang w:val="fr-FR" w:eastAsia="zh-CN"/>
        </w:rPr>
        <w:t>478.</w:t>
      </w:r>
      <w:r>
        <w:rPr>
          <w:rFonts w:eastAsia="SimSun"/>
          <w:color w:val="000000"/>
          <w:szCs w:val="24"/>
          <w:lang w:val="fr-FR" w:eastAsia="zh-CN"/>
        </w:rPr>
        <w:tab/>
      </w:r>
      <w:r w:rsidR="0094337D" w:rsidRPr="00673D08">
        <w:rPr>
          <w:rFonts w:eastAsia="SimSun"/>
          <w:color w:val="000000"/>
          <w:szCs w:val="24"/>
          <w:lang w:val="fr-FR" w:eastAsia="zh-CN"/>
        </w:rPr>
        <w:t>Sur le plan international, la Suisse a signé, le 23 juin 2004, la Convention</w:t>
      </w:r>
      <w:r w:rsidR="0094337D">
        <w:rPr>
          <w:rFonts w:eastAsia="SimSun"/>
          <w:color w:val="000000"/>
          <w:szCs w:val="24"/>
          <w:lang w:val="fr-FR" w:eastAsia="zh-CN"/>
        </w:rPr>
        <w:noBreakHyphen/>
      </w:r>
      <w:r w:rsidR="0094337D" w:rsidRPr="00673D08">
        <w:rPr>
          <w:rFonts w:eastAsia="SimSun"/>
          <w:color w:val="000000"/>
          <w:szCs w:val="24"/>
          <w:lang w:val="fr-FR" w:eastAsia="zh-CN"/>
        </w:rPr>
        <w:t>cadre de l</w:t>
      </w:r>
      <w:r w:rsidR="0094337D">
        <w:rPr>
          <w:rFonts w:eastAsia="SimSun"/>
          <w:color w:val="000000"/>
          <w:szCs w:val="24"/>
          <w:lang w:val="fr-FR" w:eastAsia="zh-CN"/>
        </w:rPr>
        <w:t>’</w:t>
      </w:r>
      <w:r w:rsidR="0094337D" w:rsidRPr="00673D08">
        <w:rPr>
          <w:rFonts w:eastAsia="SimSun"/>
          <w:color w:val="000000"/>
          <w:szCs w:val="24"/>
          <w:lang w:val="fr-FR" w:eastAsia="zh-CN"/>
        </w:rPr>
        <w:t>OMS pour la lutte anti</w:t>
      </w:r>
      <w:r w:rsidR="0094337D">
        <w:rPr>
          <w:rFonts w:eastAsia="SimSun"/>
          <w:color w:val="000000"/>
          <w:szCs w:val="24"/>
          <w:lang w:val="fr-FR" w:eastAsia="zh-CN"/>
        </w:rPr>
        <w:noBreakHyphen/>
      </w:r>
      <w:r w:rsidR="0094337D" w:rsidRPr="00673D08">
        <w:rPr>
          <w:rFonts w:eastAsia="SimSun"/>
          <w:color w:val="000000"/>
          <w:szCs w:val="24"/>
          <w:lang w:val="fr-FR" w:eastAsia="zh-CN"/>
        </w:rPr>
        <w:t>tabac.</w:t>
      </w:r>
    </w:p>
    <w:p w:rsidR="0094337D" w:rsidRDefault="001578D4"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44.2.</w:t>
      </w:r>
      <w:r>
        <w:rPr>
          <w:rFonts w:eastAsia="SimSun"/>
          <w:b/>
          <w:bCs/>
          <w:color w:val="000000"/>
          <w:szCs w:val="24"/>
          <w:lang w:val="fr-FR" w:eastAsia="zh-CN"/>
        </w:rPr>
        <w:tab/>
      </w:r>
      <w:r w:rsidR="0094337D" w:rsidRPr="00673D08">
        <w:rPr>
          <w:rFonts w:eastAsia="SimSun"/>
          <w:b/>
          <w:bCs/>
          <w:color w:val="000000"/>
          <w:szCs w:val="24"/>
          <w:lang w:val="fr-FR" w:eastAsia="zh-CN"/>
        </w:rPr>
        <w:t>Alcoolisme</w:t>
      </w:r>
    </w:p>
    <w:p w:rsidR="0094337D" w:rsidRDefault="001578D4" w:rsidP="0094337D">
      <w:pPr>
        <w:spacing w:after="240"/>
        <w:rPr>
          <w:rFonts w:eastAsia="SimSun"/>
          <w:color w:val="000000"/>
          <w:szCs w:val="24"/>
          <w:lang w:val="fr-FR" w:eastAsia="zh-CN"/>
        </w:rPr>
      </w:pPr>
      <w:r>
        <w:rPr>
          <w:rFonts w:eastAsia="SimSun"/>
          <w:color w:val="000000"/>
          <w:szCs w:val="24"/>
          <w:lang w:val="fr-FR" w:eastAsia="zh-CN"/>
        </w:rPr>
        <w:t>479.</w:t>
      </w:r>
      <w:r>
        <w:rPr>
          <w:rFonts w:eastAsia="SimSun"/>
          <w:color w:val="000000"/>
          <w:szCs w:val="24"/>
          <w:lang w:val="fr-FR" w:eastAsia="zh-CN"/>
        </w:rPr>
        <w:tab/>
      </w:r>
      <w:r w:rsidR="0094337D" w:rsidRPr="00673D08">
        <w:rPr>
          <w:rFonts w:eastAsia="SimSun"/>
          <w:color w:val="000000"/>
          <w:szCs w:val="24"/>
          <w:lang w:val="fr-FR" w:eastAsia="zh-CN"/>
        </w:rPr>
        <w:t>Pendant des années, la consommation d</w:t>
      </w:r>
      <w:r w:rsidR="0094337D">
        <w:rPr>
          <w:rFonts w:eastAsia="SimSun"/>
          <w:color w:val="000000"/>
          <w:szCs w:val="24"/>
          <w:lang w:val="fr-FR" w:eastAsia="zh-CN"/>
        </w:rPr>
        <w:t>’</w:t>
      </w:r>
      <w:r w:rsidR="0094337D" w:rsidRPr="00673D08">
        <w:rPr>
          <w:rFonts w:eastAsia="SimSun"/>
          <w:color w:val="000000"/>
          <w:szCs w:val="24"/>
          <w:lang w:val="fr-FR" w:eastAsia="zh-CN"/>
        </w:rPr>
        <w:t>alcool par tête d</w:t>
      </w:r>
      <w:r w:rsidR="0094337D">
        <w:rPr>
          <w:rFonts w:eastAsia="SimSun"/>
          <w:color w:val="000000"/>
          <w:szCs w:val="24"/>
          <w:lang w:val="fr-FR" w:eastAsia="zh-CN"/>
        </w:rPr>
        <w:t>’</w:t>
      </w:r>
      <w:r w:rsidR="0094337D" w:rsidRPr="00673D08">
        <w:rPr>
          <w:rFonts w:eastAsia="SimSun"/>
          <w:color w:val="000000"/>
          <w:szCs w:val="24"/>
          <w:lang w:val="fr-FR" w:eastAsia="zh-CN"/>
        </w:rPr>
        <w:t>habitant a régressé. Depuis 2006, elle semble s</w:t>
      </w:r>
      <w:r w:rsidR="0094337D">
        <w:rPr>
          <w:rFonts w:eastAsia="SimSun"/>
          <w:color w:val="000000"/>
          <w:szCs w:val="24"/>
          <w:lang w:val="fr-FR" w:eastAsia="zh-CN"/>
        </w:rPr>
        <w:t>’</w:t>
      </w:r>
      <w:r w:rsidR="0094337D" w:rsidRPr="00673D08">
        <w:rPr>
          <w:rFonts w:eastAsia="SimSun"/>
          <w:color w:val="000000"/>
          <w:szCs w:val="24"/>
          <w:lang w:val="fr-FR" w:eastAsia="zh-CN"/>
        </w:rPr>
        <w:t>être stabilisée, à un niveau encore trop élevé. Le nombre des personnes qui consomment de l</w:t>
      </w:r>
      <w:r w:rsidR="0094337D">
        <w:rPr>
          <w:rFonts w:eastAsia="SimSun"/>
          <w:color w:val="000000"/>
          <w:szCs w:val="24"/>
          <w:lang w:val="fr-FR" w:eastAsia="zh-CN"/>
        </w:rPr>
        <w:t>’</w:t>
      </w:r>
      <w:r w:rsidR="0094337D" w:rsidRPr="00673D08">
        <w:rPr>
          <w:rFonts w:eastAsia="SimSun"/>
          <w:color w:val="000000"/>
          <w:szCs w:val="24"/>
          <w:lang w:val="fr-FR" w:eastAsia="zh-CN"/>
        </w:rPr>
        <w:t>alcool une ou plusieurs fois par jour a notablement diminué ces dernières années.</w:t>
      </w:r>
    </w:p>
    <w:p w:rsidR="0094337D" w:rsidRDefault="001578D4" w:rsidP="0094337D">
      <w:pPr>
        <w:spacing w:after="240"/>
        <w:rPr>
          <w:rFonts w:eastAsia="SimSun"/>
          <w:color w:val="000000"/>
          <w:szCs w:val="24"/>
          <w:lang w:val="fr-FR" w:eastAsia="zh-CN"/>
        </w:rPr>
      </w:pPr>
      <w:r>
        <w:rPr>
          <w:rFonts w:eastAsia="SimSun"/>
          <w:color w:val="000000"/>
          <w:szCs w:val="24"/>
          <w:lang w:val="fr-FR" w:eastAsia="zh-CN"/>
        </w:rPr>
        <w:t>480.</w:t>
      </w:r>
      <w:r>
        <w:rPr>
          <w:rFonts w:eastAsia="SimSun"/>
          <w:color w:val="000000"/>
          <w:szCs w:val="24"/>
          <w:lang w:val="fr-FR" w:eastAsia="zh-CN"/>
        </w:rPr>
        <w:tab/>
      </w:r>
      <w:r w:rsidR="0094337D" w:rsidRPr="00673D08">
        <w:rPr>
          <w:rFonts w:eastAsia="SimSun"/>
          <w:color w:val="000000"/>
          <w:szCs w:val="24"/>
          <w:lang w:val="fr-FR" w:eastAsia="zh-CN"/>
        </w:rPr>
        <w:t>En Suisse, près d</w:t>
      </w:r>
      <w:r w:rsidR="0094337D">
        <w:rPr>
          <w:rFonts w:eastAsia="SimSun"/>
          <w:color w:val="000000"/>
          <w:szCs w:val="24"/>
          <w:lang w:val="fr-FR" w:eastAsia="zh-CN"/>
        </w:rPr>
        <w:t>’</w:t>
      </w:r>
      <w:r w:rsidR="0094337D" w:rsidRPr="00673D08">
        <w:rPr>
          <w:rFonts w:eastAsia="SimSun"/>
          <w:color w:val="000000"/>
          <w:szCs w:val="24"/>
          <w:lang w:val="fr-FR" w:eastAsia="zh-CN"/>
        </w:rPr>
        <w:t>un million de personnes consomment de l</w:t>
      </w:r>
      <w:r w:rsidR="0094337D">
        <w:rPr>
          <w:rFonts w:eastAsia="SimSun"/>
          <w:color w:val="000000"/>
          <w:szCs w:val="24"/>
          <w:lang w:val="fr-FR" w:eastAsia="zh-CN"/>
        </w:rPr>
        <w:t>’</w:t>
      </w:r>
      <w:r w:rsidR="0094337D" w:rsidRPr="00673D08">
        <w:rPr>
          <w:rFonts w:eastAsia="SimSun"/>
          <w:color w:val="000000"/>
          <w:szCs w:val="24"/>
          <w:lang w:val="fr-FR" w:eastAsia="zh-CN"/>
        </w:rPr>
        <w:t>alcool d</w:t>
      </w:r>
      <w:r w:rsidR="0094337D">
        <w:rPr>
          <w:rFonts w:eastAsia="SimSun"/>
          <w:color w:val="000000"/>
          <w:szCs w:val="24"/>
          <w:lang w:val="fr-FR" w:eastAsia="zh-CN"/>
        </w:rPr>
        <w:t>’</w:t>
      </w:r>
      <w:r w:rsidR="0094337D" w:rsidRPr="00673D08">
        <w:rPr>
          <w:rFonts w:eastAsia="SimSun"/>
          <w:color w:val="000000"/>
          <w:szCs w:val="24"/>
          <w:lang w:val="fr-FR" w:eastAsia="zh-CN"/>
        </w:rPr>
        <w:t>une manière qui est fortement préjudiciable à leur santé et constitue un lourd fardeau pour la société. La moitié à peu près de la consommation d</w:t>
      </w:r>
      <w:r w:rsidR="0094337D">
        <w:rPr>
          <w:rFonts w:eastAsia="SimSun"/>
          <w:color w:val="000000"/>
          <w:szCs w:val="24"/>
          <w:lang w:val="fr-FR" w:eastAsia="zh-CN"/>
        </w:rPr>
        <w:t>’</w:t>
      </w:r>
      <w:r w:rsidR="0094337D" w:rsidRPr="00673D08">
        <w:rPr>
          <w:rFonts w:eastAsia="SimSun"/>
          <w:color w:val="000000"/>
          <w:szCs w:val="24"/>
          <w:lang w:val="fr-FR" w:eastAsia="zh-CN"/>
        </w:rPr>
        <w:t>alcool est le fait d</w:t>
      </w:r>
      <w:r w:rsidR="0094337D">
        <w:rPr>
          <w:rFonts w:eastAsia="SimSun"/>
          <w:color w:val="000000"/>
          <w:szCs w:val="24"/>
          <w:lang w:val="fr-FR" w:eastAsia="zh-CN"/>
        </w:rPr>
        <w:t>’</w:t>
      </w:r>
      <w:r w:rsidR="0094337D" w:rsidRPr="00673D08">
        <w:rPr>
          <w:rFonts w:eastAsia="SimSun"/>
          <w:color w:val="000000"/>
          <w:szCs w:val="24"/>
          <w:lang w:val="fr-FR" w:eastAsia="zh-CN"/>
        </w:rPr>
        <w:t>environ 11% de la population. La Suisse est en outre, avec une consommation annuelle par tête d</w:t>
      </w:r>
      <w:r w:rsidR="0094337D">
        <w:rPr>
          <w:rFonts w:eastAsia="SimSun"/>
          <w:color w:val="000000"/>
          <w:szCs w:val="24"/>
          <w:lang w:val="fr-FR" w:eastAsia="zh-CN"/>
        </w:rPr>
        <w:t>’</w:t>
      </w:r>
      <w:r w:rsidR="0094337D" w:rsidRPr="00673D08">
        <w:rPr>
          <w:rFonts w:eastAsia="SimSun"/>
          <w:color w:val="000000"/>
          <w:szCs w:val="24"/>
          <w:lang w:val="fr-FR" w:eastAsia="zh-CN"/>
        </w:rPr>
        <w:t>habitant qui est actuellement de 8,6 litres, un pays à forte consommation en comparaison tant internationale qu</w:t>
      </w:r>
      <w:r w:rsidR="0094337D">
        <w:rPr>
          <w:rFonts w:eastAsia="SimSun"/>
          <w:color w:val="000000"/>
          <w:szCs w:val="24"/>
          <w:lang w:val="fr-FR" w:eastAsia="zh-CN"/>
        </w:rPr>
        <w:t>’</w:t>
      </w:r>
      <w:r w:rsidR="0094337D" w:rsidRPr="00673D08">
        <w:rPr>
          <w:rFonts w:eastAsia="SimSun"/>
          <w:color w:val="000000"/>
          <w:szCs w:val="24"/>
          <w:lang w:val="fr-FR" w:eastAsia="zh-CN"/>
        </w:rPr>
        <w:t>européenne. En 2002, quelque 3500 décès ont été imputés à l</w:t>
      </w:r>
      <w:r w:rsidR="0094337D">
        <w:rPr>
          <w:rFonts w:eastAsia="SimSun"/>
          <w:color w:val="000000"/>
          <w:szCs w:val="24"/>
          <w:lang w:val="fr-FR" w:eastAsia="zh-CN"/>
        </w:rPr>
        <w:t>’</w:t>
      </w:r>
      <w:r w:rsidR="0094337D" w:rsidRPr="00673D08">
        <w:rPr>
          <w:rFonts w:eastAsia="SimSun"/>
          <w:color w:val="000000"/>
          <w:szCs w:val="24"/>
          <w:lang w:val="fr-FR" w:eastAsia="zh-CN"/>
        </w:rPr>
        <w:t>alcool. Chez les hommes, 5,2% des décès sont dus à l</w:t>
      </w:r>
      <w:r w:rsidR="0094337D">
        <w:rPr>
          <w:rFonts w:eastAsia="SimSun"/>
          <w:color w:val="000000"/>
          <w:szCs w:val="24"/>
          <w:lang w:val="fr-FR" w:eastAsia="zh-CN"/>
        </w:rPr>
        <w:t>’</w:t>
      </w:r>
      <w:r w:rsidR="0094337D" w:rsidRPr="00673D08">
        <w:rPr>
          <w:rFonts w:eastAsia="SimSun"/>
          <w:color w:val="000000"/>
          <w:szCs w:val="24"/>
          <w:lang w:val="fr-FR" w:eastAsia="zh-CN"/>
        </w:rPr>
        <w:t>alcool, contre 1,4% chez les femmes.</w:t>
      </w:r>
    </w:p>
    <w:p w:rsidR="0094337D" w:rsidRPr="00673D08" w:rsidRDefault="001578D4" w:rsidP="0015452C">
      <w:pPr>
        <w:keepLines/>
        <w:spacing w:after="240"/>
        <w:rPr>
          <w:rFonts w:eastAsia="SimSun"/>
          <w:color w:val="000000"/>
          <w:szCs w:val="24"/>
          <w:lang w:val="fr-FR" w:eastAsia="zh-CN"/>
        </w:rPr>
      </w:pPr>
      <w:r>
        <w:rPr>
          <w:rFonts w:eastAsia="SimSun"/>
          <w:color w:val="000000"/>
          <w:szCs w:val="24"/>
          <w:lang w:val="fr-FR" w:eastAsia="zh-CN"/>
        </w:rPr>
        <w:t>481.</w:t>
      </w:r>
      <w:r>
        <w:rPr>
          <w:rFonts w:eastAsia="SimSun"/>
          <w:color w:val="000000"/>
          <w:szCs w:val="24"/>
          <w:lang w:val="fr-FR" w:eastAsia="zh-CN"/>
        </w:rPr>
        <w:tab/>
      </w:r>
      <w:r w:rsidR="0094337D" w:rsidRPr="00673D08">
        <w:rPr>
          <w:rFonts w:eastAsia="SimSun"/>
          <w:color w:val="000000"/>
          <w:szCs w:val="24"/>
          <w:lang w:val="fr-FR" w:eastAsia="zh-CN"/>
        </w:rPr>
        <w:t>Dans l</w:t>
      </w:r>
      <w:r w:rsidR="0094337D">
        <w:rPr>
          <w:rFonts w:eastAsia="SimSun"/>
          <w:color w:val="000000"/>
          <w:szCs w:val="24"/>
          <w:lang w:val="fr-FR" w:eastAsia="zh-CN"/>
        </w:rPr>
        <w:t>’</w:t>
      </w:r>
      <w:r w:rsidR="0094337D" w:rsidRPr="00673D08">
        <w:rPr>
          <w:rFonts w:eastAsia="SimSun"/>
          <w:color w:val="000000"/>
          <w:szCs w:val="24"/>
          <w:lang w:val="fr-FR" w:eastAsia="zh-CN"/>
        </w:rPr>
        <w:t>étude HBSC («Health Behaviour in School</w:t>
      </w:r>
      <w:r w:rsidR="0094337D">
        <w:rPr>
          <w:rFonts w:eastAsia="SimSun"/>
          <w:color w:val="000000"/>
          <w:szCs w:val="24"/>
          <w:lang w:val="fr-FR" w:eastAsia="zh-CN"/>
        </w:rPr>
        <w:noBreakHyphen/>
      </w:r>
      <w:r w:rsidR="0094337D" w:rsidRPr="00673D08">
        <w:rPr>
          <w:rFonts w:eastAsia="SimSun"/>
          <w:color w:val="000000"/>
          <w:szCs w:val="24"/>
          <w:lang w:val="fr-FR" w:eastAsia="zh-CN"/>
        </w:rPr>
        <w:t>Aged Children», enquête internationale sur les comportements de santé chez les enfants en âge scolaire), 25,8% des garçons de quinze ans et 17,6% des filles du même âge indiquent consommer de l</w:t>
      </w:r>
      <w:r w:rsidR="0094337D">
        <w:rPr>
          <w:rFonts w:eastAsia="SimSun"/>
          <w:color w:val="000000"/>
          <w:szCs w:val="24"/>
          <w:lang w:val="fr-FR" w:eastAsia="zh-CN"/>
        </w:rPr>
        <w:t>’</w:t>
      </w:r>
      <w:r w:rsidR="0094337D" w:rsidRPr="00673D08">
        <w:rPr>
          <w:rFonts w:eastAsia="SimSun"/>
          <w:color w:val="000000"/>
          <w:szCs w:val="24"/>
          <w:lang w:val="fr-FR" w:eastAsia="zh-CN"/>
        </w:rPr>
        <w:t>alcool au moins une fois par semaine. La consommation hebdomadaire est plus faibles chez les écolières que chez les écoliers. Les différences de comportement entre les deux sexes face à la boisson se sont fortement atténuées au cours de ces vingt dernières années</w:t>
      </w:r>
      <w:r w:rsidR="0094337D" w:rsidRPr="00673D08">
        <w:rPr>
          <w:rFonts w:eastAsia="SimSun"/>
          <w:b/>
          <w:color w:val="000000"/>
          <w:szCs w:val="24"/>
          <w:vertAlign w:val="superscript"/>
          <w:lang w:val="fr-FR" w:eastAsia="zh-CN"/>
        </w:rPr>
        <w:footnoteReference w:id="161"/>
      </w:r>
      <w:r w:rsidR="0094337D" w:rsidRPr="00673D08">
        <w:rPr>
          <w:rFonts w:eastAsia="SimSun"/>
          <w:color w:val="000000"/>
          <w:szCs w:val="24"/>
          <w:lang w:val="fr-FR" w:eastAsia="zh-CN"/>
        </w:rPr>
        <w:t>. A l</w:t>
      </w:r>
      <w:r w:rsidR="0094337D">
        <w:rPr>
          <w:rFonts w:eastAsia="SimSun"/>
          <w:color w:val="000000"/>
          <w:szCs w:val="24"/>
          <w:lang w:val="fr-FR" w:eastAsia="zh-CN"/>
        </w:rPr>
        <w:t>’</w:t>
      </w:r>
      <w:r w:rsidR="0094337D" w:rsidRPr="00673D08">
        <w:rPr>
          <w:rFonts w:eastAsia="SimSun"/>
          <w:color w:val="000000"/>
          <w:szCs w:val="24"/>
          <w:lang w:val="fr-FR" w:eastAsia="zh-CN"/>
        </w:rPr>
        <w:t>âge de quinze ans, 28,1% des garçons et 19% des filles ont déjà été ivres au moins deux fois dans leur vie. La bière est la boisson la plus consommée par les garçons, tandis que les jeunes filles préfèrent les boissons mélangées du genre alcopop. Même si les chiffres actuels indiquent une tendance régressive, ils restent encore nettement supérieurs à ceux</w:t>
      </w:r>
      <w:r w:rsidR="00CB092F">
        <w:rPr>
          <w:rFonts w:eastAsia="SimSun"/>
          <w:color w:val="000000"/>
          <w:szCs w:val="24"/>
          <w:lang w:val="fr-FR" w:eastAsia="zh-CN"/>
        </w:rPr>
        <w:t xml:space="preserve"> </w:t>
      </w:r>
      <w:r w:rsidR="0094337D" w:rsidRPr="00673D08">
        <w:rPr>
          <w:rFonts w:eastAsia="SimSun"/>
          <w:color w:val="000000"/>
          <w:szCs w:val="24"/>
          <w:lang w:val="fr-FR" w:eastAsia="zh-CN"/>
        </w:rPr>
        <w:t>d</w:t>
      </w:r>
      <w:r w:rsidR="0094337D">
        <w:rPr>
          <w:rFonts w:eastAsia="SimSun"/>
          <w:color w:val="000000"/>
          <w:szCs w:val="24"/>
          <w:lang w:val="fr-FR" w:eastAsia="zh-CN"/>
        </w:rPr>
        <w:t>’</w:t>
      </w:r>
      <w:r w:rsidR="0094337D" w:rsidRPr="00673D08">
        <w:rPr>
          <w:rFonts w:eastAsia="SimSun"/>
          <w:color w:val="000000"/>
          <w:szCs w:val="24"/>
          <w:lang w:val="fr-FR" w:eastAsia="zh-CN"/>
        </w:rPr>
        <w:t>avant 2002, année pendant laquelle la courbe a atteint son point culminant, avec 40,5% des garçons de quinze à seize ans et 25,8% des filles du même âge déclarant consommer de l</w:t>
      </w:r>
      <w:r w:rsidR="0094337D">
        <w:rPr>
          <w:rFonts w:eastAsia="SimSun"/>
          <w:color w:val="000000"/>
          <w:szCs w:val="24"/>
          <w:lang w:val="fr-FR" w:eastAsia="zh-CN"/>
        </w:rPr>
        <w:t>’</w:t>
      </w:r>
      <w:r w:rsidR="0094337D" w:rsidRPr="00673D08">
        <w:rPr>
          <w:rFonts w:eastAsia="SimSun"/>
          <w:color w:val="000000"/>
          <w:szCs w:val="24"/>
          <w:lang w:val="fr-FR" w:eastAsia="zh-CN"/>
        </w:rPr>
        <w:t>alcool chaque semaine.</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482.</w:t>
      </w:r>
      <w:r>
        <w:rPr>
          <w:rFonts w:eastAsia="SimSun"/>
          <w:color w:val="000000"/>
          <w:szCs w:val="24"/>
          <w:lang w:val="fr-FR" w:eastAsia="zh-CN"/>
        </w:rPr>
        <w:tab/>
      </w:r>
      <w:r w:rsidR="0094337D" w:rsidRPr="00673D08">
        <w:rPr>
          <w:rFonts w:eastAsia="SimSun"/>
          <w:color w:val="000000"/>
          <w:szCs w:val="24"/>
          <w:lang w:val="fr-FR" w:eastAsia="zh-CN"/>
        </w:rPr>
        <w:t>La politique suisse en matière de lutte contre l</w:t>
      </w:r>
      <w:r w:rsidR="0094337D">
        <w:rPr>
          <w:rFonts w:eastAsia="SimSun"/>
          <w:color w:val="000000"/>
          <w:szCs w:val="24"/>
          <w:lang w:val="fr-FR" w:eastAsia="zh-CN"/>
        </w:rPr>
        <w:t>’</w:t>
      </w:r>
      <w:r w:rsidR="0094337D" w:rsidRPr="00673D08">
        <w:rPr>
          <w:rFonts w:eastAsia="SimSun"/>
          <w:color w:val="000000"/>
          <w:szCs w:val="24"/>
          <w:lang w:val="fr-FR" w:eastAsia="zh-CN"/>
        </w:rPr>
        <w:t>alcoolisme a une structure fédéraliste. La Confédération est compétente pour légiférer et fixer le cadre politique génér</w:t>
      </w:r>
      <w:r w:rsidR="0094337D">
        <w:rPr>
          <w:rFonts w:eastAsia="SimSun"/>
          <w:color w:val="000000"/>
          <w:szCs w:val="24"/>
          <w:lang w:val="fr-FR" w:eastAsia="zh-CN"/>
        </w:rPr>
        <w:t>al. </w:t>
      </w:r>
      <w:r w:rsidR="0094337D" w:rsidRPr="00673D08">
        <w:rPr>
          <w:rFonts w:eastAsia="SimSun"/>
          <w:color w:val="000000"/>
          <w:szCs w:val="24"/>
          <w:lang w:val="fr-FR" w:eastAsia="zh-CN"/>
        </w:rPr>
        <w:t>Un programme national est en préparation, qui doit définir des objectifs, une stratégie et des mesures pour la période 2008</w:t>
      </w:r>
      <w:r w:rsidR="0094337D">
        <w:rPr>
          <w:rFonts w:eastAsia="SimSun"/>
          <w:color w:val="000000"/>
          <w:szCs w:val="24"/>
          <w:lang w:val="fr-FR" w:eastAsia="zh-CN"/>
        </w:rPr>
        <w:noBreakHyphen/>
      </w:r>
      <w:r w:rsidR="0094337D" w:rsidRPr="00673D08">
        <w:rPr>
          <w:rFonts w:eastAsia="SimSun"/>
          <w:color w:val="000000"/>
          <w:szCs w:val="24"/>
          <w:lang w:val="fr-FR" w:eastAsia="zh-CN"/>
        </w:rPr>
        <w:t>2012 et fixer les responsabilités.</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483.</w:t>
      </w:r>
      <w:r>
        <w:rPr>
          <w:rFonts w:eastAsia="SimSun"/>
          <w:color w:val="000000"/>
          <w:szCs w:val="24"/>
          <w:lang w:val="fr-FR" w:eastAsia="zh-CN"/>
        </w:rPr>
        <w:tab/>
      </w:r>
      <w:r w:rsidR="0094337D" w:rsidRPr="00673D08">
        <w:rPr>
          <w:rFonts w:eastAsia="SimSun"/>
          <w:color w:val="000000"/>
          <w:szCs w:val="24"/>
          <w:lang w:val="fr-FR" w:eastAsia="zh-CN"/>
        </w:rPr>
        <w:t>A la faveur de la révision de la Loi sur la radio et la télévision, la publicité pour la bière et le vin est autorisée sur les chaînes locales privées.</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484.</w:t>
      </w:r>
      <w:r>
        <w:rPr>
          <w:rFonts w:eastAsia="SimSun"/>
          <w:color w:val="000000"/>
          <w:szCs w:val="24"/>
          <w:lang w:val="fr-FR" w:eastAsia="zh-CN"/>
        </w:rPr>
        <w:tab/>
      </w:r>
      <w:r w:rsidR="0094337D" w:rsidRPr="00673D08">
        <w:rPr>
          <w:rFonts w:eastAsia="SimSun"/>
          <w:color w:val="000000"/>
          <w:szCs w:val="24"/>
          <w:lang w:val="fr-FR" w:eastAsia="zh-CN"/>
        </w:rPr>
        <w:t>La libéralisation des heures d</w:t>
      </w:r>
      <w:r w:rsidR="0094337D">
        <w:rPr>
          <w:rFonts w:eastAsia="SimSun"/>
          <w:color w:val="000000"/>
          <w:szCs w:val="24"/>
          <w:lang w:val="fr-FR" w:eastAsia="zh-CN"/>
        </w:rPr>
        <w:t>’</w:t>
      </w:r>
      <w:r w:rsidR="0094337D" w:rsidRPr="00673D08">
        <w:rPr>
          <w:rFonts w:eastAsia="SimSun"/>
          <w:color w:val="000000"/>
          <w:szCs w:val="24"/>
          <w:lang w:val="fr-FR" w:eastAsia="zh-CN"/>
        </w:rPr>
        <w:t>ouverture des commerces a eu pour conséquence qu</w:t>
      </w:r>
      <w:r w:rsidR="0094337D">
        <w:rPr>
          <w:rFonts w:eastAsia="SimSun"/>
          <w:color w:val="000000"/>
          <w:szCs w:val="24"/>
          <w:lang w:val="fr-FR" w:eastAsia="zh-CN"/>
        </w:rPr>
        <w:t>’</w:t>
      </w:r>
      <w:r w:rsidR="0094337D" w:rsidRPr="00673D08">
        <w:rPr>
          <w:rFonts w:eastAsia="SimSun"/>
          <w:color w:val="000000"/>
          <w:szCs w:val="24"/>
          <w:lang w:val="fr-FR" w:eastAsia="zh-CN"/>
        </w:rPr>
        <w:t>il est désormais plus facile de se procurer des boissons alcooliques en Suisse.</w:t>
      </w:r>
    </w:p>
    <w:p w:rsidR="0094337D" w:rsidRDefault="00CB092F"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44.3.</w:t>
      </w:r>
      <w:r>
        <w:rPr>
          <w:rFonts w:eastAsia="SimSun"/>
          <w:b/>
          <w:bCs/>
          <w:color w:val="000000"/>
          <w:szCs w:val="24"/>
          <w:lang w:val="fr-FR" w:eastAsia="zh-CN"/>
        </w:rPr>
        <w:tab/>
      </w:r>
      <w:r w:rsidR="0094337D" w:rsidRPr="00673D08">
        <w:rPr>
          <w:rFonts w:eastAsia="SimSun"/>
          <w:b/>
          <w:bCs/>
          <w:color w:val="000000"/>
          <w:szCs w:val="24"/>
          <w:lang w:val="fr-FR" w:eastAsia="zh-CN"/>
        </w:rPr>
        <w:t>Toxicomanie</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485.</w:t>
      </w:r>
      <w:r>
        <w:rPr>
          <w:rFonts w:eastAsia="SimSun"/>
          <w:color w:val="000000"/>
          <w:szCs w:val="24"/>
          <w:lang w:val="fr-FR" w:eastAsia="zh-CN"/>
        </w:rPr>
        <w:tab/>
      </w:r>
      <w:r w:rsidR="0094337D" w:rsidRPr="00673D08">
        <w:rPr>
          <w:rFonts w:eastAsia="SimSun"/>
          <w:color w:val="000000"/>
          <w:szCs w:val="24"/>
          <w:lang w:val="fr-FR" w:eastAsia="zh-CN"/>
        </w:rPr>
        <w:t>La dernière enquête suisse sur la santé date de 2002. Les prochaines données (consommation de drogues illégales chez les 15–70 ans et plus) sont attendues pour 2008 (octobre). Les dernières informations disponibles concernent les résultats de l</w:t>
      </w:r>
      <w:r w:rsidR="0094337D">
        <w:rPr>
          <w:rFonts w:eastAsia="SimSun"/>
          <w:color w:val="000000"/>
          <w:szCs w:val="24"/>
          <w:lang w:val="fr-FR" w:eastAsia="zh-CN"/>
        </w:rPr>
        <w:t>’</w:t>
      </w:r>
      <w:r w:rsidR="0094337D" w:rsidRPr="00673D08">
        <w:rPr>
          <w:rFonts w:eastAsia="SimSun"/>
          <w:color w:val="000000"/>
          <w:szCs w:val="24"/>
          <w:lang w:val="fr-FR" w:eastAsia="zh-CN"/>
        </w:rPr>
        <w:t>étude internationale «Health Behaviour in School</w:t>
      </w:r>
      <w:r w:rsidR="0094337D">
        <w:rPr>
          <w:rFonts w:eastAsia="SimSun"/>
          <w:color w:val="000000"/>
          <w:szCs w:val="24"/>
          <w:lang w:val="fr-FR" w:eastAsia="zh-CN"/>
        </w:rPr>
        <w:noBreakHyphen/>
      </w:r>
      <w:r w:rsidR="0094337D" w:rsidRPr="00673D08">
        <w:rPr>
          <w:rFonts w:eastAsia="SimSun"/>
          <w:color w:val="000000"/>
          <w:szCs w:val="24"/>
          <w:lang w:val="fr-FR" w:eastAsia="zh-CN"/>
        </w:rPr>
        <w:t>Aged Children» (HBSC) 2006. Celle</w:t>
      </w:r>
      <w:r w:rsidR="0094337D">
        <w:rPr>
          <w:rFonts w:eastAsia="SimSun"/>
          <w:color w:val="000000"/>
          <w:szCs w:val="24"/>
          <w:lang w:val="fr-FR" w:eastAsia="zh-CN"/>
        </w:rPr>
        <w:noBreakHyphen/>
      </w:r>
      <w:r w:rsidR="0094337D" w:rsidRPr="00673D08">
        <w:rPr>
          <w:rFonts w:eastAsia="SimSun"/>
          <w:color w:val="000000"/>
          <w:szCs w:val="24"/>
          <w:lang w:val="fr-FR" w:eastAsia="zh-CN"/>
        </w:rPr>
        <w:t>ci se concentre sur les jeunes écoliers âgés de 11 à 15 ans. Comme 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classe d</w:t>
      </w:r>
      <w:r w:rsidR="0094337D">
        <w:rPr>
          <w:rFonts w:eastAsia="SimSun"/>
          <w:color w:val="000000"/>
          <w:szCs w:val="24"/>
          <w:lang w:val="fr-FR" w:eastAsia="zh-CN"/>
        </w:rPr>
        <w:t>’</w:t>
      </w:r>
      <w:r w:rsidR="0094337D" w:rsidRPr="00673D08">
        <w:rPr>
          <w:rFonts w:eastAsia="SimSun"/>
          <w:color w:val="000000"/>
          <w:szCs w:val="24"/>
          <w:lang w:val="fr-FR" w:eastAsia="zh-CN"/>
        </w:rPr>
        <w:t>âge jeune, les informations portent essentiellement sur la consommation de cannabis.</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486.</w:t>
      </w:r>
      <w:r>
        <w:rPr>
          <w:rFonts w:eastAsia="SimSun"/>
          <w:color w:val="000000"/>
          <w:szCs w:val="24"/>
          <w:lang w:val="fr-FR" w:eastAsia="zh-CN"/>
        </w:rPr>
        <w:tab/>
      </w:r>
      <w:r w:rsidR="0094337D" w:rsidRPr="00673D08">
        <w:rPr>
          <w:rFonts w:eastAsia="SimSun"/>
          <w:color w:val="000000"/>
          <w:szCs w:val="24"/>
          <w:lang w:val="fr-FR" w:eastAsia="zh-CN"/>
        </w:rPr>
        <w:t>En 2006, 34% des garçons âgés de quinze ans et 27% des filles du même âge disaient avoir déjà pris du cannabis. Durant les douze mois précédant l</w:t>
      </w:r>
      <w:r w:rsidR="0094337D">
        <w:rPr>
          <w:rFonts w:eastAsia="SimSun"/>
          <w:color w:val="000000"/>
          <w:szCs w:val="24"/>
          <w:lang w:val="fr-FR" w:eastAsia="zh-CN"/>
        </w:rPr>
        <w:t>’</w:t>
      </w:r>
      <w:r w:rsidR="0094337D" w:rsidRPr="00673D08">
        <w:rPr>
          <w:rFonts w:eastAsia="SimSun"/>
          <w:color w:val="000000"/>
          <w:szCs w:val="24"/>
          <w:lang w:val="fr-FR" w:eastAsia="zh-CN"/>
        </w:rPr>
        <w:t>enquête, quelque 25% des garçons et 21% des filles avaient fumé des joints. Pour beaucoup d</w:t>
      </w:r>
      <w:r w:rsidR="0094337D">
        <w:rPr>
          <w:rFonts w:eastAsia="SimSun"/>
          <w:color w:val="000000"/>
          <w:szCs w:val="24"/>
          <w:lang w:val="fr-FR" w:eastAsia="zh-CN"/>
        </w:rPr>
        <w:t>’</w:t>
      </w:r>
      <w:r w:rsidR="0094337D" w:rsidRPr="00673D08">
        <w:rPr>
          <w:rFonts w:eastAsia="SimSun"/>
          <w:color w:val="000000"/>
          <w:szCs w:val="24"/>
          <w:lang w:val="fr-FR" w:eastAsia="zh-CN"/>
        </w:rPr>
        <w:t>entre eux, il s</w:t>
      </w:r>
      <w:r w:rsidR="0094337D">
        <w:rPr>
          <w:rFonts w:eastAsia="SimSun"/>
          <w:color w:val="000000"/>
          <w:szCs w:val="24"/>
          <w:lang w:val="fr-FR" w:eastAsia="zh-CN"/>
        </w:rPr>
        <w:t>’</w:t>
      </w:r>
      <w:r w:rsidR="0094337D" w:rsidRPr="00673D08">
        <w:rPr>
          <w:rFonts w:eastAsia="SimSun"/>
          <w:color w:val="000000"/>
          <w:szCs w:val="24"/>
          <w:lang w:val="fr-FR" w:eastAsia="zh-CN"/>
        </w:rPr>
        <w:t>agissait de «goûter», c</w:t>
      </w:r>
      <w:r w:rsidR="0094337D">
        <w:rPr>
          <w:rFonts w:eastAsia="SimSun"/>
          <w:color w:val="000000"/>
          <w:szCs w:val="24"/>
          <w:lang w:val="fr-FR" w:eastAsia="zh-CN"/>
        </w:rPr>
        <w:t>’</w:t>
      </w:r>
      <w:r w:rsidR="0094337D" w:rsidRPr="00673D08">
        <w:rPr>
          <w:rFonts w:eastAsia="SimSun"/>
          <w:color w:val="000000"/>
          <w:szCs w:val="24"/>
          <w:lang w:val="fr-FR" w:eastAsia="zh-CN"/>
        </w:rPr>
        <w:t>est</w:t>
      </w:r>
      <w:r w:rsidR="0094337D">
        <w:rPr>
          <w:rFonts w:eastAsia="SimSun"/>
          <w:color w:val="000000"/>
          <w:szCs w:val="24"/>
          <w:lang w:val="fr-FR" w:eastAsia="zh-CN"/>
        </w:rPr>
        <w:noBreakHyphen/>
      </w:r>
      <w:r w:rsidR="0094337D" w:rsidRPr="00673D08">
        <w:rPr>
          <w:rFonts w:eastAsia="SimSun"/>
          <w:color w:val="000000"/>
          <w:szCs w:val="24"/>
          <w:lang w:val="fr-FR" w:eastAsia="zh-CN"/>
        </w:rPr>
        <w:t>à</w:t>
      </w:r>
      <w:r w:rsidR="0094337D">
        <w:rPr>
          <w:rFonts w:eastAsia="SimSun"/>
          <w:color w:val="000000"/>
          <w:szCs w:val="24"/>
          <w:lang w:val="fr-FR" w:eastAsia="zh-CN"/>
        </w:rPr>
        <w:noBreakHyphen/>
      </w:r>
      <w:r w:rsidR="0094337D" w:rsidRPr="00673D08">
        <w:rPr>
          <w:rFonts w:eastAsia="SimSun"/>
          <w:color w:val="000000"/>
          <w:szCs w:val="24"/>
          <w:lang w:val="fr-FR" w:eastAsia="zh-CN"/>
        </w:rPr>
        <w:t>dire qu</w:t>
      </w:r>
      <w:r w:rsidR="0094337D">
        <w:rPr>
          <w:rFonts w:eastAsia="SimSun"/>
          <w:color w:val="000000"/>
          <w:szCs w:val="24"/>
          <w:lang w:val="fr-FR" w:eastAsia="zh-CN"/>
        </w:rPr>
        <w:t>’</w:t>
      </w:r>
      <w:r w:rsidR="0094337D" w:rsidRPr="00673D08">
        <w:rPr>
          <w:rFonts w:eastAsia="SimSun"/>
          <w:color w:val="000000"/>
          <w:szCs w:val="24"/>
          <w:lang w:val="fr-FR" w:eastAsia="zh-CN"/>
        </w:rPr>
        <w:t>ils essaient une fois, mais qu</w:t>
      </w:r>
      <w:r w:rsidR="0094337D">
        <w:rPr>
          <w:rFonts w:eastAsia="SimSun"/>
          <w:color w:val="000000"/>
          <w:szCs w:val="24"/>
          <w:lang w:val="fr-FR" w:eastAsia="zh-CN"/>
        </w:rPr>
        <w:t>’</w:t>
      </w:r>
      <w:r w:rsidR="0094337D" w:rsidRPr="00673D08">
        <w:rPr>
          <w:rFonts w:eastAsia="SimSun"/>
          <w:color w:val="000000"/>
          <w:szCs w:val="24"/>
          <w:lang w:val="fr-FR" w:eastAsia="zh-CN"/>
        </w:rPr>
        <w:t>ils arrêtent ensuite parce que l</w:t>
      </w:r>
      <w:r w:rsidR="0094337D">
        <w:rPr>
          <w:rFonts w:eastAsia="SimSun"/>
          <w:color w:val="000000"/>
          <w:szCs w:val="24"/>
          <w:lang w:val="fr-FR" w:eastAsia="zh-CN"/>
        </w:rPr>
        <w:t>’</w:t>
      </w:r>
      <w:r w:rsidR="0094337D" w:rsidRPr="00673D08">
        <w:rPr>
          <w:rFonts w:eastAsia="SimSun"/>
          <w:color w:val="000000"/>
          <w:szCs w:val="24"/>
          <w:lang w:val="fr-FR" w:eastAsia="zh-CN"/>
        </w:rPr>
        <w:t>expérience n</w:t>
      </w:r>
      <w:r w:rsidR="0094337D">
        <w:rPr>
          <w:rFonts w:eastAsia="SimSun"/>
          <w:color w:val="000000"/>
          <w:szCs w:val="24"/>
          <w:lang w:val="fr-FR" w:eastAsia="zh-CN"/>
        </w:rPr>
        <w:t>’</w:t>
      </w:r>
      <w:r w:rsidR="0094337D" w:rsidRPr="00673D08">
        <w:rPr>
          <w:rFonts w:eastAsia="SimSun"/>
          <w:color w:val="000000"/>
          <w:szCs w:val="24"/>
          <w:lang w:val="fr-FR" w:eastAsia="zh-CN"/>
        </w:rPr>
        <w:t>a pas été bonne (nausées), ou parce que ça ne les intéresse plus.</w:t>
      </w:r>
    </w:p>
    <w:p w:rsidR="0094337D" w:rsidRDefault="0094337D" w:rsidP="00CB092F">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Graphique 6: Consommation de cannabis</w:t>
      </w:r>
    </w:p>
    <w:p w:rsidR="0094337D" w:rsidRPr="00673D08" w:rsidRDefault="0094337D" w:rsidP="006240AF">
      <w:pPr>
        <w:autoSpaceDE w:val="0"/>
        <w:autoSpaceDN w:val="0"/>
        <w:adjustRightInd w:val="0"/>
        <w:spacing w:after="120"/>
        <w:jc w:val="center"/>
        <w:rPr>
          <w:rFonts w:eastAsia="SimSun"/>
          <w:color w:val="000000"/>
          <w:szCs w:val="24"/>
          <w:lang w:eastAsia="zh-CN"/>
        </w:rPr>
      </w:pPr>
      <w:r w:rsidRPr="00673D08">
        <w:rPr>
          <w:rFonts w:eastAsia="SimSun"/>
          <w:color w:val="000000"/>
          <w:szCs w:val="24"/>
          <w:lang w:eastAsia="zh-CN"/>
        </w:rPr>
        <w:pict>
          <v:shape id="_x0000_i1031" type="#_x0000_t75" style="width:223.5pt;height:260.25pt">
            <v:imagedata r:id="rId20" o:title=""/>
          </v:shape>
        </w:pict>
      </w:r>
    </w:p>
    <w:p w:rsidR="0094337D" w:rsidRPr="00CB092F" w:rsidRDefault="0094337D" w:rsidP="00CB092F">
      <w:pPr>
        <w:autoSpaceDE w:val="0"/>
        <w:autoSpaceDN w:val="0"/>
        <w:adjustRightInd w:val="0"/>
        <w:spacing w:after="240"/>
        <w:ind w:firstLine="567"/>
        <w:rPr>
          <w:rFonts w:eastAsia="SimSun"/>
          <w:color w:val="000000"/>
          <w:sz w:val="22"/>
          <w:szCs w:val="22"/>
          <w:lang w:val="fr-FR" w:eastAsia="zh-CN"/>
        </w:rPr>
      </w:pPr>
      <w:r w:rsidRPr="00CB092F">
        <w:rPr>
          <w:rFonts w:eastAsia="SimSun"/>
          <w:i/>
          <w:color w:val="000000"/>
          <w:sz w:val="22"/>
          <w:szCs w:val="22"/>
          <w:lang w:val="fr-FR" w:eastAsia="zh-CN"/>
        </w:rPr>
        <w:t>Source</w:t>
      </w:r>
      <w:r w:rsidRPr="00CB092F">
        <w:rPr>
          <w:rFonts w:eastAsia="SimSun"/>
          <w:color w:val="000000"/>
          <w:sz w:val="22"/>
          <w:szCs w:val="22"/>
          <w:lang w:val="fr-FR" w:eastAsia="zh-CN"/>
        </w:rPr>
        <w:t>: ISPA, «Fumer des cigarettes…Boire de l’alcool…consommer du cannabis…», Lausanne, 2007</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487.</w:t>
      </w:r>
      <w:r>
        <w:rPr>
          <w:rFonts w:eastAsia="SimSun"/>
          <w:color w:val="000000"/>
          <w:szCs w:val="24"/>
          <w:lang w:val="fr-FR" w:eastAsia="zh-CN"/>
        </w:rPr>
        <w:tab/>
      </w:r>
      <w:r w:rsidR="0094337D" w:rsidRPr="00673D08">
        <w:rPr>
          <w:rFonts w:eastAsia="SimSun"/>
          <w:color w:val="000000"/>
          <w:szCs w:val="24"/>
          <w:lang w:val="fr-FR" w:eastAsia="zh-CN"/>
        </w:rPr>
        <w:t>Une petite minorité des jeunes de 15 ans (environ 5</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garçons et 2,6</w:t>
      </w:r>
      <w:r w:rsidR="0094337D">
        <w:rPr>
          <w:rFonts w:eastAsia="SimSun"/>
          <w:color w:val="000000"/>
          <w:szCs w:val="24"/>
          <w:lang w:val="fr-FR" w:eastAsia="zh-CN"/>
        </w:rPr>
        <w:t> %</w:t>
      </w:r>
      <w:r w:rsidR="0094337D" w:rsidRPr="00673D08">
        <w:rPr>
          <w:rFonts w:eastAsia="SimSun"/>
          <w:color w:val="000000"/>
          <w:szCs w:val="24"/>
          <w:lang w:val="fr-FR" w:eastAsia="zh-CN"/>
        </w:rPr>
        <w:t xml:space="preserve"> des filles) ont fumé des joints 40 fois ou plus au cours des douze mois qui ont précédé l</w:t>
      </w:r>
      <w:r w:rsidR="0094337D">
        <w:rPr>
          <w:rFonts w:eastAsia="SimSun"/>
          <w:color w:val="000000"/>
          <w:szCs w:val="24"/>
          <w:lang w:val="fr-FR" w:eastAsia="zh-CN"/>
        </w:rPr>
        <w:t>’</w:t>
      </w:r>
      <w:r w:rsidR="0094337D" w:rsidRPr="00673D08">
        <w:rPr>
          <w:rFonts w:eastAsia="SimSun"/>
          <w:color w:val="000000"/>
          <w:szCs w:val="24"/>
          <w:lang w:val="fr-FR" w:eastAsia="zh-CN"/>
        </w:rPr>
        <w:t>enquête. Une consommation aussi fréquente est particulièrement problématique lorsque le recours à la drogue est un moyen de surmonter ou d</w:t>
      </w:r>
      <w:r w:rsidR="0094337D">
        <w:rPr>
          <w:rFonts w:eastAsia="SimSun"/>
          <w:color w:val="000000"/>
          <w:szCs w:val="24"/>
          <w:lang w:val="fr-FR" w:eastAsia="zh-CN"/>
        </w:rPr>
        <w:t>’</w:t>
      </w:r>
      <w:r w:rsidR="0094337D" w:rsidRPr="00673D08">
        <w:rPr>
          <w:rFonts w:eastAsia="SimSun"/>
          <w:color w:val="000000"/>
          <w:szCs w:val="24"/>
          <w:lang w:val="fr-FR" w:eastAsia="zh-CN"/>
        </w:rPr>
        <w:t>oublier ses problèmes. Au vu de l</w:t>
      </w:r>
      <w:r w:rsidR="0094337D">
        <w:rPr>
          <w:rFonts w:eastAsia="SimSun"/>
          <w:color w:val="000000"/>
          <w:szCs w:val="24"/>
          <w:lang w:val="fr-FR" w:eastAsia="zh-CN"/>
        </w:rPr>
        <w:t>’</w:t>
      </w:r>
      <w:r w:rsidR="0094337D" w:rsidRPr="00673D08">
        <w:rPr>
          <w:rFonts w:eastAsia="SimSun"/>
          <w:color w:val="000000"/>
          <w:szCs w:val="24"/>
          <w:lang w:val="fr-FR" w:eastAsia="zh-CN"/>
        </w:rPr>
        <w:t>évolution à long terme, après un pic en 2002, le taux de consommation de cannabis actuel est à peu près au même niveau qu</w:t>
      </w:r>
      <w:r w:rsidR="0094337D">
        <w:rPr>
          <w:rFonts w:eastAsia="SimSun"/>
          <w:color w:val="000000"/>
          <w:szCs w:val="24"/>
          <w:lang w:val="fr-FR" w:eastAsia="zh-CN"/>
        </w:rPr>
        <w:t>’</w:t>
      </w:r>
      <w:r w:rsidR="0094337D" w:rsidRPr="00673D08">
        <w:rPr>
          <w:rFonts w:eastAsia="SimSun"/>
          <w:color w:val="000000"/>
          <w:szCs w:val="24"/>
          <w:lang w:val="fr-FR" w:eastAsia="zh-CN"/>
        </w:rPr>
        <w:t>en 1998. La tendance haussière constante observée depuis 1986 est donc stoppée. La grande majorité des consommateurs de cannabis âgés de 15 ans le trouvent aujourd</w:t>
      </w:r>
      <w:r w:rsidR="0094337D">
        <w:rPr>
          <w:rFonts w:eastAsia="SimSun"/>
          <w:color w:val="000000"/>
          <w:szCs w:val="24"/>
          <w:lang w:val="fr-FR" w:eastAsia="zh-CN"/>
        </w:rPr>
        <w:t>’</w:t>
      </w:r>
      <w:r w:rsidR="0094337D" w:rsidRPr="00673D08">
        <w:rPr>
          <w:rFonts w:eastAsia="SimSun"/>
          <w:color w:val="000000"/>
          <w:szCs w:val="24"/>
          <w:lang w:val="fr-FR" w:eastAsia="zh-CN"/>
        </w:rPr>
        <w:t xml:space="preserve">hui </w:t>
      </w:r>
      <w:r w:rsidR="0094337D">
        <w:rPr>
          <w:rFonts w:eastAsia="SimSun"/>
          <w:color w:val="000000"/>
          <w:szCs w:val="24"/>
          <w:lang w:val="fr-FR" w:eastAsia="zh-CN"/>
        </w:rPr>
        <w:t>«</w:t>
      </w:r>
      <w:r w:rsidR="0094337D" w:rsidRPr="00673D08">
        <w:rPr>
          <w:rFonts w:eastAsia="SimSun"/>
          <w:color w:val="000000"/>
          <w:szCs w:val="24"/>
          <w:lang w:val="fr-FR" w:eastAsia="zh-CN"/>
        </w:rPr>
        <w:t>auprès d</w:t>
      </w:r>
      <w:r w:rsidR="0094337D">
        <w:rPr>
          <w:rFonts w:eastAsia="SimSun"/>
          <w:color w:val="000000"/>
          <w:szCs w:val="24"/>
          <w:lang w:val="fr-FR" w:eastAsia="zh-CN"/>
        </w:rPr>
        <w:t>’</w:t>
      </w:r>
      <w:r w:rsidR="0094337D" w:rsidRPr="00673D08">
        <w:rPr>
          <w:rFonts w:eastAsia="SimSun"/>
          <w:color w:val="000000"/>
          <w:szCs w:val="24"/>
          <w:lang w:val="fr-FR" w:eastAsia="zh-CN"/>
        </w:rPr>
        <w:t>amis ou de connaissances</w:t>
      </w:r>
      <w:r w:rsidR="0094337D">
        <w:rPr>
          <w:rFonts w:eastAsia="SimSun"/>
          <w:color w:val="000000"/>
          <w:szCs w:val="24"/>
          <w:lang w:val="fr-FR" w:eastAsia="zh-CN"/>
        </w:rPr>
        <w:t>»</w:t>
      </w:r>
      <w:r w:rsidR="0094337D" w:rsidRPr="00673D08">
        <w:rPr>
          <w:rFonts w:eastAsia="SimSun"/>
          <w:color w:val="000000"/>
          <w:szCs w:val="24"/>
          <w:lang w:val="fr-FR" w:eastAsia="zh-CN"/>
        </w:rPr>
        <w:t xml:space="preserve"> (90</w:t>
      </w:r>
      <w:r w:rsidR="0094337D">
        <w:rPr>
          <w:rFonts w:eastAsia="SimSun"/>
          <w:color w:val="000000"/>
          <w:szCs w:val="24"/>
          <w:lang w:val="fr-FR" w:eastAsia="zh-CN"/>
        </w:rPr>
        <w:t> %</w:t>
      </w:r>
      <w:r w:rsidR="0094337D" w:rsidRPr="00673D08">
        <w:rPr>
          <w:rFonts w:eastAsia="SimSun"/>
          <w:color w:val="000000"/>
          <w:szCs w:val="24"/>
          <w:lang w:val="fr-FR" w:eastAsia="zh-CN"/>
        </w:rPr>
        <w:t xml:space="preserve">) ou </w:t>
      </w:r>
      <w:r w:rsidR="0094337D">
        <w:rPr>
          <w:rFonts w:eastAsia="SimSun"/>
          <w:color w:val="000000"/>
          <w:szCs w:val="24"/>
          <w:lang w:val="fr-FR" w:eastAsia="zh-CN"/>
        </w:rPr>
        <w:t>«</w:t>
      </w:r>
      <w:r w:rsidR="0094337D" w:rsidRPr="00673D08">
        <w:rPr>
          <w:rFonts w:eastAsia="SimSun"/>
          <w:color w:val="000000"/>
          <w:szCs w:val="24"/>
          <w:lang w:val="fr-FR" w:eastAsia="zh-CN"/>
        </w:rPr>
        <w:t>dans les fêtes</w:t>
      </w:r>
      <w:r w:rsidR="0094337D">
        <w:rPr>
          <w:rFonts w:eastAsia="SimSun"/>
          <w:color w:val="000000"/>
          <w:szCs w:val="24"/>
          <w:lang w:val="fr-FR" w:eastAsia="zh-CN"/>
        </w:rPr>
        <w:t>»</w:t>
      </w:r>
      <w:r w:rsidR="0094337D" w:rsidRPr="00673D08">
        <w:rPr>
          <w:rFonts w:eastAsia="SimSun"/>
          <w:color w:val="000000"/>
          <w:szCs w:val="24"/>
          <w:lang w:val="fr-FR" w:eastAsia="zh-CN"/>
        </w:rPr>
        <w:t xml:space="preserve"> (30</w:t>
      </w:r>
      <w:r w:rsidR="0094337D">
        <w:rPr>
          <w:rFonts w:eastAsia="SimSun"/>
          <w:color w:val="000000"/>
          <w:szCs w:val="24"/>
          <w:lang w:val="fr-FR" w:eastAsia="zh-CN"/>
        </w:rPr>
        <w:t> %</w:t>
      </w:r>
      <w:r w:rsidR="0094337D" w:rsidRPr="00673D08">
        <w:rPr>
          <w:rFonts w:eastAsia="SimSun"/>
          <w:color w:val="000000"/>
          <w:szCs w:val="24"/>
          <w:lang w:val="fr-FR" w:eastAsia="zh-CN"/>
        </w:rPr>
        <w:t>).</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488.</w:t>
      </w:r>
      <w:r>
        <w:rPr>
          <w:rFonts w:eastAsia="SimSun"/>
          <w:color w:val="000000"/>
          <w:szCs w:val="24"/>
          <w:lang w:val="fr-FR" w:eastAsia="zh-CN"/>
        </w:rPr>
        <w:tab/>
      </w:r>
      <w:r w:rsidR="0094337D" w:rsidRPr="00673D08">
        <w:rPr>
          <w:rFonts w:eastAsia="SimSun"/>
          <w:color w:val="000000"/>
          <w:szCs w:val="24"/>
          <w:lang w:val="fr-FR" w:eastAsia="zh-CN"/>
        </w:rPr>
        <w:t>Depuis 1994, la Confédération appuie sa politique de la drogue sur ce qu</w:t>
      </w:r>
      <w:r w:rsidR="0094337D">
        <w:rPr>
          <w:rFonts w:eastAsia="SimSun"/>
          <w:color w:val="000000"/>
          <w:szCs w:val="24"/>
          <w:lang w:val="fr-FR" w:eastAsia="zh-CN"/>
        </w:rPr>
        <w:t>’</w:t>
      </w:r>
      <w:r w:rsidR="0094337D" w:rsidRPr="00673D08">
        <w:rPr>
          <w:rFonts w:eastAsia="SimSun"/>
          <w:color w:val="000000"/>
          <w:szCs w:val="24"/>
          <w:lang w:val="fr-FR" w:eastAsia="zh-CN"/>
        </w:rPr>
        <w:t>il est convenu d</w:t>
      </w:r>
      <w:r w:rsidR="0094337D">
        <w:rPr>
          <w:rFonts w:eastAsia="SimSun"/>
          <w:color w:val="000000"/>
          <w:szCs w:val="24"/>
          <w:lang w:val="fr-FR" w:eastAsia="zh-CN"/>
        </w:rPr>
        <w:t>’</w:t>
      </w:r>
      <w:r w:rsidR="0094337D" w:rsidRPr="00673D08">
        <w:rPr>
          <w:rFonts w:eastAsia="SimSun"/>
          <w:color w:val="000000"/>
          <w:szCs w:val="24"/>
          <w:lang w:val="fr-FR" w:eastAsia="zh-CN"/>
        </w:rPr>
        <w:t>appeler «les quatre piliers», avec pour principaux résultats un recul considérable des décès et des délits liés à la drogue, l</w:t>
      </w:r>
      <w:r w:rsidR="0094337D">
        <w:rPr>
          <w:rFonts w:eastAsia="SimSun"/>
          <w:color w:val="000000"/>
          <w:szCs w:val="24"/>
          <w:lang w:val="fr-FR" w:eastAsia="zh-CN"/>
        </w:rPr>
        <w:t>’</w:t>
      </w:r>
      <w:r w:rsidR="0094337D" w:rsidRPr="00673D08">
        <w:rPr>
          <w:rFonts w:eastAsia="SimSun"/>
          <w:color w:val="000000"/>
          <w:szCs w:val="24"/>
          <w:lang w:val="fr-FR" w:eastAsia="zh-CN"/>
        </w:rPr>
        <w:t>amélioration de la santé des personnes dépendantes et la disparition des scènes ouvertes de la drogue.</w:t>
      </w:r>
    </w:p>
    <w:p w:rsidR="0094337D" w:rsidRPr="00673D08" w:rsidRDefault="00CB092F" w:rsidP="0094337D">
      <w:pPr>
        <w:spacing w:after="240"/>
        <w:rPr>
          <w:rFonts w:eastAsia="SimSun"/>
          <w:color w:val="000000"/>
          <w:szCs w:val="24"/>
          <w:lang w:val="fr-FR" w:eastAsia="zh-CN"/>
        </w:rPr>
      </w:pPr>
      <w:r>
        <w:rPr>
          <w:rFonts w:eastAsia="SimSun"/>
          <w:color w:val="000000"/>
          <w:szCs w:val="24"/>
          <w:lang w:val="fr-FR" w:eastAsia="zh-CN"/>
        </w:rPr>
        <w:t>489.</w:t>
      </w:r>
      <w:r>
        <w:rPr>
          <w:rFonts w:eastAsia="SimSun"/>
          <w:color w:val="000000"/>
          <w:szCs w:val="24"/>
          <w:lang w:val="fr-FR" w:eastAsia="zh-CN"/>
        </w:rPr>
        <w:tab/>
      </w:r>
      <w:r w:rsidR="0094337D" w:rsidRPr="00673D08">
        <w:rPr>
          <w:rFonts w:eastAsia="SimSun"/>
          <w:color w:val="000000"/>
          <w:szCs w:val="24"/>
          <w:lang w:val="fr-FR" w:eastAsia="zh-CN"/>
        </w:rPr>
        <w:t>Une révision de la loi sur les stupéfiants doit actuellement être examinée au Parlement. Elle vise principalement à y inscrire la politique des quatre piliers, à renforcer la protection de la jeunesse – par le biais de mesures elles</w:t>
      </w:r>
      <w:r w:rsidR="0094337D">
        <w:rPr>
          <w:rFonts w:eastAsia="SimSun"/>
          <w:color w:val="000000"/>
          <w:szCs w:val="24"/>
          <w:lang w:val="fr-FR" w:eastAsia="zh-CN"/>
        </w:rPr>
        <w:noBreakHyphen/>
      </w:r>
      <w:r w:rsidR="0094337D" w:rsidRPr="00673D08">
        <w:rPr>
          <w:rFonts w:eastAsia="SimSun"/>
          <w:color w:val="000000"/>
          <w:szCs w:val="24"/>
          <w:lang w:val="fr-FR" w:eastAsia="zh-CN"/>
        </w:rPr>
        <w:t>mêmes renforcées pour un dépistage et un encadrement précoces des jeunes à risque, ainsi que par la prévention secondaire –, enfin à entériner les traitements avec prescription d</w:t>
      </w:r>
      <w:r w:rsidR="0094337D">
        <w:rPr>
          <w:rFonts w:eastAsia="SimSun"/>
          <w:color w:val="000000"/>
          <w:szCs w:val="24"/>
          <w:lang w:val="fr-FR" w:eastAsia="zh-CN"/>
        </w:rPr>
        <w:t>’</w:t>
      </w:r>
      <w:r w:rsidR="0094337D" w:rsidRPr="00673D08">
        <w:rPr>
          <w:rFonts w:eastAsia="SimSun"/>
          <w:color w:val="000000"/>
          <w:szCs w:val="24"/>
          <w:lang w:val="fr-FR" w:eastAsia="zh-CN"/>
        </w:rPr>
        <w:t>héroïne comme un choix thérapeutique reconnu. Une sévérité pénale accrue est également envisagée à l</w:t>
      </w:r>
      <w:r w:rsidR="0094337D">
        <w:rPr>
          <w:rFonts w:eastAsia="SimSun"/>
          <w:color w:val="000000"/>
          <w:szCs w:val="24"/>
          <w:lang w:val="fr-FR" w:eastAsia="zh-CN"/>
        </w:rPr>
        <w:t>’</w:t>
      </w:r>
      <w:r w:rsidR="0094337D" w:rsidRPr="00673D08">
        <w:rPr>
          <w:rFonts w:eastAsia="SimSun"/>
          <w:color w:val="000000"/>
          <w:szCs w:val="24"/>
          <w:lang w:val="fr-FR" w:eastAsia="zh-CN"/>
        </w:rPr>
        <w:t>encontre des personnes qui remettent des stupéfiants à des jeunes de moins de seize ans.</w:t>
      </w:r>
    </w:p>
    <w:p w:rsidR="0094337D" w:rsidRDefault="0094337D" w:rsidP="004A39D2">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13 – Droit à l</w:t>
      </w:r>
      <w:r>
        <w:rPr>
          <w:rFonts w:eastAsia="SimSun"/>
          <w:b/>
          <w:bCs/>
          <w:color w:val="000000"/>
          <w:szCs w:val="24"/>
          <w:lang w:val="fr-FR" w:eastAsia="zh-CN"/>
        </w:rPr>
        <w:t>’</w:t>
      </w:r>
      <w:r w:rsidRPr="00673D08">
        <w:rPr>
          <w:rFonts w:eastAsia="SimSun"/>
          <w:b/>
          <w:bCs/>
          <w:color w:val="000000"/>
          <w:szCs w:val="24"/>
          <w:lang w:val="fr-FR" w:eastAsia="zh-CN"/>
        </w:rPr>
        <w:t>éducation</w:t>
      </w:r>
    </w:p>
    <w:p w:rsidR="0094337D" w:rsidRDefault="0094337D" w:rsidP="00CB092F">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45.</w:t>
      </w:r>
      <w:r w:rsidR="00CB092F">
        <w:rPr>
          <w:rFonts w:eastAsia="SimSun"/>
          <w:b/>
          <w:bCs/>
          <w:color w:val="000000"/>
          <w:szCs w:val="24"/>
          <w:lang w:val="fr-FR" w:eastAsia="zh-CN"/>
        </w:rPr>
        <w:tab/>
      </w:r>
      <w:r w:rsidRPr="00673D08">
        <w:rPr>
          <w:rFonts w:eastAsia="SimSun"/>
          <w:b/>
          <w:bCs/>
          <w:color w:val="000000"/>
          <w:szCs w:val="24"/>
          <w:lang w:val="fr-FR" w:eastAsia="zh-CN"/>
        </w:rPr>
        <w:t>Généralités</w:t>
      </w:r>
    </w:p>
    <w:tbl>
      <w:tblPr>
        <w:tblStyle w:val="TableGrid"/>
        <w:tblW w:w="0" w:type="auto"/>
        <w:tblLook w:val="01E0" w:firstRow="1" w:lastRow="1" w:firstColumn="1" w:lastColumn="1" w:noHBand="0" w:noVBand="0"/>
      </w:tblPr>
      <w:tblGrid>
        <w:gridCol w:w="9496"/>
      </w:tblGrid>
      <w:tr w:rsidR="00CB092F" w:rsidRPr="0015452C" w:rsidTr="00CB092F">
        <w:tc>
          <w:tcPr>
            <w:tcW w:w="9496" w:type="dxa"/>
            <w:shd w:val="clear" w:color="auto" w:fill="E0E0E0"/>
          </w:tcPr>
          <w:p w:rsidR="00CB092F" w:rsidRPr="0015452C" w:rsidRDefault="00CB092F" w:rsidP="00CB092F">
            <w:pPr>
              <w:autoSpaceDE w:val="0"/>
              <w:autoSpaceDN w:val="0"/>
              <w:adjustRightInd w:val="0"/>
              <w:spacing w:before="120" w:after="120"/>
              <w:rPr>
                <w:rFonts w:eastAsia="SimSun"/>
                <w:b/>
                <w:bCs/>
                <w:color w:val="000000"/>
                <w:szCs w:val="24"/>
                <w:lang w:val="fr-FR" w:eastAsia="zh-CN"/>
              </w:rPr>
            </w:pPr>
            <w:r w:rsidRPr="0015452C">
              <w:rPr>
                <w:i/>
                <w:iCs/>
                <w:szCs w:val="24"/>
                <w:lang w:eastAsia="de-DE"/>
              </w:rPr>
              <w:t>par. 26: Le Comité recommande de continuer à harmoniser les lois cantonales pour garantir que les dispositions du Pacte soient dûment respectées, concernant notamment des droits aussi fondamentaux que le droit [...] à l’éducation [...].</w:t>
            </w:r>
          </w:p>
        </w:tc>
      </w:tr>
    </w:tbl>
    <w:p w:rsidR="0094337D" w:rsidRDefault="00CB092F" w:rsidP="00CB092F">
      <w:pPr>
        <w:spacing w:before="240" w:after="240"/>
        <w:rPr>
          <w:rFonts w:eastAsia="SimSun"/>
          <w:color w:val="000000"/>
          <w:szCs w:val="24"/>
          <w:lang w:val="fr-FR" w:eastAsia="zh-CN"/>
        </w:rPr>
      </w:pPr>
      <w:r>
        <w:rPr>
          <w:rFonts w:eastAsia="SimSun"/>
          <w:color w:val="000000"/>
          <w:szCs w:val="24"/>
          <w:lang w:val="fr-FR" w:eastAsia="zh-CN"/>
        </w:rPr>
        <w:t>490.</w:t>
      </w:r>
      <w:r>
        <w:rPr>
          <w:rFonts w:eastAsia="SimSun"/>
          <w:color w:val="000000"/>
          <w:szCs w:val="24"/>
          <w:lang w:val="fr-FR" w:eastAsia="zh-CN"/>
        </w:rPr>
        <w:tab/>
      </w:r>
      <w:r w:rsidR="0094337D" w:rsidRPr="00673D08">
        <w:rPr>
          <w:rFonts w:eastAsia="SimSun"/>
          <w:color w:val="000000"/>
          <w:szCs w:val="24"/>
          <w:lang w:val="fr-FR" w:eastAsia="zh-CN"/>
        </w:rPr>
        <w:t>Le droit à un enseignement de base suffisant et gratuit est inscrit dans la nouvelle</w:t>
      </w:r>
      <w:r>
        <w:rPr>
          <w:rFonts w:eastAsia="SimSun"/>
          <w:color w:val="000000"/>
          <w:szCs w:val="24"/>
          <w:lang w:val="fr-FR" w:eastAsia="zh-CN"/>
        </w:rPr>
        <w:t xml:space="preserve"> </w:t>
      </w:r>
      <w:r w:rsidR="0094337D" w:rsidRPr="00673D08">
        <w:rPr>
          <w:rFonts w:eastAsia="SimSun"/>
          <w:color w:val="000000"/>
          <w:szCs w:val="24"/>
          <w:lang w:val="fr-FR" w:eastAsia="zh-CN"/>
        </w:rPr>
        <w:t>Constitution fédérale comme droit fondamental (</w:t>
      </w:r>
      <w:r w:rsidR="0094337D">
        <w:rPr>
          <w:rFonts w:eastAsia="SimSun"/>
          <w:color w:val="000000"/>
          <w:szCs w:val="24"/>
          <w:lang w:val="fr-FR" w:eastAsia="zh-CN"/>
        </w:rPr>
        <w:t>art. </w:t>
      </w:r>
      <w:r w:rsidR="0094337D" w:rsidRPr="00673D08">
        <w:rPr>
          <w:rFonts w:eastAsia="SimSun"/>
          <w:color w:val="000000"/>
          <w:szCs w:val="24"/>
          <w:lang w:val="fr-FR" w:eastAsia="zh-CN"/>
        </w:rPr>
        <w:t>19 Cst.). 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 droit justiciable qui</w:t>
      </w:r>
      <w:r>
        <w:rPr>
          <w:rFonts w:eastAsia="SimSun"/>
          <w:color w:val="000000"/>
          <w:szCs w:val="24"/>
          <w:lang w:val="fr-FR" w:eastAsia="zh-CN"/>
        </w:rPr>
        <w:t xml:space="preserve"> </w:t>
      </w:r>
      <w:r w:rsidR="0094337D" w:rsidRPr="00673D08">
        <w:rPr>
          <w:rFonts w:eastAsia="SimSun"/>
          <w:color w:val="000000"/>
          <w:szCs w:val="24"/>
          <w:lang w:val="fr-FR" w:eastAsia="zh-CN"/>
        </w:rPr>
        <w:t>oblige la communauté à fournir une prestation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2, Cst.). Selon la jurisprudence du</w:t>
      </w:r>
      <w:r>
        <w:rPr>
          <w:rFonts w:eastAsia="SimSun"/>
          <w:color w:val="000000"/>
          <w:szCs w:val="24"/>
          <w:lang w:val="fr-FR" w:eastAsia="zh-CN"/>
        </w:rPr>
        <w:t xml:space="preserve"> </w:t>
      </w:r>
      <w:r w:rsidR="0094337D" w:rsidRPr="00673D08">
        <w:rPr>
          <w:rFonts w:eastAsia="SimSun"/>
          <w:color w:val="000000"/>
          <w:szCs w:val="24"/>
          <w:lang w:val="fr-FR" w:eastAsia="zh-CN"/>
        </w:rPr>
        <w:t>Tribunal fédéral, l</w:t>
      </w:r>
      <w:r w:rsidR="0094337D">
        <w:rPr>
          <w:rFonts w:eastAsia="SimSun"/>
          <w:color w:val="000000"/>
          <w:szCs w:val="24"/>
          <w:lang w:val="fr-FR" w:eastAsia="zh-CN"/>
        </w:rPr>
        <w:t>’art. </w:t>
      </w:r>
      <w:r w:rsidR="0094337D" w:rsidRPr="00673D08">
        <w:rPr>
          <w:rFonts w:eastAsia="SimSun"/>
          <w:color w:val="000000"/>
          <w:szCs w:val="24"/>
          <w:lang w:val="fr-FR" w:eastAsia="zh-CN"/>
        </w:rPr>
        <w:t>19 Cst. garantit à chaque enfant le droit à une formation scolaire de</w:t>
      </w:r>
      <w:r>
        <w:rPr>
          <w:rFonts w:eastAsia="SimSun"/>
          <w:color w:val="000000"/>
          <w:szCs w:val="24"/>
          <w:lang w:val="fr-FR" w:eastAsia="zh-CN"/>
        </w:rPr>
        <w:t xml:space="preserve"> </w:t>
      </w:r>
      <w:r w:rsidR="0094337D" w:rsidRPr="00673D08">
        <w:rPr>
          <w:rFonts w:eastAsia="SimSun"/>
          <w:color w:val="000000"/>
          <w:szCs w:val="24"/>
          <w:lang w:val="fr-FR" w:eastAsia="zh-CN"/>
        </w:rPr>
        <w:t>base gratuite correspondant à ses aptitudes individuelles et au développement de sa personnalité dans des écoles publiques durant neuf ans au moins</w:t>
      </w:r>
      <w:r w:rsidR="0094337D" w:rsidRPr="00673D08">
        <w:rPr>
          <w:rFonts w:eastAsia="SimSun"/>
          <w:b/>
          <w:color w:val="000000"/>
          <w:szCs w:val="24"/>
          <w:vertAlign w:val="superscript"/>
          <w:lang w:val="fr-FR" w:eastAsia="zh-CN"/>
        </w:rPr>
        <w:footnoteReference w:id="162"/>
      </w:r>
      <w:r w:rsidR="0094337D" w:rsidRPr="00673D08">
        <w:rPr>
          <w:rFonts w:eastAsia="SimSun"/>
          <w:color w:val="000000"/>
          <w:szCs w:val="24"/>
          <w:lang w:val="fr-FR" w:eastAsia="zh-CN"/>
        </w:rPr>
        <w:t>. La nouvelle constitution ne contient pas un véritable droit à la formation. En revanche, l</w:t>
      </w:r>
      <w:r w:rsidR="0094337D">
        <w:rPr>
          <w:rFonts w:eastAsia="SimSun"/>
          <w:color w:val="000000"/>
          <w:szCs w:val="24"/>
          <w:lang w:val="fr-FR" w:eastAsia="zh-CN"/>
        </w:rPr>
        <w:t>’</w:t>
      </w:r>
      <w:r w:rsidR="0094337D" w:rsidRPr="00673D08">
        <w:rPr>
          <w:rFonts w:eastAsia="SimSun"/>
          <w:color w:val="000000"/>
          <w:szCs w:val="24"/>
          <w:lang w:val="fr-FR" w:eastAsia="zh-CN"/>
        </w:rPr>
        <w:t>encouragement à la formation, considéré comme objectif social, est mentionné comme directive en matière d</w:t>
      </w:r>
      <w:r w:rsidR="0094337D">
        <w:rPr>
          <w:rFonts w:eastAsia="SimSun"/>
          <w:color w:val="000000"/>
          <w:szCs w:val="24"/>
          <w:lang w:val="fr-FR" w:eastAsia="zh-CN"/>
        </w:rPr>
        <w:t>’</w:t>
      </w:r>
      <w:r w:rsidR="0094337D" w:rsidRPr="00673D08">
        <w:rPr>
          <w:rFonts w:eastAsia="SimSun"/>
          <w:color w:val="000000"/>
          <w:szCs w:val="24"/>
          <w:lang w:val="fr-FR" w:eastAsia="zh-CN"/>
        </w:rPr>
        <w:t>action pour la collectivité (</w:t>
      </w:r>
      <w:r w:rsidR="0094337D">
        <w:rPr>
          <w:rFonts w:eastAsia="SimSun"/>
          <w:color w:val="000000"/>
          <w:szCs w:val="24"/>
          <w:lang w:val="fr-FR" w:eastAsia="zh-CN"/>
        </w:rPr>
        <w:t>art. </w:t>
      </w:r>
      <w:r>
        <w:rPr>
          <w:rFonts w:eastAsia="SimSun"/>
          <w:color w:val="000000"/>
          <w:szCs w:val="24"/>
          <w:lang w:val="fr-FR" w:eastAsia="zh-CN"/>
        </w:rPr>
        <w:t>41f </w:t>
      </w:r>
      <w:r w:rsidR="0094337D" w:rsidRPr="00673D08">
        <w:rPr>
          <w:rFonts w:eastAsia="SimSun"/>
          <w:color w:val="000000"/>
          <w:szCs w:val="24"/>
          <w:lang w:val="fr-FR" w:eastAsia="zh-CN"/>
        </w:rPr>
        <w:t>Cst.).</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491.</w:t>
      </w:r>
      <w:r>
        <w:rPr>
          <w:rFonts w:eastAsia="SimSun"/>
          <w:color w:val="000000"/>
          <w:szCs w:val="24"/>
          <w:lang w:val="fr-FR" w:eastAsia="zh-CN"/>
        </w:rPr>
        <w:tab/>
      </w:r>
      <w:r w:rsidR="0094337D" w:rsidRPr="00673D08">
        <w:rPr>
          <w:rFonts w:eastAsia="SimSun"/>
          <w:color w:val="000000"/>
          <w:szCs w:val="24"/>
          <w:lang w:val="fr-FR" w:eastAsia="zh-CN"/>
        </w:rPr>
        <w:t>Le droit à la formation est mentionné dans de nombreuses constitutions cantonales. Dans certains cantons (BE, AR, SG, AG, TI, VD, NE), il se limite à la formation de base, d</w:t>
      </w:r>
      <w:r w:rsidR="0094337D">
        <w:rPr>
          <w:rFonts w:eastAsia="SimSun"/>
          <w:color w:val="000000"/>
          <w:szCs w:val="24"/>
          <w:lang w:val="fr-FR" w:eastAsia="zh-CN"/>
        </w:rPr>
        <w:t>’</w:t>
      </w:r>
      <w:r w:rsidR="0094337D" w:rsidRPr="00673D08">
        <w:rPr>
          <w:rFonts w:eastAsia="SimSun"/>
          <w:color w:val="000000"/>
          <w:szCs w:val="24"/>
          <w:lang w:val="fr-FR" w:eastAsia="zh-CN"/>
        </w:rPr>
        <w:t>autres (SO, JU) reconnaissent un droit à la formation de chaque élève, tandis que pour d</w:t>
      </w:r>
      <w:r w:rsidR="0094337D">
        <w:rPr>
          <w:rFonts w:eastAsia="SimSun"/>
          <w:color w:val="000000"/>
          <w:szCs w:val="24"/>
          <w:lang w:val="fr-FR" w:eastAsia="zh-CN"/>
        </w:rPr>
        <w:t>’</w:t>
      </w:r>
      <w:r w:rsidR="0094337D" w:rsidRPr="00673D08">
        <w:rPr>
          <w:rFonts w:eastAsia="SimSun"/>
          <w:color w:val="000000"/>
          <w:szCs w:val="24"/>
          <w:lang w:val="fr-FR" w:eastAsia="zh-CN"/>
        </w:rPr>
        <w:t>autres encore (SH, VD), il existe un droit à la formation scolaire correspondant aux aptitudes des enfants et des adolescents. La constitution du canton de BL contient même un droit à la formation jusqu</w:t>
      </w:r>
      <w:r w:rsidR="0094337D">
        <w:rPr>
          <w:rFonts w:eastAsia="SimSun"/>
          <w:color w:val="000000"/>
          <w:szCs w:val="24"/>
          <w:lang w:val="fr-FR" w:eastAsia="zh-CN"/>
        </w:rPr>
        <w:t>’</w:t>
      </w:r>
      <w:r w:rsidR="0094337D" w:rsidRPr="00673D08">
        <w:rPr>
          <w:rFonts w:eastAsia="SimSun"/>
          <w:color w:val="000000"/>
          <w:szCs w:val="24"/>
          <w:lang w:val="fr-FR" w:eastAsia="zh-CN"/>
        </w:rPr>
        <w:t>au terme du degré secondaire II.</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492.</w:t>
      </w:r>
      <w:r>
        <w:rPr>
          <w:rFonts w:eastAsia="SimSun"/>
          <w:color w:val="000000"/>
          <w:szCs w:val="24"/>
          <w:lang w:val="fr-FR" w:eastAsia="zh-CN"/>
        </w:rPr>
        <w:tab/>
      </w:r>
      <w:r w:rsidR="0094337D" w:rsidRPr="00673D08">
        <w:rPr>
          <w:rFonts w:eastAsia="SimSun"/>
          <w:color w:val="000000"/>
          <w:szCs w:val="24"/>
          <w:lang w:val="fr-FR" w:eastAsia="zh-CN"/>
        </w:rPr>
        <w:t>La répartition des rôles entre la Confédération et les cantons a été maintenue dans la</w:t>
      </w:r>
      <w:r>
        <w:rPr>
          <w:rFonts w:eastAsia="SimSun"/>
          <w:color w:val="000000"/>
          <w:szCs w:val="24"/>
          <w:lang w:val="fr-FR" w:eastAsia="zh-CN"/>
        </w:rPr>
        <w:t xml:space="preserve"> </w:t>
      </w:r>
      <w:r w:rsidR="0094337D" w:rsidRPr="00673D08">
        <w:rPr>
          <w:rFonts w:eastAsia="SimSun"/>
          <w:color w:val="000000"/>
          <w:szCs w:val="24"/>
          <w:lang w:val="fr-FR" w:eastAsia="zh-CN"/>
        </w:rPr>
        <w:t>nouvelle Constitution fédérale</w:t>
      </w:r>
      <w:r w:rsidR="0094337D" w:rsidRPr="00673D08">
        <w:rPr>
          <w:rFonts w:eastAsia="SimSun"/>
          <w:b/>
          <w:color w:val="000000"/>
          <w:szCs w:val="24"/>
          <w:vertAlign w:val="superscript"/>
          <w:lang w:val="fr-FR" w:eastAsia="zh-CN"/>
        </w:rPr>
        <w:footnoteReference w:id="163"/>
      </w:r>
      <w:r w:rsidR="0094337D" w:rsidRPr="00673D08">
        <w:rPr>
          <w:rFonts w:eastAsia="SimSun"/>
          <w:color w:val="000000"/>
          <w:szCs w:val="24"/>
          <w:lang w:val="fr-FR" w:eastAsia="zh-CN"/>
        </w:rPr>
        <w:t>. Conformément à la Cst. (</w:t>
      </w:r>
      <w:r w:rsidR="0094337D">
        <w:rPr>
          <w:rFonts w:eastAsia="SimSun"/>
          <w:color w:val="000000"/>
          <w:szCs w:val="24"/>
          <w:lang w:val="fr-FR" w:eastAsia="zh-CN"/>
        </w:rPr>
        <w:t>art. </w:t>
      </w:r>
      <w:r w:rsidR="0094337D" w:rsidRPr="00673D08">
        <w:rPr>
          <w:rFonts w:eastAsia="SimSun"/>
          <w:color w:val="000000"/>
          <w:szCs w:val="24"/>
          <w:lang w:val="fr-FR" w:eastAsia="zh-CN"/>
        </w:rPr>
        <w:t>62), l</w:t>
      </w:r>
      <w:r w:rsidR="0094337D">
        <w:rPr>
          <w:rFonts w:eastAsia="SimSun"/>
          <w:color w:val="000000"/>
          <w:szCs w:val="24"/>
          <w:lang w:val="fr-FR" w:eastAsia="zh-CN"/>
        </w:rPr>
        <w:t>’</w:t>
      </w:r>
      <w:r w:rsidR="0094337D" w:rsidRPr="00673D08">
        <w:rPr>
          <w:rFonts w:eastAsia="SimSun"/>
          <w:color w:val="000000"/>
          <w:szCs w:val="24"/>
          <w:lang w:val="fr-FR" w:eastAsia="zh-CN"/>
        </w:rPr>
        <w:t>instruction publique relève jusqu</w:t>
      </w:r>
      <w:r w:rsidR="0094337D">
        <w:rPr>
          <w:rFonts w:eastAsia="SimSun"/>
          <w:color w:val="000000"/>
          <w:szCs w:val="24"/>
          <w:lang w:val="fr-FR" w:eastAsia="zh-CN"/>
        </w:rPr>
        <w:t>’</w:t>
      </w:r>
      <w:r w:rsidR="0094337D" w:rsidRPr="00673D08">
        <w:rPr>
          <w:rFonts w:eastAsia="SimSun"/>
          <w:color w:val="000000"/>
          <w:szCs w:val="24"/>
          <w:lang w:val="fr-FR" w:eastAsia="zh-CN"/>
        </w:rPr>
        <w:t>à présent de la compétence des seuls cantons. La Cst. prescrit simplement aux cantons qu</w:t>
      </w:r>
      <w:r w:rsidR="0094337D">
        <w:rPr>
          <w:rFonts w:eastAsia="SimSun"/>
          <w:color w:val="000000"/>
          <w:szCs w:val="24"/>
          <w:lang w:val="fr-FR" w:eastAsia="zh-CN"/>
        </w:rPr>
        <w:t>’</w:t>
      </w:r>
      <w:r w:rsidR="0094337D" w:rsidRPr="00673D08">
        <w:rPr>
          <w:rFonts w:eastAsia="SimSun"/>
          <w:color w:val="000000"/>
          <w:szCs w:val="24"/>
          <w:lang w:val="fr-FR" w:eastAsia="zh-CN"/>
        </w:rPr>
        <w:t>ils doivent pourvoir à un enseignement de base suffisant et gratuit ouvert à tous les enfants. Cet enseignement est obligatoire et placé sous la direction ou la surveillance des autorités publiques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2). Compte tenu de la répartition des tâches susmentionnée, le système de formation se caractérise toujours par d</w:t>
      </w:r>
      <w:r w:rsidR="0094337D">
        <w:rPr>
          <w:rFonts w:eastAsia="SimSun"/>
          <w:color w:val="000000"/>
          <w:szCs w:val="24"/>
          <w:lang w:val="fr-FR" w:eastAsia="zh-CN"/>
        </w:rPr>
        <w:t>’</w:t>
      </w:r>
      <w:r w:rsidR="0094337D" w:rsidRPr="00673D08">
        <w:rPr>
          <w:rFonts w:eastAsia="SimSun"/>
          <w:color w:val="000000"/>
          <w:szCs w:val="24"/>
          <w:lang w:val="fr-FR" w:eastAsia="zh-CN"/>
        </w:rPr>
        <w:t>importantes différences cantonales. C</w:t>
      </w:r>
      <w:r w:rsidR="0094337D">
        <w:rPr>
          <w:rFonts w:eastAsia="SimSun"/>
          <w:color w:val="000000"/>
          <w:szCs w:val="24"/>
          <w:lang w:val="fr-FR" w:eastAsia="zh-CN"/>
        </w:rPr>
        <w:t>’</w:t>
      </w:r>
      <w:r w:rsidR="0094337D" w:rsidRPr="00673D08">
        <w:rPr>
          <w:rFonts w:eastAsia="SimSun"/>
          <w:color w:val="000000"/>
          <w:szCs w:val="24"/>
          <w:lang w:val="fr-FR" w:eastAsia="zh-CN"/>
        </w:rPr>
        <w:t>est justement en périodes de forte mobilité que ces différences engendrent des problèmes croissants.</w:t>
      </w:r>
    </w:p>
    <w:p w:rsidR="0094337D" w:rsidRPr="00673D08" w:rsidRDefault="0094337D" w:rsidP="00CB092F">
      <w:pPr>
        <w:keepNext/>
        <w:autoSpaceDE w:val="0"/>
        <w:autoSpaceDN w:val="0"/>
        <w:adjustRightInd w:val="0"/>
        <w:spacing w:after="240"/>
        <w:jc w:val="center"/>
        <w:rPr>
          <w:rFonts w:ascii="Arial" w:eastAsia="SimSun" w:hAnsi="Arial" w:cs="Arial"/>
          <w:b/>
          <w:bCs/>
          <w:color w:val="000000"/>
          <w:sz w:val="22"/>
          <w:szCs w:val="22"/>
          <w:lang w:val="fr-FR" w:eastAsia="zh-CN"/>
        </w:rPr>
      </w:pPr>
      <w:r w:rsidRPr="00673D08">
        <w:rPr>
          <w:rFonts w:eastAsia="SimSun"/>
          <w:b/>
          <w:bCs/>
          <w:color w:val="000000"/>
          <w:szCs w:val="24"/>
          <w:lang w:val="fr-FR" w:eastAsia="zh-CN"/>
        </w:rPr>
        <w:t>Tableau 23</w:t>
      </w:r>
      <w:r>
        <w:rPr>
          <w:rFonts w:eastAsia="SimSun"/>
          <w:b/>
          <w:bCs/>
          <w:color w:val="000000"/>
          <w:szCs w:val="24"/>
          <w:lang w:val="fr-FR" w:eastAsia="zh-CN"/>
        </w:rPr>
        <w:t>:</w:t>
      </w:r>
      <w:r w:rsidRPr="00673D08">
        <w:rPr>
          <w:rFonts w:eastAsia="SimSun"/>
          <w:b/>
          <w:bCs/>
          <w:color w:val="000000"/>
          <w:szCs w:val="24"/>
          <w:lang w:val="fr-FR" w:eastAsia="zh-CN"/>
        </w:rPr>
        <w:t xml:space="preserve"> répartition des compétences en matière de formation</w:t>
      </w:r>
      <w:r w:rsidR="00CB092F">
        <w:rPr>
          <w:rFonts w:eastAsia="SimSun"/>
          <w:b/>
          <w:bCs/>
          <w:color w:val="000000"/>
          <w:szCs w:val="24"/>
          <w:lang w:val="fr-FR" w:eastAsia="zh-CN"/>
        </w:rPr>
        <w:br/>
      </w:r>
      <w:r w:rsidRPr="00673D08">
        <w:rPr>
          <w:rFonts w:eastAsia="SimSun"/>
          <w:b/>
          <w:bCs/>
          <w:color w:val="000000"/>
          <w:szCs w:val="24"/>
          <w:lang w:val="fr-FR" w:eastAsia="zh-CN"/>
        </w:rPr>
        <w:t>selon la nouvelle</w:t>
      </w:r>
      <w:r>
        <w:rPr>
          <w:rFonts w:eastAsia="SimSun"/>
          <w:b/>
          <w:bCs/>
          <w:color w:val="000000"/>
          <w:szCs w:val="24"/>
          <w:lang w:val="fr-FR" w:eastAsia="zh-CN"/>
        </w:rPr>
        <w:t xml:space="preserve"> </w:t>
      </w:r>
      <w:r w:rsidRPr="00673D08">
        <w:rPr>
          <w:rFonts w:eastAsia="SimSun"/>
          <w:b/>
          <w:bCs/>
          <w:color w:val="000000"/>
          <w:szCs w:val="24"/>
          <w:lang w:val="fr-FR" w:eastAsia="zh-CN"/>
        </w:rPr>
        <w:t>Constitution fédérale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27"/>
        <w:gridCol w:w="1656"/>
        <w:gridCol w:w="1657"/>
        <w:gridCol w:w="1657"/>
      </w:tblGrid>
      <w:tr w:rsidR="0094337D" w:rsidRPr="004A39D2" w:rsidTr="00CB092F">
        <w:tblPrEx>
          <w:tblCellMar>
            <w:top w:w="0" w:type="dxa"/>
            <w:bottom w:w="0" w:type="dxa"/>
          </w:tblCellMar>
        </w:tblPrEx>
        <w:tc>
          <w:tcPr>
            <w:tcW w:w="4527" w:type="dxa"/>
            <w:tcBorders>
              <w:bottom w:val="single" w:sz="4" w:space="0" w:color="auto"/>
            </w:tcBorders>
            <w:shd w:val="clear" w:color="auto" w:fill="auto"/>
          </w:tcPr>
          <w:p w:rsidR="0094337D" w:rsidRPr="004A39D2" w:rsidRDefault="0094337D" w:rsidP="0015452C">
            <w:pPr>
              <w:keepNext/>
              <w:spacing w:before="60" w:after="60"/>
              <w:jc w:val="center"/>
              <w:rPr>
                <w:bCs/>
                <w:szCs w:val="24"/>
                <w:lang w:eastAsia="fr-FR"/>
              </w:rPr>
            </w:pPr>
          </w:p>
        </w:tc>
        <w:tc>
          <w:tcPr>
            <w:tcW w:w="1656" w:type="dxa"/>
            <w:shd w:val="clear" w:color="auto" w:fill="auto"/>
          </w:tcPr>
          <w:p w:rsidR="0094337D" w:rsidRPr="004A39D2" w:rsidRDefault="0094337D" w:rsidP="0015452C">
            <w:pPr>
              <w:keepNext/>
              <w:spacing w:before="60" w:after="60"/>
              <w:jc w:val="center"/>
              <w:rPr>
                <w:szCs w:val="24"/>
                <w:lang w:eastAsia="de-DE"/>
              </w:rPr>
            </w:pPr>
            <w:r w:rsidRPr="004A39D2">
              <w:rPr>
                <w:bCs/>
                <w:szCs w:val="24"/>
                <w:lang w:eastAsia="de-DE"/>
              </w:rPr>
              <w:t>Confédération</w:t>
            </w:r>
          </w:p>
        </w:tc>
        <w:tc>
          <w:tcPr>
            <w:tcW w:w="1657" w:type="dxa"/>
            <w:shd w:val="clear" w:color="auto" w:fill="auto"/>
          </w:tcPr>
          <w:p w:rsidR="0094337D" w:rsidRPr="004A39D2" w:rsidRDefault="0094337D" w:rsidP="0015452C">
            <w:pPr>
              <w:keepNext/>
              <w:spacing w:before="60" w:after="60"/>
              <w:jc w:val="center"/>
              <w:rPr>
                <w:szCs w:val="24"/>
                <w:lang w:eastAsia="de-DE"/>
              </w:rPr>
            </w:pPr>
            <w:r w:rsidRPr="004A39D2">
              <w:rPr>
                <w:bCs/>
                <w:szCs w:val="24"/>
                <w:lang w:eastAsia="de-DE"/>
              </w:rPr>
              <w:t>Cantons</w:t>
            </w:r>
          </w:p>
        </w:tc>
        <w:tc>
          <w:tcPr>
            <w:tcW w:w="1657" w:type="dxa"/>
            <w:shd w:val="clear" w:color="auto" w:fill="auto"/>
          </w:tcPr>
          <w:p w:rsidR="0094337D" w:rsidRPr="004A39D2" w:rsidRDefault="0094337D" w:rsidP="0015452C">
            <w:pPr>
              <w:keepNext/>
              <w:spacing w:before="60" w:after="60"/>
              <w:jc w:val="center"/>
              <w:rPr>
                <w:szCs w:val="24"/>
                <w:lang w:eastAsia="de-DE"/>
              </w:rPr>
            </w:pPr>
            <w:r w:rsidRPr="004A39D2">
              <w:rPr>
                <w:bCs/>
                <w:szCs w:val="24"/>
                <w:lang w:eastAsia="de-DE"/>
              </w:rPr>
              <w:t>Communes</w:t>
            </w:r>
          </w:p>
        </w:tc>
      </w:tr>
      <w:tr w:rsidR="0094337D" w:rsidRPr="00CB092F" w:rsidTr="00CB092F">
        <w:tblPrEx>
          <w:tblCellMar>
            <w:top w:w="0" w:type="dxa"/>
            <w:bottom w:w="0" w:type="dxa"/>
          </w:tblCellMar>
        </w:tblPrEx>
        <w:tc>
          <w:tcPr>
            <w:tcW w:w="4527" w:type="dxa"/>
            <w:tcBorders>
              <w:bottom w:val="single" w:sz="4" w:space="0" w:color="auto"/>
            </w:tcBorders>
            <w:shd w:val="clear" w:color="auto" w:fill="auto"/>
          </w:tcPr>
          <w:p w:rsidR="0094337D" w:rsidRPr="00CB092F" w:rsidRDefault="0094337D" w:rsidP="0015452C">
            <w:pPr>
              <w:keepNext/>
              <w:spacing w:before="60" w:after="60"/>
              <w:rPr>
                <w:szCs w:val="24"/>
                <w:lang w:eastAsia="de-DE"/>
              </w:rPr>
            </w:pPr>
            <w:r w:rsidRPr="00CB092F">
              <w:rPr>
                <w:b/>
                <w:bCs/>
                <w:szCs w:val="24"/>
                <w:lang w:eastAsia="de-DE"/>
              </w:rPr>
              <w:t>Préscolarité</w:t>
            </w:r>
          </w:p>
        </w:tc>
        <w:tc>
          <w:tcPr>
            <w:tcW w:w="1656" w:type="dxa"/>
            <w:tcBorders>
              <w:bottom w:val="single" w:sz="4" w:space="0" w:color="auto"/>
            </w:tcBorders>
            <w:shd w:val="clear" w:color="auto" w:fill="auto"/>
          </w:tcPr>
          <w:p w:rsidR="0094337D" w:rsidRPr="00CB092F" w:rsidRDefault="0094337D" w:rsidP="0015452C">
            <w:pPr>
              <w:keepNext/>
              <w:spacing w:before="60" w:after="60"/>
              <w:jc w:val="center"/>
              <w:rPr>
                <w:szCs w:val="24"/>
                <w:lang w:eastAsia="de-DE"/>
              </w:rPr>
            </w:pPr>
          </w:p>
        </w:tc>
        <w:tc>
          <w:tcPr>
            <w:tcW w:w="1657" w:type="dxa"/>
            <w:tcBorders>
              <w:bottom w:val="single" w:sz="4" w:space="0" w:color="auto"/>
            </w:tcBorders>
            <w:shd w:val="clear" w:color="auto" w:fill="auto"/>
          </w:tcPr>
          <w:p w:rsidR="0094337D" w:rsidRPr="00CB092F" w:rsidRDefault="0094337D" w:rsidP="0015452C">
            <w:pPr>
              <w:keepNext/>
              <w:spacing w:before="60" w:after="60"/>
              <w:jc w:val="center"/>
              <w:rPr>
                <w:szCs w:val="24"/>
                <w:lang w:eastAsia="de-DE"/>
              </w:rPr>
            </w:pPr>
            <w:r w:rsidRPr="00CB092F">
              <w:rPr>
                <w:szCs w:val="24"/>
                <w:lang w:eastAsia="de-DE"/>
              </w:rPr>
              <w:t>R</w:t>
            </w:r>
          </w:p>
        </w:tc>
        <w:tc>
          <w:tcPr>
            <w:tcW w:w="1657" w:type="dxa"/>
            <w:tcBorders>
              <w:bottom w:val="single" w:sz="4" w:space="0" w:color="auto"/>
            </w:tcBorders>
            <w:shd w:val="clear" w:color="auto" w:fill="auto"/>
          </w:tcPr>
          <w:p w:rsidR="0094337D" w:rsidRPr="00CB092F" w:rsidRDefault="0094337D" w:rsidP="0015452C">
            <w:pPr>
              <w:keepNext/>
              <w:spacing w:before="60" w:after="60"/>
              <w:jc w:val="center"/>
              <w:rPr>
                <w:szCs w:val="24"/>
                <w:lang w:eastAsia="de-DE"/>
              </w:rPr>
            </w:pPr>
            <w:r w:rsidRPr="00CB092F">
              <w:rPr>
                <w:szCs w:val="24"/>
                <w:lang w:eastAsia="de-DE"/>
              </w:rPr>
              <w:t>A</w:t>
            </w:r>
          </w:p>
        </w:tc>
      </w:tr>
      <w:tr w:rsidR="0094337D" w:rsidRPr="00CB092F" w:rsidTr="00CB092F">
        <w:tblPrEx>
          <w:tblCellMar>
            <w:top w:w="0" w:type="dxa"/>
            <w:bottom w:w="0" w:type="dxa"/>
          </w:tblCellMar>
        </w:tblPrEx>
        <w:trPr>
          <w:trHeight w:val="390"/>
        </w:trPr>
        <w:tc>
          <w:tcPr>
            <w:tcW w:w="4527" w:type="dxa"/>
            <w:tcBorders>
              <w:bottom w:val="nil"/>
            </w:tcBorders>
            <w:shd w:val="clear" w:color="auto" w:fill="auto"/>
          </w:tcPr>
          <w:p w:rsidR="0094337D" w:rsidRPr="00CB092F" w:rsidRDefault="0094337D" w:rsidP="0015452C">
            <w:pPr>
              <w:keepNext/>
              <w:spacing w:before="60" w:after="60"/>
              <w:rPr>
                <w:szCs w:val="24"/>
                <w:lang w:val="it-IT" w:eastAsia="de-DE"/>
              </w:rPr>
            </w:pPr>
            <w:r w:rsidRPr="00CB092F">
              <w:rPr>
                <w:b/>
                <w:bCs/>
                <w:szCs w:val="24"/>
                <w:lang w:eastAsia="de-DE"/>
              </w:rPr>
              <w:t>Ecole obligatoire</w:t>
            </w:r>
          </w:p>
        </w:tc>
        <w:tc>
          <w:tcPr>
            <w:tcW w:w="1656" w:type="dxa"/>
            <w:tcBorders>
              <w:bottom w:val="nil"/>
            </w:tcBorders>
            <w:shd w:val="clear" w:color="auto" w:fill="auto"/>
          </w:tcPr>
          <w:p w:rsidR="0094337D" w:rsidRPr="00CB092F" w:rsidRDefault="0094337D" w:rsidP="0015452C">
            <w:pPr>
              <w:keepNext/>
              <w:spacing w:before="60" w:after="60"/>
              <w:jc w:val="center"/>
              <w:rPr>
                <w:szCs w:val="24"/>
                <w:lang w:val="it-IT" w:eastAsia="de-DE"/>
              </w:rPr>
            </w:pPr>
          </w:p>
        </w:tc>
        <w:tc>
          <w:tcPr>
            <w:tcW w:w="1657" w:type="dxa"/>
            <w:tcBorders>
              <w:bottom w:val="nil"/>
            </w:tcBorders>
            <w:shd w:val="clear" w:color="auto" w:fill="auto"/>
          </w:tcPr>
          <w:p w:rsidR="0094337D" w:rsidRPr="00CB092F" w:rsidRDefault="0094337D" w:rsidP="0015452C">
            <w:pPr>
              <w:keepNext/>
              <w:spacing w:before="60" w:after="60"/>
              <w:jc w:val="center"/>
              <w:rPr>
                <w:szCs w:val="24"/>
                <w:lang w:val="it-IT" w:eastAsia="de-DE"/>
              </w:rPr>
            </w:pPr>
          </w:p>
        </w:tc>
        <w:tc>
          <w:tcPr>
            <w:tcW w:w="1657" w:type="dxa"/>
            <w:tcBorders>
              <w:bottom w:val="nil"/>
            </w:tcBorders>
            <w:shd w:val="clear" w:color="auto" w:fill="auto"/>
          </w:tcPr>
          <w:p w:rsidR="0094337D" w:rsidRPr="00CB092F" w:rsidRDefault="0094337D" w:rsidP="0015452C">
            <w:pPr>
              <w:keepNext/>
              <w:spacing w:before="60" w:after="60"/>
              <w:jc w:val="center"/>
              <w:rPr>
                <w:szCs w:val="24"/>
                <w:lang w:val="it-IT" w:eastAsia="de-DE"/>
              </w:rPr>
            </w:pPr>
          </w:p>
        </w:tc>
      </w:tr>
      <w:tr w:rsidR="00CB092F" w:rsidRPr="00CB092F" w:rsidTr="00CB092F">
        <w:tblPrEx>
          <w:tblCellMar>
            <w:top w:w="0" w:type="dxa"/>
            <w:bottom w:w="0" w:type="dxa"/>
          </w:tblCellMar>
        </w:tblPrEx>
        <w:trPr>
          <w:trHeight w:val="330"/>
        </w:trPr>
        <w:tc>
          <w:tcPr>
            <w:tcW w:w="4527" w:type="dxa"/>
            <w:tcBorders>
              <w:top w:val="nil"/>
              <w:bottom w:val="nil"/>
            </w:tcBorders>
            <w:shd w:val="clear" w:color="auto" w:fill="auto"/>
          </w:tcPr>
          <w:p w:rsidR="00CB092F" w:rsidRPr="00CB092F" w:rsidRDefault="00CB092F" w:rsidP="00CB092F">
            <w:pPr>
              <w:spacing w:before="60" w:after="60"/>
              <w:ind w:left="1134" w:hanging="567"/>
              <w:rPr>
                <w:b/>
                <w:bCs/>
                <w:szCs w:val="24"/>
                <w:lang w:eastAsia="de-DE"/>
              </w:rPr>
            </w:pPr>
            <w:r w:rsidRPr="00CB092F">
              <w:rPr>
                <w:szCs w:val="24"/>
                <w:lang w:eastAsia="de-DE"/>
              </w:rPr>
              <w:noBreakHyphen/>
            </w:r>
            <w:r>
              <w:rPr>
                <w:szCs w:val="24"/>
                <w:lang w:eastAsia="de-DE"/>
              </w:rPr>
              <w:tab/>
            </w:r>
            <w:r w:rsidRPr="00CB092F">
              <w:rPr>
                <w:szCs w:val="24"/>
                <w:lang w:eastAsia="de-DE"/>
              </w:rPr>
              <w:t>Degré primaire</w:t>
            </w:r>
          </w:p>
        </w:tc>
        <w:tc>
          <w:tcPr>
            <w:tcW w:w="1656" w:type="dxa"/>
            <w:tcBorders>
              <w:top w:val="nil"/>
              <w:bottom w:val="nil"/>
            </w:tcBorders>
            <w:shd w:val="clear" w:color="auto" w:fill="auto"/>
          </w:tcPr>
          <w:p w:rsidR="00CB092F" w:rsidRPr="00CB092F" w:rsidRDefault="00CB092F" w:rsidP="00CB092F">
            <w:pPr>
              <w:spacing w:before="60" w:after="60"/>
              <w:jc w:val="center"/>
              <w:rPr>
                <w:szCs w:val="24"/>
                <w:lang w:val="it-IT" w:eastAsia="de-DE"/>
              </w:rPr>
            </w:pPr>
          </w:p>
        </w:tc>
        <w:tc>
          <w:tcPr>
            <w:tcW w:w="1657" w:type="dxa"/>
            <w:tcBorders>
              <w:top w:val="nil"/>
              <w:bottom w:val="nil"/>
            </w:tcBorders>
            <w:shd w:val="clear" w:color="auto" w:fill="auto"/>
          </w:tcPr>
          <w:p w:rsidR="00CB092F" w:rsidRPr="00CB092F" w:rsidRDefault="00CB092F" w:rsidP="00CB092F">
            <w:pPr>
              <w:spacing w:before="60" w:after="60"/>
              <w:jc w:val="center"/>
              <w:rPr>
                <w:szCs w:val="24"/>
                <w:lang w:val="it-IT" w:eastAsia="de-DE"/>
              </w:rPr>
            </w:pPr>
            <w:r w:rsidRPr="00CB092F">
              <w:rPr>
                <w:szCs w:val="24"/>
                <w:lang w:val="it-IT" w:eastAsia="de-DE"/>
              </w:rPr>
              <w:t>R</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val="it-IT" w:eastAsia="de-DE"/>
              </w:rPr>
            </w:pPr>
            <w:r w:rsidRPr="00CB092F">
              <w:rPr>
                <w:szCs w:val="24"/>
                <w:lang w:val="it-IT" w:eastAsia="de-DE"/>
              </w:rPr>
              <w:t>A</w:t>
            </w:r>
          </w:p>
        </w:tc>
      </w:tr>
      <w:tr w:rsidR="00CB092F" w:rsidRPr="00CB092F" w:rsidTr="00CB092F">
        <w:tblPrEx>
          <w:tblCellMar>
            <w:top w:w="0" w:type="dxa"/>
            <w:bottom w:w="0" w:type="dxa"/>
          </w:tblCellMar>
        </w:tblPrEx>
        <w:trPr>
          <w:trHeight w:val="390"/>
        </w:trPr>
        <w:tc>
          <w:tcPr>
            <w:tcW w:w="4527" w:type="dxa"/>
            <w:tcBorders>
              <w:top w:val="nil"/>
              <w:bottom w:val="single" w:sz="4" w:space="0" w:color="auto"/>
            </w:tcBorders>
            <w:shd w:val="clear" w:color="auto" w:fill="auto"/>
          </w:tcPr>
          <w:p w:rsidR="00CB092F" w:rsidRPr="00CB092F" w:rsidRDefault="00CB092F" w:rsidP="00CB092F">
            <w:pPr>
              <w:spacing w:before="60" w:after="60"/>
              <w:ind w:left="1134" w:hanging="567"/>
              <w:rPr>
                <w:szCs w:val="24"/>
                <w:lang w:eastAsia="de-DE"/>
              </w:rPr>
            </w:pPr>
            <w:r w:rsidRPr="00CB092F">
              <w:rPr>
                <w:szCs w:val="24"/>
                <w:lang w:val="it-IT" w:eastAsia="de-DE"/>
              </w:rPr>
              <w:noBreakHyphen/>
            </w:r>
            <w:r>
              <w:rPr>
                <w:szCs w:val="24"/>
                <w:lang w:val="it-IT" w:eastAsia="de-DE"/>
              </w:rPr>
              <w:tab/>
            </w:r>
            <w:r w:rsidRPr="00CB092F">
              <w:rPr>
                <w:szCs w:val="24"/>
                <w:lang w:val="it-IT" w:eastAsia="de-DE"/>
              </w:rPr>
              <w:t>Degré secondaire I</w:t>
            </w:r>
          </w:p>
        </w:tc>
        <w:tc>
          <w:tcPr>
            <w:tcW w:w="1656" w:type="dxa"/>
            <w:tcBorders>
              <w:top w:val="nil"/>
              <w:bottom w:val="single" w:sz="4" w:space="0" w:color="auto"/>
            </w:tcBorders>
            <w:shd w:val="clear" w:color="auto" w:fill="auto"/>
          </w:tcPr>
          <w:p w:rsidR="00CB092F" w:rsidRPr="00CB092F" w:rsidRDefault="00CB092F" w:rsidP="00CB092F">
            <w:pPr>
              <w:spacing w:before="60" w:after="60"/>
              <w:jc w:val="center"/>
              <w:rPr>
                <w:szCs w:val="24"/>
                <w:lang w:val="it-IT" w:eastAsia="de-DE"/>
              </w:rPr>
            </w:pPr>
          </w:p>
        </w:tc>
        <w:tc>
          <w:tcPr>
            <w:tcW w:w="1657" w:type="dxa"/>
            <w:tcBorders>
              <w:top w:val="nil"/>
              <w:bottom w:val="single" w:sz="4" w:space="0" w:color="auto"/>
            </w:tcBorders>
            <w:shd w:val="clear" w:color="auto" w:fill="auto"/>
          </w:tcPr>
          <w:p w:rsidR="00CB092F" w:rsidRPr="00CB092F" w:rsidRDefault="00CB092F" w:rsidP="00CB092F">
            <w:pPr>
              <w:spacing w:before="60" w:after="60"/>
              <w:jc w:val="center"/>
              <w:rPr>
                <w:szCs w:val="24"/>
                <w:lang w:val="it-IT" w:eastAsia="de-DE"/>
              </w:rPr>
            </w:pPr>
            <w:r w:rsidRPr="00CB092F">
              <w:rPr>
                <w:szCs w:val="24"/>
                <w:lang w:val="it-IT" w:eastAsia="de-DE"/>
              </w:rPr>
              <w:t>R</w:t>
            </w:r>
          </w:p>
        </w:tc>
        <w:tc>
          <w:tcPr>
            <w:tcW w:w="1657" w:type="dxa"/>
            <w:tcBorders>
              <w:top w:val="nil"/>
              <w:bottom w:val="single" w:sz="4" w:space="0" w:color="auto"/>
            </w:tcBorders>
            <w:shd w:val="clear" w:color="auto" w:fill="auto"/>
          </w:tcPr>
          <w:p w:rsidR="00CB092F" w:rsidRPr="00CB092F" w:rsidRDefault="00CB092F" w:rsidP="00CB092F">
            <w:pPr>
              <w:spacing w:before="60" w:after="60"/>
              <w:jc w:val="center"/>
              <w:rPr>
                <w:szCs w:val="24"/>
                <w:lang w:val="it-IT" w:eastAsia="de-DE"/>
              </w:rPr>
            </w:pPr>
            <w:r w:rsidRPr="00CB092F">
              <w:rPr>
                <w:szCs w:val="24"/>
                <w:lang w:val="it-IT" w:eastAsia="de-DE"/>
              </w:rPr>
              <w:t>A</w:t>
            </w:r>
          </w:p>
        </w:tc>
      </w:tr>
      <w:tr w:rsidR="0094337D" w:rsidRPr="00CB092F" w:rsidTr="00CB092F">
        <w:tblPrEx>
          <w:tblCellMar>
            <w:top w:w="0" w:type="dxa"/>
            <w:bottom w:w="0" w:type="dxa"/>
          </w:tblCellMar>
        </w:tblPrEx>
        <w:trPr>
          <w:trHeight w:val="375"/>
        </w:trPr>
        <w:tc>
          <w:tcPr>
            <w:tcW w:w="4527" w:type="dxa"/>
            <w:tcBorders>
              <w:bottom w:val="nil"/>
            </w:tcBorders>
            <w:shd w:val="clear" w:color="auto" w:fill="auto"/>
          </w:tcPr>
          <w:p w:rsidR="0094337D" w:rsidRPr="00CB092F" w:rsidRDefault="0094337D" w:rsidP="00CB092F">
            <w:pPr>
              <w:spacing w:before="60" w:after="60"/>
              <w:rPr>
                <w:szCs w:val="24"/>
                <w:lang w:eastAsia="de-DE"/>
              </w:rPr>
            </w:pPr>
            <w:r w:rsidRPr="00CB092F">
              <w:rPr>
                <w:b/>
                <w:bCs/>
                <w:szCs w:val="24"/>
                <w:lang w:eastAsia="de-DE"/>
              </w:rPr>
              <w:t>Degré secondaire II</w:t>
            </w:r>
          </w:p>
        </w:tc>
        <w:tc>
          <w:tcPr>
            <w:tcW w:w="1656" w:type="dxa"/>
            <w:tcBorders>
              <w:bottom w:val="nil"/>
            </w:tcBorders>
            <w:shd w:val="clear" w:color="auto" w:fill="auto"/>
          </w:tcPr>
          <w:p w:rsidR="0094337D" w:rsidRPr="00CB092F" w:rsidRDefault="0094337D" w:rsidP="00CB092F">
            <w:pPr>
              <w:spacing w:before="60" w:after="60"/>
              <w:jc w:val="center"/>
              <w:rPr>
                <w:szCs w:val="24"/>
                <w:lang w:eastAsia="de-DE"/>
              </w:rPr>
            </w:pPr>
          </w:p>
        </w:tc>
        <w:tc>
          <w:tcPr>
            <w:tcW w:w="1657" w:type="dxa"/>
            <w:tcBorders>
              <w:bottom w:val="nil"/>
            </w:tcBorders>
            <w:shd w:val="clear" w:color="auto" w:fill="auto"/>
          </w:tcPr>
          <w:p w:rsidR="0094337D" w:rsidRPr="00CB092F" w:rsidRDefault="0094337D" w:rsidP="00CB092F">
            <w:pPr>
              <w:spacing w:before="60" w:after="60"/>
              <w:jc w:val="center"/>
              <w:rPr>
                <w:szCs w:val="24"/>
                <w:lang w:eastAsia="de-DE"/>
              </w:rPr>
            </w:pPr>
          </w:p>
        </w:tc>
        <w:tc>
          <w:tcPr>
            <w:tcW w:w="1657" w:type="dxa"/>
            <w:tcBorders>
              <w:bottom w:val="nil"/>
            </w:tcBorders>
            <w:shd w:val="clear" w:color="auto" w:fill="auto"/>
          </w:tcPr>
          <w:p w:rsidR="0094337D" w:rsidRPr="00CB092F" w:rsidRDefault="0094337D" w:rsidP="00CB092F">
            <w:pPr>
              <w:spacing w:before="60" w:after="60"/>
              <w:jc w:val="center"/>
              <w:rPr>
                <w:szCs w:val="24"/>
                <w:lang w:eastAsia="de-DE"/>
              </w:rPr>
            </w:pPr>
          </w:p>
        </w:tc>
      </w:tr>
      <w:tr w:rsidR="00CB092F" w:rsidRPr="00CB092F" w:rsidTr="00CB092F">
        <w:tblPrEx>
          <w:tblCellMar>
            <w:top w:w="0" w:type="dxa"/>
            <w:bottom w:w="0" w:type="dxa"/>
          </w:tblCellMar>
        </w:tblPrEx>
        <w:trPr>
          <w:trHeight w:val="390"/>
        </w:trPr>
        <w:tc>
          <w:tcPr>
            <w:tcW w:w="4527" w:type="dxa"/>
            <w:tcBorders>
              <w:top w:val="nil"/>
              <w:bottom w:val="nil"/>
            </w:tcBorders>
            <w:shd w:val="clear" w:color="auto" w:fill="auto"/>
          </w:tcPr>
          <w:p w:rsidR="00CB092F" w:rsidRPr="00CB092F" w:rsidRDefault="00CB092F" w:rsidP="00CB092F">
            <w:pPr>
              <w:spacing w:before="60" w:after="60"/>
              <w:ind w:left="1134" w:hanging="567"/>
              <w:rPr>
                <w:b/>
                <w:bCs/>
                <w:szCs w:val="24"/>
                <w:lang w:eastAsia="de-DE"/>
              </w:rPr>
            </w:pPr>
            <w:r w:rsidRPr="00CB092F">
              <w:rPr>
                <w:szCs w:val="24"/>
                <w:lang w:eastAsia="de-DE"/>
              </w:rPr>
              <w:noBreakHyphen/>
            </w:r>
            <w:r>
              <w:rPr>
                <w:szCs w:val="24"/>
                <w:lang w:eastAsia="de-DE"/>
              </w:rPr>
              <w:tab/>
            </w:r>
            <w:r w:rsidRPr="00CB092F">
              <w:rPr>
                <w:szCs w:val="24"/>
                <w:lang w:eastAsia="de-DE"/>
              </w:rPr>
              <w:t>Ecoles de formation générale</w:t>
            </w:r>
          </w:p>
        </w:tc>
        <w:tc>
          <w:tcPr>
            <w:tcW w:w="1656"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R/F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R/A/F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A</w:t>
            </w:r>
          </w:p>
        </w:tc>
      </w:tr>
      <w:tr w:rsidR="00CB092F" w:rsidRPr="00CB092F" w:rsidTr="00CB092F">
        <w:tblPrEx>
          <w:tblCellMar>
            <w:top w:w="0" w:type="dxa"/>
            <w:bottom w:w="0" w:type="dxa"/>
          </w:tblCellMar>
        </w:tblPrEx>
        <w:trPr>
          <w:trHeight w:val="330"/>
        </w:trPr>
        <w:tc>
          <w:tcPr>
            <w:tcW w:w="4527" w:type="dxa"/>
            <w:tcBorders>
              <w:top w:val="nil"/>
              <w:bottom w:val="single" w:sz="4" w:space="0" w:color="auto"/>
            </w:tcBorders>
            <w:shd w:val="clear" w:color="auto" w:fill="auto"/>
          </w:tcPr>
          <w:p w:rsidR="00CB092F" w:rsidRPr="00CB092F" w:rsidRDefault="00CB092F" w:rsidP="00CB092F">
            <w:pPr>
              <w:spacing w:before="60" w:after="60"/>
              <w:ind w:left="1134" w:hanging="567"/>
              <w:rPr>
                <w:szCs w:val="24"/>
                <w:lang w:eastAsia="de-DE"/>
              </w:rPr>
            </w:pPr>
            <w:r w:rsidRPr="00CB092F">
              <w:rPr>
                <w:szCs w:val="24"/>
                <w:lang w:eastAsia="de-DE"/>
              </w:rPr>
              <w:noBreakHyphen/>
            </w:r>
            <w:r>
              <w:rPr>
                <w:szCs w:val="24"/>
                <w:lang w:eastAsia="de-DE"/>
              </w:rPr>
              <w:tab/>
            </w:r>
            <w:r w:rsidRPr="00CB092F">
              <w:rPr>
                <w:szCs w:val="24"/>
                <w:lang w:eastAsia="de-DE"/>
              </w:rPr>
              <w:t>Formation professionnelle</w:t>
            </w:r>
          </w:p>
        </w:tc>
        <w:tc>
          <w:tcPr>
            <w:tcW w:w="1656" w:type="dxa"/>
            <w:tcBorders>
              <w:top w:val="nil"/>
              <w:bottom w:val="single" w:sz="4" w:space="0" w:color="auto"/>
            </w:tcBorders>
            <w:shd w:val="clear" w:color="auto" w:fill="auto"/>
          </w:tcPr>
          <w:p w:rsidR="00CB092F" w:rsidRPr="00CB092F" w:rsidRDefault="00CB092F" w:rsidP="00CB092F">
            <w:pPr>
              <w:spacing w:before="60" w:after="60"/>
              <w:jc w:val="center"/>
              <w:rPr>
                <w:szCs w:val="24"/>
                <w:lang w:eastAsia="de-DE"/>
              </w:rPr>
            </w:pPr>
          </w:p>
        </w:tc>
        <w:tc>
          <w:tcPr>
            <w:tcW w:w="1657" w:type="dxa"/>
            <w:tcBorders>
              <w:top w:val="nil"/>
              <w:bottom w:val="single" w:sz="4" w:space="0" w:color="auto"/>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A/F</w:t>
            </w:r>
          </w:p>
        </w:tc>
        <w:tc>
          <w:tcPr>
            <w:tcW w:w="1657" w:type="dxa"/>
            <w:tcBorders>
              <w:top w:val="nil"/>
              <w:bottom w:val="single" w:sz="4" w:space="0" w:color="auto"/>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A</w:t>
            </w:r>
          </w:p>
        </w:tc>
      </w:tr>
      <w:tr w:rsidR="0094337D" w:rsidRPr="00CB092F" w:rsidTr="00CB092F">
        <w:tblPrEx>
          <w:tblCellMar>
            <w:top w:w="0" w:type="dxa"/>
            <w:bottom w:w="0" w:type="dxa"/>
          </w:tblCellMar>
        </w:tblPrEx>
        <w:trPr>
          <w:trHeight w:val="345"/>
        </w:trPr>
        <w:tc>
          <w:tcPr>
            <w:tcW w:w="4527" w:type="dxa"/>
            <w:tcBorders>
              <w:bottom w:val="nil"/>
            </w:tcBorders>
            <w:shd w:val="clear" w:color="auto" w:fill="auto"/>
          </w:tcPr>
          <w:p w:rsidR="0094337D" w:rsidRPr="00CB092F" w:rsidRDefault="0094337D" w:rsidP="00CB092F">
            <w:pPr>
              <w:spacing w:before="60" w:after="60"/>
              <w:rPr>
                <w:szCs w:val="24"/>
                <w:lang w:val="en-GB" w:eastAsia="de-DE"/>
              </w:rPr>
            </w:pPr>
            <w:r w:rsidRPr="00CB092F">
              <w:rPr>
                <w:b/>
                <w:bCs/>
                <w:szCs w:val="24"/>
                <w:lang w:eastAsia="de-DE"/>
              </w:rPr>
              <w:t>Degré tertiaire</w:t>
            </w:r>
          </w:p>
        </w:tc>
        <w:tc>
          <w:tcPr>
            <w:tcW w:w="1656" w:type="dxa"/>
            <w:tcBorders>
              <w:bottom w:val="nil"/>
            </w:tcBorders>
            <w:shd w:val="clear" w:color="auto" w:fill="auto"/>
          </w:tcPr>
          <w:p w:rsidR="0094337D" w:rsidRPr="00CB092F" w:rsidRDefault="0094337D" w:rsidP="00CB092F">
            <w:pPr>
              <w:spacing w:before="60" w:after="60"/>
              <w:jc w:val="center"/>
              <w:rPr>
                <w:szCs w:val="24"/>
                <w:lang w:val="en-GB" w:eastAsia="de-DE"/>
              </w:rPr>
            </w:pPr>
          </w:p>
        </w:tc>
        <w:tc>
          <w:tcPr>
            <w:tcW w:w="1657" w:type="dxa"/>
            <w:tcBorders>
              <w:bottom w:val="nil"/>
            </w:tcBorders>
            <w:shd w:val="clear" w:color="auto" w:fill="auto"/>
          </w:tcPr>
          <w:p w:rsidR="0094337D" w:rsidRPr="00CB092F" w:rsidRDefault="0094337D" w:rsidP="00CB092F">
            <w:pPr>
              <w:spacing w:before="60" w:after="60"/>
              <w:jc w:val="center"/>
              <w:rPr>
                <w:szCs w:val="24"/>
                <w:lang w:eastAsia="de-DE"/>
              </w:rPr>
            </w:pPr>
          </w:p>
        </w:tc>
        <w:tc>
          <w:tcPr>
            <w:tcW w:w="1657" w:type="dxa"/>
            <w:tcBorders>
              <w:bottom w:val="nil"/>
            </w:tcBorders>
            <w:shd w:val="clear" w:color="auto" w:fill="auto"/>
          </w:tcPr>
          <w:p w:rsidR="0094337D" w:rsidRPr="00CB092F" w:rsidRDefault="0094337D" w:rsidP="00CB092F">
            <w:pPr>
              <w:spacing w:before="60" w:after="60"/>
              <w:jc w:val="center"/>
              <w:rPr>
                <w:szCs w:val="24"/>
                <w:lang w:eastAsia="de-DE"/>
              </w:rPr>
            </w:pPr>
          </w:p>
        </w:tc>
      </w:tr>
      <w:tr w:rsidR="00CB092F" w:rsidRPr="00CB092F" w:rsidTr="00CB092F">
        <w:tblPrEx>
          <w:tblCellMar>
            <w:top w:w="0" w:type="dxa"/>
            <w:bottom w:w="0" w:type="dxa"/>
          </w:tblCellMar>
        </w:tblPrEx>
        <w:trPr>
          <w:trHeight w:val="345"/>
        </w:trPr>
        <w:tc>
          <w:tcPr>
            <w:tcW w:w="4527" w:type="dxa"/>
            <w:tcBorders>
              <w:top w:val="nil"/>
              <w:bottom w:val="nil"/>
            </w:tcBorders>
            <w:shd w:val="clear" w:color="auto" w:fill="auto"/>
          </w:tcPr>
          <w:p w:rsidR="00CB092F" w:rsidRPr="00CB092F" w:rsidRDefault="00CB092F" w:rsidP="00CB092F">
            <w:pPr>
              <w:spacing w:before="60" w:after="60"/>
              <w:ind w:left="1134" w:hanging="567"/>
              <w:rPr>
                <w:b/>
                <w:bCs/>
                <w:szCs w:val="24"/>
                <w:lang w:eastAsia="de-DE"/>
              </w:rPr>
            </w:pPr>
            <w:r w:rsidRPr="00CB092F">
              <w:rPr>
                <w:szCs w:val="24"/>
                <w:lang w:eastAsia="de-DE"/>
              </w:rPr>
              <w:noBreakHyphen/>
            </w:r>
            <w:r>
              <w:rPr>
                <w:szCs w:val="24"/>
                <w:lang w:eastAsia="de-DE"/>
              </w:rPr>
              <w:tab/>
            </w:r>
            <w:r w:rsidRPr="00CB092F">
              <w:rPr>
                <w:szCs w:val="24"/>
                <w:lang w:eastAsia="de-DE"/>
              </w:rPr>
              <w:t>Formation professionnelle supérieure</w:t>
            </w:r>
          </w:p>
        </w:tc>
        <w:tc>
          <w:tcPr>
            <w:tcW w:w="1656" w:type="dxa"/>
            <w:tcBorders>
              <w:top w:val="nil"/>
              <w:bottom w:val="nil"/>
            </w:tcBorders>
            <w:shd w:val="clear" w:color="auto" w:fill="auto"/>
          </w:tcPr>
          <w:p w:rsidR="00CB092F" w:rsidRPr="00CB092F" w:rsidRDefault="00CB092F" w:rsidP="00CB092F">
            <w:pPr>
              <w:spacing w:before="60" w:after="60"/>
              <w:jc w:val="center"/>
              <w:rPr>
                <w:szCs w:val="24"/>
                <w:lang w:val="en-GB" w:eastAsia="de-DE"/>
              </w:rPr>
            </w:pPr>
            <w:r w:rsidRPr="00CB092F">
              <w:rPr>
                <w:szCs w:val="24"/>
                <w:lang w:val="en-GB" w:eastAsia="de-DE"/>
              </w:rPr>
              <w:t>R/F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val="en-GB" w:eastAsia="de-DE"/>
              </w:rPr>
            </w:pPr>
            <w:r w:rsidRPr="00CB092F">
              <w:rPr>
                <w:szCs w:val="24"/>
                <w:lang w:eastAsia="de-DE"/>
              </w:rPr>
              <w:t>A</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A</w:t>
            </w:r>
          </w:p>
        </w:tc>
      </w:tr>
      <w:tr w:rsidR="00CB092F" w:rsidRPr="00CB092F" w:rsidTr="00CB092F">
        <w:tblPrEx>
          <w:tblCellMar>
            <w:top w:w="0" w:type="dxa"/>
            <w:bottom w:w="0" w:type="dxa"/>
          </w:tblCellMar>
        </w:tblPrEx>
        <w:trPr>
          <w:trHeight w:val="375"/>
        </w:trPr>
        <w:tc>
          <w:tcPr>
            <w:tcW w:w="4527" w:type="dxa"/>
            <w:tcBorders>
              <w:top w:val="nil"/>
              <w:bottom w:val="nil"/>
            </w:tcBorders>
            <w:shd w:val="clear" w:color="auto" w:fill="auto"/>
          </w:tcPr>
          <w:p w:rsidR="00CB092F" w:rsidRPr="00CB092F" w:rsidRDefault="00CB092F" w:rsidP="00CB092F">
            <w:pPr>
              <w:spacing w:before="60" w:after="60"/>
              <w:ind w:left="1134" w:hanging="567"/>
              <w:rPr>
                <w:szCs w:val="24"/>
                <w:lang w:eastAsia="de-DE"/>
              </w:rPr>
            </w:pPr>
            <w:r w:rsidRPr="00CB092F">
              <w:rPr>
                <w:szCs w:val="24"/>
                <w:lang w:eastAsia="de-DE"/>
              </w:rPr>
              <w:noBreakHyphen/>
            </w:r>
            <w:r>
              <w:rPr>
                <w:szCs w:val="24"/>
                <w:lang w:eastAsia="de-DE"/>
              </w:rPr>
              <w:tab/>
            </w:r>
            <w:r w:rsidRPr="00CB092F">
              <w:rPr>
                <w:szCs w:val="24"/>
                <w:lang w:eastAsia="de-DE"/>
              </w:rPr>
              <w:t>Hautes écoles spécialisées</w:t>
            </w:r>
          </w:p>
        </w:tc>
        <w:tc>
          <w:tcPr>
            <w:tcW w:w="1656" w:type="dxa"/>
            <w:tcBorders>
              <w:top w:val="nil"/>
              <w:bottom w:val="nil"/>
            </w:tcBorders>
            <w:shd w:val="clear" w:color="auto" w:fill="auto"/>
          </w:tcPr>
          <w:p w:rsidR="00CB092F" w:rsidRPr="00CB092F" w:rsidRDefault="00CB092F" w:rsidP="00CB092F">
            <w:pPr>
              <w:spacing w:before="60" w:after="60"/>
              <w:jc w:val="center"/>
              <w:rPr>
                <w:szCs w:val="24"/>
                <w:lang w:val="en-GB" w:eastAsia="de-DE"/>
              </w:rPr>
            </w:pPr>
            <w:r w:rsidRPr="00CB092F">
              <w:rPr>
                <w:szCs w:val="24"/>
                <w:lang w:val="en-GB" w:eastAsia="de-DE"/>
              </w:rPr>
              <w:t>R/F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A/F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p>
        </w:tc>
      </w:tr>
      <w:tr w:rsidR="00CB092F" w:rsidRPr="00CB092F" w:rsidTr="00CB092F">
        <w:tblPrEx>
          <w:tblCellMar>
            <w:top w:w="0" w:type="dxa"/>
            <w:bottom w:w="0" w:type="dxa"/>
          </w:tblCellMar>
        </w:tblPrEx>
        <w:trPr>
          <w:trHeight w:val="390"/>
        </w:trPr>
        <w:tc>
          <w:tcPr>
            <w:tcW w:w="4527" w:type="dxa"/>
            <w:tcBorders>
              <w:top w:val="nil"/>
              <w:bottom w:val="nil"/>
            </w:tcBorders>
            <w:shd w:val="clear" w:color="auto" w:fill="auto"/>
          </w:tcPr>
          <w:p w:rsidR="00CB092F" w:rsidRPr="00CB092F" w:rsidRDefault="00CB092F" w:rsidP="00CB092F">
            <w:pPr>
              <w:spacing w:before="60" w:after="60"/>
              <w:ind w:left="1134" w:hanging="567"/>
              <w:rPr>
                <w:szCs w:val="24"/>
                <w:lang w:eastAsia="de-DE"/>
              </w:rPr>
            </w:pPr>
            <w:r w:rsidRPr="00CB092F">
              <w:rPr>
                <w:szCs w:val="24"/>
                <w:lang w:eastAsia="de-DE"/>
              </w:rPr>
              <w:noBreakHyphen/>
            </w:r>
            <w:r>
              <w:rPr>
                <w:szCs w:val="24"/>
                <w:lang w:eastAsia="de-DE"/>
              </w:rPr>
              <w:tab/>
            </w:r>
            <w:r w:rsidRPr="00CB092F">
              <w:rPr>
                <w:szCs w:val="24"/>
                <w:lang w:eastAsia="de-DE"/>
              </w:rPr>
              <w:t>Universités cantonales</w:t>
            </w:r>
          </w:p>
        </w:tc>
        <w:tc>
          <w:tcPr>
            <w:tcW w:w="1656" w:type="dxa"/>
            <w:tcBorders>
              <w:top w:val="nil"/>
              <w:bottom w:val="nil"/>
            </w:tcBorders>
            <w:shd w:val="clear" w:color="auto" w:fill="auto"/>
          </w:tcPr>
          <w:p w:rsidR="00CB092F" w:rsidRPr="00CB092F" w:rsidRDefault="00CB092F" w:rsidP="00CB092F">
            <w:pPr>
              <w:spacing w:before="60" w:after="60"/>
              <w:jc w:val="center"/>
              <w:rPr>
                <w:szCs w:val="24"/>
                <w:lang w:val="en-GB" w:eastAsia="de-DE"/>
              </w:rPr>
            </w:pPr>
            <w:r w:rsidRPr="00CB092F">
              <w:rPr>
                <w:szCs w:val="24"/>
                <w:lang w:val="en-GB" w:eastAsia="de-DE"/>
              </w:rPr>
              <w:t>F</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r w:rsidRPr="00CB092F">
              <w:rPr>
                <w:szCs w:val="24"/>
                <w:lang w:eastAsia="de-DE"/>
              </w:rPr>
              <w:t>R/A</w:t>
            </w:r>
          </w:p>
        </w:tc>
        <w:tc>
          <w:tcPr>
            <w:tcW w:w="1657" w:type="dxa"/>
            <w:tcBorders>
              <w:top w:val="nil"/>
              <w:bottom w:val="nil"/>
            </w:tcBorders>
            <w:shd w:val="clear" w:color="auto" w:fill="auto"/>
          </w:tcPr>
          <w:p w:rsidR="00CB092F" w:rsidRPr="00CB092F" w:rsidRDefault="00CB092F" w:rsidP="00CB092F">
            <w:pPr>
              <w:spacing w:before="60" w:after="60"/>
              <w:jc w:val="center"/>
              <w:rPr>
                <w:szCs w:val="24"/>
                <w:lang w:eastAsia="de-DE"/>
              </w:rPr>
            </w:pPr>
          </w:p>
        </w:tc>
      </w:tr>
      <w:tr w:rsidR="00CB092F" w:rsidRPr="00CB092F" w:rsidTr="00CB092F">
        <w:tblPrEx>
          <w:tblCellMar>
            <w:top w:w="0" w:type="dxa"/>
            <w:bottom w:w="0" w:type="dxa"/>
          </w:tblCellMar>
        </w:tblPrEx>
        <w:trPr>
          <w:trHeight w:val="330"/>
        </w:trPr>
        <w:tc>
          <w:tcPr>
            <w:tcW w:w="4527" w:type="dxa"/>
            <w:tcBorders>
              <w:top w:val="nil"/>
            </w:tcBorders>
            <w:shd w:val="clear" w:color="auto" w:fill="auto"/>
          </w:tcPr>
          <w:p w:rsidR="00CB092F" w:rsidRPr="00CB092F" w:rsidRDefault="00CB092F" w:rsidP="00CB092F">
            <w:pPr>
              <w:spacing w:before="60" w:after="60"/>
              <w:ind w:left="1134" w:hanging="567"/>
              <w:rPr>
                <w:szCs w:val="24"/>
                <w:lang w:eastAsia="de-DE"/>
              </w:rPr>
            </w:pPr>
            <w:r w:rsidRPr="00CB092F">
              <w:rPr>
                <w:szCs w:val="24"/>
                <w:lang w:val="en-GB" w:eastAsia="de-DE"/>
              </w:rPr>
              <w:noBreakHyphen/>
            </w:r>
            <w:r>
              <w:rPr>
                <w:szCs w:val="24"/>
                <w:lang w:val="en-GB" w:eastAsia="de-DE"/>
              </w:rPr>
              <w:tab/>
            </w:r>
            <w:r w:rsidRPr="00CB092F">
              <w:rPr>
                <w:szCs w:val="24"/>
                <w:lang w:val="en-GB" w:eastAsia="de-DE"/>
              </w:rPr>
              <w:t>Domaine EPF</w:t>
            </w:r>
          </w:p>
        </w:tc>
        <w:tc>
          <w:tcPr>
            <w:tcW w:w="1656" w:type="dxa"/>
            <w:tcBorders>
              <w:top w:val="nil"/>
            </w:tcBorders>
            <w:shd w:val="clear" w:color="auto" w:fill="auto"/>
          </w:tcPr>
          <w:p w:rsidR="00CB092F" w:rsidRPr="00CB092F" w:rsidRDefault="00CB092F" w:rsidP="00CB092F">
            <w:pPr>
              <w:spacing w:before="60" w:after="60"/>
              <w:jc w:val="center"/>
              <w:rPr>
                <w:szCs w:val="24"/>
                <w:lang w:val="en-GB" w:eastAsia="de-DE"/>
              </w:rPr>
            </w:pPr>
            <w:r w:rsidRPr="00CB092F">
              <w:rPr>
                <w:szCs w:val="24"/>
                <w:lang w:val="en-GB" w:eastAsia="de-DE"/>
              </w:rPr>
              <w:t>R/A</w:t>
            </w:r>
          </w:p>
        </w:tc>
        <w:tc>
          <w:tcPr>
            <w:tcW w:w="1657" w:type="dxa"/>
            <w:tcBorders>
              <w:top w:val="nil"/>
            </w:tcBorders>
            <w:shd w:val="clear" w:color="auto" w:fill="auto"/>
          </w:tcPr>
          <w:p w:rsidR="00CB092F" w:rsidRPr="00CB092F" w:rsidRDefault="00CB092F" w:rsidP="00CB092F">
            <w:pPr>
              <w:spacing w:before="60" w:after="60"/>
              <w:jc w:val="center"/>
              <w:rPr>
                <w:szCs w:val="24"/>
                <w:lang w:eastAsia="de-DE"/>
              </w:rPr>
            </w:pPr>
          </w:p>
        </w:tc>
        <w:tc>
          <w:tcPr>
            <w:tcW w:w="1657" w:type="dxa"/>
            <w:tcBorders>
              <w:top w:val="nil"/>
            </w:tcBorders>
            <w:shd w:val="clear" w:color="auto" w:fill="auto"/>
          </w:tcPr>
          <w:p w:rsidR="00CB092F" w:rsidRPr="00CB092F" w:rsidRDefault="00CB092F" w:rsidP="00CB092F">
            <w:pPr>
              <w:spacing w:before="60" w:after="60"/>
              <w:jc w:val="center"/>
              <w:rPr>
                <w:szCs w:val="24"/>
                <w:lang w:eastAsia="de-DE"/>
              </w:rPr>
            </w:pPr>
          </w:p>
        </w:tc>
      </w:tr>
    </w:tbl>
    <w:p w:rsidR="0094337D" w:rsidRPr="00CB092F" w:rsidRDefault="0094337D" w:rsidP="00CB092F">
      <w:pPr>
        <w:autoSpaceDE w:val="0"/>
        <w:autoSpaceDN w:val="0"/>
        <w:adjustRightInd w:val="0"/>
        <w:spacing w:before="120" w:after="120"/>
        <w:rPr>
          <w:rFonts w:eastAsia="SimSun"/>
          <w:color w:val="141010"/>
          <w:sz w:val="22"/>
          <w:szCs w:val="22"/>
          <w:lang w:val="fr-FR" w:eastAsia="zh-CN"/>
        </w:rPr>
      </w:pPr>
      <w:r w:rsidRPr="00CB092F">
        <w:rPr>
          <w:rFonts w:eastAsia="SimSun"/>
          <w:color w:val="141010"/>
          <w:sz w:val="22"/>
          <w:szCs w:val="22"/>
          <w:lang w:val="fr-FR" w:eastAsia="zh-CN"/>
        </w:rPr>
        <w:t>R = Compétences en matière de règlementation A = Contrôle et financement principal</w:t>
      </w:r>
    </w:p>
    <w:p w:rsidR="0094337D" w:rsidRPr="00CB092F" w:rsidRDefault="0094337D" w:rsidP="00CB092F">
      <w:pPr>
        <w:autoSpaceDE w:val="0"/>
        <w:autoSpaceDN w:val="0"/>
        <w:adjustRightInd w:val="0"/>
        <w:spacing w:after="120"/>
        <w:rPr>
          <w:rFonts w:eastAsia="SimSun"/>
          <w:color w:val="141010"/>
          <w:sz w:val="22"/>
          <w:szCs w:val="22"/>
          <w:lang w:val="fr-FR" w:eastAsia="zh-CN"/>
        </w:rPr>
      </w:pPr>
      <w:r w:rsidRPr="00CB092F">
        <w:rPr>
          <w:rFonts w:eastAsia="SimSun"/>
          <w:color w:val="141010"/>
          <w:sz w:val="22"/>
          <w:szCs w:val="22"/>
          <w:lang w:val="fr-FR" w:eastAsia="zh-CN"/>
        </w:rPr>
        <w:t>F = Soutien financier par subventions</w:t>
      </w:r>
    </w:p>
    <w:p w:rsidR="0094337D" w:rsidRPr="00CB092F" w:rsidRDefault="0094337D" w:rsidP="00CB092F">
      <w:pPr>
        <w:autoSpaceDE w:val="0"/>
        <w:autoSpaceDN w:val="0"/>
        <w:adjustRightInd w:val="0"/>
        <w:spacing w:after="240"/>
        <w:ind w:firstLine="567"/>
        <w:rPr>
          <w:rFonts w:eastAsia="SimSun"/>
          <w:color w:val="000000"/>
          <w:sz w:val="22"/>
          <w:szCs w:val="22"/>
          <w:lang w:val="fr-FR" w:eastAsia="zh-CN"/>
        </w:rPr>
      </w:pPr>
      <w:r w:rsidRPr="00CB092F">
        <w:rPr>
          <w:rFonts w:eastAsia="SimSun"/>
          <w:i/>
          <w:color w:val="000000"/>
          <w:sz w:val="22"/>
          <w:szCs w:val="22"/>
          <w:lang w:val="fr-FR" w:eastAsia="zh-CN"/>
        </w:rPr>
        <w:t>Source</w:t>
      </w:r>
      <w:r w:rsidRPr="00CB092F">
        <w:rPr>
          <w:rFonts w:eastAsia="SimSun"/>
          <w:color w:val="000000"/>
          <w:sz w:val="22"/>
          <w:szCs w:val="22"/>
          <w:lang w:val="fr-FR" w:eastAsia="zh-CN"/>
        </w:rPr>
        <w:t>: Secrétariat d’Etat à l’éducation et à la recherche (SER)</w:t>
      </w:r>
    </w:p>
    <w:p w:rsidR="0094337D" w:rsidRPr="00673D08" w:rsidRDefault="00CB092F" w:rsidP="0094337D">
      <w:pPr>
        <w:spacing w:after="240"/>
        <w:rPr>
          <w:rFonts w:eastAsia="SimSun"/>
          <w:color w:val="000000"/>
          <w:szCs w:val="24"/>
          <w:lang w:val="fr-FR" w:eastAsia="zh-CN"/>
        </w:rPr>
      </w:pPr>
      <w:r>
        <w:rPr>
          <w:rFonts w:eastAsia="SimSun"/>
          <w:color w:val="000000"/>
          <w:szCs w:val="24"/>
          <w:lang w:val="fr-FR" w:eastAsia="zh-CN"/>
        </w:rPr>
        <w:t>493.</w:t>
      </w:r>
      <w:r>
        <w:rPr>
          <w:rFonts w:eastAsia="SimSun"/>
          <w:color w:val="000000"/>
          <w:szCs w:val="24"/>
          <w:lang w:val="fr-FR" w:eastAsia="zh-CN"/>
        </w:rPr>
        <w:tab/>
      </w:r>
      <w:r w:rsidR="0094337D" w:rsidRPr="00673D08">
        <w:rPr>
          <w:rFonts w:eastAsia="SimSun"/>
          <w:color w:val="000000"/>
          <w:szCs w:val="24"/>
          <w:lang w:val="fr-FR" w:eastAsia="zh-CN"/>
        </w:rPr>
        <w:t>Dans une tentative visant à harmoniser le système de formation tout en réglementant les compétences entre la Confédération et les cantons, le Parlement a adopté le 16 décembre 2005 l</w:t>
      </w:r>
      <w:r w:rsidR="0094337D">
        <w:rPr>
          <w:rFonts w:eastAsia="SimSun"/>
          <w:color w:val="000000"/>
          <w:szCs w:val="24"/>
          <w:lang w:val="fr-FR" w:eastAsia="zh-CN"/>
        </w:rPr>
        <w:t>’</w:t>
      </w:r>
      <w:r w:rsidR="0094337D" w:rsidRPr="00673D08">
        <w:rPr>
          <w:rFonts w:eastAsia="SimSun"/>
          <w:color w:val="000000"/>
          <w:szCs w:val="24"/>
          <w:lang w:val="fr-FR" w:eastAsia="zh-CN"/>
        </w:rPr>
        <w:t>arrêté fédéral modifiant les articles de la Constitution sur la formation</w:t>
      </w:r>
      <w:r w:rsidR="0094337D" w:rsidRPr="00673D08">
        <w:rPr>
          <w:rFonts w:eastAsia="SimSun"/>
          <w:b/>
          <w:color w:val="000000"/>
          <w:szCs w:val="24"/>
          <w:vertAlign w:val="superscript"/>
          <w:lang w:val="fr-FR" w:eastAsia="zh-CN"/>
        </w:rPr>
        <w:footnoteReference w:id="164"/>
      </w:r>
      <w:r w:rsidR="0094337D" w:rsidRPr="00673D08">
        <w:rPr>
          <w:rFonts w:eastAsia="SimSun"/>
          <w:color w:val="000000"/>
          <w:szCs w:val="24"/>
          <w:lang w:val="fr-FR" w:eastAsia="zh-CN"/>
        </w:rPr>
        <w:t>. Le 21 mai 2006, le peuple a approuvé à une forte majorité (85%) cette modification constitutionnelle, qui vise principalement à contraindre la Confédération et les cantons à coordonner leur action et à coopérer dans le domaine de la formation, de l</w:t>
      </w:r>
      <w:r w:rsidR="0094337D">
        <w:rPr>
          <w:rFonts w:eastAsia="SimSun"/>
          <w:color w:val="000000"/>
          <w:szCs w:val="24"/>
          <w:lang w:val="fr-FR" w:eastAsia="zh-CN"/>
        </w:rPr>
        <w:t>’</w:t>
      </w:r>
      <w:r w:rsidR="0094337D" w:rsidRPr="00673D08">
        <w:rPr>
          <w:rFonts w:eastAsia="SimSun"/>
          <w:color w:val="000000"/>
          <w:szCs w:val="24"/>
          <w:lang w:val="fr-FR" w:eastAsia="zh-CN"/>
        </w:rPr>
        <w:t>école primaire à l</w:t>
      </w:r>
      <w:r w:rsidR="0094337D">
        <w:rPr>
          <w:rFonts w:eastAsia="SimSun"/>
          <w:color w:val="000000"/>
          <w:szCs w:val="24"/>
          <w:lang w:val="fr-FR" w:eastAsia="zh-CN"/>
        </w:rPr>
        <w:t>’</w:t>
      </w:r>
      <w:r w:rsidR="0094337D" w:rsidRPr="00673D08">
        <w:rPr>
          <w:rFonts w:eastAsia="SimSun"/>
          <w:color w:val="000000"/>
          <w:szCs w:val="24"/>
          <w:lang w:val="fr-FR" w:eastAsia="zh-CN"/>
        </w:rPr>
        <w:t>université. Ainsi, l</w:t>
      </w:r>
      <w:r w:rsidR="0094337D">
        <w:rPr>
          <w:rFonts w:eastAsia="SimSun"/>
          <w:color w:val="000000"/>
          <w:szCs w:val="24"/>
          <w:lang w:val="fr-FR" w:eastAsia="zh-CN"/>
        </w:rPr>
        <w:t>’</w:t>
      </w:r>
      <w:r w:rsidR="0094337D" w:rsidRPr="00673D08">
        <w:rPr>
          <w:rFonts w:eastAsia="SimSun"/>
          <w:color w:val="000000"/>
          <w:szCs w:val="24"/>
          <w:lang w:val="fr-FR" w:eastAsia="zh-CN"/>
        </w:rPr>
        <w:t>âge d</w:t>
      </w:r>
      <w:r w:rsidR="0094337D">
        <w:rPr>
          <w:rFonts w:eastAsia="SimSun"/>
          <w:color w:val="000000"/>
          <w:szCs w:val="24"/>
          <w:lang w:val="fr-FR" w:eastAsia="zh-CN"/>
        </w:rPr>
        <w:t>’</w:t>
      </w:r>
      <w:r w:rsidR="0094337D" w:rsidRPr="00673D08">
        <w:rPr>
          <w:rFonts w:eastAsia="SimSun"/>
          <w:color w:val="000000"/>
          <w:szCs w:val="24"/>
          <w:lang w:val="fr-FR" w:eastAsia="zh-CN"/>
        </w:rPr>
        <w:t>entrée à l</w:t>
      </w:r>
      <w:r w:rsidR="0094337D">
        <w:rPr>
          <w:rFonts w:eastAsia="SimSun"/>
          <w:color w:val="000000"/>
          <w:szCs w:val="24"/>
          <w:lang w:val="fr-FR" w:eastAsia="zh-CN"/>
        </w:rPr>
        <w:t>’</w:t>
      </w:r>
      <w:r w:rsidR="0094337D" w:rsidRPr="00673D08">
        <w:rPr>
          <w:rFonts w:eastAsia="SimSun"/>
          <w:color w:val="000000"/>
          <w:szCs w:val="24"/>
          <w:lang w:val="fr-FR" w:eastAsia="zh-CN"/>
        </w:rPr>
        <w:t>école, la durée et les objectifs des niveaux d</w:t>
      </w:r>
      <w:r w:rsidR="0094337D">
        <w:rPr>
          <w:rFonts w:eastAsia="SimSun"/>
          <w:color w:val="000000"/>
          <w:szCs w:val="24"/>
          <w:lang w:val="fr-FR" w:eastAsia="zh-CN"/>
        </w:rPr>
        <w:t>’</w:t>
      </w:r>
      <w:r w:rsidR="0094337D" w:rsidRPr="00673D08">
        <w:rPr>
          <w:rFonts w:eastAsia="SimSun"/>
          <w:color w:val="000000"/>
          <w:szCs w:val="24"/>
          <w:lang w:val="fr-FR" w:eastAsia="zh-CN"/>
        </w:rPr>
        <w:t>enseignement ainsi que la reconnaissance des diplômes doivent être harmonisés dans tout le pays. Si les cantons ne parviennent pas à s</w:t>
      </w:r>
      <w:r w:rsidR="0094337D">
        <w:rPr>
          <w:rFonts w:eastAsia="SimSun"/>
          <w:color w:val="000000"/>
          <w:szCs w:val="24"/>
          <w:lang w:val="fr-FR" w:eastAsia="zh-CN"/>
        </w:rPr>
        <w:t>’</w:t>
      </w:r>
      <w:r w:rsidR="0094337D" w:rsidRPr="00673D08">
        <w:rPr>
          <w:rFonts w:eastAsia="SimSun"/>
          <w:color w:val="000000"/>
          <w:szCs w:val="24"/>
          <w:lang w:val="fr-FR" w:eastAsia="zh-CN"/>
        </w:rPr>
        <w:t>entendre, la Confédération pourra édicter les prescriptions nécessaires. Des organes communs à la Confédération et aux cantons seront créés au niveau des hautes écoles</w:t>
      </w:r>
      <w:r w:rsidR="0094337D">
        <w:rPr>
          <w:rFonts w:eastAsia="SimSun"/>
          <w:color w:val="000000"/>
          <w:szCs w:val="24"/>
          <w:lang w:val="fr-FR" w:eastAsia="zh-CN"/>
        </w:rPr>
        <w:t>:</w:t>
      </w:r>
      <w:r w:rsidR="0094337D" w:rsidRPr="00673D08">
        <w:rPr>
          <w:rFonts w:eastAsia="SimSun"/>
          <w:color w:val="000000"/>
          <w:szCs w:val="24"/>
          <w:lang w:val="fr-FR" w:eastAsia="zh-CN"/>
        </w:rPr>
        <w:t xml:space="preserve"> ils posséderont de vastes compétences, notamment</w:t>
      </w:r>
      <w:r w:rsidR="0094337D">
        <w:rPr>
          <w:rFonts w:eastAsia="SimSun"/>
          <w:color w:val="000000"/>
          <w:szCs w:val="24"/>
          <w:lang w:val="fr-FR" w:eastAsia="zh-CN"/>
        </w:rPr>
        <w:t xml:space="preserve"> </w:t>
      </w:r>
      <w:r w:rsidR="0094337D" w:rsidRPr="00673D08">
        <w:rPr>
          <w:rFonts w:eastAsia="SimSun"/>
          <w:color w:val="000000"/>
          <w:szCs w:val="24"/>
          <w:lang w:val="fr-FR" w:eastAsia="zh-CN"/>
        </w:rPr>
        <w:t>financières. Enfin, la Confédération pourra fixer des règles en matière de formation continue.</w:t>
      </w:r>
    </w:p>
    <w:p w:rsidR="0094337D" w:rsidRDefault="00CB092F" w:rsidP="0015452C">
      <w:pPr>
        <w:keepLines/>
        <w:spacing w:after="240"/>
        <w:rPr>
          <w:rFonts w:eastAsia="SimSun"/>
          <w:color w:val="000000"/>
          <w:szCs w:val="24"/>
          <w:lang w:val="fr-FR" w:eastAsia="zh-CN"/>
        </w:rPr>
      </w:pPr>
      <w:r>
        <w:rPr>
          <w:rFonts w:eastAsia="SimSun"/>
          <w:color w:val="000000"/>
          <w:szCs w:val="24"/>
          <w:lang w:val="fr-FR" w:eastAsia="zh-CN"/>
        </w:rPr>
        <w:t>494.</w:t>
      </w:r>
      <w:r>
        <w:rPr>
          <w:rFonts w:eastAsia="SimSun"/>
          <w:color w:val="000000"/>
          <w:szCs w:val="24"/>
          <w:lang w:val="fr-FR" w:eastAsia="zh-CN"/>
        </w:rPr>
        <w:tab/>
      </w:r>
      <w:r w:rsidR="0094337D" w:rsidRPr="00673D08">
        <w:rPr>
          <w:rFonts w:eastAsia="SimSun"/>
          <w:color w:val="000000"/>
          <w:szCs w:val="24"/>
          <w:lang w:val="fr-FR" w:eastAsia="zh-CN"/>
        </w:rPr>
        <w:t>Au sein de l</w:t>
      </w:r>
      <w:r w:rsidR="0094337D">
        <w:rPr>
          <w:rFonts w:eastAsia="SimSun"/>
          <w:color w:val="000000"/>
          <w:szCs w:val="24"/>
          <w:lang w:val="fr-FR" w:eastAsia="zh-CN"/>
        </w:rPr>
        <w:t>’</w:t>
      </w:r>
      <w:r w:rsidR="0094337D" w:rsidRPr="00673D08">
        <w:rPr>
          <w:rFonts w:eastAsia="SimSun"/>
          <w:color w:val="000000"/>
          <w:szCs w:val="24"/>
          <w:lang w:val="fr-FR" w:eastAsia="zh-CN"/>
        </w:rPr>
        <w:t>administration fédérale, les tâches ont été réparties entre le SER (auparavant Office fédéral de l</w:t>
      </w:r>
      <w:r w:rsidR="0094337D">
        <w:rPr>
          <w:rFonts w:eastAsia="SimSun"/>
          <w:color w:val="000000"/>
          <w:szCs w:val="24"/>
          <w:lang w:val="fr-FR" w:eastAsia="zh-CN"/>
        </w:rPr>
        <w:t>’</w:t>
      </w:r>
      <w:r w:rsidR="0094337D" w:rsidRPr="00673D08">
        <w:rPr>
          <w:rFonts w:eastAsia="SimSun"/>
          <w:color w:val="000000"/>
          <w:szCs w:val="24"/>
          <w:lang w:val="fr-FR" w:eastAsia="zh-CN"/>
        </w:rPr>
        <w:t>éducation et de la science (OFES)), placé sous l</w:t>
      </w:r>
      <w:r w:rsidR="0094337D">
        <w:rPr>
          <w:rFonts w:eastAsia="SimSun"/>
          <w:color w:val="000000"/>
          <w:szCs w:val="24"/>
          <w:lang w:val="fr-FR" w:eastAsia="zh-CN"/>
        </w:rPr>
        <w:t>’</w:t>
      </w:r>
      <w:r w:rsidR="0094337D" w:rsidRPr="00673D08">
        <w:rPr>
          <w:rFonts w:eastAsia="SimSun"/>
          <w:color w:val="000000"/>
          <w:szCs w:val="24"/>
          <w:lang w:val="fr-FR" w:eastAsia="zh-CN"/>
        </w:rPr>
        <w:t>autorité du Département fédéral de l</w:t>
      </w:r>
      <w:r w:rsidR="0094337D">
        <w:rPr>
          <w:rFonts w:eastAsia="SimSun"/>
          <w:color w:val="000000"/>
          <w:szCs w:val="24"/>
          <w:lang w:val="fr-FR" w:eastAsia="zh-CN"/>
        </w:rPr>
        <w:t>’</w:t>
      </w:r>
      <w:r w:rsidR="0094337D" w:rsidRPr="00673D08">
        <w:rPr>
          <w:rFonts w:eastAsia="SimSun"/>
          <w:color w:val="000000"/>
          <w:szCs w:val="24"/>
          <w:lang w:val="fr-FR" w:eastAsia="zh-CN"/>
        </w:rPr>
        <w:t>intérieur (DFI) et chargé des questions liées à la recherche, à la politique universitaire, au système des bourses d</w:t>
      </w:r>
      <w:r w:rsidR="0094337D">
        <w:rPr>
          <w:rFonts w:eastAsia="SimSun"/>
          <w:color w:val="000000"/>
          <w:szCs w:val="24"/>
          <w:lang w:val="fr-FR" w:eastAsia="zh-CN"/>
        </w:rPr>
        <w:t>’</w:t>
      </w:r>
      <w:r w:rsidR="0094337D" w:rsidRPr="00673D08">
        <w:rPr>
          <w:rFonts w:eastAsia="SimSun"/>
          <w:color w:val="000000"/>
          <w:szCs w:val="24"/>
          <w:lang w:val="fr-FR" w:eastAsia="zh-CN"/>
        </w:rPr>
        <w:t>études et à la collaboration internationale, et l</w:t>
      </w:r>
      <w:r w:rsidR="0094337D">
        <w:rPr>
          <w:rFonts w:eastAsia="SimSun"/>
          <w:color w:val="000000"/>
          <w:szCs w:val="24"/>
          <w:lang w:val="fr-FR" w:eastAsia="zh-CN"/>
        </w:rPr>
        <w:t>’</w:t>
      </w:r>
      <w:r w:rsidR="0094337D" w:rsidRPr="00673D08">
        <w:rPr>
          <w:rFonts w:eastAsia="SimSun"/>
          <w:color w:val="000000"/>
          <w:szCs w:val="24"/>
          <w:lang w:val="fr-FR" w:eastAsia="zh-CN"/>
        </w:rPr>
        <w:t>OFFT, lequel relève du DFE et est compétent pour les questions liées à la formation professionnelle, aux hautes écoles spécialisées et à la promotion de l</w:t>
      </w:r>
      <w:r w:rsidR="0094337D">
        <w:rPr>
          <w:rFonts w:eastAsia="SimSun"/>
          <w:color w:val="000000"/>
          <w:szCs w:val="24"/>
          <w:lang w:val="fr-FR" w:eastAsia="zh-CN"/>
        </w:rPr>
        <w:t>’</w:t>
      </w:r>
      <w:r w:rsidR="0094337D" w:rsidRPr="00673D08">
        <w:rPr>
          <w:rFonts w:eastAsia="SimSun"/>
          <w:color w:val="000000"/>
          <w:szCs w:val="24"/>
          <w:lang w:val="fr-FR" w:eastAsia="zh-CN"/>
        </w:rPr>
        <w:t>innovation. L</w:t>
      </w:r>
      <w:r w:rsidR="0094337D">
        <w:rPr>
          <w:rFonts w:eastAsia="SimSun"/>
          <w:color w:val="000000"/>
          <w:szCs w:val="24"/>
          <w:lang w:val="fr-FR" w:eastAsia="zh-CN"/>
        </w:rPr>
        <w:t>’</w:t>
      </w:r>
      <w:r w:rsidR="0094337D" w:rsidRPr="00673D08">
        <w:rPr>
          <w:rFonts w:eastAsia="SimSun"/>
          <w:color w:val="000000"/>
          <w:szCs w:val="24"/>
          <w:lang w:val="fr-FR" w:eastAsia="zh-CN"/>
        </w:rPr>
        <w:t>OFFT est également responsable de la coopération internationale dans ces trois domaines. Cette répartition des tâches existe parfois également au niveau cantonal, mais dans la plupart des cas, la formation professionnelle est ressort au Département de l</w:t>
      </w:r>
      <w:r w:rsidR="0094337D">
        <w:rPr>
          <w:rFonts w:eastAsia="SimSun"/>
          <w:color w:val="000000"/>
          <w:szCs w:val="24"/>
          <w:lang w:val="fr-FR" w:eastAsia="zh-CN"/>
        </w:rPr>
        <w:t>’</w:t>
      </w:r>
      <w:r w:rsidR="0094337D" w:rsidRPr="00673D08">
        <w:rPr>
          <w:rFonts w:eastAsia="SimSun"/>
          <w:color w:val="000000"/>
          <w:szCs w:val="24"/>
          <w:lang w:val="fr-FR" w:eastAsia="zh-CN"/>
        </w:rPr>
        <w:t>instruction publique. Dans le cadre de la restructuration du paysage suisse des hautes écoles, le regroupement de l</w:t>
      </w:r>
      <w:r w:rsidR="0094337D">
        <w:rPr>
          <w:rFonts w:eastAsia="SimSun"/>
          <w:color w:val="000000"/>
          <w:szCs w:val="24"/>
          <w:lang w:val="fr-FR" w:eastAsia="zh-CN"/>
        </w:rPr>
        <w:t>’</w:t>
      </w:r>
      <w:r w:rsidR="0094337D" w:rsidRPr="00673D08">
        <w:rPr>
          <w:rFonts w:eastAsia="SimSun"/>
          <w:color w:val="000000"/>
          <w:szCs w:val="24"/>
          <w:lang w:val="fr-FR" w:eastAsia="zh-CN"/>
        </w:rPr>
        <w:t>ensemble des services fédéraux compétents en matière de formation, de recherche et d</w:t>
      </w:r>
      <w:r w:rsidR="0094337D">
        <w:rPr>
          <w:rFonts w:eastAsia="SimSun"/>
          <w:color w:val="000000"/>
          <w:szCs w:val="24"/>
          <w:lang w:val="fr-FR" w:eastAsia="zh-CN"/>
        </w:rPr>
        <w:t>’</w:t>
      </w:r>
      <w:r w:rsidR="0094337D" w:rsidRPr="00673D08">
        <w:rPr>
          <w:rFonts w:eastAsia="SimSun"/>
          <w:color w:val="000000"/>
          <w:szCs w:val="24"/>
          <w:lang w:val="fr-FR" w:eastAsia="zh-CN"/>
        </w:rPr>
        <w:t>innovation est étudié. Une attention particulière est portée aux interfaces au sein du degré tertiaire et entre la formation professionnelle, les hautes écoles spécialisées et l</w:t>
      </w:r>
      <w:r w:rsidR="0094337D">
        <w:rPr>
          <w:rFonts w:eastAsia="SimSun"/>
          <w:color w:val="000000"/>
          <w:szCs w:val="24"/>
          <w:lang w:val="fr-FR" w:eastAsia="zh-CN"/>
        </w:rPr>
        <w:t>’</w:t>
      </w:r>
      <w:r w:rsidR="0094337D" w:rsidRPr="00673D08">
        <w:rPr>
          <w:rFonts w:eastAsia="SimSun"/>
          <w:color w:val="000000"/>
          <w:szCs w:val="24"/>
          <w:lang w:val="fr-FR" w:eastAsia="zh-CN"/>
        </w:rPr>
        <w:t>économie.</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495.</w:t>
      </w:r>
      <w:r>
        <w:rPr>
          <w:rFonts w:eastAsia="SimSun"/>
          <w:color w:val="000000"/>
          <w:szCs w:val="24"/>
          <w:lang w:val="fr-FR" w:eastAsia="zh-CN"/>
        </w:rPr>
        <w:tab/>
      </w:r>
      <w:r w:rsidR="0094337D" w:rsidRPr="00673D08">
        <w:rPr>
          <w:rFonts w:eastAsia="SimSun"/>
          <w:color w:val="000000"/>
          <w:szCs w:val="24"/>
          <w:lang w:val="fr-FR" w:eastAsia="zh-CN"/>
        </w:rPr>
        <w:t>Le 14 juin 2007, les cantons ont adopté un accord intercantonal sur l</w:t>
      </w:r>
      <w:r w:rsidR="0094337D">
        <w:rPr>
          <w:rFonts w:eastAsia="SimSun"/>
          <w:color w:val="000000"/>
          <w:szCs w:val="24"/>
          <w:lang w:val="fr-FR" w:eastAsia="zh-CN"/>
        </w:rPr>
        <w:t>’</w:t>
      </w:r>
      <w:r w:rsidR="0094337D" w:rsidRPr="00673D08">
        <w:rPr>
          <w:rFonts w:eastAsia="SimSun"/>
          <w:color w:val="000000"/>
          <w:szCs w:val="24"/>
          <w:lang w:val="fr-FR" w:eastAsia="zh-CN"/>
        </w:rPr>
        <w:t>harmonisation de la scolarité obligatoire (HarmoS) par lequel les cantons signataires s</w:t>
      </w:r>
      <w:r w:rsidR="0094337D">
        <w:rPr>
          <w:rFonts w:eastAsia="SimSun"/>
          <w:color w:val="000000"/>
          <w:szCs w:val="24"/>
          <w:lang w:val="fr-FR" w:eastAsia="zh-CN"/>
        </w:rPr>
        <w:t>’</w:t>
      </w:r>
      <w:r w:rsidR="0094337D" w:rsidRPr="00673D08">
        <w:rPr>
          <w:rFonts w:eastAsia="SimSun"/>
          <w:color w:val="000000"/>
          <w:szCs w:val="24"/>
          <w:lang w:val="fr-FR" w:eastAsia="zh-CN"/>
        </w:rPr>
        <w:t>engageront à harmoniser les structures et les objectifs de la scolarité obligatoire. Pour l</w:t>
      </w:r>
      <w:r w:rsidR="0094337D">
        <w:rPr>
          <w:rFonts w:eastAsia="SimSun"/>
          <w:color w:val="000000"/>
          <w:szCs w:val="24"/>
          <w:lang w:val="fr-FR" w:eastAsia="zh-CN"/>
        </w:rPr>
        <w:t>’</w:t>
      </w:r>
      <w:r w:rsidR="0094337D" w:rsidRPr="00673D08">
        <w:rPr>
          <w:rFonts w:eastAsia="SimSun"/>
          <w:color w:val="000000"/>
          <w:szCs w:val="24"/>
          <w:lang w:val="fr-FR" w:eastAsia="zh-CN"/>
        </w:rPr>
        <w:t>avenir de la scolarité obligatoire en Suisse, cela signifie</w:t>
      </w:r>
      <w:r w:rsidR="0094337D">
        <w:rPr>
          <w:rFonts w:eastAsia="SimSun"/>
          <w:color w:val="000000"/>
          <w:szCs w:val="24"/>
          <w:lang w:val="fr-FR" w:eastAsia="zh-CN"/>
        </w:rPr>
        <w:t>:</w:t>
      </w:r>
      <w:r w:rsidR="0094337D" w:rsidRPr="00673D08">
        <w:rPr>
          <w:rFonts w:eastAsia="SimSun"/>
          <w:color w:val="000000"/>
          <w:szCs w:val="24"/>
          <w:lang w:val="fr-FR" w:eastAsia="zh-CN"/>
        </w:rPr>
        <w:t xml:space="preserve"> scolarisation dès l</w:t>
      </w:r>
      <w:r w:rsidR="0094337D">
        <w:rPr>
          <w:rFonts w:eastAsia="SimSun"/>
          <w:color w:val="000000"/>
          <w:szCs w:val="24"/>
          <w:lang w:val="fr-FR" w:eastAsia="zh-CN"/>
        </w:rPr>
        <w:t>’</w:t>
      </w:r>
      <w:r w:rsidR="0094337D" w:rsidRPr="00673D08">
        <w:rPr>
          <w:rFonts w:eastAsia="SimSun"/>
          <w:color w:val="000000"/>
          <w:szCs w:val="24"/>
          <w:lang w:val="fr-FR" w:eastAsia="zh-CN"/>
        </w:rPr>
        <w:t>âge de quatre ans révolus avec parcours d</w:t>
      </w:r>
      <w:r w:rsidR="0094337D">
        <w:rPr>
          <w:rFonts w:eastAsia="SimSun"/>
          <w:color w:val="000000"/>
          <w:szCs w:val="24"/>
          <w:lang w:val="fr-FR" w:eastAsia="zh-CN"/>
        </w:rPr>
        <w:t>’</w:t>
      </w:r>
      <w:r w:rsidR="0094337D" w:rsidRPr="00673D08">
        <w:rPr>
          <w:rFonts w:eastAsia="SimSun"/>
          <w:color w:val="000000"/>
          <w:szCs w:val="24"/>
          <w:lang w:val="fr-FR" w:eastAsia="zh-CN"/>
        </w:rPr>
        <w:t>apprentissage adapté aux capacités de l</w:t>
      </w:r>
      <w:r w:rsidR="0094337D">
        <w:rPr>
          <w:rFonts w:eastAsia="SimSun"/>
          <w:color w:val="000000"/>
          <w:szCs w:val="24"/>
          <w:lang w:val="fr-FR" w:eastAsia="zh-CN"/>
        </w:rPr>
        <w:t>’</w:t>
      </w:r>
      <w:r w:rsidR="0094337D" w:rsidRPr="00673D08">
        <w:rPr>
          <w:rFonts w:eastAsia="SimSun"/>
          <w:color w:val="000000"/>
          <w:szCs w:val="24"/>
          <w:lang w:val="fr-FR" w:eastAsia="zh-CN"/>
        </w:rPr>
        <w:t>enfant, degré secondaire d</w:t>
      </w:r>
      <w:r w:rsidR="0094337D">
        <w:rPr>
          <w:rFonts w:eastAsia="SimSun"/>
          <w:color w:val="000000"/>
          <w:szCs w:val="24"/>
          <w:lang w:val="fr-FR" w:eastAsia="zh-CN"/>
        </w:rPr>
        <w:t>’</w:t>
      </w:r>
      <w:r w:rsidR="0094337D" w:rsidRPr="00673D08">
        <w:rPr>
          <w:rFonts w:eastAsia="SimSun"/>
          <w:color w:val="000000"/>
          <w:szCs w:val="24"/>
          <w:lang w:val="fr-FR" w:eastAsia="zh-CN"/>
        </w:rPr>
        <w:t>une durée de trois ans, standards de formation nationaux à caractère contraignant, plans d</w:t>
      </w:r>
      <w:r w:rsidR="0094337D">
        <w:rPr>
          <w:rFonts w:eastAsia="SimSun"/>
          <w:color w:val="000000"/>
          <w:szCs w:val="24"/>
          <w:lang w:val="fr-FR" w:eastAsia="zh-CN"/>
        </w:rPr>
        <w:t>’</w:t>
      </w:r>
      <w:r w:rsidR="0094337D" w:rsidRPr="00673D08">
        <w:rPr>
          <w:rFonts w:eastAsia="SimSun"/>
          <w:color w:val="000000"/>
          <w:szCs w:val="24"/>
          <w:lang w:val="fr-FR" w:eastAsia="zh-CN"/>
        </w:rPr>
        <w:t>études unifiés par région linguistique, horaires blocs au degré primaire et offre appropriée en matière de structures de jour. Ce concordat doit être ratifié par les cantons et entrera en vigueur lorsqu</w:t>
      </w:r>
      <w:r w:rsidR="0094337D">
        <w:rPr>
          <w:rFonts w:eastAsia="SimSun"/>
          <w:color w:val="000000"/>
          <w:szCs w:val="24"/>
          <w:lang w:val="fr-FR" w:eastAsia="zh-CN"/>
        </w:rPr>
        <w:t>’</w:t>
      </w:r>
      <w:r w:rsidR="0094337D" w:rsidRPr="00673D08">
        <w:rPr>
          <w:rFonts w:eastAsia="SimSun"/>
          <w:color w:val="000000"/>
          <w:szCs w:val="24"/>
          <w:lang w:val="fr-FR" w:eastAsia="zh-CN"/>
        </w:rPr>
        <w:t>au moins dix cantons y auront adhéré, ce qui devrait être le cas d</w:t>
      </w:r>
      <w:r w:rsidR="0094337D">
        <w:rPr>
          <w:rFonts w:eastAsia="SimSun"/>
          <w:color w:val="000000"/>
          <w:szCs w:val="24"/>
          <w:lang w:val="fr-FR" w:eastAsia="zh-CN"/>
        </w:rPr>
        <w:t>’</w:t>
      </w:r>
      <w:r w:rsidR="0094337D" w:rsidRPr="00673D08">
        <w:rPr>
          <w:rFonts w:eastAsia="SimSun"/>
          <w:color w:val="000000"/>
          <w:szCs w:val="24"/>
          <w:lang w:val="fr-FR" w:eastAsia="zh-CN"/>
        </w:rPr>
        <w:t>ici la fin de l</w:t>
      </w:r>
      <w:r w:rsidR="0094337D">
        <w:rPr>
          <w:rFonts w:eastAsia="SimSun"/>
          <w:color w:val="000000"/>
          <w:szCs w:val="24"/>
          <w:lang w:val="fr-FR" w:eastAsia="zh-CN"/>
        </w:rPr>
        <w:t>’</w:t>
      </w:r>
      <w:r w:rsidR="0094337D" w:rsidRPr="00673D08">
        <w:rPr>
          <w:rFonts w:eastAsia="SimSun"/>
          <w:color w:val="000000"/>
          <w:szCs w:val="24"/>
          <w:lang w:val="fr-FR" w:eastAsia="zh-CN"/>
        </w:rPr>
        <w:t>année 2008.</w:t>
      </w:r>
    </w:p>
    <w:p w:rsidR="0094337D" w:rsidRDefault="00CB092F"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46.</w:t>
      </w:r>
      <w:r>
        <w:rPr>
          <w:rFonts w:eastAsia="SimSun"/>
          <w:b/>
          <w:bCs/>
          <w:color w:val="000000"/>
          <w:szCs w:val="24"/>
          <w:lang w:val="fr-FR" w:eastAsia="zh-CN"/>
        </w:rPr>
        <w:tab/>
      </w:r>
      <w:r w:rsidR="0094337D" w:rsidRPr="00673D08">
        <w:rPr>
          <w:rFonts w:eastAsia="SimSun"/>
          <w:b/>
          <w:bCs/>
          <w:color w:val="000000"/>
          <w:szCs w:val="24"/>
          <w:lang w:val="fr-FR" w:eastAsia="zh-CN"/>
        </w:rPr>
        <w:t>Education préscolaire</w:t>
      </w:r>
    </w:p>
    <w:p w:rsidR="0094337D" w:rsidRDefault="00CB092F" w:rsidP="00CB092F">
      <w:pPr>
        <w:spacing w:after="240"/>
        <w:rPr>
          <w:rFonts w:eastAsia="SimSun"/>
          <w:color w:val="000000"/>
          <w:szCs w:val="24"/>
          <w:lang w:val="fr-FR" w:eastAsia="zh-CN"/>
        </w:rPr>
      </w:pPr>
      <w:r>
        <w:rPr>
          <w:rFonts w:eastAsia="SimSun"/>
          <w:color w:val="000000"/>
          <w:szCs w:val="24"/>
          <w:lang w:val="fr-FR" w:eastAsia="zh-CN"/>
        </w:rPr>
        <w:t>496.</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organisation et le financement de l</w:t>
      </w:r>
      <w:r w:rsidR="0094337D">
        <w:rPr>
          <w:rFonts w:eastAsia="SimSun"/>
          <w:color w:val="000000"/>
          <w:szCs w:val="24"/>
          <w:lang w:val="fr-FR" w:eastAsia="zh-CN"/>
        </w:rPr>
        <w:t>’</w:t>
      </w:r>
      <w:r w:rsidR="0094337D" w:rsidRPr="00673D08">
        <w:rPr>
          <w:rFonts w:eastAsia="SimSun"/>
          <w:color w:val="000000"/>
          <w:szCs w:val="24"/>
          <w:lang w:val="fr-FR" w:eastAsia="zh-CN"/>
        </w:rPr>
        <w:t>éducation préscolaire (école enfantine) relève de la compétence des cantons et/ou des communes. Jusqu</w:t>
      </w:r>
      <w:r w:rsidR="0094337D">
        <w:rPr>
          <w:rFonts w:eastAsia="SimSun"/>
          <w:color w:val="000000"/>
          <w:szCs w:val="24"/>
          <w:lang w:val="fr-FR" w:eastAsia="zh-CN"/>
        </w:rPr>
        <w:t>’</w:t>
      </w:r>
      <w:r w:rsidR="0094337D" w:rsidRPr="00673D08">
        <w:rPr>
          <w:rFonts w:eastAsia="SimSun"/>
          <w:color w:val="000000"/>
          <w:szCs w:val="24"/>
          <w:lang w:val="fr-FR" w:eastAsia="zh-CN"/>
        </w:rPr>
        <w:t>à présent, l</w:t>
      </w:r>
      <w:r w:rsidR="0094337D">
        <w:rPr>
          <w:rFonts w:eastAsia="SimSun"/>
          <w:color w:val="000000"/>
          <w:szCs w:val="24"/>
          <w:lang w:val="fr-FR" w:eastAsia="zh-CN"/>
        </w:rPr>
        <w:t>’</w:t>
      </w:r>
      <w:r w:rsidR="0094337D" w:rsidRPr="00673D08">
        <w:rPr>
          <w:rFonts w:eastAsia="SimSun"/>
          <w:color w:val="000000"/>
          <w:szCs w:val="24"/>
          <w:lang w:val="fr-FR" w:eastAsia="zh-CN"/>
        </w:rPr>
        <w:t>école enfantine était généralement facultative et gratuite, et ouverte aux enfants âgés de trois à sept ans, selon les cantons. Au cours de ces dernières années, des efforts ont été consentis pour rapprocher l</w:t>
      </w:r>
      <w:r w:rsidR="0094337D">
        <w:rPr>
          <w:rFonts w:eastAsia="SimSun"/>
          <w:color w:val="000000"/>
          <w:szCs w:val="24"/>
          <w:lang w:val="fr-FR" w:eastAsia="zh-CN"/>
        </w:rPr>
        <w:t>’</w:t>
      </w:r>
      <w:r w:rsidR="0094337D" w:rsidRPr="00673D08">
        <w:rPr>
          <w:rFonts w:eastAsia="SimSun"/>
          <w:color w:val="000000"/>
          <w:szCs w:val="24"/>
          <w:lang w:val="fr-FR" w:eastAsia="zh-CN"/>
        </w:rPr>
        <w:t>école enfantine du degré primaire. Tandis que la préscolarité mettait avant tout l</w:t>
      </w:r>
      <w:r w:rsidR="0094337D">
        <w:rPr>
          <w:rFonts w:eastAsia="SimSun"/>
          <w:color w:val="000000"/>
          <w:szCs w:val="24"/>
          <w:lang w:val="fr-FR" w:eastAsia="zh-CN"/>
        </w:rPr>
        <w:t>’</w:t>
      </w:r>
      <w:r w:rsidR="0094337D" w:rsidRPr="00673D08">
        <w:rPr>
          <w:rFonts w:eastAsia="SimSun"/>
          <w:color w:val="000000"/>
          <w:szCs w:val="24"/>
          <w:lang w:val="fr-FR" w:eastAsia="zh-CN"/>
        </w:rPr>
        <w:t>accent sur l</w:t>
      </w:r>
      <w:r w:rsidR="0094337D">
        <w:rPr>
          <w:rFonts w:eastAsia="SimSun"/>
          <w:color w:val="000000"/>
          <w:szCs w:val="24"/>
          <w:lang w:val="fr-FR" w:eastAsia="zh-CN"/>
        </w:rPr>
        <w:t>’</w:t>
      </w:r>
      <w:r w:rsidR="0094337D" w:rsidRPr="00673D08">
        <w:rPr>
          <w:rFonts w:eastAsia="SimSun"/>
          <w:color w:val="000000"/>
          <w:szCs w:val="24"/>
          <w:lang w:val="fr-FR" w:eastAsia="zh-CN"/>
        </w:rPr>
        <w:t>aspect ludique, notamment en Suisse alémanique, les méthodes d</w:t>
      </w:r>
      <w:r w:rsidR="0094337D">
        <w:rPr>
          <w:rFonts w:eastAsia="SimSun"/>
          <w:color w:val="000000"/>
          <w:szCs w:val="24"/>
          <w:lang w:val="fr-FR" w:eastAsia="zh-CN"/>
        </w:rPr>
        <w:t>’</w:t>
      </w:r>
      <w:r w:rsidR="0094337D" w:rsidRPr="00673D08">
        <w:rPr>
          <w:rFonts w:eastAsia="SimSun"/>
          <w:color w:val="000000"/>
          <w:szCs w:val="24"/>
          <w:lang w:val="fr-FR" w:eastAsia="zh-CN"/>
        </w:rPr>
        <w:t>enseignement et d</w:t>
      </w:r>
      <w:r w:rsidR="0094337D">
        <w:rPr>
          <w:rFonts w:eastAsia="SimSun"/>
          <w:color w:val="000000"/>
          <w:szCs w:val="24"/>
          <w:lang w:val="fr-FR" w:eastAsia="zh-CN"/>
        </w:rPr>
        <w:t>’</w:t>
      </w:r>
      <w:r w:rsidR="0094337D" w:rsidRPr="00673D08">
        <w:rPr>
          <w:rFonts w:eastAsia="SimSun"/>
          <w:color w:val="000000"/>
          <w:szCs w:val="24"/>
          <w:lang w:val="fr-FR" w:eastAsia="zh-CN"/>
        </w:rPr>
        <w:t>apprentissage ressemblent toujours plus à celles appliquées au cours des premières années d</w:t>
      </w:r>
      <w:r w:rsidR="0094337D">
        <w:rPr>
          <w:rFonts w:eastAsia="SimSun"/>
          <w:color w:val="000000"/>
          <w:szCs w:val="24"/>
          <w:lang w:val="fr-FR" w:eastAsia="zh-CN"/>
        </w:rPr>
        <w:t>’</w:t>
      </w:r>
      <w:r w:rsidR="0094337D" w:rsidRPr="00673D08">
        <w:rPr>
          <w:rFonts w:eastAsia="SimSun"/>
          <w:color w:val="000000"/>
          <w:szCs w:val="24"/>
          <w:lang w:val="fr-FR" w:eastAsia="zh-CN"/>
        </w:rPr>
        <w:t>école. De nombreux cantons ont introduit de nouveaux plans d</w:t>
      </w:r>
      <w:r w:rsidR="0094337D">
        <w:rPr>
          <w:rFonts w:eastAsia="SimSun"/>
          <w:color w:val="000000"/>
          <w:szCs w:val="24"/>
          <w:lang w:val="fr-FR" w:eastAsia="zh-CN"/>
        </w:rPr>
        <w:t>’</w:t>
      </w:r>
      <w:r w:rsidR="0094337D" w:rsidRPr="00673D08">
        <w:rPr>
          <w:rFonts w:eastAsia="SimSun"/>
          <w:color w:val="000000"/>
          <w:szCs w:val="24"/>
          <w:lang w:val="fr-FR" w:eastAsia="zh-CN"/>
        </w:rPr>
        <w:t>études pour l</w:t>
      </w:r>
      <w:r w:rsidR="0094337D">
        <w:rPr>
          <w:rFonts w:eastAsia="SimSun"/>
          <w:color w:val="000000"/>
          <w:szCs w:val="24"/>
          <w:lang w:val="fr-FR" w:eastAsia="zh-CN"/>
        </w:rPr>
        <w:t>’</w:t>
      </w:r>
      <w:r w:rsidR="0094337D" w:rsidRPr="00673D08">
        <w:rPr>
          <w:rFonts w:eastAsia="SimSun"/>
          <w:color w:val="000000"/>
          <w:szCs w:val="24"/>
          <w:lang w:val="fr-FR" w:eastAsia="zh-CN"/>
        </w:rPr>
        <w:t>école enfantine. Les activités à l</w:t>
      </w:r>
      <w:r w:rsidR="0094337D">
        <w:rPr>
          <w:rFonts w:eastAsia="SimSun"/>
          <w:color w:val="000000"/>
          <w:szCs w:val="24"/>
          <w:lang w:val="fr-FR" w:eastAsia="zh-CN"/>
        </w:rPr>
        <w:t>’</w:t>
      </w:r>
      <w:r w:rsidR="0094337D" w:rsidRPr="00673D08">
        <w:rPr>
          <w:rFonts w:eastAsia="SimSun"/>
          <w:color w:val="000000"/>
          <w:szCs w:val="24"/>
          <w:lang w:val="fr-FR" w:eastAsia="zh-CN"/>
        </w:rPr>
        <w:t>école enfantine comprennent désormais des processus d</w:t>
      </w:r>
      <w:r w:rsidR="0094337D">
        <w:rPr>
          <w:rFonts w:eastAsia="SimSun"/>
          <w:color w:val="000000"/>
          <w:szCs w:val="24"/>
          <w:lang w:val="fr-FR" w:eastAsia="zh-CN"/>
        </w:rPr>
        <w:t>’</w:t>
      </w:r>
      <w:r w:rsidR="0094337D" w:rsidRPr="00673D08">
        <w:rPr>
          <w:rFonts w:eastAsia="SimSun"/>
          <w:color w:val="000000"/>
          <w:szCs w:val="24"/>
          <w:lang w:val="fr-FR" w:eastAsia="zh-CN"/>
        </w:rPr>
        <w:t>enseignement et d</w:t>
      </w:r>
      <w:r w:rsidR="0094337D">
        <w:rPr>
          <w:rFonts w:eastAsia="SimSun"/>
          <w:color w:val="000000"/>
          <w:szCs w:val="24"/>
          <w:lang w:val="fr-FR" w:eastAsia="zh-CN"/>
        </w:rPr>
        <w:t>’</w:t>
      </w:r>
      <w:r w:rsidR="0094337D" w:rsidRPr="00673D08">
        <w:rPr>
          <w:rFonts w:eastAsia="SimSun"/>
          <w:color w:val="000000"/>
          <w:szCs w:val="24"/>
          <w:lang w:val="fr-FR" w:eastAsia="zh-CN"/>
        </w:rPr>
        <w:t>apprentissage poursuivant systématiquement des objectifs obligatoires. En rapprochant l</w:t>
      </w:r>
      <w:r w:rsidR="0094337D">
        <w:rPr>
          <w:rFonts w:eastAsia="SimSun"/>
          <w:color w:val="000000"/>
          <w:szCs w:val="24"/>
          <w:lang w:val="fr-FR" w:eastAsia="zh-CN"/>
        </w:rPr>
        <w:t>’</w:t>
      </w:r>
      <w:r w:rsidR="0094337D" w:rsidRPr="00673D08">
        <w:rPr>
          <w:rFonts w:eastAsia="SimSun"/>
          <w:color w:val="000000"/>
          <w:szCs w:val="24"/>
          <w:lang w:val="fr-FR" w:eastAsia="zh-CN"/>
        </w:rPr>
        <w:t>école enfantine de l</w:t>
      </w:r>
      <w:r w:rsidR="0094337D">
        <w:rPr>
          <w:rFonts w:eastAsia="SimSun"/>
          <w:color w:val="000000"/>
          <w:szCs w:val="24"/>
          <w:lang w:val="fr-FR" w:eastAsia="zh-CN"/>
        </w:rPr>
        <w:t>’</w:t>
      </w:r>
      <w:r w:rsidR="0094337D" w:rsidRPr="00673D08">
        <w:rPr>
          <w:rFonts w:eastAsia="SimSun"/>
          <w:color w:val="000000"/>
          <w:szCs w:val="24"/>
          <w:lang w:val="fr-FR" w:eastAsia="zh-CN"/>
        </w:rPr>
        <w:t>école primaire, la transition devrait être</w:t>
      </w:r>
      <w:r>
        <w:rPr>
          <w:rFonts w:eastAsia="SimSun"/>
          <w:color w:val="000000"/>
          <w:szCs w:val="24"/>
          <w:lang w:val="fr-FR" w:eastAsia="zh-CN"/>
        </w:rPr>
        <w:t xml:space="preserve"> </w:t>
      </w:r>
      <w:r w:rsidR="0094337D" w:rsidRPr="00673D08">
        <w:rPr>
          <w:rFonts w:eastAsia="SimSun"/>
          <w:color w:val="000000"/>
          <w:szCs w:val="24"/>
          <w:lang w:val="fr-FR" w:eastAsia="zh-CN"/>
        </w:rPr>
        <w:t>plus flexible.</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497.</w:t>
      </w:r>
      <w:r>
        <w:rPr>
          <w:rFonts w:eastAsia="SimSun"/>
          <w:color w:val="000000"/>
          <w:szCs w:val="24"/>
          <w:lang w:val="fr-FR" w:eastAsia="zh-CN"/>
        </w:rPr>
        <w:tab/>
      </w:r>
      <w:r w:rsidR="0094337D" w:rsidRPr="00673D08">
        <w:rPr>
          <w:rFonts w:eastAsia="SimSun"/>
          <w:color w:val="000000"/>
          <w:szCs w:val="24"/>
          <w:lang w:val="fr-FR" w:eastAsia="zh-CN"/>
        </w:rPr>
        <w:t>La tendance des cantons est de rendre l</w:t>
      </w:r>
      <w:r w:rsidR="0094337D">
        <w:rPr>
          <w:rFonts w:eastAsia="SimSun"/>
          <w:color w:val="000000"/>
          <w:szCs w:val="24"/>
          <w:lang w:val="fr-FR" w:eastAsia="zh-CN"/>
        </w:rPr>
        <w:t>’</w:t>
      </w:r>
      <w:r w:rsidR="0094337D" w:rsidRPr="00673D08">
        <w:rPr>
          <w:rFonts w:eastAsia="SimSun"/>
          <w:color w:val="000000"/>
          <w:szCs w:val="24"/>
          <w:lang w:val="fr-FR" w:eastAsia="zh-CN"/>
        </w:rPr>
        <w:t>école enfantine obligatoire. En effet, plusieurs cantons ont déjà introduit l</w:t>
      </w:r>
      <w:r w:rsidR="0094337D">
        <w:rPr>
          <w:rFonts w:eastAsia="SimSun"/>
          <w:color w:val="000000"/>
          <w:szCs w:val="24"/>
          <w:lang w:val="fr-FR" w:eastAsia="zh-CN"/>
        </w:rPr>
        <w:t>’</w:t>
      </w:r>
      <w:r w:rsidR="0094337D" w:rsidRPr="00673D08">
        <w:rPr>
          <w:rFonts w:eastAsia="SimSun"/>
          <w:color w:val="000000"/>
          <w:szCs w:val="24"/>
          <w:lang w:val="fr-FR" w:eastAsia="zh-CN"/>
        </w:rPr>
        <w:t>école enfantine obligatoire, ou mènent actuellement des projets ou des discussions à ce sujet. Les horaires en périodes</w:t>
      </w:r>
      <w:r w:rsidR="0094337D">
        <w:rPr>
          <w:rFonts w:eastAsia="SimSun"/>
          <w:color w:val="000000"/>
          <w:szCs w:val="24"/>
          <w:lang w:val="fr-FR" w:eastAsia="zh-CN"/>
        </w:rPr>
        <w:noBreakHyphen/>
      </w:r>
      <w:r w:rsidR="0094337D" w:rsidRPr="00673D08">
        <w:rPr>
          <w:rFonts w:eastAsia="SimSun"/>
          <w:color w:val="000000"/>
          <w:szCs w:val="24"/>
          <w:lang w:val="fr-FR" w:eastAsia="zh-CN"/>
        </w:rPr>
        <w:t>blocs sont introduits dans toujours plus de cantons. Plus de la moitié des cantons ont déjà commencé avec les périodes</w:t>
      </w:r>
      <w:r w:rsidR="0094337D">
        <w:rPr>
          <w:rFonts w:eastAsia="SimSun"/>
          <w:color w:val="000000"/>
          <w:szCs w:val="24"/>
          <w:lang w:val="fr-FR" w:eastAsia="zh-CN"/>
        </w:rPr>
        <w:noBreakHyphen/>
      </w:r>
      <w:r w:rsidR="0094337D" w:rsidRPr="00673D08">
        <w:rPr>
          <w:rFonts w:eastAsia="SimSun"/>
          <w:color w:val="000000"/>
          <w:szCs w:val="24"/>
          <w:lang w:val="fr-FR" w:eastAsia="zh-CN"/>
        </w:rPr>
        <w:t>blocs d</w:t>
      </w:r>
      <w:r w:rsidR="0094337D">
        <w:rPr>
          <w:rFonts w:eastAsia="SimSun"/>
          <w:color w:val="000000"/>
          <w:szCs w:val="24"/>
          <w:lang w:val="fr-FR" w:eastAsia="zh-CN"/>
        </w:rPr>
        <w:t>’</w:t>
      </w:r>
      <w:r w:rsidR="0094337D" w:rsidRPr="00673D08">
        <w:rPr>
          <w:rFonts w:eastAsia="SimSun"/>
          <w:color w:val="000000"/>
          <w:szCs w:val="24"/>
          <w:lang w:val="fr-FR" w:eastAsia="zh-CN"/>
        </w:rPr>
        <w:t>au moins trois heures pendant cinq matinées à titre d</w:t>
      </w:r>
      <w:r w:rsidR="0094337D">
        <w:rPr>
          <w:rFonts w:eastAsia="SimSun"/>
          <w:color w:val="000000"/>
          <w:szCs w:val="24"/>
          <w:lang w:val="fr-FR" w:eastAsia="zh-CN"/>
        </w:rPr>
        <w:t>’</w:t>
      </w:r>
      <w:r w:rsidR="0094337D" w:rsidRPr="00673D08">
        <w:rPr>
          <w:rFonts w:eastAsia="SimSun"/>
          <w:color w:val="000000"/>
          <w:szCs w:val="24"/>
          <w:lang w:val="fr-FR" w:eastAsia="zh-CN"/>
        </w:rPr>
        <w:t>essai ou définitivement, dans certaines communes, voire parfois pour tout le canton. L</w:t>
      </w:r>
      <w:r w:rsidR="0094337D">
        <w:rPr>
          <w:rFonts w:eastAsia="SimSun"/>
          <w:color w:val="000000"/>
          <w:szCs w:val="24"/>
          <w:lang w:val="fr-FR" w:eastAsia="zh-CN"/>
        </w:rPr>
        <w:t>’</w:t>
      </w:r>
      <w:r w:rsidR="0094337D" w:rsidRPr="00673D08">
        <w:rPr>
          <w:rFonts w:eastAsia="SimSun"/>
          <w:color w:val="000000"/>
          <w:szCs w:val="24"/>
          <w:lang w:val="fr-FR" w:eastAsia="zh-CN"/>
        </w:rPr>
        <w:t>adoption concordat HarmoS entraînera l</w:t>
      </w:r>
      <w:r w:rsidR="0094337D">
        <w:rPr>
          <w:rFonts w:eastAsia="SimSun"/>
          <w:color w:val="000000"/>
          <w:szCs w:val="24"/>
          <w:lang w:val="fr-FR" w:eastAsia="zh-CN"/>
        </w:rPr>
        <w:t>’</w:t>
      </w:r>
      <w:r w:rsidR="0094337D" w:rsidRPr="00673D08">
        <w:rPr>
          <w:rFonts w:eastAsia="SimSun"/>
          <w:color w:val="000000"/>
          <w:szCs w:val="24"/>
          <w:lang w:val="fr-FR" w:eastAsia="zh-CN"/>
        </w:rPr>
        <w:t>intégration de l</w:t>
      </w:r>
      <w:r w:rsidR="0094337D">
        <w:rPr>
          <w:rFonts w:eastAsia="SimSun"/>
          <w:color w:val="000000"/>
          <w:szCs w:val="24"/>
          <w:lang w:val="fr-FR" w:eastAsia="zh-CN"/>
        </w:rPr>
        <w:t>’</w:t>
      </w:r>
      <w:r w:rsidR="0094337D" w:rsidRPr="00673D08">
        <w:rPr>
          <w:rFonts w:eastAsia="SimSun"/>
          <w:color w:val="000000"/>
          <w:szCs w:val="24"/>
          <w:lang w:val="fr-FR" w:eastAsia="zh-CN"/>
        </w:rPr>
        <w:t>école enfantine dans l</w:t>
      </w:r>
      <w:r w:rsidR="0094337D">
        <w:rPr>
          <w:rFonts w:eastAsia="SimSun"/>
          <w:color w:val="000000"/>
          <w:szCs w:val="24"/>
          <w:lang w:val="fr-FR" w:eastAsia="zh-CN"/>
        </w:rPr>
        <w:t>’</w:t>
      </w:r>
      <w:r w:rsidR="0094337D" w:rsidRPr="00673D08">
        <w:rPr>
          <w:rFonts w:eastAsia="SimSun"/>
          <w:color w:val="000000"/>
          <w:szCs w:val="24"/>
          <w:lang w:val="fr-FR" w:eastAsia="zh-CN"/>
        </w:rPr>
        <w:t>école obligatoire</w:t>
      </w:r>
      <w:r w:rsidR="0094337D" w:rsidRPr="00673D08">
        <w:rPr>
          <w:rFonts w:eastAsia="SimSun"/>
          <w:b/>
          <w:color w:val="000000"/>
          <w:szCs w:val="24"/>
          <w:vertAlign w:val="superscript"/>
          <w:lang w:val="fr-FR" w:eastAsia="zh-CN"/>
        </w:rPr>
        <w:footnoteReference w:id="165"/>
      </w:r>
      <w:r w:rsidR="0094337D" w:rsidRPr="00673D08">
        <w:rPr>
          <w:rFonts w:eastAsia="SimSun"/>
          <w:color w:val="000000"/>
          <w:szCs w:val="24"/>
          <w:lang w:val="fr-FR" w:eastAsia="zh-CN"/>
        </w:rPr>
        <w:t xml:space="preserve">. </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498.</w:t>
      </w:r>
      <w:r>
        <w:rPr>
          <w:rFonts w:eastAsia="SimSun"/>
          <w:color w:val="000000"/>
          <w:szCs w:val="24"/>
          <w:lang w:val="fr-FR" w:eastAsia="zh-CN"/>
        </w:rPr>
        <w:tab/>
      </w:r>
      <w:r w:rsidR="0094337D" w:rsidRPr="00673D08">
        <w:rPr>
          <w:rFonts w:eastAsia="SimSun"/>
          <w:color w:val="000000"/>
          <w:szCs w:val="24"/>
          <w:lang w:val="fr-FR" w:eastAsia="zh-CN"/>
        </w:rPr>
        <w:t>En Suisse, il n</w:t>
      </w:r>
      <w:r w:rsidR="0094337D">
        <w:rPr>
          <w:rFonts w:eastAsia="SimSun"/>
          <w:color w:val="000000"/>
          <w:szCs w:val="24"/>
          <w:lang w:val="fr-FR" w:eastAsia="zh-CN"/>
        </w:rPr>
        <w:t>’</w:t>
      </w:r>
      <w:r w:rsidR="0094337D" w:rsidRPr="00673D08">
        <w:rPr>
          <w:rFonts w:eastAsia="SimSun"/>
          <w:color w:val="000000"/>
          <w:szCs w:val="24"/>
          <w:lang w:val="fr-FR" w:eastAsia="zh-CN"/>
        </w:rPr>
        <w:t>existe guère de formation et de promotion préscolaire réglementée avant l</w:t>
      </w:r>
      <w:r w:rsidR="0094337D">
        <w:rPr>
          <w:rFonts w:eastAsia="SimSun"/>
          <w:color w:val="000000"/>
          <w:szCs w:val="24"/>
          <w:lang w:val="fr-FR" w:eastAsia="zh-CN"/>
        </w:rPr>
        <w:t>’</w:t>
      </w:r>
      <w:r w:rsidR="0094337D" w:rsidRPr="00673D08">
        <w:rPr>
          <w:rFonts w:eastAsia="SimSun"/>
          <w:color w:val="000000"/>
          <w:szCs w:val="24"/>
          <w:lang w:val="fr-FR" w:eastAsia="zh-CN"/>
        </w:rPr>
        <w:t>entrée à l</w:t>
      </w:r>
      <w:r w:rsidR="0094337D">
        <w:rPr>
          <w:rFonts w:eastAsia="SimSun"/>
          <w:color w:val="000000"/>
          <w:szCs w:val="24"/>
          <w:lang w:val="fr-FR" w:eastAsia="zh-CN"/>
        </w:rPr>
        <w:t>’</w:t>
      </w:r>
      <w:r w:rsidR="0094337D" w:rsidRPr="00673D08">
        <w:rPr>
          <w:rFonts w:eastAsia="SimSun"/>
          <w:color w:val="000000"/>
          <w:szCs w:val="24"/>
          <w:lang w:val="fr-FR" w:eastAsia="zh-CN"/>
        </w:rPr>
        <w:t>école enfantine. De ce fait, la période d</w:t>
      </w:r>
      <w:r w:rsidR="0094337D">
        <w:rPr>
          <w:rFonts w:eastAsia="SimSun"/>
          <w:color w:val="000000"/>
          <w:szCs w:val="24"/>
          <w:lang w:val="fr-FR" w:eastAsia="zh-CN"/>
        </w:rPr>
        <w:t>’</w:t>
      </w:r>
      <w:r w:rsidR="0094337D" w:rsidRPr="00673D08">
        <w:rPr>
          <w:rFonts w:eastAsia="SimSun"/>
          <w:color w:val="000000"/>
          <w:szCs w:val="24"/>
          <w:lang w:val="fr-FR" w:eastAsia="zh-CN"/>
        </w:rPr>
        <w:t>apprentissage intensive avant l</w:t>
      </w:r>
      <w:r w:rsidR="0094337D">
        <w:rPr>
          <w:rFonts w:eastAsia="SimSun"/>
          <w:color w:val="000000"/>
          <w:szCs w:val="24"/>
          <w:lang w:val="fr-FR" w:eastAsia="zh-CN"/>
        </w:rPr>
        <w:t>’</w:t>
      </w:r>
      <w:r w:rsidR="0094337D" w:rsidRPr="00673D08">
        <w:rPr>
          <w:rFonts w:eastAsia="SimSun"/>
          <w:color w:val="000000"/>
          <w:szCs w:val="24"/>
          <w:lang w:val="fr-FR" w:eastAsia="zh-CN"/>
        </w:rPr>
        <w:t>âge de six ans est souvent encore largement sous</w:t>
      </w:r>
      <w:r w:rsidR="0094337D">
        <w:rPr>
          <w:rFonts w:eastAsia="SimSun"/>
          <w:color w:val="000000"/>
          <w:szCs w:val="24"/>
          <w:lang w:val="fr-FR" w:eastAsia="zh-CN"/>
        </w:rPr>
        <w:noBreakHyphen/>
      </w:r>
      <w:r w:rsidR="0094337D" w:rsidRPr="00673D08">
        <w:rPr>
          <w:rFonts w:eastAsia="SimSun"/>
          <w:color w:val="000000"/>
          <w:szCs w:val="24"/>
          <w:lang w:val="fr-FR" w:eastAsia="zh-CN"/>
        </w:rPr>
        <w:t>exploitée et, à l</w:t>
      </w:r>
      <w:r w:rsidR="0094337D">
        <w:rPr>
          <w:rFonts w:eastAsia="SimSun"/>
          <w:color w:val="000000"/>
          <w:szCs w:val="24"/>
          <w:lang w:val="fr-FR" w:eastAsia="zh-CN"/>
        </w:rPr>
        <w:t>’</w:t>
      </w:r>
      <w:r w:rsidR="0094337D" w:rsidRPr="00673D08">
        <w:rPr>
          <w:rFonts w:eastAsia="SimSun"/>
          <w:color w:val="000000"/>
          <w:szCs w:val="24"/>
          <w:lang w:val="fr-FR" w:eastAsia="zh-CN"/>
        </w:rPr>
        <w:t>exception des crèches/garderies, les ressources sont insuffisantes. Entre temps, l</w:t>
      </w:r>
      <w:r w:rsidR="0094337D">
        <w:rPr>
          <w:rFonts w:eastAsia="SimSun"/>
          <w:color w:val="000000"/>
          <w:szCs w:val="24"/>
          <w:lang w:val="fr-FR" w:eastAsia="zh-CN"/>
        </w:rPr>
        <w:t>’</w:t>
      </w:r>
      <w:r w:rsidR="0094337D" w:rsidRPr="00673D08">
        <w:rPr>
          <w:rFonts w:eastAsia="SimSun"/>
          <w:color w:val="000000"/>
          <w:szCs w:val="24"/>
          <w:lang w:val="fr-FR" w:eastAsia="zh-CN"/>
        </w:rPr>
        <w:t>attention politique s</w:t>
      </w:r>
      <w:r w:rsidR="0094337D">
        <w:rPr>
          <w:rFonts w:eastAsia="SimSun"/>
          <w:color w:val="000000"/>
          <w:szCs w:val="24"/>
          <w:lang w:val="fr-FR" w:eastAsia="zh-CN"/>
        </w:rPr>
        <w:t>’</w:t>
      </w:r>
      <w:r w:rsidR="0094337D" w:rsidRPr="00673D08">
        <w:rPr>
          <w:rFonts w:eastAsia="SimSun"/>
          <w:color w:val="000000"/>
          <w:szCs w:val="24"/>
          <w:lang w:val="fr-FR" w:eastAsia="zh-CN"/>
        </w:rPr>
        <w:t>est portée sur le thème de la formation au niveau préscolaire et plusieurs concepts sont actuellement mis au point (notamment par la ville de Berne).</w:t>
      </w:r>
    </w:p>
    <w:p w:rsidR="0094337D" w:rsidRDefault="00CB092F"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47.</w:t>
      </w:r>
      <w:r>
        <w:rPr>
          <w:rFonts w:eastAsia="SimSun"/>
          <w:b/>
          <w:bCs/>
          <w:color w:val="000000"/>
          <w:szCs w:val="24"/>
          <w:lang w:val="fr-FR" w:eastAsia="zh-CN"/>
        </w:rPr>
        <w:tab/>
      </w:r>
      <w:r w:rsidR="0094337D" w:rsidRPr="00673D08">
        <w:rPr>
          <w:rFonts w:eastAsia="SimSun"/>
          <w:b/>
          <w:bCs/>
          <w:color w:val="000000"/>
          <w:szCs w:val="24"/>
          <w:lang w:val="fr-FR" w:eastAsia="zh-CN"/>
        </w:rPr>
        <w:t>Ecole obligatoire (degrés primaire et secondaire I)</w:t>
      </w:r>
    </w:p>
    <w:p w:rsidR="0094337D" w:rsidRDefault="00CB092F"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47.1.</w:t>
      </w:r>
      <w:r>
        <w:rPr>
          <w:rFonts w:eastAsia="SimSun"/>
          <w:b/>
          <w:bCs/>
          <w:color w:val="000000"/>
          <w:szCs w:val="24"/>
          <w:lang w:val="fr-FR" w:eastAsia="zh-CN"/>
        </w:rPr>
        <w:tab/>
      </w:r>
      <w:r w:rsidR="0094337D" w:rsidRPr="00673D08">
        <w:rPr>
          <w:rFonts w:eastAsia="SimSun"/>
          <w:b/>
          <w:bCs/>
          <w:color w:val="000000"/>
          <w:szCs w:val="24"/>
          <w:lang w:val="fr-FR" w:eastAsia="zh-CN"/>
        </w:rPr>
        <w:t>Degré primaire</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499.</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enseignement de base, gratuit et pour tous, est une obligation constitutionnelle pour les cantons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2, Cst.). Les cantons délèguent le plus souvent la responsabilité et la surveillance de la mise en oeuvre de cet enseignement aux communes mais gardent la haute main sur les options de base, les structures et les contenus par des directives contraignantes.</w:t>
      </w:r>
    </w:p>
    <w:p w:rsidR="0094337D" w:rsidRDefault="00CB092F" w:rsidP="0094337D">
      <w:pPr>
        <w:spacing w:after="240"/>
        <w:rPr>
          <w:rFonts w:eastAsia="SimSun"/>
          <w:color w:val="000000"/>
          <w:szCs w:val="24"/>
          <w:lang w:val="fr-FR" w:eastAsia="zh-CN"/>
        </w:rPr>
      </w:pPr>
      <w:r>
        <w:rPr>
          <w:rFonts w:eastAsia="SimSun"/>
          <w:color w:val="000000"/>
          <w:szCs w:val="24"/>
          <w:lang w:val="fr-FR" w:eastAsia="zh-CN"/>
        </w:rPr>
        <w:t>500.</w:t>
      </w:r>
      <w:r>
        <w:rPr>
          <w:rFonts w:eastAsia="SimSun"/>
          <w:color w:val="000000"/>
          <w:szCs w:val="24"/>
          <w:lang w:val="fr-FR" w:eastAsia="zh-CN"/>
        </w:rPr>
        <w:tab/>
      </w:r>
      <w:r w:rsidR="0094337D" w:rsidRPr="00673D08">
        <w:rPr>
          <w:rFonts w:eastAsia="SimSun"/>
          <w:color w:val="000000"/>
          <w:szCs w:val="24"/>
          <w:lang w:val="fr-FR" w:eastAsia="zh-CN"/>
        </w:rPr>
        <w:t>Sur la période 2005/2006, notre pays comptait 454 100 élèves de primaire (dont 49,2% de filles). L</w:t>
      </w:r>
      <w:r w:rsidR="0094337D">
        <w:rPr>
          <w:rFonts w:eastAsia="SimSun"/>
          <w:color w:val="000000"/>
          <w:szCs w:val="24"/>
          <w:lang w:val="fr-FR" w:eastAsia="zh-CN"/>
        </w:rPr>
        <w:t>’</w:t>
      </w:r>
      <w:r w:rsidR="0094337D" w:rsidRPr="00673D08">
        <w:rPr>
          <w:rFonts w:eastAsia="SimSun"/>
          <w:color w:val="000000"/>
          <w:szCs w:val="24"/>
          <w:lang w:val="fr-FR" w:eastAsia="zh-CN"/>
        </w:rPr>
        <w:t>effectif moyen par classe se montait à 19 élèves. La part d</w:t>
      </w:r>
      <w:r w:rsidR="0094337D">
        <w:rPr>
          <w:rFonts w:eastAsia="SimSun"/>
          <w:color w:val="000000"/>
          <w:szCs w:val="24"/>
          <w:lang w:val="fr-FR" w:eastAsia="zh-CN"/>
        </w:rPr>
        <w:t>’</w:t>
      </w:r>
      <w:r w:rsidR="0094337D" w:rsidRPr="00673D08">
        <w:rPr>
          <w:rFonts w:eastAsia="SimSun"/>
          <w:color w:val="000000"/>
          <w:szCs w:val="24"/>
          <w:lang w:val="fr-FR" w:eastAsia="zh-CN"/>
        </w:rPr>
        <w:t>élèves étrangers s</w:t>
      </w:r>
      <w:r w:rsidR="0094337D">
        <w:rPr>
          <w:rFonts w:eastAsia="SimSun"/>
          <w:color w:val="000000"/>
          <w:szCs w:val="24"/>
          <w:lang w:val="fr-FR" w:eastAsia="zh-CN"/>
        </w:rPr>
        <w:t>’</w:t>
      </w:r>
      <w:r w:rsidR="0094337D" w:rsidRPr="00673D08">
        <w:rPr>
          <w:rFonts w:eastAsia="SimSun"/>
          <w:color w:val="000000"/>
          <w:szCs w:val="24"/>
          <w:lang w:val="fr-FR" w:eastAsia="zh-CN"/>
        </w:rPr>
        <w:t>élevait, quant à elle, à 23,1%. Seuls 2,6% d</w:t>
      </w:r>
      <w:r w:rsidR="0094337D">
        <w:rPr>
          <w:rFonts w:eastAsia="SimSun"/>
          <w:color w:val="000000"/>
          <w:szCs w:val="24"/>
          <w:lang w:val="fr-FR" w:eastAsia="zh-CN"/>
        </w:rPr>
        <w:t>’</w:t>
      </w:r>
      <w:r w:rsidR="0094337D" w:rsidRPr="00673D08">
        <w:rPr>
          <w:rFonts w:eastAsia="SimSun"/>
          <w:color w:val="000000"/>
          <w:szCs w:val="24"/>
          <w:lang w:val="fr-FR" w:eastAsia="zh-CN"/>
        </w:rPr>
        <w:t>élèves ont fréquenté une école privée non subventionnée.</w:t>
      </w:r>
    </w:p>
    <w:p w:rsidR="0094337D" w:rsidRPr="00673D08" w:rsidRDefault="0094337D" w:rsidP="00CB092F">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24</w:t>
      </w:r>
      <w:r>
        <w:rPr>
          <w:rFonts w:eastAsia="SimSun"/>
          <w:b/>
          <w:bCs/>
          <w:color w:val="000000"/>
          <w:szCs w:val="24"/>
          <w:lang w:val="fr-FR" w:eastAsia="zh-CN"/>
        </w:rPr>
        <w:t>:</w:t>
      </w:r>
      <w:r w:rsidRPr="00673D08">
        <w:rPr>
          <w:rFonts w:eastAsia="SimSun"/>
          <w:b/>
          <w:bCs/>
          <w:color w:val="000000"/>
          <w:szCs w:val="24"/>
          <w:lang w:val="fr-FR" w:eastAsia="zh-CN"/>
        </w:rPr>
        <w:t xml:space="preserve"> degrés scolaires – survol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65"/>
        <w:gridCol w:w="969"/>
        <w:gridCol w:w="970"/>
        <w:gridCol w:w="970"/>
        <w:gridCol w:w="969"/>
        <w:gridCol w:w="970"/>
        <w:gridCol w:w="970"/>
        <w:gridCol w:w="1314"/>
      </w:tblGrid>
      <w:tr w:rsidR="0094337D" w:rsidRPr="004A39D2" w:rsidTr="00E83903">
        <w:tblPrEx>
          <w:tblCellMar>
            <w:top w:w="0" w:type="dxa"/>
            <w:bottom w:w="0" w:type="dxa"/>
          </w:tblCellMar>
        </w:tblPrEx>
        <w:tc>
          <w:tcPr>
            <w:tcW w:w="2365" w:type="dxa"/>
            <w:tcBorders>
              <w:bottom w:val="nil"/>
            </w:tcBorders>
            <w:vAlign w:val="center"/>
          </w:tcPr>
          <w:p w:rsidR="0094337D" w:rsidRPr="004A39D2" w:rsidRDefault="0094337D" w:rsidP="00E83903">
            <w:pPr>
              <w:spacing w:before="60" w:after="60"/>
              <w:jc w:val="center"/>
              <w:rPr>
                <w:bCs/>
                <w:sz w:val="20"/>
                <w:lang w:eastAsia="de-DE"/>
              </w:rPr>
            </w:pPr>
          </w:p>
        </w:tc>
        <w:tc>
          <w:tcPr>
            <w:tcW w:w="1939" w:type="dxa"/>
            <w:gridSpan w:val="2"/>
            <w:vAlign w:val="center"/>
          </w:tcPr>
          <w:p w:rsidR="0094337D" w:rsidRPr="004A39D2" w:rsidRDefault="0094337D" w:rsidP="00E83903">
            <w:pPr>
              <w:spacing w:before="60" w:after="60"/>
              <w:jc w:val="center"/>
              <w:rPr>
                <w:bCs/>
                <w:sz w:val="20"/>
                <w:lang w:val="fr-FR" w:eastAsia="de-DE"/>
              </w:rPr>
            </w:pPr>
            <w:r w:rsidRPr="004A39D2">
              <w:rPr>
                <w:bCs/>
                <w:sz w:val="20"/>
                <w:lang w:val="fr-FR" w:eastAsia="de-DE"/>
              </w:rPr>
              <w:t>Elèves et étudiants 2005</w:t>
            </w:r>
          </w:p>
        </w:tc>
        <w:tc>
          <w:tcPr>
            <w:tcW w:w="1939" w:type="dxa"/>
            <w:gridSpan w:val="2"/>
            <w:vAlign w:val="center"/>
          </w:tcPr>
          <w:p w:rsidR="0094337D" w:rsidRPr="004A39D2" w:rsidRDefault="0094337D" w:rsidP="00E83903">
            <w:pPr>
              <w:spacing w:before="60" w:after="60"/>
              <w:jc w:val="center"/>
              <w:rPr>
                <w:bCs/>
                <w:sz w:val="20"/>
                <w:lang w:val="fr-FR" w:eastAsia="de-DE"/>
              </w:rPr>
            </w:pPr>
            <w:r w:rsidRPr="004A39D2">
              <w:rPr>
                <w:bCs/>
                <w:sz w:val="20"/>
                <w:lang w:val="fr-FR" w:eastAsia="de-DE"/>
              </w:rPr>
              <w:t>Enseignants</w:t>
            </w:r>
            <w:r w:rsidR="004A39D2">
              <w:rPr>
                <w:bCs/>
                <w:sz w:val="20"/>
                <w:lang w:val="fr-FR" w:eastAsia="de-DE"/>
              </w:rPr>
              <w:br/>
            </w:r>
            <w:r w:rsidRPr="004A39D2">
              <w:rPr>
                <w:bCs/>
                <w:sz w:val="20"/>
                <w:lang w:val="fr-FR" w:eastAsia="de-DE"/>
              </w:rPr>
              <w:t>2004/05</w:t>
            </w:r>
          </w:p>
        </w:tc>
        <w:tc>
          <w:tcPr>
            <w:tcW w:w="1940" w:type="dxa"/>
            <w:gridSpan w:val="2"/>
            <w:vAlign w:val="center"/>
          </w:tcPr>
          <w:p w:rsidR="0094337D" w:rsidRPr="004A39D2" w:rsidRDefault="0094337D" w:rsidP="00E83903">
            <w:pPr>
              <w:spacing w:before="60" w:after="60"/>
              <w:jc w:val="center"/>
              <w:rPr>
                <w:bCs/>
                <w:sz w:val="20"/>
                <w:lang w:val="fr-FR" w:eastAsia="de-DE"/>
              </w:rPr>
            </w:pPr>
            <w:r w:rsidRPr="004A39D2">
              <w:rPr>
                <w:bCs/>
                <w:sz w:val="20"/>
                <w:lang w:val="fr-FR" w:eastAsia="de-DE"/>
              </w:rPr>
              <w:t>Ecoles</w:t>
            </w:r>
            <w:r w:rsidR="004A39D2">
              <w:rPr>
                <w:bCs/>
                <w:sz w:val="20"/>
                <w:lang w:val="fr-FR" w:eastAsia="de-DE"/>
              </w:rPr>
              <w:br/>
            </w:r>
            <w:r w:rsidRPr="004A39D2">
              <w:rPr>
                <w:bCs/>
                <w:sz w:val="20"/>
                <w:lang w:val="fr-FR" w:eastAsia="de-DE"/>
              </w:rPr>
              <w:t>2005/06</w:t>
            </w:r>
          </w:p>
        </w:tc>
        <w:tc>
          <w:tcPr>
            <w:tcW w:w="1314" w:type="dxa"/>
            <w:vAlign w:val="center"/>
          </w:tcPr>
          <w:p w:rsidR="0094337D" w:rsidRPr="004A39D2" w:rsidRDefault="0094337D" w:rsidP="00E83903">
            <w:pPr>
              <w:spacing w:before="60" w:after="60"/>
              <w:jc w:val="center"/>
              <w:rPr>
                <w:bCs/>
                <w:sz w:val="20"/>
                <w:lang w:val="fr-FR" w:eastAsia="de-DE"/>
              </w:rPr>
            </w:pPr>
            <w:r w:rsidRPr="004A39D2">
              <w:rPr>
                <w:bCs/>
                <w:color w:val="000000"/>
                <w:sz w:val="20"/>
                <w:lang w:val="fr-FR" w:eastAsia="de-DE"/>
              </w:rPr>
              <w:t>Dépenses publiques</w:t>
            </w:r>
            <w:r w:rsidR="004A39D2">
              <w:rPr>
                <w:bCs/>
                <w:color w:val="000000"/>
                <w:sz w:val="20"/>
                <w:lang w:val="fr-FR" w:eastAsia="de-DE"/>
              </w:rPr>
              <w:br/>
            </w:r>
            <w:r w:rsidRPr="004A39D2">
              <w:rPr>
                <w:bCs/>
                <w:color w:val="000000"/>
                <w:sz w:val="20"/>
                <w:lang w:val="fr-FR" w:eastAsia="de-DE"/>
              </w:rPr>
              <w:t>2004</w:t>
            </w:r>
          </w:p>
        </w:tc>
      </w:tr>
      <w:tr w:rsidR="0094337D" w:rsidRPr="00E83903" w:rsidTr="00E83903">
        <w:tblPrEx>
          <w:tblCellMar>
            <w:top w:w="0" w:type="dxa"/>
            <w:bottom w:w="0" w:type="dxa"/>
          </w:tblCellMar>
        </w:tblPrEx>
        <w:tc>
          <w:tcPr>
            <w:tcW w:w="2365" w:type="dxa"/>
            <w:tcBorders>
              <w:top w:val="nil"/>
            </w:tcBorders>
            <w:vAlign w:val="center"/>
          </w:tcPr>
          <w:p w:rsidR="0094337D" w:rsidRPr="00E83903" w:rsidRDefault="0094337D" w:rsidP="00E83903">
            <w:pPr>
              <w:spacing w:before="60" w:after="60"/>
              <w:jc w:val="center"/>
              <w:rPr>
                <w:sz w:val="20"/>
                <w:lang w:val="fr-FR" w:eastAsia="de-DE"/>
              </w:rPr>
            </w:pPr>
          </w:p>
        </w:tc>
        <w:tc>
          <w:tcPr>
            <w:tcW w:w="969" w:type="dxa"/>
            <w:vAlign w:val="center"/>
          </w:tcPr>
          <w:p w:rsidR="0094337D" w:rsidRPr="00E83903" w:rsidRDefault="0094337D" w:rsidP="00E83903">
            <w:pPr>
              <w:spacing w:before="60" w:after="60"/>
              <w:jc w:val="center"/>
              <w:rPr>
                <w:sz w:val="20"/>
                <w:lang w:val="fr-FR" w:eastAsia="de-DE"/>
              </w:rPr>
            </w:pPr>
            <w:r w:rsidRPr="00E83903">
              <w:rPr>
                <w:color w:val="000000"/>
                <w:sz w:val="20"/>
                <w:lang w:val="fr-FR" w:eastAsia="de-DE"/>
              </w:rPr>
              <w:t>Total</w:t>
            </w:r>
          </w:p>
        </w:tc>
        <w:tc>
          <w:tcPr>
            <w:tcW w:w="970" w:type="dxa"/>
            <w:vAlign w:val="center"/>
          </w:tcPr>
          <w:p w:rsidR="0094337D" w:rsidRPr="00E83903" w:rsidRDefault="0094337D" w:rsidP="00E83903">
            <w:pPr>
              <w:autoSpaceDE w:val="0"/>
              <w:autoSpaceDN w:val="0"/>
              <w:adjustRightInd w:val="0"/>
              <w:spacing w:before="60" w:after="60"/>
              <w:jc w:val="center"/>
              <w:rPr>
                <w:color w:val="000000"/>
                <w:sz w:val="20"/>
                <w:lang w:val="fr-FR" w:eastAsia="fr-FR"/>
              </w:rPr>
            </w:pPr>
            <w:r w:rsidRPr="00E83903">
              <w:rPr>
                <w:color w:val="000000"/>
                <w:sz w:val="20"/>
                <w:lang w:val="fr-FR" w:eastAsia="fr-FR"/>
              </w:rPr>
              <w:t>Femmes en %</w:t>
            </w:r>
          </w:p>
        </w:tc>
        <w:tc>
          <w:tcPr>
            <w:tcW w:w="970" w:type="dxa"/>
            <w:vAlign w:val="center"/>
          </w:tcPr>
          <w:p w:rsidR="0094337D" w:rsidRPr="00E83903" w:rsidRDefault="0094337D" w:rsidP="00E83903">
            <w:pPr>
              <w:spacing w:before="60" w:after="60"/>
              <w:jc w:val="center"/>
              <w:rPr>
                <w:sz w:val="20"/>
                <w:lang w:val="fr-FR" w:eastAsia="de-DE"/>
              </w:rPr>
            </w:pPr>
            <w:r w:rsidRPr="00E83903">
              <w:rPr>
                <w:color w:val="000000"/>
                <w:sz w:val="20"/>
                <w:lang w:val="fr-FR" w:eastAsia="de-DE"/>
              </w:rPr>
              <w:t>Total</w:t>
            </w:r>
          </w:p>
        </w:tc>
        <w:tc>
          <w:tcPr>
            <w:tcW w:w="969" w:type="dxa"/>
            <w:vAlign w:val="center"/>
          </w:tcPr>
          <w:p w:rsidR="0094337D" w:rsidRPr="00E83903" w:rsidRDefault="0094337D" w:rsidP="00E83903">
            <w:pPr>
              <w:autoSpaceDE w:val="0"/>
              <w:autoSpaceDN w:val="0"/>
              <w:adjustRightInd w:val="0"/>
              <w:spacing w:before="60" w:after="60"/>
              <w:jc w:val="center"/>
              <w:rPr>
                <w:sz w:val="20"/>
                <w:lang w:val="fr-FR" w:eastAsia="de-DE"/>
              </w:rPr>
            </w:pPr>
            <w:r w:rsidRPr="00E83903">
              <w:rPr>
                <w:color w:val="000000"/>
                <w:sz w:val="20"/>
                <w:lang w:val="fr-FR" w:eastAsia="de-DE"/>
              </w:rPr>
              <w:t>Femmes</w:t>
            </w:r>
            <w:r w:rsidR="00E83903">
              <w:rPr>
                <w:color w:val="000000"/>
                <w:sz w:val="20"/>
                <w:lang w:val="fr-FR" w:eastAsia="de-DE"/>
              </w:rPr>
              <w:br/>
            </w:r>
            <w:r w:rsidRPr="00E83903">
              <w:rPr>
                <w:color w:val="000000"/>
                <w:sz w:val="20"/>
                <w:lang w:val="fr-FR" w:eastAsia="de-DE"/>
              </w:rPr>
              <w:t>en %</w:t>
            </w:r>
          </w:p>
        </w:tc>
        <w:tc>
          <w:tcPr>
            <w:tcW w:w="970" w:type="dxa"/>
            <w:vAlign w:val="center"/>
          </w:tcPr>
          <w:p w:rsidR="0094337D" w:rsidRPr="00E83903" w:rsidRDefault="0094337D" w:rsidP="00E83903">
            <w:pPr>
              <w:spacing w:before="60" w:after="60"/>
              <w:jc w:val="center"/>
              <w:rPr>
                <w:sz w:val="20"/>
                <w:lang w:val="fr-FR" w:eastAsia="de-DE"/>
              </w:rPr>
            </w:pPr>
            <w:r w:rsidRPr="00E83903">
              <w:rPr>
                <w:color w:val="000000"/>
                <w:sz w:val="20"/>
                <w:lang w:val="fr-FR" w:eastAsia="de-DE"/>
              </w:rPr>
              <w:t>Total</w:t>
            </w:r>
          </w:p>
        </w:tc>
        <w:tc>
          <w:tcPr>
            <w:tcW w:w="970" w:type="dxa"/>
            <w:vAlign w:val="center"/>
          </w:tcPr>
          <w:p w:rsidR="0094337D" w:rsidRPr="00E83903" w:rsidRDefault="0094337D" w:rsidP="00E83903">
            <w:pPr>
              <w:spacing w:before="60" w:after="60"/>
              <w:jc w:val="center"/>
              <w:rPr>
                <w:sz w:val="20"/>
                <w:lang w:val="fr-FR" w:eastAsia="de-DE"/>
              </w:rPr>
            </w:pPr>
            <w:r w:rsidRPr="00E83903">
              <w:rPr>
                <w:color w:val="000000"/>
                <w:sz w:val="20"/>
                <w:lang w:val="fr-FR" w:eastAsia="de-DE"/>
              </w:rPr>
              <w:t>dont privées</w:t>
            </w:r>
          </w:p>
        </w:tc>
        <w:tc>
          <w:tcPr>
            <w:tcW w:w="1314" w:type="dxa"/>
            <w:vAlign w:val="center"/>
          </w:tcPr>
          <w:p w:rsidR="0094337D" w:rsidRPr="00E83903" w:rsidRDefault="0094337D" w:rsidP="00E83903">
            <w:pPr>
              <w:autoSpaceDE w:val="0"/>
              <w:autoSpaceDN w:val="0"/>
              <w:adjustRightInd w:val="0"/>
              <w:spacing w:before="60" w:after="60"/>
              <w:jc w:val="center"/>
              <w:rPr>
                <w:sz w:val="20"/>
                <w:lang w:val="fr-FR" w:eastAsia="de-DE"/>
              </w:rPr>
            </w:pPr>
            <w:r w:rsidRPr="00E83903">
              <w:rPr>
                <w:color w:val="000000"/>
                <w:sz w:val="20"/>
                <w:lang w:val="fr-FR" w:eastAsia="de-DE"/>
              </w:rPr>
              <w:t>en millions</w:t>
            </w:r>
            <w:r w:rsidR="00E83903">
              <w:rPr>
                <w:color w:val="000000"/>
                <w:sz w:val="20"/>
                <w:lang w:val="fr-FR" w:eastAsia="de-DE"/>
              </w:rPr>
              <w:br/>
            </w:r>
            <w:r w:rsidRPr="00E83903">
              <w:rPr>
                <w:color w:val="000000"/>
                <w:sz w:val="20"/>
                <w:lang w:val="fr-FR" w:eastAsia="de-DE"/>
              </w:rPr>
              <w:t>de francs</w:t>
            </w:r>
          </w:p>
        </w:tc>
      </w:tr>
      <w:tr w:rsidR="0094337D" w:rsidRPr="00E83903" w:rsidTr="00E83903">
        <w:tblPrEx>
          <w:tblCellMar>
            <w:top w:w="0" w:type="dxa"/>
            <w:bottom w:w="0" w:type="dxa"/>
          </w:tblCellMar>
        </w:tblPrEx>
        <w:tc>
          <w:tcPr>
            <w:tcW w:w="2365" w:type="dxa"/>
          </w:tcPr>
          <w:p w:rsidR="0094337D" w:rsidRPr="00E83903" w:rsidRDefault="0094337D" w:rsidP="00E83903">
            <w:pPr>
              <w:spacing w:before="60" w:after="60"/>
              <w:rPr>
                <w:sz w:val="20"/>
                <w:lang w:val="fr-FR" w:eastAsia="de-DE"/>
              </w:rPr>
            </w:pPr>
            <w:r w:rsidRPr="00E83903">
              <w:rPr>
                <w:color w:val="000000"/>
                <w:sz w:val="20"/>
                <w:lang w:val="fr-FR" w:eastAsia="de-DE"/>
              </w:rPr>
              <w:t>Préscolarité</w:t>
            </w:r>
          </w:p>
        </w:tc>
        <w:tc>
          <w:tcPr>
            <w:tcW w:w="969" w:type="dxa"/>
            <w:vAlign w:val="bottom"/>
          </w:tcPr>
          <w:p w:rsidR="0094337D" w:rsidRPr="00E83903" w:rsidRDefault="0094337D" w:rsidP="00E83903">
            <w:pPr>
              <w:spacing w:before="60" w:after="60"/>
              <w:jc w:val="right"/>
              <w:rPr>
                <w:color w:val="000000"/>
                <w:sz w:val="20"/>
                <w:lang w:val="fr-FR" w:eastAsia="de-DE"/>
              </w:rPr>
            </w:pPr>
            <w:r w:rsidRPr="00E83903">
              <w:rPr>
                <w:color w:val="000000"/>
                <w:sz w:val="20"/>
                <w:lang w:val="fr-FR" w:eastAsia="de-DE"/>
              </w:rPr>
              <w:t>156 129</w:t>
            </w:r>
          </w:p>
        </w:tc>
        <w:tc>
          <w:tcPr>
            <w:tcW w:w="970" w:type="dxa"/>
            <w:vAlign w:val="bottom"/>
          </w:tcPr>
          <w:p w:rsidR="0094337D" w:rsidRPr="00E83903" w:rsidRDefault="0094337D" w:rsidP="00E83903">
            <w:pPr>
              <w:autoSpaceDE w:val="0"/>
              <w:autoSpaceDN w:val="0"/>
              <w:adjustRightInd w:val="0"/>
              <w:spacing w:before="60" w:after="60"/>
              <w:ind w:right="99"/>
              <w:jc w:val="right"/>
              <w:rPr>
                <w:color w:val="000000"/>
                <w:sz w:val="20"/>
                <w:lang w:val="fr-FR" w:eastAsia="fr-FR"/>
              </w:rPr>
            </w:pPr>
            <w:r w:rsidRPr="00E83903">
              <w:rPr>
                <w:color w:val="000000"/>
                <w:sz w:val="20"/>
                <w:lang w:val="fr-FR" w:eastAsia="fr-FR"/>
              </w:rPr>
              <w:t>48,4</w:t>
            </w:r>
          </w:p>
        </w:tc>
        <w:tc>
          <w:tcPr>
            <w:tcW w:w="970" w:type="dxa"/>
            <w:vAlign w:val="bottom"/>
          </w:tcPr>
          <w:p w:rsidR="0094337D" w:rsidRPr="00E83903" w:rsidRDefault="0094337D" w:rsidP="00E83903">
            <w:pPr>
              <w:spacing w:before="60" w:after="60"/>
              <w:jc w:val="right"/>
              <w:rPr>
                <w:color w:val="000000"/>
                <w:sz w:val="20"/>
                <w:lang w:val="fr-FR" w:eastAsia="de-DE"/>
              </w:rPr>
            </w:pPr>
            <w:r w:rsidRPr="00E83903">
              <w:rPr>
                <w:sz w:val="20"/>
                <w:lang w:val="fr-FR" w:eastAsia="de-DE"/>
              </w:rPr>
              <w:t>13 700</w:t>
            </w:r>
          </w:p>
        </w:tc>
        <w:tc>
          <w:tcPr>
            <w:tcW w:w="969" w:type="dxa"/>
            <w:vAlign w:val="bottom"/>
          </w:tcPr>
          <w:p w:rsidR="0094337D" w:rsidRPr="00E83903" w:rsidRDefault="0094337D" w:rsidP="00E83903">
            <w:pPr>
              <w:spacing w:before="60" w:after="60"/>
              <w:ind w:left="708" w:right="69" w:hanging="708"/>
              <w:jc w:val="right"/>
              <w:rPr>
                <w:color w:val="000000"/>
                <w:sz w:val="20"/>
                <w:lang w:val="fr-FR" w:eastAsia="de-DE"/>
              </w:rPr>
            </w:pPr>
            <w:r w:rsidRPr="00E83903">
              <w:rPr>
                <w:color w:val="000000"/>
                <w:sz w:val="20"/>
                <w:lang w:val="fr-FR" w:eastAsia="de-DE"/>
              </w:rPr>
              <w:t>94,6</w:t>
            </w:r>
          </w:p>
        </w:tc>
        <w:tc>
          <w:tcPr>
            <w:tcW w:w="970" w:type="dxa"/>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4 982</w:t>
            </w:r>
          </w:p>
        </w:tc>
        <w:tc>
          <w:tcPr>
            <w:tcW w:w="970" w:type="dxa"/>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274</w:t>
            </w:r>
          </w:p>
        </w:tc>
        <w:tc>
          <w:tcPr>
            <w:tcW w:w="1314" w:type="dxa"/>
            <w:vAlign w:val="bottom"/>
          </w:tcPr>
          <w:p w:rsidR="0094337D" w:rsidRPr="00E83903" w:rsidRDefault="0094337D" w:rsidP="00E83903">
            <w:pPr>
              <w:spacing w:before="60" w:after="60"/>
              <w:ind w:right="153"/>
              <w:jc w:val="right"/>
              <w:rPr>
                <w:color w:val="000000"/>
                <w:sz w:val="20"/>
                <w:lang w:val="fr-FR" w:eastAsia="de-DE"/>
              </w:rPr>
            </w:pPr>
            <w:r w:rsidRPr="00E83903">
              <w:rPr>
                <w:color w:val="000000"/>
                <w:sz w:val="20"/>
                <w:lang w:val="fr-FR" w:eastAsia="de-DE"/>
              </w:rPr>
              <w:t>896,4</w:t>
            </w:r>
          </w:p>
        </w:tc>
      </w:tr>
      <w:tr w:rsidR="0094337D" w:rsidRPr="00E83903" w:rsidTr="00E83903">
        <w:tblPrEx>
          <w:tblCellMar>
            <w:top w:w="0" w:type="dxa"/>
            <w:bottom w:w="0" w:type="dxa"/>
          </w:tblCellMar>
        </w:tblPrEx>
        <w:tc>
          <w:tcPr>
            <w:tcW w:w="2365" w:type="dxa"/>
          </w:tcPr>
          <w:p w:rsidR="0094337D" w:rsidRPr="00E83903" w:rsidRDefault="0094337D" w:rsidP="00E83903">
            <w:pPr>
              <w:spacing w:before="60" w:after="60"/>
              <w:rPr>
                <w:color w:val="000000"/>
                <w:sz w:val="20"/>
                <w:lang w:val="fr-FR" w:eastAsia="de-DE"/>
              </w:rPr>
            </w:pPr>
            <w:r w:rsidRPr="00E83903">
              <w:rPr>
                <w:color w:val="000000"/>
                <w:sz w:val="20"/>
                <w:lang w:val="fr-FR" w:eastAsia="de-DE"/>
              </w:rPr>
              <w:t>Scolarité obligatoire</w:t>
            </w:r>
          </w:p>
        </w:tc>
        <w:tc>
          <w:tcPr>
            <w:tcW w:w="969" w:type="dxa"/>
            <w:vAlign w:val="bottom"/>
          </w:tcPr>
          <w:p w:rsidR="0094337D" w:rsidRPr="00E83903" w:rsidRDefault="0094337D" w:rsidP="00E83903">
            <w:pPr>
              <w:spacing w:before="60" w:after="60"/>
              <w:jc w:val="right"/>
              <w:rPr>
                <w:color w:val="000000"/>
                <w:sz w:val="20"/>
                <w:lang w:val="fr-FR" w:eastAsia="de-DE"/>
              </w:rPr>
            </w:pPr>
            <w:r w:rsidRPr="00E83903">
              <w:rPr>
                <w:color w:val="000000"/>
                <w:sz w:val="20"/>
                <w:lang w:val="fr-FR" w:eastAsia="de-DE"/>
              </w:rPr>
              <w:t>806 905</w:t>
            </w:r>
          </w:p>
        </w:tc>
        <w:tc>
          <w:tcPr>
            <w:tcW w:w="970" w:type="dxa"/>
            <w:vAlign w:val="bottom"/>
          </w:tcPr>
          <w:p w:rsidR="0094337D" w:rsidRPr="00E83903" w:rsidRDefault="0094337D" w:rsidP="00E83903">
            <w:pPr>
              <w:autoSpaceDE w:val="0"/>
              <w:autoSpaceDN w:val="0"/>
              <w:adjustRightInd w:val="0"/>
              <w:spacing w:before="60" w:after="60"/>
              <w:ind w:right="99"/>
              <w:jc w:val="right"/>
              <w:rPr>
                <w:color w:val="000000"/>
                <w:sz w:val="20"/>
                <w:lang w:val="fr-FR" w:eastAsia="fr-FR"/>
              </w:rPr>
            </w:pPr>
            <w:r w:rsidRPr="00E83903">
              <w:rPr>
                <w:color w:val="000000"/>
                <w:sz w:val="20"/>
                <w:lang w:val="fr-FR" w:eastAsia="fr-FR"/>
              </w:rPr>
              <w:t>48,7</w:t>
            </w:r>
          </w:p>
        </w:tc>
        <w:tc>
          <w:tcPr>
            <w:tcW w:w="970" w:type="dxa"/>
            <w:vAlign w:val="bottom"/>
          </w:tcPr>
          <w:p w:rsidR="0094337D" w:rsidRPr="00E83903" w:rsidRDefault="0094337D" w:rsidP="00E83903">
            <w:pPr>
              <w:spacing w:before="60" w:after="60"/>
              <w:jc w:val="right"/>
              <w:rPr>
                <w:sz w:val="20"/>
                <w:lang w:val="fr-FR" w:eastAsia="de-DE"/>
              </w:rPr>
            </w:pPr>
            <w:r w:rsidRPr="00E83903">
              <w:rPr>
                <w:color w:val="000000"/>
                <w:sz w:val="20"/>
                <w:lang w:val="fr-FR" w:eastAsia="de-DE"/>
              </w:rPr>
              <w:t xml:space="preserve">73 200 </w:t>
            </w:r>
            <w:r w:rsidRPr="004A39D2">
              <w:rPr>
                <w:i/>
                <w:color w:val="000000"/>
                <w:sz w:val="20"/>
                <w:vertAlign w:val="superscript"/>
                <w:lang w:val="fr-FR" w:eastAsia="de-DE"/>
              </w:rPr>
              <w:t>1</w:t>
            </w:r>
          </w:p>
        </w:tc>
        <w:tc>
          <w:tcPr>
            <w:tcW w:w="969" w:type="dxa"/>
            <w:vAlign w:val="bottom"/>
          </w:tcPr>
          <w:p w:rsidR="0094337D" w:rsidRPr="00E83903" w:rsidRDefault="0094337D" w:rsidP="00E83903">
            <w:pPr>
              <w:spacing w:before="60" w:after="60"/>
              <w:ind w:left="708" w:right="69" w:hanging="708"/>
              <w:jc w:val="right"/>
              <w:rPr>
                <w:color w:val="000000"/>
                <w:sz w:val="20"/>
                <w:lang w:val="fr-FR" w:eastAsia="de-DE"/>
              </w:rPr>
            </w:pPr>
            <w:r w:rsidRPr="00E83903">
              <w:rPr>
                <w:color w:val="000000"/>
                <w:sz w:val="20"/>
                <w:lang w:val="fr-FR" w:eastAsia="de-DE"/>
              </w:rPr>
              <w:t>65,1</w:t>
            </w:r>
          </w:p>
        </w:tc>
        <w:tc>
          <w:tcPr>
            <w:tcW w:w="970" w:type="dxa"/>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5 954</w:t>
            </w:r>
          </w:p>
        </w:tc>
        <w:tc>
          <w:tcPr>
            <w:tcW w:w="970" w:type="dxa"/>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597</w:t>
            </w:r>
          </w:p>
        </w:tc>
        <w:tc>
          <w:tcPr>
            <w:tcW w:w="1314" w:type="dxa"/>
            <w:vAlign w:val="bottom"/>
          </w:tcPr>
          <w:p w:rsidR="0094337D" w:rsidRPr="00E83903" w:rsidRDefault="0094337D" w:rsidP="00E83903">
            <w:pPr>
              <w:spacing w:before="60" w:after="60"/>
              <w:ind w:right="153"/>
              <w:jc w:val="right"/>
              <w:rPr>
                <w:color w:val="000000"/>
                <w:sz w:val="20"/>
                <w:lang w:val="fr-FR" w:eastAsia="de-DE"/>
              </w:rPr>
            </w:pPr>
            <w:r w:rsidRPr="00E83903">
              <w:rPr>
                <w:color w:val="000000"/>
                <w:sz w:val="20"/>
                <w:lang w:val="fr-FR" w:eastAsia="de-DE"/>
              </w:rPr>
              <w:t>11 297,3</w:t>
            </w:r>
          </w:p>
        </w:tc>
      </w:tr>
      <w:tr w:rsidR="0094337D" w:rsidRPr="00E83903" w:rsidTr="00E83903">
        <w:tblPrEx>
          <w:tblCellMar>
            <w:top w:w="0" w:type="dxa"/>
            <w:bottom w:w="0" w:type="dxa"/>
          </w:tblCellMar>
        </w:tblPrEx>
        <w:tc>
          <w:tcPr>
            <w:tcW w:w="2365" w:type="dxa"/>
            <w:tcBorders>
              <w:bottom w:val="single" w:sz="4" w:space="0" w:color="auto"/>
            </w:tcBorders>
          </w:tcPr>
          <w:p w:rsidR="0094337D" w:rsidRPr="00E83903" w:rsidRDefault="0094337D" w:rsidP="00E83903">
            <w:pPr>
              <w:spacing w:before="60" w:after="60"/>
              <w:rPr>
                <w:color w:val="000000"/>
                <w:sz w:val="20"/>
                <w:lang w:val="fr-FR" w:eastAsia="de-DE"/>
              </w:rPr>
            </w:pPr>
            <w:r w:rsidRPr="00E83903">
              <w:rPr>
                <w:color w:val="000000"/>
                <w:sz w:val="20"/>
                <w:lang w:val="fr-FR" w:eastAsia="de-DE"/>
              </w:rPr>
              <w:t>Degré secondaire II (Ecoles de formation générale et formation professionnelle)</w:t>
            </w:r>
          </w:p>
        </w:tc>
        <w:tc>
          <w:tcPr>
            <w:tcW w:w="969" w:type="dxa"/>
            <w:tcBorders>
              <w:bottom w:val="single" w:sz="4" w:space="0" w:color="auto"/>
            </w:tcBorders>
            <w:vAlign w:val="bottom"/>
          </w:tcPr>
          <w:p w:rsidR="0094337D" w:rsidRPr="00E83903" w:rsidRDefault="0094337D" w:rsidP="00E83903">
            <w:pPr>
              <w:spacing w:before="60" w:after="60"/>
              <w:jc w:val="right"/>
              <w:rPr>
                <w:color w:val="000000"/>
                <w:sz w:val="20"/>
                <w:lang w:val="fr-FR" w:eastAsia="de-DE"/>
              </w:rPr>
            </w:pPr>
            <w:r w:rsidRPr="00E83903">
              <w:rPr>
                <w:color w:val="000000"/>
                <w:sz w:val="20"/>
                <w:lang w:val="fr-FR" w:eastAsia="de-DE"/>
              </w:rPr>
              <w:t>317 417</w:t>
            </w:r>
          </w:p>
        </w:tc>
        <w:tc>
          <w:tcPr>
            <w:tcW w:w="970" w:type="dxa"/>
            <w:tcBorders>
              <w:bottom w:val="single" w:sz="4" w:space="0" w:color="auto"/>
            </w:tcBorders>
            <w:vAlign w:val="bottom"/>
          </w:tcPr>
          <w:p w:rsidR="0094337D" w:rsidRPr="00E83903" w:rsidRDefault="0094337D" w:rsidP="00E83903">
            <w:pPr>
              <w:autoSpaceDE w:val="0"/>
              <w:autoSpaceDN w:val="0"/>
              <w:adjustRightInd w:val="0"/>
              <w:spacing w:before="60" w:after="60"/>
              <w:ind w:right="99"/>
              <w:jc w:val="right"/>
              <w:rPr>
                <w:color w:val="000000"/>
                <w:sz w:val="20"/>
                <w:lang w:val="fr-FR" w:eastAsia="fr-FR"/>
              </w:rPr>
            </w:pPr>
            <w:r w:rsidRPr="00E83903">
              <w:rPr>
                <w:color w:val="000000"/>
                <w:sz w:val="20"/>
                <w:lang w:val="fr-FR" w:eastAsia="fr-FR"/>
              </w:rPr>
              <w:t>47,3</w:t>
            </w:r>
          </w:p>
        </w:tc>
        <w:tc>
          <w:tcPr>
            <w:tcW w:w="970" w:type="dxa"/>
            <w:tcBorders>
              <w:bottom w:val="single" w:sz="4" w:space="0" w:color="auto"/>
            </w:tcBorders>
            <w:vAlign w:val="bottom"/>
          </w:tcPr>
          <w:p w:rsidR="0094337D" w:rsidRPr="00E83903" w:rsidRDefault="0094337D" w:rsidP="00E83903">
            <w:pPr>
              <w:spacing w:before="60" w:after="60"/>
              <w:jc w:val="right"/>
              <w:rPr>
                <w:sz w:val="20"/>
                <w:lang w:val="fr-FR" w:eastAsia="de-DE"/>
              </w:rPr>
            </w:pPr>
            <w:r w:rsidRPr="00E83903">
              <w:rPr>
                <w:color w:val="000000"/>
                <w:sz w:val="20"/>
                <w:lang w:val="fr-FR" w:eastAsia="de-DE"/>
              </w:rPr>
              <w:t xml:space="preserve">11 500 </w:t>
            </w:r>
            <w:r w:rsidRPr="004A39D2">
              <w:rPr>
                <w:i/>
                <w:color w:val="000000"/>
                <w:sz w:val="20"/>
                <w:vertAlign w:val="superscript"/>
                <w:lang w:val="fr-FR" w:eastAsia="de-DE"/>
              </w:rPr>
              <w:t>2</w:t>
            </w:r>
          </w:p>
        </w:tc>
        <w:tc>
          <w:tcPr>
            <w:tcW w:w="969" w:type="dxa"/>
            <w:tcBorders>
              <w:bottom w:val="single" w:sz="4" w:space="0" w:color="auto"/>
            </w:tcBorders>
            <w:vAlign w:val="bottom"/>
          </w:tcPr>
          <w:p w:rsidR="0094337D" w:rsidRPr="00E83903" w:rsidRDefault="0094337D" w:rsidP="00E83903">
            <w:pPr>
              <w:spacing w:before="60" w:after="60"/>
              <w:ind w:left="708" w:right="69" w:hanging="708"/>
              <w:jc w:val="right"/>
              <w:rPr>
                <w:color w:val="000000"/>
                <w:sz w:val="20"/>
                <w:lang w:val="fr-FR" w:eastAsia="de-DE"/>
              </w:rPr>
            </w:pPr>
            <w:r w:rsidRPr="00E83903">
              <w:rPr>
                <w:color w:val="000000"/>
                <w:sz w:val="20"/>
                <w:lang w:val="fr-FR" w:eastAsia="de-DE"/>
              </w:rPr>
              <w:t>40,0</w:t>
            </w:r>
          </w:p>
        </w:tc>
        <w:tc>
          <w:tcPr>
            <w:tcW w:w="970" w:type="dxa"/>
            <w:tcBorders>
              <w:bottom w:val="single" w:sz="4" w:space="0" w:color="auto"/>
            </w:tcBorders>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982</w:t>
            </w:r>
          </w:p>
        </w:tc>
        <w:tc>
          <w:tcPr>
            <w:tcW w:w="970" w:type="dxa"/>
            <w:tcBorders>
              <w:bottom w:val="single" w:sz="4" w:space="0" w:color="auto"/>
            </w:tcBorders>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305</w:t>
            </w:r>
          </w:p>
        </w:tc>
        <w:tc>
          <w:tcPr>
            <w:tcW w:w="1314" w:type="dxa"/>
            <w:tcBorders>
              <w:bottom w:val="single" w:sz="4" w:space="0" w:color="auto"/>
            </w:tcBorders>
            <w:vAlign w:val="bottom"/>
          </w:tcPr>
          <w:p w:rsidR="0094337D" w:rsidRPr="00E83903" w:rsidRDefault="0094337D" w:rsidP="00E83903">
            <w:pPr>
              <w:spacing w:before="60" w:after="60"/>
              <w:ind w:right="153"/>
              <w:jc w:val="right"/>
              <w:rPr>
                <w:color w:val="000000"/>
                <w:sz w:val="20"/>
                <w:lang w:val="fr-FR" w:eastAsia="de-DE"/>
              </w:rPr>
            </w:pPr>
            <w:r w:rsidRPr="00E83903">
              <w:rPr>
                <w:color w:val="000000"/>
                <w:sz w:val="20"/>
                <w:lang w:val="fr-FR" w:eastAsia="de-DE"/>
              </w:rPr>
              <w:t>5 317,1</w:t>
            </w:r>
          </w:p>
        </w:tc>
      </w:tr>
      <w:tr w:rsidR="0094337D" w:rsidRPr="00E83903" w:rsidTr="00E83903">
        <w:tblPrEx>
          <w:tblCellMar>
            <w:top w:w="0" w:type="dxa"/>
            <w:bottom w:w="0" w:type="dxa"/>
          </w:tblCellMar>
        </w:tblPrEx>
        <w:tc>
          <w:tcPr>
            <w:tcW w:w="2365" w:type="dxa"/>
            <w:tcBorders>
              <w:bottom w:val="single" w:sz="4" w:space="0" w:color="auto"/>
            </w:tcBorders>
          </w:tcPr>
          <w:p w:rsidR="0094337D" w:rsidRPr="00E83903" w:rsidRDefault="0094337D" w:rsidP="00E83903">
            <w:pPr>
              <w:autoSpaceDE w:val="0"/>
              <w:autoSpaceDN w:val="0"/>
              <w:adjustRightInd w:val="0"/>
              <w:spacing w:before="60" w:after="60"/>
              <w:rPr>
                <w:color w:val="000000"/>
                <w:sz w:val="20"/>
                <w:lang w:val="fr-FR" w:eastAsia="fr-FR"/>
              </w:rPr>
            </w:pPr>
            <w:r w:rsidRPr="00E83903">
              <w:rPr>
                <w:color w:val="000000"/>
                <w:sz w:val="20"/>
                <w:lang w:val="fr-FR" w:eastAsia="fr-FR"/>
              </w:rPr>
              <w:t>Degré tertiaire (Formation professionnelle s</w:t>
            </w:r>
            <w:r w:rsidR="00E83903">
              <w:rPr>
                <w:color w:val="000000"/>
                <w:sz w:val="20"/>
                <w:lang w:val="fr-FR" w:eastAsia="fr-FR"/>
              </w:rPr>
              <w:t>upérieure, hautes écoles univer</w:t>
            </w:r>
            <w:r w:rsidRPr="00E83903">
              <w:rPr>
                <w:color w:val="000000"/>
                <w:sz w:val="20"/>
                <w:lang w:val="fr-FR" w:eastAsia="fr-FR"/>
              </w:rPr>
              <w:t>sitaires, hautes écoles spécialisées e</w:t>
            </w:r>
            <w:r w:rsidR="00E83903">
              <w:rPr>
                <w:color w:val="000000"/>
                <w:sz w:val="20"/>
                <w:lang w:val="fr-FR" w:eastAsia="fr-FR"/>
              </w:rPr>
              <w:t>t péda</w:t>
            </w:r>
            <w:r w:rsidRPr="00E83903">
              <w:rPr>
                <w:color w:val="000000"/>
                <w:sz w:val="20"/>
                <w:lang w:val="fr-FR" w:eastAsia="fr-FR"/>
              </w:rPr>
              <w:t>gogiques)</w:t>
            </w:r>
          </w:p>
        </w:tc>
        <w:tc>
          <w:tcPr>
            <w:tcW w:w="969" w:type="dxa"/>
            <w:tcBorders>
              <w:bottom w:val="single" w:sz="4" w:space="0" w:color="auto"/>
            </w:tcBorders>
            <w:vAlign w:val="bottom"/>
          </w:tcPr>
          <w:p w:rsidR="0094337D" w:rsidRPr="00E83903" w:rsidRDefault="0094337D" w:rsidP="00E83903">
            <w:pPr>
              <w:spacing w:before="60" w:after="60"/>
              <w:jc w:val="right"/>
              <w:rPr>
                <w:color w:val="000000"/>
                <w:sz w:val="20"/>
                <w:lang w:val="fr-FR" w:eastAsia="de-DE"/>
              </w:rPr>
            </w:pPr>
            <w:r w:rsidRPr="00E83903">
              <w:rPr>
                <w:color w:val="000000"/>
                <w:sz w:val="20"/>
                <w:lang w:val="fr-FR" w:eastAsia="de-DE"/>
              </w:rPr>
              <w:t>206 404</w:t>
            </w:r>
          </w:p>
        </w:tc>
        <w:tc>
          <w:tcPr>
            <w:tcW w:w="970" w:type="dxa"/>
            <w:tcBorders>
              <w:bottom w:val="single" w:sz="4" w:space="0" w:color="auto"/>
            </w:tcBorders>
            <w:vAlign w:val="bottom"/>
          </w:tcPr>
          <w:p w:rsidR="0094337D" w:rsidRPr="00E83903" w:rsidRDefault="0094337D" w:rsidP="00E83903">
            <w:pPr>
              <w:autoSpaceDE w:val="0"/>
              <w:autoSpaceDN w:val="0"/>
              <w:adjustRightInd w:val="0"/>
              <w:spacing w:before="60" w:after="60"/>
              <w:ind w:right="99"/>
              <w:jc w:val="right"/>
              <w:rPr>
                <w:color w:val="000000"/>
                <w:sz w:val="20"/>
                <w:lang w:val="fr-FR" w:eastAsia="fr-FR"/>
              </w:rPr>
            </w:pPr>
            <w:r w:rsidRPr="00E83903">
              <w:rPr>
                <w:color w:val="000000"/>
                <w:sz w:val="20"/>
                <w:lang w:val="fr-FR" w:eastAsia="fr-FR"/>
              </w:rPr>
              <w:t>46,9</w:t>
            </w:r>
          </w:p>
        </w:tc>
        <w:tc>
          <w:tcPr>
            <w:tcW w:w="970" w:type="dxa"/>
            <w:tcBorders>
              <w:bottom w:val="single" w:sz="4" w:space="0" w:color="auto"/>
            </w:tcBorders>
            <w:vAlign w:val="bottom"/>
          </w:tcPr>
          <w:p w:rsidR="0094337D" w:rsidRPr="00E83903" w:rsidRDefault="0094337D" w:rsidP="00E83903">
            <w:pPr>
              <w:spacing w:before="60" w:after="60"/>
              <w:jc w:val="right"/>
              <w:rPr>
                <w:sz w:val="20"/>
                <w:lang w:val="fr-FR" w:eastAsia="de-DE"/>
              </w:rPr>
            </w:pPr>
            <w:r w:rsidRPr="00E83903">
              <w:rPr>
                <w:color w:val="000000"/>
                <w:sz w:val="20"/>
                <w:lang w:val="fr-FR" w:eastAsia="de-DE"/>
              </w:rPr>
              <w:t>33 644 </w:t>
            </w:r>
            <w:r w:rsidRPr="004A39D2">
              <w:rPr>
                <w:i/>
                <w:color w:val="000000"/>
                <w:sz w:val="20"/>
                <w:vertAlign w:val="superscript"/>
                <w:lang w:val="fr-FR" w:eastAsia="de-DE"/>
              </w:rPr>
              <w:t>3,4</w:t>
            </w:r>
          </w:p>
        </w:tc>
        <w:tc>
          <w:tcPr>
            <w:tcW w:w="969" w:type="dxa"/>
            <w:tcBorders>
              <w:bottom w:val="single" w:sz="4" w:space="0" w:color="auto"/>
            </w:tcBorders>
            <w:vAlign w:val="bottom"/>
          </w:tcPr>
          <w:p w:rsidR="0094337D" w:rsidRPr="00E83903" w:rsidRDefault="0094337D" w:rsidP="00E83903">
            <w:pPr>
              <w:spacing w:before="60" w:after="60"/>
              <w:ind w:left="708" w:right="69" w:hanging="708"/>
              <w:jc w:val="right"/>
              <w:rPr>
                <w:color w:val="000000"/>
                <w:sz w:val="20"/>
                <w:lang w:val="fr-FR" w:eastAsia="de-DE"/>
              </w:rPr>
            </w:pPr>
            <w:r w:rsidRPr="00E83903">
              <w:rPr>
                <w:color w:val="000000"/>
                <w:sz w:val="20"/>
                <w:lang w:val="fr-FR" w:eastAsia="de-DE"/>
              </w:rPr>
              <w:t>32,0</w:t>
            </w:r>
          </w:p>
        </w:tc>
        <w:tc>
          <w:tcPr>
            <w:tcW w:w="970" w:type="dxa"/>
            <w:tcBorders>
              <w:bottom w:val="single" w:sz="4" w:space="0" w:color="auto"/>
            </w:tcBorders>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 xml:space="preserve">344 </w:t>
            </w:r>
            <w:r w:rsidRPr="00E83903">
              <w:rPr>
                <w:color w:val="000000"/>
                <w:sz w:val="20"/>
                <w:vertAlign w:val="superscript"/>
                <w:lang w:val="fr-FR" w:eastAsia="de-DE"/>
              </w:rPr>
              <w:t>5</w:t>
            </w:r>
          </w:p>
        </w:tc>
        <w:tc>
          <w:tcPr>
            <w:tcW w:w="970" w:type="dxa"/>
            <w:tcBorders>
              <w:bottom w:val="single" w:sz="4" w:space="0" w:color="auto"/>
            </w:tcBorders>
            <w:vAlign w:val="bottom"/>
          </w:tcPr>
          <w:p w:rsidR="0094337D" w:rsidRPr="00E83903" w:rsidRDefault="0094337D" w:rsidP="00E83903">
            <w:pPr>
              <w:spacing w:before="60" w:after="60"/>
              <w:ind w:right="110"/>
              <w:jc w:val="right"/>
              <w:rPr>
                <w:color w:val="000000"/>
                <w:sz w:val="20"/>
                <w:lang w:val="fr-FR" w:eastAsia="de-DE"/>
              </w:rPr>
            </w:pPr>
            <w:r w:rsidRPr="00E83903">
              <w:rPr>
                <w:color w:val="000000"/>
                <w:sz w:val="20"/>
                <w:lang w:val="fr-FR" w:eastAsia="de-DE"/>
              </w:rPr>
              <w:t>…</w:t>
            </w:r>
          </w:p>
        </w:tc>
        <w:tc>
          <w:tcPr>
            <w:tcW w:w="1314" w:type="dxa"/>
            <w:tcBorders>
              <w:bottom w:val="single" w:sz="4" w:space="0" w:color="auto"/>
            </w:tcBorders>
            <w:vAlign w:val="bottom"/>
          </w:tcPr>
          <w:p w:rsidR="0094337D" w:rsidRPr="00E83903" w:rsidRDefault="0094337D" w:rsidP="00E83903">
            <w:pPr>
              <w:spacing w:before="60" w:after="60"/>
              <w:ind w:right="153"/>
              <w:jc w:val="right"/>
              <w:rPr>
                <w:color w:val="000000"/>
                <w:sz w:val="20"/>
                <w:lang w:val="fr-FR" w:eastAsia="de-DE"/>
              </w:rPr>
            </w:pPr>
            <w:r w:rsidRPr="00E83903">
              <w:rPr>
                <w:color w:val="000000"/>
                <w:sz w:val="20"/>
                <w:lang w:val="fr-FR" w:eastAsia="de-DE"/>
              </w:rPr>
              <w:t>7 462,2</w:t>
            </w:r>
          </w:p>
        </w:tc>
      </w:tr>
    </w:tbl>
    <w:p w:rsidR="00E83903" w:rsidRPr="00E83903" w:rsidRDefault="00E83903" w:rsidP="00E83903">
      <w:pPr>
        <w:spacing w:before="120" w:after="120"/>
        <w:rPr>
          <w:color w:val="000000"/>
          <w:sz w:val="22"/>
          <w:szCs w:val="22"/>
          <w:lang w:val="fr-FR" w:eastAsia="de-DE"/>
        </w:rPr>
      </w:pPr>
      <w:r w:rsidRPr="004A39D2">
        <w:rPr>
          <w:i/>
          <w:sz w:val="22"/>
          <w:szCs w:val="22"/>
          <w:vertAlign w:val="superscript"/>
          <w:lang w:val="fr-FR" w:eastAsia="de-DE"/>
        </w:rPr>
        <w:t>1</w:t>
      </w:r>
      <w:r>
        <w:rPr>
          <w:sz w:val="22"/>
          <w:szCs w:val="22"/>
          <w:lang w:val="fr-FR" w:eastAsia="de-DE"/>
        </w:rPr>
        <w:t xml:space="preserve"> </w:t>
      </w:r>
      <w:r w:rsidRPr="00E83903">
        <w:rPr>
          <w:sz w:val="22"/>
          <w:szCs w:val="22"/>
          <w:lang w:val="fr-FR" w:eastAsia="de-DE"/>
        </w:rPr>
        <w:t>Sans les écoles à programme d’enseignement spécial</w:t>
      </w:r>
    </w:p>
    <w:p w:rsidR="00E83903" w:rsidRPr="00E83903" w:rsidRDefault="00E83903" w:rsidP="00E83903">
      <w:pPr>
        <w:spacing w:after="120"/>
        <w:rPr>
          <w:sz w:val="22"/>
          <w:szCs w:val="22"/>
          <w:lang w:val="fr-FR" w:eastAsia="de-DE"/>
        </w:rPr>
      </w:pPr>
      <w:r w:rsidRPr="004A39D2">
        <w:rPr>
          <w:i/>
          <w:sz w:val="22"/>
          <w:szCs w:val="22"/>
          <w:vertAlign w:val="superscript"/>
          <w:lang w:val="fr-FR" w:eastAsia="de-DE"/>
        </w:rPr>
        <w:t>2</w:t>
      </w:r>
      <w:r>
        <w:rPr>
          <w:sz w:val="22"/>
          <w:szCs w:val="22"/>
          <w:lang w:val="fr-FR" w:eastAsia="de-DE"/>
        </w:rPr>
        <w:t xml:space="preserve"> </w:t>
      </w:r>
      <w:r w:rsidRPr="00E83903">
        <w:rPr>
          <w:sz w:val="22"/>
          <w:szCs w:val="22"/>
          <w:lang w:val="fr-FR" w:eastAsia="de-DE"/>
        </w:rPr>
        <w:t>Seules les écoles de formation générale, sans la formation professionnelle</w:t>
      </w:r>
    </w:p>
    <w:p w:rsidR="00E83903" w:rsidRPr="00E83903" w:rsidRDefault="00E83903" w:rsidP="00E83903">
      <w:pPr>
        <w:spacing w:after="120"/>
        <w:rPr>
          <w:sz w:val="22"/>
          <w:szCs w:val="22"/>
          <w:lang w:val="fr-FR" w:eastAsia="de-DE"/>
        </w:rPr>
      </w:pPr>
      <w:r w:rsidRPr="004A39D2">
        <w:rPr>
          <w:i/>
          <w:sz w:val="22"/>
          <w:szCs w:val="22"/>
          <w:vertAlign w:val="superscript"/>
          <w:lang w:val="fr-FR" w:eastAsia="de-DE"/>
        </w:rPr>
        <w:t>3</w:t>
      </w:r>
      <w:r w:rsidRPr="00E83903">
        <w:rPr>
          <w:sz w:val="22"/>
          <w:szCs w:val="22"/>
          <w:lang w:val="fr-FR" w:eastAsia="de-DE"/>
        </w:rPr>
        <w:t xml:space="preserve"> Sans la formation professionnelle supérieure</w:t>
      </w:r>
    </w:p>
    <w:p w:rsidR="00E83903" w:rsidRPr="00E83903" w:rsidRDefault="00E83903" w:rsidP="00E83903">
      <w:pPr>
        <w:spacing w:after="120"/>
        <w:rPr>
          <w:sz w:val="22"/>
          <w:szCs w:val="22"/>
          <w:lang w:val="fr-FR" w:eastAsia="de-DE"/>
        </w:rPr>
      </w:pPr>
      <w:r w:rsidRPr="004A39D2">
        <w:rPr>
          <w:i/>
          <w:sz w:val="22"/>
          <w:szCs w:val="22"/>
          <w:vertAlign w:val="superscript"/>
          <w:lang w:val="fr-FR" w:eastAsia="de-DE"/>
        </w:rPr>
        <w:t>4</w:t>
      </w:r>
      <w:r w:rsidRPr="00E83903">
        <w:rPr>
          <w:sz w:val="22"/>
          <w:szCs w:val="22"/>
          <w:lang w:val="fr-FR" w:eastAsia="de-DE"/>
        </w:rPr>
        <w:t xml:space="preserve"> Les données des hautes écoles se réfèrent à l’année civile 2005</w:t>
      </w:r>
    </w:p>
    <w:p w:rsidR="00E83903" w:rsidRPr="00E83903" w:rsidRDefault="00E83903" w:rsidP="00E83903">
      <w:pPr>
        <w:spacing w:after="240"/>
        <w:rPr>
          <w:sz w:val="22"/>
          <w:szCs w:val="22"/>
          <w:lang w:val="fr-FR" w:eastAsia="de-DE"/>
        </w:rPr>
      </w:pPr>
      <w:r w:rsidRPr="004A39D2">
        <w:rPr>
          <w:i/>
          <w:sz w:val="22"/>
          <w:szCs w:val="22"/>
          <w:vertAlign w:val="superscript"/>
          <w:lang w:val="fr-FR" w:eastAsia="de-DE"/>
        </w:rPr>
        <w:t>5</w:t>
      </w:r>
      <w:r w:rsidRPr="00E83903">
        <w:rPr>
          <w:sz w:val="22"/>
          <w:szCs w:val="22"/>
          <w:lang w:val="fr-FR" w:eastAsia="de-DE"/>
        </w:rPr>
        <w:t xml:space="preserve"> Hautes écoles universitaires et hautes écoles spécialisées (intégrées seulement)</w:t>
      </w:r>
    </w:p>
    <w:p w:rsidR="0094337D" w:rsidRDefault="00E83903" w:rsidP="0094337D">
      <w:pPr>
        <w:spacing w:after="240"/>
        <w:rPr>
          <w:rFonts w:eastAsia="SimSun"/>
          <w:color w:val="000000"/>
          <w:szCs w:val="24"/>
          <w:lang w:val="fr-FR" w:eastAsia="zh-CN"/>
        </w:rPr>
      </w:pPr>
      <w:r>
        <w:rPr>
          <w:rFonts w:eastAsia="SimSun"/>
          <w:color w:val="000000"/>
          <w:szCs w:val="24"/>
          <w:lang w:val="fr-FR" w:eastAsia="zh-CN"/>
        </w:rPr>
        <w:t>501.</w:t>
      </w:r>
      <w:r>
        <w:rPr>
          <w:rFonts w:eastAsia="SimSun"/>
          <w:color w:val="000000"/>
          <w:szCs w:val="24"/>
          <w:lang w:val="fr-FR" w:eastAsia="zh-CN"/>
        </w:rPr>
        <w:tab/>
      </w:r>
      <w:r w:rsidR="0094337D" w:rsidRPr="00673D08">
        <w:rPr>
          <w:rFonts w:eastAsia="SimSun"/>
          <w:color w:val="000000"/>
          <w:szCs w:val="24"/>
          <w:lang w:val="fr-FR" w:eastAsia="zh-CN"/>
        </w:rPr>
        <w:t>Dans le cadre du projet HarmoS (2003</w:t>
      </w:r>
      <w:r w:rsidR="0094337D">
        <w:rPr>
          <w:rFonts w:eastAsia="SimSun"/>
          <w:color w:val="000000"/>
          <w:szCs w:val="24"/>
          <w:lang w:val="fr-FR" w:eastAsia="zh-CN"/>
        </w:rPr>
        <w:noBreakHyphen/>
      </w:r>
      <w:r w:rsidR="0094337D" w:rsidRPr="00673D08">
        <w:rPr>
          <w:rFonts w:eastAsia="SimSun"/>
          <w:color w:val="000000"/>
          <w:szCs w:val="24"/>
          <w:lang w:val="fr-FR" w:eastAsia="zh-CN"/>
        </w:rPr>
        <w:t>2007/8) de la Conférence suisse des directeurs de l</w:t>
      </w:r>
      <w:r w:rsidR="0094337D">
        <w:rPr>
          <w:rFonts w:eastAsia="SimSun"/>
          <w:color w:val="000000"/>
          <w:szCs w:val="24"/>
          <w:lang w:val="fr-FR" w:eastAsia="zh-CN"/>
        </w:rPr>
        <w:t>’</w:t>
      </w:r>
      <w:r w:rsidR="0094337D" w:rsidRPr="00673D08">
        <w:rPr>
          <w:rFonts w:eastAsia="SimSun"/>
          <w:color w:val="000000"/>
          <w:szCs w:val="24"/>
          <w:lang w:val="fr-FR" w:eastAsia="zh-CN"/>
        </w:rPr>
        <w:t>instruction publique (CDIP), l</w:t>
      </w:r>
      <w:r w:rsidR="0094337D">
        <w:rPr>
          <w:rFonts w:eastAsia="SimSun"/>
          <w:color w:val="000000"/>
          <w:szCs w:val="24"/>
          <w:lang w:val="fr-FR" w:eastAsia="zh-CN"/>
        </w:rPr>
        <w:t>’</w:t>
      </w:r>
      <w:r w:rsidR="0094337D" w:rsidRPr="00673D08">
        <w:rPr>
          <w:rFonts w:eastAsia="SimSun"/>
          <w:color w:val="000000"/>
          <w:szCs w:val="24"/>
          <w:lang w:val="fr-FR" w:eastAsia="zh-CN"/>
        </w:rPr>
        <w:t>école obligatoire doit être harmonisée au niveau national et rendue obligatoire</w:t>
      </w:r>
      <w:r w:rsidR="0094337D" w:rsidRPr="00673D08">
        <w:rPr>
          <w:rFonts w:eastAsia="SimSun"/>
          <w:b/>
          <w:color w:val="000000"/>
          <w:szCs w:val="24"/>
          <w:vertAlign w:val="superscript"/>
          <w:lang w:val="fr-FR" w:eastAsia="zh-CN"/>
        </w:rPr>
        <w:footnoteReference w:id="166"/>
      </w:r>
      <w:r w:rsidR="0094337D" w:rsidRPr="00673D08">
        <w:rPr>
          <w:rFonts w:eastAsia="SimSun"/>
          <w:color w:val="000000"/>
          <w:szCs w:val="24"/>
          <w:lang w:val="fr-FR" w:eastAsia="zh-CN"/>
        </w:rPr>
        <w:t>.</w:t>
      </w:r>
    </w:p>
    <w:p w:rsidR="0094337D" w:rsidRDefault="00E83903" w:rsidP="0094337D">
      <w:pPr>
        <w:spacing w:after="240"/>
        <w:rPr>
          <w:rFonts w:eastAsia="SimSun"/>
          <w:color w:val="000000"/>
          <w:szCs w:val="24"/>
          <w:lang w:val="fr-FR" w:eastAsia="zh-CN"/>
        </w:rPr>
      </w:pPr>
      <w:r>
        <w:rPr>
          <w:rFonts w:eastAsia="SimSun"/>
          <w:color w:val="000000"/>
          <w:szCs w:val="24"/>
          <w:lang w:val="fr-FR" w:eastAsia="zh-CN"/>
        </w:rPr>
        <w:t>502.</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enseignement d</w:t>
      </w:r>
      <w:r w:rsidR="0094337D">
        <w:rPr>
          <w:rFonts w:eastAsia="SimSun"/>
          <w:color w:val="000000"/>
          <w:szCs w:val="24"/>
          <w:lang w:val="fr-FR" w:eastAsia="zh-CN"/>
        </w:rPr>
        <w:t>’</w:t>
      </w:r>
      <w:r w:rsidR="0094337D" w:rsidRPr="00673D08">
        <w:rPr>
          <w:rFonts w:eastAsia="SimSun"/>
          <w:color w:val="000000"/>
          <w:szCs w:val="24"/>
          <w:lang w:val="fr-FR" w:eastAsia="zh-CN"/>
        </w:rPr>
        <w:t>une première langue étrangère (une langue nationale ou l</w:t>
      </w:r>
      <w:r w:rsidR="0094337D">
        <w:rPr>
          <w:rFonts w:eastAsia="SimSun"/>
          <w:color w:val="000000"/>
          <w:szCs w:val="24"/>
          <w:lang w:val="fr-FR" w:eastAsia="zh-CN"/>
        </w:rPr>
        <w:t>’</w:t>
      </w:r>
      <w:r w:rsidR="0094337D" w:rsidRPr="00673D08">
        <w:rPr>
          <w:rFonts w:eastAsia="SimSun"/>
          <w:color w:val="000000"/>
          <w:szCs w:val="24"/>
          <w:lang w:val="fr-FR" w:eastAsia="zh-CN"/>
        </w:rPr>
        <w:t>anglais) débute actuellement entre la 3e et la 4e année d</w:t>
      </w:r>
      <w:r w:rsidR="0094337D">
        <w:rPr>
          <w:rFonts w:eastAsia="SimSun"/>
          <w:color w:val="000000"/>
          <w:szCs w:val="24"/>
          <w:lang w:val="fr-FR" w:eastAsia="zh-CN"/>
        </w:rPr>
        <w:t>’</w:t>
      </w:r>
      <w:r w:rsidR="0094337D" w:rsidRPr="00673D08">
        <w:rPr>
          <w:rFonts w:eastAsia="SimSun"/>
          <w:color w:val="000000"/>
          <w:szCs w:val="24"/>
          <w:lang w:val="fr-FR" w:eastAsia="zh-CN"/>
        </w:rPr>
        <w:t>enseignement. Dans le but d</w:t>
      </w:r>
      <w:r w:rsidR="0094337D">
        <w:rPr>
          <w:rFonts w:eastAsia="SimSun"/>
          <w:color w:val="000000"/>
          <w:szCs w:val="24"/>
          <w:lang w:val="fr-FR" w:eastAsia="zh-CN"/>
        </w:rPr>
        <w:t>’</w:t>
      </w:r>
      <w:r w:rsidR="0094337D" w:rsidRPr="00673D08">
        <w:rPr>
          <w:rFonts w:eastAsia="SimSun"/>
          <w:color w:val="000000"/>
          <w:szCs w:val="24"/>
          <w:lang w:val="fr-FR" w:eastAsia="zh-CN"/>
        </w:rPr>
        <w:t>améliorer l</w:t>
      </w:r>
      <w:r w:rsidR="0094337D">
        <w:rPr>
          <w:rFonts w:eastAsia="SimSun"/>
          <w:color w:val="000000"/>
          <w:szCs w:val="24"/>
          <w:lang w:val="fr-FR" w:eastAsia="zh-CN"/>
        </w:rPr>
        <w:t>’</w:t>
      </w:r>
      <w:r w:rsidR="0094337D" w:rsidRPr="00673D08">
        <w:rPr>
          <w:rFonts w:eastAsia="SimSun"/>
          <w:color w:val="000000"/>
          <w:szCs w:val="24"/>
          <w:lang w:val="fr-FR" w:eastAsia="zh-CN"/>
        </w:rPr>
        <w:t>apprentissage des langues en général (y compris celui de la langue première), de mieux tirer parti du potentiel offert par un apprentissage précoce des langues, de rester concurrentiel dans le contexte européen et de respecter le plurilinguisme du pays, les cantons ont décidé d</w:t>
      </w:r>
      <w:r w:rsidR="0094337D">
        <w:rPr>
          <w:rFonts w:eastAsia="SimSun"/>
          <w:color w:val="000000"/>
          <w:szCs w:val="24"/>
          <w:lang w:val="fr-FR" w:eastAsia="zh-CN"/>
        </w:rPr>
        <w:t>’</w:t>
      </w:r>
      <w:r w:rsidR="0094337D" w:rsidRPr="00673D08">
        <w:rPr>
          <w:rFonts w:eastAsia="SimSun"/>
          <w:color w:val="000000"/>
          <w:szCs w:val="24"/>
          <w:lang w:val="fr-FR" w:eastAsia="zh-CN"/>
        </w:rPr>
        <w:t>introduire une première langue étrangère, respectivement dès 2010 deux langues étrangères, à partir de la 3e</w:t>
      </w:r>
      <w:r>
        <w:rPr>
          <w:rFonts w:eastAsia="SimSun"/>
          <w:color w:val="000000"/>
          <w:szCs w:val="24"/>
          <w:lang w:val="fr-FR" w:eastAsia="zh-CN"/>
        </w:rPr>
        <w:t> </w:t>
      </w:r>
      <w:r w:rsidR="0094337D" w:rsidRPr="00673D08">
        <w:rPr>
          <w:rFonts w:eastAsia="SimSun"/>
          <w:color w:val="000000"/>
          <w:szCs w:val="24"/>
          <w:lang w:val="fr-FR" w:eastAsia="zh-CN"/>
        </w:rPr>
        <w:t>année et de la 5e année au plus tard</w:t>
      </w:r>
      <w:r w:rsidR="0094337D" w:rsidRPr="00673D08">
        <w:rPr>
          <w:rFonts w:eastAsia="SimSun"/>
          <w:i/>
          <w:iCs/>
          <w:color w:val="000000"/>
          <w:szCs w:val="24"/>
          <w:lang w:val="fr-FR" w:eastAsia="zh-CN"/>
        </w:rPr>
        <w:t xml:space="preserve">. </w:t>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ordre d</w:t>
      </w:r>
      <w:r w:rsidR="0094337D">
        <w:rPr>
          <w:rFonts w:eastAsia="SimSun"/>
          <w:color w:val="000000"/>
          <w:szCs w:val="24"/>
          <w:lang w:val="fr-FR" w:eastAsia="zh-CN"/>
        </w:rPr>
        <w:t>’</w:t>
      </w:r>
      <w:r w:rsidR="0094337D" w:rsidRPr="00673D08">
        <w:rPr>
          <w:rFonts w:eastAsia="SimSun"/>
          <w:color w:val="000000"/>
          <w:szCs w:val="24"/>
          <w:lang w:val="fr-FR" w:eastAsia="zh-CN"/>
        </w:rPr>
        <w:t>introduction de ces langues sera coordonné à l</w:t>
      </w:r>
      <w:r w:rsidR="0094337D">
        <w:rPr>
          <w:rFonts w:eastAsia="SimSun"/>
          <w:color w:val="000000"/>
          <w:szCs w:val="24"/>
          <w:lang w:val="fr-FR" w:eastAsia="zh-CN"/>
        </w:rPr>
        <w:t>’</w:t>
      </w:r>
      <w:r w:rsidR="0094337D" w:rsidRPr="00673D08">
        <w:rPr>
          <w:rFonts w:eastAsia="SimSun"/>
          <w:color w:val="000000"/>
          <w:szCs w:val="24"/>
          <w:lang w:val="fr-FR" w:eastAsia="zh-CN"/>
        </w:rPr>
        <w:t>échelon régional.</w:t>
      </w:r>
    </w:p>
    <w:p w:rsidR="0094337D" w:rsidRDefault="00E83903" w:rsidP="0094337D">
      <w:pPr>
        <w:spacing w:after="240"/>
        <w:rPr>
          <w:rFonts w:eastAsia="SimSun"/>
          <w:color w:val="000000"/>
          <w:szCs w:val="24"/>
          <w:lang w:val="fr-FR" w:eastAsia="zh-CN"/>
        </w:rPr>
      </w:pPr>
      <w:r>
        <w:rPr>
          <w:rFonts w:eastAsia="SimSun"/>
          <w:color w:val="000000"/>
          <w:szCs w:val="24"/>
          <w:lang w:val="fr-FR" w:eastAsia="zh-CN"/>
        </w:rPr>
        <w:t>503.</w:t>
      </w:r>
      <w:r>
        <w:rPr>
          <w:rFonts w:eastAsia="SimSun"/>
          <w:color w:val="000000"/>
          <w:szCs w:val="24"/>
          <w:lang w:val="fr-FR" w:eastAsia="zh-CN"/>
        </w:rPr>
        <w:tab/>
      </w:r>
      <w:r w:rsidR="0094337D" w:rsidRPr="00673D08">
        <w:rPr>
          <w:rFonts w:eastAsia="SimSun"/>
          <w:color w:val="000000"/>
          <w:szCs w:val="24"/>
          <w:lang w:val="fr-FR" w:eastAsia="zh-CN"/>
        </w:rPr>
        <w:t>Certains élèves ne sont pas en mesure de suivre le programme d</w:t>
      </w:r>
      <w:r w:rsidR="0094337D">
        <w:rPr>
          <w:rFonts w:eastAsia="SimSun"/>
          <w:color w:val="000000"/>
          <w:szCs w:val="24"/>
          <w:lang w:val="fr-FR" w:eastAsia="zh-CN"/>
        </w:rPr>
        <w:t>’</w:t>
      </w:r>
      <w:r>
        <w:rPr>
          <w:rFonts w:eastAsia="SimSun"/>
          <w:color w:val="000000"/>
          <w:szCs w:val="24"/>
          <w:lang w:val="fr-FR" w:eastAsia="zh-CN"/>
        </w:rPr>
        <w:t>enseignement normal (à </w:t>
      </w:r>
      <w:r w:rsidR="0094337D" w:rsidRPr="00673D08">
        <w:rPr>
          <w:rFonts w:eastAsia="SimSun"/>
          <w:color w:val="000000"/>
          <w:szCs w:val="24"/>
          <w:lang w:val="fr-FR" w:eastAsia="zh-CN"/>
        </w:rPr>
        <w:t>exigences élémentaires ou élevées). Ils font l</w:t>
      </w:r>
      <w:r w:rsidR="0094337D">
        <w:rPr>
          <w:rFonts w:eastAsia="SimSun"/>
          <w:color w:val="000000"/>
          <w:szCs w:val="24"/>
          <w:lang w:val="fr-FR" w:eastAsia="zh-CN"/>
        </w:rPr>
        <w:t>’</w:t>
      </w:r>
      <w:r w:rsidR="0094337D" w:rsidRPr="00673D08">
        <w:rPr>
          <w:rFonts w:eastAsia="SimSun"/>
          <w:color w:val="000000"/>
          <w:szCs w:val="24"/>
          <w:lang w:val="fr-FR" w:eastAsia="zh-CN"/>
        </w:rPr>
        <w:t>objet d</w:t>
      </w:r>
      <w:r w:rsidR="0094337D">
        <w:rPr>
          <w:rFonts w:eastAsia="SimSun"/>
          <w:color w:val="000000"/>
          <w:szCs w:val="24"/>
          <w:lang w:val="fr-FR" w:eastAsia="zh-CN"/>
        </w:rPr>
        <w:t>’</w:t>
      </w:r>
      <w:r w:rsidR="0094337D" w:rsidRPr="00673D08">
        <w:rPr>
          <w:rFonts w:eastAsia="SimSun"/>
          <w:color w:val="000000"/>
          <w:szCs w:val="24"/>
          <w:lang w:val="fr-FR" w:eastAsia="zh-CN"/>
        </w:rPr>
        <w:t>une attention particulière dans leur classe d</w:t>
      </w:r>
      <w:r w:rsidR="0094337D">
        <w:rPr>
          <w:rFonts w:eastAsia="SimSun"/>
          <w:color w:val="000000"/>
          <w:szCs w:val="24"/>
          <w:lang w:val="fr-FR" w:eastAsia="zh-CN"/>
        </w:rPr>
        <w:t>’</w:t>
      </w:r>
      <w:r w:rsidR="0094337D" w:rsidRPr="00673D08">
        <w:rPr>
          <w:rFonts w:eastAsia="SimSun"/>
          <w:color w:val="000000"/>
          <w:szCs w:val="24"/>
          <w:lang w:val="fr-FR" w:eastAsia="zh-CN"/>
        </w:rPr>
        <w:t>origine ou sont placés dans une classe spéciale (classe de taille réduite) ou une école spéciale. En 2005/2006, quelque 49 000 écoliers, soit 3,3%, fréquentaient une classe ou une école spéciale dans l</w:t>
      </w:r>
      <w:r w:rsidR="0094337D">
        <w:rPr>
          <w:rFonts w:eastAsia="SimSun"/>
          <w:color w:val="000000"/>
          <w:szCs w:val="24"/>
          <w:lang w:val="fr-FR" w:eastAsia="zh-CN"/>
        </w:rPr>
        <w:t>’</w:t>
      </w:r>
      <w:r w:rsidR="0094337D" w:rsidRPr="00673D08">
        <w:rPr>
          <w:rFonts w:eastAsia="SimSun"/>
          <w:color w:val="000000"/>
          <w:szCs w:val="24"/>
          <w:lang w:val="fr-FR" w:eastAsia="zh-CN"/>
        </w:rPr>
        <w:t>ensemble de la Suisse, contre seulement 2,7% en 1980. Cette hausse est due à l</w:t>
      </w:r>
      <w:r w:rsidR="0094337D">
        <w:rPr>
          <w:rFonts w:eastAsia="SimSun"/>
          <w:color w:val="000000"/>
          <w:szCs w:val="24"/>
          <w:lang w:val="fr-FR" w:eastAsia="zh-CN"/>
        </w:rPr>
        <w:t>’</w:t>
      </w:r>
      <w:r w:rsidR="0094337D" w:rsidRPr="00673D08">
        <w:rPr>
          <w:rFonts w:eastAsia="SimSun"/>
          <w:color w:val="000000"/>
          <w:szCs w:val="24"/>
          <w:lang w:val="fr-FR" w:eastAsia="zh-CN"/>
        </w:rPr>
        <w:t>augmentation du nombre d</w:t>
      </w:r>
      <w:r w:rsidR="0094337D">
        <w:rPr>
          <w:rFonts w:eastAsia="SimSun"/>
          <w:color w:val="000000"/>
          <w:szCs w:val="24"/>
          <w:lang w:val="fr-FR" w:eastAsia="zh-CN"/>
        </w:rPr>
        <w:t>’</w:t>
      </w:r>
      <w:r w:rsidR="0094337D" w:rsidRPr="00673D08">
        <w:rPr>
          <w:rFonts w:eastAsia="SimSun"/>
          <w:color w:val="000000"/>
          <w:szCs w:val="24"/>
          <w:lang w:val="fr-FR" w:eastAsia="zh-CN"/>
        </w:rPr>
        <w:t>enfants d</w:t>
      </w:r>
      <w:r w:rsidR="0094337D">
        <w:rPr>
          <w:rFonts w:eastAsia="SimSun"/>
          <w:color w:val="000000"/>
          <w:szCs w:val="24"/>
          <w:lang w:val="fr-FR" w:eastAsia="zh-CN"/>
        </w:rPr>
        <w:t>’</w:t>
      </w:r>
      <w:r w:rsidR="0094337D" w:rsidRPr="00673D08">
        <w:rPr>
          <w:rFonts w:eastAsia="SimSun"/>
          <w:color w:val="000000"/>
          <w:szCs w:val="24"/>
          <w:lang w:val="fr-FR" w:eastAsia="zh-CN"/>
        </w:rPr>
        <w:t>origine étrangère transférés dans des classes spéciales</w:t>
      </w:r>
      <w:r w:rsidR="0094337D" w:rsidRPr="00673D08">
        <w:rPr>
          <w:rFonts w:eastAsia="SimSun"/>
          <w:b/>
          <w:color w:val="000000"/>
          <w:szCs w:val="24"/>
          <w:vertAlign w:val="superscript"/>
          <w:lang w:val="fr-FR" w:eastAsia="zh-CN"/>
        </w:rPr>
        <w:footnoteReference w:id="167"/>
      </w:r>
      <w:r w:rsidR="0094337D" w:rsidRPr="00673D08">
        <w:rPr>
          <w:rFonts w:eastAsia="SimSun"/>
          <w:color w:val="000000"/>
          <w:szCs w:val="24"/>
          <w:lang w:val="fr-FR" w:eastAsia="zh-CN"/>
        </w:rPr>
        <w:t>.</w:t>
      </w:r>
    </w:p>
    <w:p w:rsidR="0094337D" w:rsidRDefault="00E83903" w:rsidP="00E83903">
      <w:pPr>
        <w:spacing w:after="240"/>
        <w:rPr>
          <w:rFonts w:eastAsia="SimSun"/>
          <w:color w:val="000000"/>
          <w:szCs w:val="24"/>
          <w:lang w:val="fr-FR" w:eastAsia="zh-CN"/>
        </w:rPr>
      </w:pPr>
      <w:r>
        <w:rPr>
          <w:rFonts w:eastAsia="SimSun"/>
          <w:color w:val="000000"/>
          <w:szCs w:val="24"/>
          <w:lang w:val="fr-FR" w:eastAsia="zh-CN"/>
        </w:rPr>
        <w:t>504.</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étude internationale PISA (</w:t>
      </w:r>
      <w:r w:rsidR="0094337D" w:rsidRPr="00673D08">
        <w:rPr>
          <w:rFonts w:eastAsia="SimSun"/>
          <w:i/>
          <w:iCs/>
          <w:color w:val="000000"/>
          <w:szCs w:val="24"/>
          <w:lang w:val="fr-FR" w:eastAsia="zh-CN"/>
        </w:rPr>
        <w:t>Programme for International Student Assessment</w:t>
      </w:r>
      <w:r w:rsidR="0094337D" w:rsidRPr="00673D08">
        <w:rPr>
          <w:rFonts w:eastAsia="SimSun"/>
          <w:color w:val="000000"/>
          <w:szCs w:val="24"/>
          <w:lang w:val="fr-FR" w:eastAsia="zh-CN"/>
        </w:rPr>
        <w:t>), menée pour la première fois en 2000, a mis en évidence les aspects du système de formation suisse susceptibles d</w:t>
      </w:r>
      <w:r w:rsidR="0094337D">
        <w:rPr>
          <w:rFonts w:eastAsia="SimSun"/>
          <w:color w:val="000000"/>
          <w:szCs w:val="24"/>
          <w:lang w:val="fr-FR" w:eastAsia="zh-CN"/>
        </w:rPr>
        <w:t>’</w:t>
      </w:r>
      <w:r w:rsidR="0094337D" w:rsidRPr="00673D08">
        <w:rPr>
          <w:rFonts w:eastAsia="SimSun"/>
          <w:color w:val="000000"/>
          <w:szCs w:val="24"/>
          <w:lang w:val="fr-FR" w:eastAsia="zh-CN"/>
        </w:rPr>
        <w:t>être améliorés. Alors que les élèves suisses ont obtenu de bons résultats en mathématiques, leurs compétences dans le domaine de la lecture et des sciences ne sont que moyennes. Dans la perspective de l</w:t>
      </w:r>
      <w:r w:rsidR="0094337D">
        <w:rPr>
          <w:rFonts w:eastAsia="SimSun"/>
          <w:color w:val="000000"/>
          <w:szCs w:val="24"/>
          <w:lang w:val="fr-FR" w:eastAsia="zh-CN"/>
        </w:rPr>
        <w:t>’</w:t>
      </w:r>
      <w:r w:rsidR="0094337D" w:rsidRPr="00673D08">
        <w:rPr>
          <w:rFonts w:eastAsia="SimSun"/>
          <w:color w:val="000000"/>
          <w:szCs w:val="24"/>
          <w:lang w:val="fr-FR" w:eastAsia="zh-CN"/>
        </w:rPr>
        <w:t>intégration professionnelle et scolaire, il est particulièrement préoccupant de constater qu</w:t>
      </w:r>
      <w:r w:rsidR="0094337D">
        <w:rPr>
          <w:rFonts w:eastAsia="SimSun"/>
          <w:color w:val="000000"/>
          <w:szCs w:val="24"/>
          <w:lang w:val="fr-FR" w:eastAsia="zh-CN"/>
        </w:rPr>
        <w:t>’</w:t>
      </w:r>
      <w:r w:rsidR="0094337D" w:rsidRPr="00673D08">
        <w:rPr>
          <w:rFonts w:eastAsia="SimSun"/>
          <w:color w:val="000000"/>
          <w:szCs w:val="24"/>
          <w:lang w:val="fr-FR" w:eastAsia="zh-CN"/>
        </w:rPr>
        <w:t>un pourcentage de jeunes supérieur à la moyenne présentent des compétences très limitées en lecture. Selon l</w:t>
      </w:r>
      <w:r w:rsidR="0094337D">
        <w:rPr>
          <w:rFonts w:eastAsia="SimSun"/>
          <w:color w:val="000000"/>
          <w:szCs w:val="24"/>
          <w:lang w:val="fr-FR" w:eastAsia="zh-CN"/>
        </w:rPr>
        <w:t>’</w:t>
      </w:r>
      <w:r w:rsidR="0094337D" w:rsidRPr="00673D08">
        <w:rPr>
          <w:rFonts w:eastAsia="SimSun"/>
          <w:color w:val="000000"/>
          <w:szCs w:val="24"/>
          <w:lang w:val="fr-FR" w:eastAsia="zh-CN"/>
        </w:rPr>
        <w:t>étude PISA menée en 2000, plus de 20% des élèves en fin de scolarité obligatoire ne sont pas en mesure de comprendre entièrement des textes simples et d</w:t>
      </w:r>
      <w:r w:rsidR="0094337D">
        <w:rPr>
          <w:rFonts w:eastAsia="SimSun"/>
          <w:color w:val="000000"/>
          <w:szCs w:val="24"/>
          <w:lang w:val="fr-FR" w:eastAsia="zh-CN"/>
        </w:rPr>
        <w:t>’</w:t>
      </w:r>
      <w:r w:rsidR="0094337D" w:rsidRPr="00673D08">
        <w:rPr>
          <w:rFonts w:eastAsia="SimSun"/>
          <w:color w:val="000000"/>
          <w:szCs w:val="24"/>
          <w:lang w:val="fr-FR" w:eastAsia="zh-CN"/>
        </w:rPr>
        <w:t>en interpréter le contenu sans en modifier le sens</w:t>
      </w:r>
      <w:r w:rsidR="0094337D" w:rsidRPr="00673D08">
        <w:rPr>
          <w:rFonts w:eastAsia="SimSun"/>
          <w:b/>
          <w:color w:val="000000"/>
          <w:szCs w:val="24"/>
          <w:vertAlign w:val="superscript"/>
          <w:lang w:val="fr-FR" w:eastAsia="zh-CN"/>
        </w:rPr>
        <w:footnoteReference w:id="168"/>
      </w:r>
      <w:r w:rsidR="0094337D" w:rsidRPr="00673D08">
        <w:rPr>
          <w:rFonts w:eastAsia="SimSun"/>
          <w:color w:val="000000"/>
          <w:szCs w:val="24"/>
          <w:lang w:val="fr-FR" w:eastAsia="zh-CN"/>
        </w:rPr>
        <w:t>. Les enfants issus de milieux socio</w:t>
      </w:r>
      <w:r w:rsidR="0094337D">
        <w:rPr>
          <w:rFonts w:eastAsia="SimSun"/>
          <w:color w:val="000000"/>
          <w:szCs w:val="24"/>
          <w:lang w:val="fr-FR" w:eastAsia="zh-CN"/>
        </w:rPr>
        <w:noBreakHyphen/>
      </w:r>
      <w:r w:rsidR="0094337D" w:rsidRPr="00673D08">
        <w:rPr>
          <w:rFonts w:eastAsia="SimSun"/>
          <w:color w:val="000000"/>
          <w:szCs w:val="24"/>
          <w:lang w:val="fr-FR" w:eastAsia="zh-CN"/>
        </w:rPr>
        <w:t>culturels défavorisés et ceux provenant de milieux d</w:t>
      </w:r>
      <w:r w:rsidR="0094337D">
        <w:rPr>
          <w:rFonts w:eastAsia="SimSun"/>
          <w:color w:val="000000"/>
          <w:szCs w:val="24"/>
          <w:lang w:val="fr-FR" w:eastAsia="zh-CN"/>
        </w:rPr>
        <w:t>’</w:t>
      </w:r>
      <w:r w:rsidR="0094337D" w:rsidRPr="00673D08">
        <w:rPr>
          <w:rFonts w:eastAsia="SimSun"/>
          <w:color w:val="000000"/>
          <w:szCs w:val="24"/>
          <w:lang w:val="fr-FR" w:eastAsia="zh-CN"/>
        </w:rPr>
        <w:t>immigrants présentaient plus de problèmes que la moyenne au cours</w:t>
      </w:r>
      <w:r>
        <w:rPr>
          <w:rFonts w:eastAsia="SimSun"/>
          <w:color w:val="000000"/>
          <w:szCs w:val="24"/>
          <w:lang w:val="fr-FR" w:eastAsia="zh-CN"/>
        </w:rPr>
        <w:t xml:space="preserve"> </w:t>
      </w:r>
      <w:r w:rsidR="0094337D" w:rsidRPr="00673D08">
        <w:rPr>
          <w:rFonts w:eastAsia="SimSun"/>
          <w:color w:val="000000"/>
          <w:szCs w:val="24"/>
          <w:lang w:val="fr-FR" w:eastAsia="zh-CN"/>
        </w:rPr>
        <w:t>de leur scolarisation</w:t>
      </w:r>
      <w:r w:rsidR="0094337D" w:rsidRPr="00673D08">
        <w:rPr>
          <w:rFonts w:eastAsia="SimSun"/>
          <w:b/>
          <w:color w:val="000000"/>
          <w:szCs w:val="24"/>
          <w:vertAlign w:val="superscript"/>
          <w:lang w:val="fr-FR" w:eastAsia="zh-CN"/>
        </w:rPr>
        <w:footnoteReference w:id="169"/>
      </w:r>
      <w:r w:rsidR="0094337D" w:rsidRPr="00673D08">
        <w:rPr>
          <w:rFonts w:eastAsia="SimSun"/>
          <w:color w:val="000000"/>
          <w:szCs w:val="24"/>
          <w:lang w:val="fr-FR" w:eastAsia="zh-CN"/>
        </w:rPr>
        <w:t>. Suite aux résultats de l</w:t>
      </w:r>
      <w:r w:rsidR="0094337D">
        <w:rPr>
          <w:rFonts w:eastAsia="SimSun"/>
          <w:color w:val="000000"/>
          <w:szCs w:val="24"/>
          <w:lang w:val="fr-FR" w:eastAsia="zh-CN"/>
        </w:rPr>
        <w:t>’</w:t>
      </w:r>
      <w:r w:rsidR="0094337D" w:rsidRPr="00673D08">
        <w:rPr>
          <w:rFonts w:eastAsia="SimSun"/>
          <w:color w:val="000000"/>
          <w:szCs w:val="24"/>
          <w:lang w:val="fr-FR" w:eastAsia="zh-CN"/>
        </w:rPr>
        <w:t>étude PISA, la conférence des directeurs cantonaux de l</w:t>
      </w:r>
      <w:r w:rsidR="0094337D">
        <w:rPr>
          <w:rFonts w:eastAsia="SimSun"/>
          <w:color w:val="000000"/>
          <w:szCs w:val="24"/>
          <w:lang w:val="fr-FR" w:eastAsia="zh-CN"/>
        </w:rPr>
        <w:t>’</w:t>
      </w:r>
      <w:r w:rsidR="0094337D" w:rsidRPr="00673D08">
        <w:rPr>
          <w:rFonts w:eastAsia="SimSun"/>
          <w:color w:val="000000"/>
          <w:szCs w:val="24"/>
          <w:lang w:val="fr-FR" w:eastAsia="zh-CN"/>
        </w:rPr>
        <w:t>instruction publique a adopté en 2003 un catalogue de mesures visant à renforcer l</w:t>
      </w:r>
      <w:r w:rsidR="0094337D">
        <w:rPr>
          <w:rFonts w:eastAsia="SimSun"/>
          <w:color w:val="000000"/>
          <w:szCs w:val="24"/>
          <w:lang w:val="fr-FR" w:eastAsia="zh-CN"/>
        </w:rPr>
        <w:t>’</w:t>
      </w:r>
      <w:r w:rsidR="0094337D" w:rsidRPr="00673D08">
        <w:rPr>
          <w:rFonts w:eastAsia="SimSun"/>
          <w:color w:val="000000"/>
          <w:szCs w:val="24"/>
          <w:lang w:val="fr-FR" w:eastAsia="zh-CN"/>
        </w:rPr>
        <w:t>efficacité du système de formation suisse. Ce catalogue de mesures prévoit d</w:t>
      </w:r>
      <w:r w:rsidR="0094337D">
        <w:rPr>
          <w:rFonts w:eastAsia="SimSun"/>
          <w:color w:val="000000"/>
          <w:szCs w:val="24"/>
          <w:lang w:val="fr-FR" w:eastAsia="zh-CN"/>
        </w:rPr>
        <w:t>’</w:t>
      </w:r>
      <w:r w:rsidR="0094337D" w:rsidRPr="00673D08">
        <w:rPr>
          <w:rFonts w:eastAsia="SimSun"/>
          <w:color w:val="000000"/>
          <w:szCs w:val="24"/>
          <w:lang w:val="fr-FR" w:eastAsia="zh-CN"/>
        </w:rPr>
        <w:t>agir à cinq niveaux</w:t>
      </w:r>
      <w:r w:rsidR="0094337D">
        <w:rPr>
          <w:rFonts w:eastAsia="SimSun"/>
          <w:color w:val="000000"/>
          <w:szCs w:val="24"/>
          <w:lang w:val="fr-FR" w:eastAsia="zh-CN"/>
        </w:rPr>
        <w:t>:</w:t>
      </w:r>
    </w:p>
    <w:p w:rsidR="0094337D" w:rsidRPr="00673D08" w:rsidRDefault="0094337D" w:rsidP="00E83903">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E83903">
        <w:rPr>
          <w:rFonts w:eastAsia="SimSun"/>
          <w:color w:val="000000"/>
          <w:szCs w:val="24"/>
          <w:lang w:val="fr-FR" w:eastAsia="zh-CN"/>
        </w:rPr>
        <w:tab/>
      </w:r>
      <w:r w:rsidRPr="00673D08">
        <w:rPr>
          <w:rFonts w:eastAsia="SimSun"/>
          <w:color w:val="000000"/>
          <w:szCs w:val="24"/>
          <w:lang w:val="fr-FR" w:eastAsia="zh-CN"/>
        </w:rPr>
        <w:t xml:space="preserve">assurance qualité </w:t>
      </w:r>
    </w:p>
    <w:p w:rsidR="0094337D" w:rsidRPr="00673D08" w:rsidRDefault="0094337D" w:rsidP="00E83903">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E83903">
        <w:rPr>
          <w:rFonts w:eastAsia="SimSun"/>
          <w:color w:val="000000"/>
          <w:szCs w:val="24"/>
          <w:lang w:val="fr-FR" w:eastAsia="zh-CN"/>
        </w:rPr>
        <w:tab/>
      </w:r>
      <w:r w:rsidRPr="00673D08">
        <w:rPr>
          <w:rFonts w:eastAsia="SimSun"/>
          <w:color w:val="000000"/>
          <w:szCs w:val="24"/>
          <w:lang w:val="fr-FR" w:eastAsia="zh-CN"/>
        </w:rPr>
        <w:t xml:space="preserve">profession enseignante </w:t>
      </w:r>
    </w:p>
    <w:p w:rsidR="0094337D" w:rsidRPr="00673D08" w:rsidRDefault="0094337D" w:rsidP="00E83903">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E83903">
        <w:rPr>
          <w:rFonts w:eastAsia="SimSun"/>
          <w:color w:val="000000"/>
          <w:szCs w:val="24"/>
          <w:lang w:val="fr-FR" w:eastAsia="zh-CN"/>
        </w:rPr>
        <w:tab/>
      </w:r>
      <w:r w:rsidRPr="00673D08">
        <w:rPr>
          <w:rFonts w:eastAsia="SimSun"/>
          <w:color w:val="000000"/>
          <w:szCs w:val="24"/>
          <w:lang w:val="fr-FR" w:eastAsia="zh-CN"/>
        </w:rPr>
        <w:t xml:space="preserve">encouragement de la lecture pour tous </w:t>
      </w:r>
    </w:p>
    <w:p w:rsidR="0094337D" w:rsidRPr="00673D08" w:rsidRDefault="0094337D" w:rsidP="00E83903">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E83903">
        <w:rPr>
          <w:rFonts w:eastAsia="SimSun"/>
          <w:color w:val="000000"/>
          <w:szCs w:val="24"/>
          <w:lang w:val="fr-FR" w:eastAsia="zh-CN"/>
        </w:rPr>
        <w:tab/>
      </w:r>
      <w:r w:rsidRPr="00673D08">
        <w:rPr>
          <w:rFonts w:eastAsia="SimSun"/>
          <w:color w:val="000000"/>
          <w:szCs w:val="24"/>
          <w:lang w:val="fr-FR" w:eastAsia="zh-CN"/>
        </w:rPr>
        <w:t>encouragement des compétences linguistiques chez les élèves connaissant des conditions d</w:t>
      </w:r>
      <w:r>
        <w:rPr>
          <w:rFonts w:eastAsia="SimSun"/>
          <w:color w:val="000000"/>
          <w:szCs w:val="24"/>
          <w:lang w:val="fr-FR" w:eastAsia="zh-CN"/>
        </w:rPr>
        <w:t>’</w:t>
      </w:r>
      <w:r w:rsidRPr="00673D08">
        <w:rPr>
          <w:rFonts w:eastAsia="SimSun"/>
          <w:color w:val="000000"/>
          <w:szCs w:val="24"/>
          <w:lang w:val="fr-FR" w:eastAsia="zh-CN"/>
        </w:rPr>
        <w:t xml:space="preserve">apprentissages défavorables </w:t>
      </w:r>
    </w:p>
    <w:p w:rsidR="0094337D" w:rsidRPr="00673D08" w:rsidRDefault="0094337D" w:rsidP="00E83903">
      <w:pPr>
        <w:autoSpaceDE w:val="0"/>
        <w:autoSpaceDN w:val="0"/>
        <w:adjustRightInd w:val="0"/>
        <w:spacing w:after="240"/>
        <w:ind w:left="1134" w:hanging="567"/>
        <w:rPr>
          <w:rFonts w:eastAsia="SimSun"/>
          <w:color w:val="000000"/>
          <w:szCs w:val="24"/>
          <w:lang w:val="fr-FR" w:eastAsia="zh-CN"/>
        </w:rPr>
      </w:pPr>
      <w:r w:rsidRPr="00673D08">
        <w:rPr>
          <w:rFonts w:eastAsia="SimSun"/>
          <w:color w:val="000000"/>
          <w:szCs w:val="24"/>
          <w:lang w:val="fr-FR" w:eastAsia="zh-CN"/>
        </w:rPr>
        <w:t>–</w:t>
      </w:r>
      <w:r w:rsidR="00E83903">
        <w:rPr>
          <w:rFonts w:eastAsia="SimSun"/>
          <w:color w:val="000000"/>
          <w:szCs w:val="24"/>
          <w:lang w:val="fr-FR" w:eastAsia="zh-CN"/>
        </w:rPr>
        <w:tab/>
      </w:r>
      <w:r w:rsidRPr="00673D08">
        <w:rPr>
          <w:rFonts w:eastAsia="SimSun"/>
          <w:color w:val="000000"/>
          <w:szCs w:val="24"/>
          <w:lang w:val="fr-FR" w:eastAsia="zh-CN"/>
        </w:rPr>
        <w:t>amélioration des offres d</w:t>
      </w:r>
      <w:r>
        <w:rPr>
          <w:rFonts w:eastAsia="SimSun"/>
          <w:color w:val="000000"/>
          <w:szCs w:val="24"/>
          <w:lang w:val="fr-FR" w:eastAsia="zh-CN"/>
        </w:rPr>
        <w:t>’</w:t>
      </w:r>
      <w:r w:rsidRPr="00673D08">
        <w:rPr>
          <w:rFonts w:eastAsia="SimSun"/>
          <w:color w:val="000000"/>
          <w:szCs w:val="24"/>
          <w:lang w:val="fr-FR" w:eastAsia="zh-CN"/>
        </w:rPr>
        <w:t>encadrement préscolaire et extrascolaire.</w:t>
      </w:r>
    </w:p>
    <w:p w:rsidR="0094337D" w:rsidRDefault="0094337D" w:rsidP="0094337D">
      <w:pPr>
        <w:autoSpaceDE w:val="0"/>
        <w:autoSpaceDN w:val="0"/>
        <w:adjustRightInd w:val="0"/>
        <w:spacing w:after="240"/>
        <w:rPr>
          <w:rFonts w:eastAsia="SimSun"/>
          <w:color w:val="000000"/>
          <w:szCs w:val="24"/>
          <w:lang w:val="fr-FR" w:eastAsia="zh-CN"/>
        </w:rPr>
      </w:pPr>
      <w:r w:rsidRPr="00673D08">
        <w:rPr>
          <w:rFonts w:eastAsia="SimSun"/>
          <w:color w:val="000000"/>
          <w:szCs w:val="24"/>
          <w:lang w:val="fr-FR" w:eastAsia="zh-CN"/>
        </w:rPr>
        <w:t>Les études PISA 2003 et PISA 2006 réalisées trois et six ans plus tard ont confirmé les résultats de la première étude. Quelques améliorations mineures ont été constatées en matière de lecture grâce aux mesures mises en œuvre. A cet égard, la Suisse se situe pour la première fois au dessus de la moyenne des pays de l</w:t>
      </w:r>
      <w:r>
        <w:rPr>
          <w:rFonts w:eastAsia="SimSun"/>
          <w:color w:val="000000"/>
          <w:szCs w:val="24"/>
          <w:lang w:val="fr-FR" w:eastAsia="zh-CN"/>
        </w:rPr>
        <w:t>’</w:t>
      </w:r>
      <w:r w:rsidRPr="00673D08">
        <w:rPr>
          <w:rFonts w:eastAsia="SimSun"/>
          <w:color w:val="000000"/>
          <w:szCs w:val="24"/>
          <w:lang w:val="fr-FR" w:eastAsia="zh-CN"/>
        </w:rPr>
        <w:t>OCDE (en 2006).</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505.</w:t>
      </w:r>
      <w:r>
        <w:rPr>
          <w:rFonts w:eastAsia="SimSun"/>
          <w:color w:val="000000"/>
          <w:szCs w:val="24"/>
          <w:lang w:val="fr-FR" w:eastAsia="zh-CN"/>
        </w:rPr>
        <w:tab/>
      </w:r>
      <w:r w:rsidR="0094337D" w:rsidRPr="00673D08">
        <w:rPr>
          <w:rFonts w:eastAsia="SimSun"/>
          <w:color w:val="000000"/>
          <w:szCs w:val="24"/>
          <w:lang w:val="fr-FR" w:eastAsia="zh-CN"/>
        </w:rPr>
        <w:t>A l</w:t>
      </w:r>
      <w:r w:rsidR="0094337D">
        <w:rPr>
          <w:rFonts w:eastAsia="SimSun"/>
          <w:color w:val="000000"/>
          <w:szCs w:val="24"/>
          <w:lang w:val="fr-FR" w:eastAsia="zh-CN"/>
        </w:rPr>
        <w:t>’</w:t>
      </w:r>
      <w:r w:rsidR="0094337D" w:rsidRPr="00673D08">
        <w:rPr>
          <w:rFonts w:eastAsia="SimSun"/>
          <w:color w:val="000000"/>
          <w:szCs w:val="24"/>
          <w:lang w:val="fr-FR" w:eastAsia="zh-CN"/>
        </w:rPr>
        <w:t>automne 2004, la Confédération et les cantons ont décidé d</w:t>
      </w:r>
      <w:r w:rsidR="0094337D">
        <w:rPr>
          <w:rFonts w:eastAsia="SimSun"/>
          <w:color w:val="000000"/>
          <w:szCs w:val="24"/>
          <w:lang w:val="fr-FR" w:eastAsia="zh-CN"/>
        </w:rPr>
        <w:t>’</w:t>
      </w:r>
      <w:r w:rsidR="0094337D" w:rsidRPr="00673D08">
        <w:rPr>
          <w:rFonts w:eastAsia="SimSun"/>
          <w:color w:val="000000"/>
          <w:szCs w:val="24"/>
          <w:lang w:val="fr-FR" w:eastAsia="zh-CN"/>
        </w:rPr>
        <w:t>instituer et de développer un monitorage du système d</w:t>
      </w:r>
      <w:r w:rsidR="0094337D">
        <w:rPr>
          <w:rFonts w:eastAsia="SimSun"/>
          <w:color w:val="000000"/>
          <w:szCs w:val="24"/>
          <w:lang w:val="fr-FR" w:eastAsia="zh-CN"/>
        </w:rPr>
        <w:t>’</w:t>
      </w:r>
      <w:r w:rsidR="0094337D" w:rsidRPr="00673D08">
        <w:rPr>
          <w:rFonts w:eastAsia="SimSun"/>
          <w:color w:val="000000"/>
          <w:szCs w:val="24"/>
          <w:lang w:val="fr-FR" w:eastAsia="zh-CN"/>
        </w:rPr>
        <w:t>éducation à l</w:t>
      </w:r>
      <w:r w:rsidR="0094337D">
        <w:rPr>
          <w:rFonts w:eastAsia="SimSun"/>
          <w:color w:val="000000"/>
          <w:szCs w:val="24"/>
          <w:lang w:val="fr-FR" w:eastAsia="zh-CN"/>
        </w:rPr>
        <w:t>’</w:t>
      </w:r>
      <w:r w:rsidR="0094337D" w:rsidRPr="00673D08">
        <w:rPr>
          <w:rFonts w:eastAsia="SimSun"/>
          <w:color w:val="000000"/>
          <w:szCs w:val="24"/>
          <w:lang w:val="fr-FR" w:eastAsia="zh-CN"/>
        </w:rPr>
        <w:t>échelon nation</w:t>
      </w:r>
      <w:r w:rsidR="0094337D">
        <w:rPr>
          <w:rFonts w:eastAsia="SimSun"/>
          <w:color w:val="000000"/>
          <w:szCs w:val="24"/>
          <w:lang w:val="fr-FR" w:eastAsia="zh-CN"/>
        </w:rPr>
        <w:t>al. </w:t>
      </w:r>
      <w:r w:rsidR="0094337D" w:rsidRPr="00673D08">
        <w:rPr>
          <w:rFonts w:eastAsia="SimSun"/>
          <w:color w:val="000000"/>
          <w:szCs w:val="24"/>
          <w:lang w:val="fr-FR" w:eastAsia="zh-CN"/>
        </w:rPr>
        <w:t>Tous les quatre ans, des chercheurs établissent un Rapport sur l</w:t>
      </w:r>
      <w:r w:rsidR="0094337D">
        <w:rPr>
          <w:rFonts w:eastAsia="SimSun"/>
          <w:color w:val="000000"/>
          <w:szCs w:val="24"/>
          <w:lang w:val="fr-FR" w:eastAsia="zh-CN"/>
        </w:rPr>
        <w:t>’</w:t>
      </w:r>
      <w:r w:rsidR="0094337D" w:rsidRPr="00673D08">
        <w:rPr>
          <w:rFonts w:eastAsia="SimSun"/>
          <w:color w:val="000000"/>
          <w:szCs w:val="24"/>
          <w:lang w:val="fr-FR" w:eastAsia="zh-CN"/>
        </w:rPr>
        <w:t>éducation en Suisse portant sur tous les degrés d</w:t>
      </w:r>
      <w:r w:rsidR="0094337D">
        <w:rPr>
          <w:rFonts w:eastAsia="SimSun"/>
          <w:color w:val="000000"/>
          <w:szCs w:val="24"/>
          <w:lang w:val="fr-FR" w:eastAsia="zh-CN"/>
        </w:rPr>
        <w:t>’</w:t>
      </w:r>
      <w:r w:rsidR="0094337D" w:rsidRPr="00673D08">
        <w:rPr>
          <w:rFonts w:eastAsia="SimSun"/>
          <w:color w:val="000000"/>
          <w:szCs w:val="24"/>
          <w:lang w:val="fr-FR" w:eastAsia="zh-CN"/>
        </w:rPr>
        <w:t>enseignement et de formation. Le rapport sur l</w:t>
      </w:r>
      <w:r w:rsidR="0094337D">
        <w:rPr>
          <w:rFonts w:eastAsia="SimSun"/>
          <w:color w:val="000000"/>
          <w:szCs w:val="24"/>
          <w:lang w:val="fr-FR" w:eastAsia="zh-CN"/>
        </w:rPr>
        <w:t>’</w:t>
      </w:r>
      <w:r w:rsidR="0094337D" w:rsidRPr="00673D08">
        <w:rPr>
          <w:rFonts w:eastAsia="SimSun"/>
          <w:color w:val="000000"/>
          <w:szCs w:val="24"/>
          <w:lang w:val="fr-FR" w:eastAsia="zh-CN"/>
        </w:rPr>
        <w:t>éducation indique ce qu</w:t>
      </w:r>
      <w:r w:rsidR="0094337D">
        <w:rPr>
          <w:rFonts w:eastAsia="SimSun"/>
          <w:color w:val="000000"/>
          <w:szCs w:val="24"/>
          <w:lang w:val="fr-FR" w:eastAsia="zh-CN"/>
        </w:rPr>
        <w:t>’</w:t>
      </w:r>
      <w:r w:rsidR="0094337D" w:rsidRPr="00673D08">
        <w:rPr>
          <w:rFonts w:eastAsia="SimSun"/>
          <w:color w:val="000000"/>
          <w:szCs w:val="24"/>
          <w:lang w:val="fr-FR" w:eastAsia="zh-CN"/>
        </w:rPr>
        <w:t>offre le système d</w:t>
      </w:r>
      <w:r w:rsidR="0094337D">
        <w:rPr>
          <w:rFonts w:eastAsia="SimSun"/>
          <w:color w:val="000000"/>
          <w:szCs w:val="24"/>
          <w:lang w:val="fr-FR" w:eastAsia="zh-CN"/>
        </w:rPr>
        <w:t>’</w:t>
      </w:r>
      <w:r w:rsidR="0094337D" w:rsidRPr="00673D08">
        <w:rPr>
          <w:rFonts w:eastAsia="SimSun"/>
          <w:color w:val="000000"/>
          <w:szCs w:val="24"/>
          <w:lang w:val="fr-FR" w:eastAsia="zh-CN"/>
        </w:rPr>
        <w:t>éducation en Suisse en matière de prestations et où se situent ses points forts et ses faiblesses. Le rapport permet aux responsables de la planification et de la politique éducationnelles de prendre des décisions concernant le pilotage du système en se basant sur l</w:t>
      </w:r>
      <w:r w:rsidR="0094337D">
        <w:rPr>
          <w:rFonts w:eastAsia="SimSun"/>
          <w:color w:val="000000"/>
          <w:szCs w:val="24"/>
          <w:lang w:val="fr-FR" w:eastAsia="zh-CN"/>
        </w:rPr>
        <w:t>’</w:t>
      </w:r>
      <w:r w:rsidR="0094337D" w:rsidRPr="00673D08">
        <w:rPr>
          <w:rFonts w:eastAsia="SimSun"/>
          <w:color w:val="000000"/>
          <w:szCs w:val="24"/>
          <w:lang w:val="fr-FR" w:eastAsia="zh-CN"/>
        </w:rPr>
        <w:t>état des connaissances en la matière. Le premier rapport sur l</w:t>
      </w:r>
      <w:r w:rsidR="0094337D">
        <w:rPr>
          <w:rFonts w:eastAsia="SimSun"/>
          <w:color w:val="000000"/>
          <w:szCs w:val="24"/>
          <w:lang w:val="fr-FR" w:eastAsia="zh-CN"/>
        </w:rPr>
        <w:t>’</w:t>
      </w:r>
      <w:r w:rsidR="0094337D" w:rsidRPr="00673D08">
        <w:rPr>
          <w:rFonts w:eastAsia="SimSun"/>
          <w:color w:val="000000"/>
          <w:szCs w:val="24"/>
          <w:lang w:val="fr-FR" w:eastAsia="zh-CN"/>
        </w:rPr>
        <w:t>éducation en Suisse (rapport pilote) a été publié le 12 décembre 2006</w:t>
      </w:r>
      <w:r w:rsidR="0094337D" w:rsidRPr="00673D08">
        <w:rPr>
          <w:rFonts w:eastAsia="SimSun"/>
          <w:b/>
          <w:color w:val="000000"/>
          <w:szCs w:val="24"/>
          <w:vertAlign w:val="superscript"/>
          <w:lang w:val="fr-FR" w:eastAsia="zh-CN"/>
        </w:rPr>
        <w:footnoteReference w:id="170"/>
      </w:r>
      <w:r w:rsidR="0094337D" w:rsidRPr="00673D08">
        <w:rPr>
          <w:rFonts w:eastAsia="SimSun"/>
          <w:color w:val="000000"/>
          <w:szCs w:val="24"/>
          <w:lang w:val="fr-FR" w:eastAsia="zh-CN"/>
        </w:rPr>
        <w:t>.</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47.2.</w:t>
      </w:r>
      <w:r w:rsidR="00F3263C">
        <w:rPr>
          <w:rFonts w:eastAsia="SimSun"/>
          <w:b/>
          <w:bCs/>
          <w:color w:val="000000"/>
          <w:szCs w:val="24"/>
          <w:lang w:val="fr-FR" w:eastAsia="zh-CN"/>
        </w:rPr>
        <w:tab/>
      </w:r>
      <w:r w:rsidRPr="00673D08">
        <w:rPr>
          <w:rFonts w:eastAsia="SimSun"/>
          <w:b/>
          <w:bCs/>
          <w:color w:val="000000"/>
          <w:szCs w:val="24"/>
          <w:lang w:val="fr-FR" w:eastAsia="zh-CN"/>
        </w:rPr>
        <w:t>Degré secondaire I</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506.</w:t>
      </w:r>
      <w:r>
        <w:rPr>
          <w:rFonts w:eastAsia="SimSun"/>
          <w:color w:val="000000"/>
          <w:szCs w:val="24"/>
          <w:lang w:val="fr-FR" w:eastAsia="zh-CN"/>
        </w:rPr>
        <w:tab/>
      </w:r>
      <w:r w:rsidR="0094337D" w:rsidRPr="00673D08">
        <w:rPr>
          <w:rFonts w:eastAsia="SimSun"/>
          <w:color w:val="000000"/>
          <w:szCs w:val="24"/>
          <w:lang w:val="fr-FR" w:eastAsia="zh-CN"/>
        </w:rPr>
        <w:t>Ces dernières années, la plupart des cantons ont redéfini leurs plans d</w:t>
      </w:r>
      <w:r w:rsidR="0094337D">
        <w:rPr>
          <w:rFonts w:eastAsia="SimSun"/>
          <w:color w:val="000000"/>
          <w:szCs w:val="24"/>
          <w:lang w:val="fr-FR" w:eastAsia="zh-CN"/>
        </w:rPr>
        <w:t>’</w:t>
      </w:r>
      <w:r w:rsidR="0094337D" w:rsidRPr="00673D08">
        <w:rPr>
          <w:rFonts w:eastAsia="SimSun"/>
          <w:color w:val="000000"/>
          <w:szCs w:val="24"/>
          <w:lang w:val="fr-FR" w:eastAsia="zh-CN"/>
        </w:rPr>
        <w:t>études du degré secondaire I. Les nouveaux plans se distinguent par une plus grande rigueur, avec des précisions détaillées à propos des prestations attendues des élèves. En Suisse romande, un plan d</w:t>
      </w:r>
      <w:r w:rsidR="0094337D">
        <w:rPr>
          <w:rFonts w:eastAsia="SimSun"/>
          <w:color w:val="000000"/>
          <w:szCs w:val="24"/>
          <w:lang w:val="fr-FR" w:eastAsia="zh-CN"/>
        </w:rPr>
        <w:t>’</w:t>
      </w:r>
      <w:r w:rsidR="0094337D" w:rsidRPr="00673D08">
        <w:rPr>
          <w:rFonts w:eastAsia="SimSun"/>
          <w:color w:val="000000"/>
          <w:szCs w:val="24"/>
          <w:lang w:val="fr-FR" w:eastAsia="zh-CN"/>
        </w:rPr>
        <w:t>études cadre a été mis au point en vue de l</w:t>
      </w:r>
      <w:r w:rsidR="0094337D">
        <w:rPr>
          <w:rFonts w:eastAsia="SimSun"/>
          <w:color w:val="000000"/>
          <w:szCs w:val="24"/>
          <w:lang w:val="fr-FR" w:eastAsia="zh-CN"/>
        </w:rPr>
        <w:t>’</w:t>
      </w:r>
      <w:r w:rsidR="0094337D" w:rsidRPr="00673D08">
        <w:rPr>
          <w:rFonts w:eastAsia="SimSun"/>
          <w:color w:val="000000"/>
          <w:szCs w:val="24"/>
          <w:lang w:val="fr-FR" w:eastAsia="zh-CN"/>
        </w:rPr>
        <w:t>harmonisation des plans d</w:t>
      </w:r>
      <w:r w:rsidR="0094337D">
        <w:rPr>
          <w:rFonts w:eastAsia="SimSun"/>
          <w:color w:val="000000"/>
          <w:szCs w:val="24"/>
          <w:lang w:val="fr-FR" w:eastAsia="zh-CN"/>
        </w:rPr>
        <w:t>’</w:t>
      </w:r>
      <w:r w:rsidR="0094337D" w:rsidRPr="00673D08">
        <w:rPr>
          <w:rFonts w:eastAsia="SimSun"/>
          <w:color w:val="000000"/>
          <w:szCs w:val="24"/>
          <w:lang w:val="fr-FR" w:eastAsia="zh-CN"/>
        </w:rPr>
        <w:t>études romans. Le Plan d</w:t>
      </w:r>
      <w:r w:rsidR="0094337D">
        <w:rPr>
          <w:rFonts w:eastAsia="SimSun"/>
          <w:color w:val="000000"/>
          <w:szCs w:val="24"/>
          <w:lang w:val="fr-FR" w:eastAsia="zh-CN"/>
        </w:rPr>
        <w:t>’</w:t>
      </w:r>
      <w:r w:rsidR="0094337D" w:rsidRPr="00673D08">
        <w:rPr>
          <w:rFonts w:eastAsia="SimSun"/>
          <w:color w:val="000000"/>
          <w:szCs w:val="24"/>
          <w:lang w:val="fr-FR" w:eastAsia="zh-CN"/>
        </w:rPr>
        <w:t>études cadre romand (PECARO) définit les objectifs sous forme de compétences et fixe les exigences minimales posées aux élèves comme à l</w:t>
      </w:r>
      <w:r w:rsidR="0094337D">
        <w:rPr>
          <w:rFonts w:eastAsia="SimSun"/>
          <w:color w:val="000000"/>
          <w:szCs w:val="24"/>
          <w:lang w:val="fr-FR" w:eastAsia="zh-CN"/>
        </w:rPr>
        <w:t>’</w:t>
      </w:r>
      <w:r w:rsidR="0094337D" w:rsidRPr="00673D08">
        <w:rPr>
          <w:rFonts w:eastAsia="SimSun"/>
          <w:color w:val="000000"/>
          <w:szCs w:val="24"/>
          <w:lang w:val="fr-FR" w:eastAsia="zh-CN"/>
        </w:rPr>
        <w:t>école.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507.</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évolution coordonnée de l</w:t>
      </w:r>
      <w:r w:rsidR="0094337D">
        <w:rPr>
          <w:rFonts w:eastAsia="SimSun"/>
          <w:color w:val="000000"/>
          <w:szCs w:val="24"/>
          <w:lang w:val="fr-FR" w:eastAsia="zh-CN"/>
        </w:rPr>
        <w:t>’</w:t>
      </w:r>
      <w:r w:rsidR="0094337D" w:rsidRPr="00673D08">
        <w:rPr>
          <w:rFonts w:eastAsia="SimSun"/>
          <w:color w:val="000000"/>
          <w:szCs w:val="24"/>
          <w:lang w:val="fr-FR" w:eastAsia="zh-CN"/>
        </w:rPr>
        <w:t>enseignement des langues prévoit l</w:t>
      </w:r>
      <w:r w:rsidR="0094337D">
        <w:rPr>
          <w:rFonts w:eastAsia="SimSun"/>
          <w:color w:val="000000"/>
          <w:szCs w:val="24"/>
          <w:lang w:val="fr-FR" w:eastAsia="zh-CN"/>
        </w:rPr>
        <w:t>’</w:t>
      </w:r>
      <w:r w:rsidR="0094337D" w:rsidRPr="00673D08">
        <w:rPr>
          <w:rFonts w:eastAsia="SimSun"/>
          <w:color w:val="000000"/>
          <w:szCs w:val="24"/>
          <w:lang w:val="fr-FR" w:eastAsia="zh-CN"/>
        </w:rPr>
        <w:t>enseignement précoce et suivi des élèves dans la langue locale (première langue) et l</w:t>
      </w:r>
      <w:r w:rsidR="0094337D">
        <w:rPr>
          <w:rFonts w:eastAsia="SimSun"/>
          <w:color w:val="000000"/>
          <w:szCs w:val="24"/>
          <w:lang w:val="fr-FR" w:eastAsia="zh-CN"/>
        </w:rPr>
        <w:t>’</w:t>
      </w:r>
      <w:r w:rsidR="0094337D" w:rsidRPr="00673D08">
        <w:rPr>
          <w:rFonts w:eastAsia="SimSun"/>
          <w:color w:val="000000"/>
          <w:szCs w:val="24"/>
          <w:lang w:val="fr-FR" w:eastAsia="zh-CN"/>
        </w:rPr>
        <w:t>acquisition de bonnes connaissances d</w:t>
      </w:r>
      <w:r w:rsidR="0094337D">
        <w:rPr>
          <w:rFonts w:eastAsia="SimSun"/>
          <w:color w:val="000000"/>
          <w:szCs w:val="24"/>
          <w:lang w:val="fr-FR" w:eastAsia="zh-CN"/>
        </w:rPr>
        <w:t>’</w:t>
      </w:r>
      <w:r w:rsidR="0094337D" w:rsidRPr="00673D08">
        <w:rPr>
          <w:rFonts w:eastAsia="SimSun"/>
          <w:color w:val="000000"/>
          <w:szCs w:val="24"/>
          <w:lang w:val="fr-FR" w:eastAsia="zh-CN"/>
        </w:rPr>
        <w:t>une deuxième langue nationale et de l</w:t>
      </w:r>
      <w:r w:rsidR="0094337D">
        <w:rPr>
          <w:rFonts w:eastAsia="SimSun"/>
          <w:color w:val="000000"/>
          <w:szCs w:val="24"/>
          <w:lang w:val="fr-FR" w:eastAsia="zh-CN"/>
        </w:rPr>
        <w:t>’</w:t>
      </w:r>
      <w:r w:rsidR="0094337D" w:rsidRPr="00673D08">
        <w:rPr>
          <w:rFonts w:eastAsia="SimSun"/>
          <w:color w:val="000000"/>
          <w:szCs w:val="24"/>
          <w:lang w:val="fr-FR" w:eastAsia="zh-CN"/>
        </w:rPr>
        <w:t>anglais, ainsi que la possibilité d</w:t>
      </w:r>
      <w:r w:rsidR="0094337D">
        <w:rPr>
          <w:rFonts w:eastAsia="SimSun"/>
          <w:color w:val="000000"/>
          <w:szCs w:val="24"/>
          <w:lang w:val="fr-FR" w:eastAsia="zh-CN"/>
        </w:rPr>
        <w:t>’</w:t>
      </w:r>
      <w:r w:rsidR="0094337D" w:rsidRPr="00673D08">
        <w:rPr>
          <w:rFonts w:eastAsia="SimSun"/>
          <w:color w:val="000000"/>
          <w:szCs w:val="24"/>
          <w:lang w:val="fr-FR" w:eastAsia="zh-CN"/>
        </w:rPr>
        <w:t>apprendre une troisième langue nationale.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508.</w:t>
      </w:r>
      <w:r>
        <w:rPr>
          <w:rFonts w:eastAsia="SimSun"/>
          <w:color w:val="000000"/>
          <w:szCs w:val="24"/>
          <w:lang w:val="fr-FR" w:eastAsia="zh-CN"/>
        </w:rPr>
        <w:tab/>
      </w:r>
      <w:r w:rsidR="0094337D" w:rsidRPr="00673D08">
        <w:rPr>
          <w:rFonts w:eastAsia="SimSun"/>
          <w:color w:val="000000"/>
          <w:szCs w:val="24"/>
          <w:lang w:val="fr-FR" w:eastAsia="zh-CN"/>
        </w:rPr>
        <w:t>Afin d</w:t>
      </w:r>
      <w:r w:rsidR="0094337D">
        <w:rPr>
          <w:rFonts w:eastAsia="SimSun"/>
          <w:color w:val="000000"/>
          <w:szCs w:val="24"/>
          <w:lang w:val="fr-FR" w:eastAsia="zh-CN"/>
        </w:rPr>
        <w:t>’</w:t>
      </w:r>
      <w:r w:rsidR="0094337D" w:rsidRPr="00673D08">
        <w:rPr>
          <w:rFonts w:eastAsia="SimSun"/>
          <w:color w:val="000000"/>
          <w:szCs w:val="24"/>
          <w:lang w:val="fr-FR" w:eastAsia="zh-CN"/>
        </w:rPr>
        <w:t>améliorer la préparation des adolescents à la formation professionnelle, certains</w:t>
      </w:r>
      <w:r>
        <w:rPr>
          <w:rFonts w:eastAsia="SimSun"/>
          <w:color w:val="000000"/>
          <w:szCs w:val="24"/>
          <w:lang w:val="fr-FR" w:eastAsia="zh-CN"/>
        </w:rPr>
        <w:t xml:space="preserve"> </w:t>
      </w:r>
      <w:r w:rsidR="0094337D" w:rsidRPr="00673D08">
        <w:rPr>
          <w:rFonts w:eastAsia="SimSun"/>
          <w:color w:val="000000"/>
          <w:szCs w:val="24"/>
          <w:lang w:val="fr-FR" w:eastAsia="zh-CN"/>
        </w:rPr>
        <w:t>cantons conduisent des projets pour la dernière année du degré secondaire I. Les essais concernent, entre autres, les travaux de fin d</w:t>
      </w:r>
      <w:r w:rsidR="0094337D">
        <w:rPr>
          <w:rFonts w:eastAsia="SimSun"/>
          <w:color w:val="000000"/>
          <w:szCs w:val="24"/>
          <w:lang w:val="fr-FR" w:eastAsia="zh-CN"/>
        </w:rPr>
        <w:t>’</w:t>
      </w:r>
      <w:r w:rsidR="0094337D" w:rsidRPr="00673D08">
        <w:rPr>
          <w:rFonts w:eastAsia="SimSun"/>
          <w:color w:val="000000"/>
          <w:szCs w:val="24"/>
          <w:lang w:val="fr-FR" w:eastAsia="zh-CN"/>
        </w:rPr>
        <w:t>études, l</w:t>
      </w:r>
      <w:r w:rsidR="0094337D">
        <w:rPr>
          <w:rFonts w:eastAsia="SimSun"/>
          <w:color w:val="000000"/>
          <w:szCs w:val="24"/>
          <w:lang w:val="fr-FR" w:eastAsia="zh-CN"/>
        </w:rPr>
        <w:t>’</w:t>
      </w:r>
      <w:r w:rsidR="0094337D" w:rsidRPr="00673D08">
        <w:rPr>
          <w:rFonts w:eastAsia="SimSun"/>
          <w:color w:val="000000"/>
          <w:szCs w:val="24"/>
          <w:lang w:val="fr-FR" w:eastAsia="zh-CN"/>
        </w:rPr>
        <w:t>enseignement par projets, l</w:t>
      </w:r>
      <w:r w:rsidR="0094337D">
        <w:rPr>
          <w:rFonts w:eastAsia="SimSun"/>
          <w:color w:val="000000"/>
          <w:szCs w:val="24"/>
          <w:lang w:val="fr-FR" w:eastAsia="zh-CN"/>
        </w:rPr>
        <w:t>’</w:t>
      </w:r>
      <w:r w:rsidR="0094337D" w:rsidRPr="00673D08">
        <w:rPr>
          <w:rFonts w:eastAsia="SimSun"/>
          <w:color w:val="000000"/>
          <w:szCs w:val="24"/>
          <w:lang w:val="fr-FR" w:eastAsia="zh-CN"/>
        </w:rPr>
        <w:t>orientation individuelle moyennant un profil de compétences déterminé à l</w:t>
      </w:r>
      <w:r w:rsidR="0094337D">
        <w:rPr>
          <w:rFonts w:eastAsia="SimSun"/>
          <w:color w:val="000000"/>
          <w:szCs w:val="24"/>
          <w:lang w:val="fr-FR" w:eastAsia="zh-CN"/>
        </w:rPr>
        <w:t>’</w:t>
      </w:r>
      <w:r w:rsidR="0094337D" w:rsidRPr="00673D08">
        <w:rPr>
          <w:rFonts w:eastAsia="SimSun"/>
          <w:color w:val="000000"/>
          <w:szCs w:val="24"/>
          <w:lang w:val="fr-FR" w:eastAsia="zh-CN"/>
        </w:rPr>
        <w:t>aide de tests, et le fait de remédier de manière ciblée aux déficits scolaires.</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48.</w:t>
      </w:r>
      <w:r w:rsidR="00F3263C">
        <w:rPr>
          <w:rFonts w:eastAsia="SimSun"/>
          <w:b/>
          <w:bCs/>
          <w:color w:val="000000"/>
          <w:szCs w:val="24"/>
          <w:lang w:val="fr-FR" w:eastAsia="zh-CN"/>
        </w:rPr>
        <w:tab/>
      </w:r>
      <w:r w:rsidRPr="00673D08">
        <w:rPr>
          <w:rFonts w:eastAsia="SimSun"/>
          <w:b/>
          <w:bCs/>
          <w:color w:val="000000"/>
          <w:szCs w:val="24"/>
          <w:lang w:val="fr-FR" w:eastAsia="zh-CN"/>
        </w:rPr>
        <w:t>Degré secondaire II</w:t>
      </w:r>
      <w:r>
        <w:rPr>
          <w:rFonts w:eastAsia="SimSun"/>
          <w:b/>
          <w:bCs/>
          <w:color w:val="000000"/>
          <w:szCs w:val="24"/>
          <w:lang w:val="fr-FR" w:eastAsia="zh-CN"/>
        </w:rPr>
        <w:t>:</w:t>
      </w:r>
      <w:r w:rsidRPr="00673D08">
        <w:rPr>
          <w:rFonts w:eastAsia="SimSun"/>
          <w:b/>
          <w:bCs/>
          <w:color w:val="000000"/>
          <w:szCs w:val="24"/>
          <w:lang w:val="fr-FR" w:eastAsia="zh-CN"/>
        </w:rPr>
        <w:t xml:space="preserve"> formation générale et professionnelle</w:t>
      </w:r>
    </w:p>
    <w:p w:rsidR="0094337D" w:rsidRDefault="00F3263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48.1.</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p w:rsidR="0094337D" w:rsidRPr="00673D08" w:rsidRDefault="00F3263C" w:rsidP="0094337D">
      <w:pPr>
        <w:spacing w:after="240"/>
        <w:rPr>
          <w:rFonts w:eastAsia="SimSun"/>
          <w:color w:val="000000"/>
          <w:szCs w:val="24"/>
          <w:lang w:val="fr-FR" w:eastAsia="zh-CN"/>
        </w:rPr>
      </w:pPr>
      <w:r>
        <w:rPr>
          <w:rFonts w:eastAsia="SimSun"/>
          <w:color w:val="000000"/>
          <w:szCs w:val="24"/>
          <w:lang w:val="fr-FR" w:eastAsia="zh-CN"/>
        </w:rPr>
        <w:t>509.</w:t>
      </w:r>
      <w:r>
        <w:rPr>
          <w:rFonts w:eastAsia="SimSun"/>
          <w:color w:val="000000"/>
          <w:szCs w:val="24"/>
          <w:lang w:val="fr-FR" w:eastAsia="zh-CN"/>
        </w:rPr>
        <w:tab/>
      </w:r>
      <w:r w:rsidR="0094337D" w:rsidRPr="00673D08">
        <w:rPr>
          <w:rFonts w:eastAsia="SimSun"/>
          <w:color w:val="000000"/>
          <w:szCs w:val="24"/>
          <w:lang w:val="fr-FR" w:eastAsia="zh-CN"/>
        </w:rPr>
        <w:t>Le degré secondaire II est structuré en deux voies</w:t>
      </w:r>
      <w:r w:rsidR="0094337D">
        <w:rPr>
          <w:rFonts w:eastAsia="SimSun"/>
          <w:color w:val="000000"/>
          <w:szCs w:val="24"/>
          <w:lang w:val="fr-FR" w:eastAsia="zh-CN"/>
        </w:rPr>
        <w:t>:</w:t>
      </w:r>
      <w:r w:rsidR="0094337D" w:rsidRPr="00673D08">
        <w:rPr>
          <w:rFonts w:eastAsia="SimSun"/>
          <w:color w:val="000000"/>
          <w:szCs w:val="24"/>
          <w:lang w:val="fr-FR" w:eastAsia="zh-CN"/>
        </w:rPr>
        <w:t xml:space="preserve"> formation générale et formation professionnelle. La formation professionnelle représente proportionnellement la voie de formation postobligatoire la plus importante en Suisse. Environ deux tiers des jeunes optent pour la formation professionnelle après l</w:t>
      </w:r>
      <w:r w:rsidR="0094337D">
        <w:rPr>
          <w:rFonts w:eastAsia="SimSun"/>
          <w:color w:val="000000"/>
          <w:szCs w:val="24"/>
          <w:lang w:val="fr-FR" w:eastAsia="zh-CN"/>
        </w:rPr>
        <w:t>’</w:t>
      </w:r>
      <w:r w:rsidR="0094337D" w:rsidRPr="00673D08">
        <w:rPr>
          <w:rFonts w:eastAsia="SimSun"/>
          <w:color w:val="000000"/>
          <w:szCs w:val="24"/>
          <w:lang w:val="fr-FR" w:eastAsia="zh-CN"/>
        </w:rPr>
        <w:t>école obligatoire, tandis qu</w:t>
      </w:r>
      <w:r w:rsidR="0094337D">
        <w:rPr>
          <w:rFonts w:eastAsia="SimSun"/>
          <w:color w:val="000000"/>
          <w:szCs w:val="24"/>
          <w:lang w:val="fr-FR" w:eastAsia="zh-CN"/>
        </w:rPr>
        <w:t>’</w:t>
      </w:r>
      <w:r w:rsidR="0094337D" w:rsidRPr="00673D08">
        <w:rPr>
          <w:rFonts w:eastAsia="SimSun"/>
          <w:color w:val="000000"/>
          <w:szCs w:val="24"/>
          <w:lang w:val="fr-FR" w:eastAsia="zh-CN"/>
        </w:rPr>
        <w:t>un tiers entre dans une école d</w:t>
      </w:r>
      <w:r w:rsidR="0094337D">
        <w:rPr>
          <w:rFonts w:eastAsia="SimSun"/>
          <w:color w:val="000000"/>
          <w:szCs w:val="24"/>
          <w:lang w:val="fr-FR" w:eastAsia="zh-CN"/>
        </w:rPr>
        <w:t>’</w:t>
      </w:r>
      <w:r w:rsidR="0094337D" w:rsidRPr="00673D08">
        <w:rPr>
          <w:rFonts w:eastAsia="SimSun"/>
          <w:color w:val="000000"/>
          <w:szCs w:val="24"/>
          <w:lang w:val="fr-FR" w:eastAsia="zh-CN"/>
        </w:rPr>
        <w:t>enseignement génér</w:t>
      </w:r>
      <w:r w:rsidR="0094337D">
        <w:rPr>
          <w:rFonts w:eastAsia="SimSun"/>
          <w:color w:val="000000"/>
          <w:szCs w:val="24"/>
          <w:lang w:val="fr-FR" w:eastAsia="zh-CN"/>
        </w:rPr>
        <w:t>al. </w:t>
      </w:r>
      <w:r w:rsidR="0094337D" w:rsidRPr="00673D08">
        <w:rPr>
          <w:rFonts w:eastAsia="SimSun"/>
          <w:color w:val="000000"/>
          <w:szCs w:val="24"/>
          <w:lang w:val="fr-FR" w:eastAsia="zh-CN"/>
        </w:rPr>
        <w:t>87% des 25</w:t>
      </w:r>
      <w:r w:rsidR="0094337D">
        <w:rPr>
          <w:rFonts w:eastAsia="SimSun"/>
          <w:color w:val="000000"/>
          <w:szCs w:val="24"/>
          <w:lang w:val="fr-FR" w:eastAsia="zh-CN"/>
        </w:rPr>
        <w:noBreakHyphen/>
      </w:r>
      <w:r w:rsidR="0094337D" w:rsidRPr="00673D08">
        <w:rPr>
          <w:rFonts w:eastAsia="SimSun"/>
          <w:color w:val="000000"/>
          <w:szCs w:val="24"/>
          <w:lang w:val="fr-FR" w:eastAsia="zh-CN"/>
        </w:rPr>
        <w:t>34 ans jouissaient au moins d</w:t>
      </w:r>
      <w:r w:rsidR="0094337D">
        <w:rPr>
          <w:rFonts w:eastAsia="SimSun"/>
          <w:color w:val="000000"/>
          <w:szCs w:val="24"/>
          <w:lang w:val="fr-FR" w:eastAsia="zh-CN"/>
        </w:rPr>
        <w:t>’</w:t>
      </w:r>
      <w:r w:rsidR="0094337D" w:rsidRPr="00673D08">
        <w:rPr>
          <w:rFonts w:eastAsia="SimSun"/>
          <w:color w:val="000000"/>
          <w:szCs w:val="24"/>
          <w:lang w:val="fr-FR" w:eastAsia="zh-CN"/>
        </w:rPr>
        <w:t>un diplôme de degré secondaire II en 2006.</w:t>
      </w:r>
    </w:p>
    <w:p w:rsidR="0094337D" w:rsidRDefault="0015452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48.2.</w:t>
      </w:r>
      <w:r>
        <w:rPr>
          <w:rFonts w:eastAsia="SimSun"/>
          <w:b/>
          <w:bCs/>
          <w:color w:val="000000"/>
          <w:szCs w:val="24"/>
          <w:lang w:val="fr-FR" w:eastAsia="zh-CN"/>
        </w:rPr>
        <w:tab/>
      </w:r>
      <w:r w:rsidR="0094337D" w:rsidRPr="00673D08">
        <w:rPr>
          <w:rFonts w:eastAsia="SimSun"/>
          <w:b/>
          <w:bCs/>
          <w:color w:val="000000"/>
          <w:szCs w:val="24"/>
          <w:lang w:val="fr-FR" w:eastAsia="zh-CN"/>
        </w:rPr>
        <w:t>Etablissements d</w:t>
      </w:r>
      <w:r w:rsidR="0094337D">
        <w:rPr>
          <w:rFonts w:eastAsia="SimSun"/>
          <w:b/>
          <w:bCs/>
          <w:color w:val="000000"/>
          <w:szCs w:val="24"/>
          <w:lang w:val="fr-FR" w:eastAsia="zh-CN"/>
        </w:rPr>
        <w:t>’</w:t>
      </w:r>
      <w:r w:rsidR="0094337D" w:rsidRPr="00673D08">
        <w:rPr>
          <w:rFonts w:eastAsia="SimSun"/>
          <w:b/>
          <w:bCs/>
          <w:color w:val="000000"/>
          <w:szCs w:val="24"/>
          <w:lang w:val="fr-FR" w:eastAsia="zh-CN"/>
        </w:rPr>
        <w:t>enseignement général</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510.</w:t>
      </w:r>
      <w:r>
        <w:rPr>
          <w:rFonts w:eastAsia="SimSun"/>
          <w:color w:val="000000"/>
          <w:szCs w:val="24"/>
          <w:lang w:val="fr-FR" w:eastAsia="zh-CN"/>
        </w:rPr>
        <w:tab/>
      </w:r>
      <w:r w:rsidR="0094337D" w:rsidRPr="00673D08">
        <w:rPr>
          <w:rFonts w:eastAsia="SimSun"/>
          <w:color w:val="000000"/>
          <w:szCs w:val="24"/>
          <w:lang w:val="fr-FR" w:eastAsia="zh-CN"/>
        </w:rPr>
        <w:t>Le nombre d</w:t>
      </w:r>
      <w:r w:rsidR="0094337D">
        <w:rPr>
          <w:rFonts w:eastAsia="SimSun"/>
          <w:color w:val="000000"/>
          <w:szCs w:val="24"/>
          <w:lang w:val="fr-FR" w:eastAsia="zh-CN"/>
        </w:rPr>
        <w:t>’</w:t>
      </w:r>
      <w:r w:rsidR="0094337D" w:rsidRPr="00673D08">
        <w:rPr>
          <w:rFonts w:eastAsia="SimSun"/>
          <w:color w:val="000000"/>
          <w:szCs w:val="24"/>
          <w:lang w:val="fr-FR" w:eastAsia="zh-CN"/>
        </w:rPr>
        <w:t>élèves des écoles préparant à la maturité a augmenté ces vingt dernières années</w:t>
      </w:r>
      <w:r w:rsidR="0094337D">
        <w:rPr>
          <w:rFonts w:eastAsia="SimSun"/>
          <w:color w:val="000000"/>
          <w:szCs w:val="24"/>
          <w:lang w:val="fr-FR" w:eastAsia="zh-CN"/>
        </w:rPr>
        <w:t>:</w:t>
      </w:r>
      <w:r w:rsidR="0094337D" w:rsidRPr="00673D08">
        <w:rPr>
          <w:rFonts w:eastAsia="SimSun"/>
          <w:color w:val="000000"/>
          <w:szCs w:val="24"/>
          <w:lang w:val="fr-FR" w:eastAsia="zh-CN"/>
        </w:rPr>
        <w:t xml:space="preserve"> en 1987, plus de 52 300 élèves fréquentaient une école préparant à la maturité, en 2006, ils étaient environ 70 300. Depuis l</w:t>
      </w:r>
      <w:r w:rsidR="0094337D">
        <w:rPr>
          <w:rFonts w:eastAsia="SimSun"/>
          <w:color w:val="000000"/>
          <w:szCs w:val="24"/>
          <w:lang w:val="fr-FR" w:eastAsia="zh-CN"/>
        </w:rPr>
        <w:t>’</w:t>
      </w:r>
      <w:r w:rsidR="0094337D" w:rsidRPr="00673D08">
        <w:rPr>
          <w:rFonts w:eastAsia="SimSun"/>
          <w:color w:val="000000"/>
          <w:szCs w:val="24"/>
          <w:lang w:val="fr-FR" w:eastAsia="zh-CN"/>
        </w:rPr>
        <w:t>année scolaire 1993/1994, la proportion des filles dépasse celle des garçons. En 2006/2007, le pourcentage de filles fréquentant les gymnases s</w:t>
      </w:r>
      <w:r w:rsidR="0094337D">
        <w:rPr>
          <w:rFonts w:eastAsia="SimSun"/>
          <w:color w:val="000000"/>
          <w:szCs w:val="24"/>
          <w:lang w:val="fr-FR" w:eastAsia="zh-CN"/>
        </w:rPr>
        <w:t>’</w:t>
      </w:r>
      <w:r w:rsidR="0094337D" w:rsidRPr="00673D08">
        <w:rPr>
          <w:rFonts w:eastAsia="SimSun"/>
          <w:color w:val="000000"/>
          <w:szCs w:val="24"/>
          <w:lang w:val="fr-FR" w:eastAsia="zh-CN"/>
        </w:rPr>
        <w:t>élevait à 56%. La proportion d</w:t>
      </w:r>
      <w:r w:rsidR="0094337D">
        <w:rPr>
          <w:rFonts w:eastAsia="SimSun"/>
          <w:color w:val="000000"/>
          <w:szCs w:val="24"/>
          <w:lang w:val="fr-FR" w:eastAsia="zh-CN"/>
        </w:rPr>
        <w:t>’</w:t>
      </w:r>
      <w:r w:rsidR="0094337D" w:rsidRPr="00673D08">
        <w:rPr>
          <w:rFonts w:eastAsia="SimSun"/>
          <w:color w:val="000000"/>
          <w:szCs w:val="24"/>
          <w:lang w:val="fr-FR" w:eastAsia="zh-CN"/>
        </w:rPr>
        <w:t>élèves qui suivent une école privée préparant à la maturité se monte à 8%.</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511.</w:t>
      </w:r>
      <w:r>
        <w:rPr>
          <w:rFonts w:eastAsia="SimSun"/>
          <w:color w:val="000000"/>
          <w:szCs w:val="24"/>
          <w:lang w:val="fr-FR" w:eastAsia="zh-CN"/>
        </w:rPr>
        <w:tab/>
      </w:r>
      <w:r w:rsidR="0094337D" w:rsidRPr="00673D08">
        <w:rPr>
          <w:rFonts w:eastAsia="SimSun"/>
          <w:color w:val="000000"/>
          <w:szCs w:val="24"/>
          <w:lang w:val="fr-FR" w:eastAsia="zh-CN"/>
        </w:rPr>
        <w:t>Avec le nouveau règlement sur la reconnaissance des certificats de maturité gymnasiale (RRM) du 16 janvier/15 février 1995, on a renoncé à la division par types de maturité et introduit un système à options avec la rédaction et la présentation d</w:t>
      </w:r>
      <w:r w:rsidR="0094337D">
        <w:rPr>
          <w:rFonts w:eastAsia="SimSun"/>
          <w:color w:val="000000"/>
          <w:szCs w:val="24"/>
          <w:lang w:val="fr-FR" w:eastAsia="zh-CN"/>
        </w:rPr>
        <w:t>’</w:t>
      </w:r>
      <w:r w:rsidR="0094337D" w:rsidRPr="00673D08">
        <w:rPr>
          <w:rFonts w:eastAsia="SimSun"/>
          <w:color w:val="000000"/>
          <w:szCs w:val="24"/>
          <w:lang w:val="fr-FR" w:eastAsia="zh-CN"/>
        </w:rPr>
        <w:t>un travail indépendant d</w:t>
      </w:r>
      <w:r w:rsidR="0094337D">
        <w:rPr>
          <w:rFonts w:eastAsia="SimSun"/>
          <w:color w:val="000000"/>
          <w:szCs w:val="24"/>
          <w:lang w:val="fr-FR" w:eastAsia="zh-CN"/>
        </w:rPr>
        <w:t>’</w:t>
      </w:r>
      <w:r w:rsidR="0094337D" w:rsidRPr="00673D08">
        <w:rPr>
          <w:rFonts w:eastAsia="SimSun"/>
          <w:color w:val="000000"/>
          <w:szCs w:val="24"/>
          <w:lang w:val="fr-FR" w:eastAsia="zh-CN"/>
        </w:rPr>
        <w:t>une certaine importance (travail de maturité) ainsi qu</w:t>
      </w:r>
      <w:r w:rsidR="0094337D">
        <w:rPr>
          <w:rFonts w:eastAsia="SimSun"/>
          <w:color w:val="000000"/>
          <w:szCs w:val="24"/>
          <w:lang w:val="fr-FR" w:eastAsia="zh-CN"/>
        </w:rPr>
        <w:t>’</w:t>
      </w:r>
      <w:r w:rsidR="0094337D" w:rsidRPr="00673D08">
        <w:rPr>
          <w:rFonts w:eastAsia="SimSun"/>
          <w:color w:val="000000"/>
          <w:szCs w:val="24"/>
          <w:lang w:val="fr-FR" w:eastAsia="zh-CN"/>
        </w:rPr>
        <w:t>un nouveau plan d</w:t>
      </w:r>
      <w:r w:rsidR="0094337D">
        <w:rPr>
          <w:rFonts w:eastAsia="SimSun"/>
          <w:color w:val="000000"/>
          <w:szCs w:val="24"/>
          <w:lang w:val="fr-FR" w:eastAsia="zh-CN"/>
        </w:rPr>
        <w:t>’</w:t>
      </w:r>
      <w:r w:rsidR="0094337D" w:rsidRPr="00673D08">
        <w:rPr>
          <w:rFonts w:eastAsia="SimSun"/>
          <w:color w:val="000000"/>
          <w:szCs w:val="24"/>
          <w:lang w:val="fr-FR" w:eastAsia="zh-CN"/>
        </w:rPr>
        <w:t>études cadre. Sept disciplines fondamentales, une option spécifique et une option complémentaire constituent désormais l</w:t>
      </w:r>
      <w:r w:rsidR="0094337D">
        <w:rPr>
          <w:rFonts w:eastAsia="SimSun"/>
          <w:color w:val="000000"/>
          <w:szCs w:val="24"/>
          <w:lang w:val="fr-FR" w:eastAsia="zh-CN"/>
        </w:rPr>
        <w:t>’</w:t>
      </w:r>
      <w:r w:rsidR="0094337D" w:rsidRPr="00673D08">
        <w:rPr>
          <w:rFonts w:eastAsia="SimSun"/>
          <w:color w:val="000000"/>
          <w:szCs w:val="24"/>
          <w:lang w:val="fr-FR" w:eastAsia="zh-CN"/>
        </w:rPr>
        <w:t>ensemble des disciplines de maturité. Les élèves doivent par ailleurs rédiger un travail de maturité avant les examens finaux. Les dispositions contenues dans le RRM sont des normes minimales que les gymnasiens doivent observer s</w:t>
      </w:r>
      <w:r w:rsidR="0094337D">
        <w:rPr>
          <w:rFonts w:eastAsia="SimSun"/>
          <w:color w:val="000000"/>
          <w:szCs w:val="24"/>
          <w:lang w:val="fr-FR" w:eastAsia="zh-CN"/>
        </w:rPr>
        <w:t>’</w:t>
      </w:r>
      <w:r w:rsidR="0094337D" w:rsidRPr="00673D08">
        <w:rPr>
          <w:rFonts w:eastAsia="SimSun"/>
          <w:color w:val="000000"/>
          <w:szCs w:val="24"/>
          <w:lang w:val="fr-FR" w:eastAsia="zh-CN"/>
        </w:rPr>
        <w:t>ils souhaitent voir leur diplôme reconnu à l</w:t>
      </w:r>
      <w:r w:rsidR="0094337D">
        <w:rPr>
          <w:rFonts w:eastAsia="SimSun"/>
          <w:color w:val="000000"/>
          <w:szCs w:val="24"/>
          <w:lang w:val="fr-FR" w:eastAsia="zh-CN"/>
        </w:rPr>
        <w:t>’</w:t>
      </w:r>
      <w:r w:rsidR="0094337D" w:rsidRPr="00673D08">
        <w:rPr>
          <w:rFonts w:eastAsia="SimSun"/>
          <w:color w:val="000000"/>
          <w:szCs w:val="24"/>
          <w:lang w:val="fr-FR" w:eastAsia="zh-CN"/>
        </w:rPr>
        <w:t>échelon suisse.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512.</w:t>
      </w:r>
      <w:r>
        <w:rPr>
          <w:rFonts w:eastAsia="SimSun"/>
          <w:color w:val="000000"/>
          <w:szCs w:val="24"/>
          <w:lang w:val="fr-FR" w:eastAsia="zh-CN"/>
        </w:rPr>
        <w:tab/>
      </w:r>
      <w:r w:rsidR="0094337D" w:rsidRPr="00673D08">
        <w:rPr>
          <w:rFonts w:eastAsia="SimSun"/>
          <w:color w:val="000000"/>
          <w:szCs w:val="24"/>
          <w:lang w:val="fr-FR" w:eastAsia="zh-CN"/>
        </w:rPr>
        <w:t>Lors d</w:t>
      </w:r>
      <w:r w:rsidR="0094337D">
        <w:rPr>
          <w:rFonts w:eastAsia="SimSun"/>
          <w:color w:val="000000"/>
          <w:szCs w:val="24"/>
          <w:lang w:val="fr-FR" w:eastAsia="zh-CN"/>
        </w:rPr>
        <w:t>’</w:t>
      </w:r>
      <w:r w:rsidR="0094337D" w:rsidRPr="00673D08">
        <w:rPr>
          <w:rFonts w:eastAsia="SimSun"/>
          <w:color w:val="000000"/>
          <w:szCs w:val="24"/>
          <w:lang w:val="fr-FR" w:eastAsia="zh-CN"/>
        </w:rPr>
        <w:t>une vaste enquête portant sur la réalisation de la nouvelle formation préparant à la maturité (EVAMAR), les acteurs impliqués (élèves, enseignants, directions d</w:t>
      </w:r>
      <w:r w:rsidR="0094337D">
        <w:rPr>
          <w:rFonts w:eastAsia="SimSun"/>
          <w:color w:val="000000"/>
          <w:szCs w:val="24"/>
          <w:lang w:val="fr-FR" w:eastAsia="zh-CN"/>
        </w:rPr>
        <w:t>’</w:t>
      </w:r>
      <w:r w:rsidR="0094337D" w:rsidRPr="00673D08">
        <w:rPr>
          <w:rFonts w:eastAsia="SimSun"/>
          <w:color w:val="000000"/>
          <w:szCs w:val="24"/>
          <w:lang w:val="fr-FR" w:eastAsia="zh-CN"/>
        </w:rPr>
        <w:t>école, responsables cantonaux) ont jugé la réforme plutôt positive. Ils apprécient tout particulièrement l</w:t>
      </w:r>
      <w:r w:rsidR="0094337D">
        <w:rPr>
          <w:rFonts w:eastAsia="SimSun"/>
          <w:color w:val="000000"/>
          <w:szCs w:val="24"/>
          <w:lang w:val="fr-FR" w:eastAsia="zh-CN"/>
        </w:rPr>
        <w:t>’</w:t>
      </w:r>
      <w:r w:rsidR="0094337D" w:rsidRPr="00673D08">
        <w:rPr>
          <w:rFonts w:eastAsia="SimSun"/>
          <w:color w:val="000000"/>
          <w:szCs w:val="24"/>
          <w:lang w:val="fr-FR" w:eastAsia="zh-CN"/>
        </w:rPr>
        <w:t>introduction d</w:t>
      </w:r>
      <w:r w:rsidR="0094337D">
        <w:rPr>
          <w:rFonts w:eastAsia="SimSun"/>
          <w:color w:val="000000"/>
          <w:szCs w:val="24"/>
          <w:lang w:val="fr-FR" w:eastAsia="zh-CN"/>
        </w:rPr>
        <w:t>’</w:t>
      </w:r>
      <w:r w:rsidR="0094337D" w:rsidRPr="00673D08">
        <w:rPr>
          <w:rFonts w:eastAsia="SimSun"/>
          <w:color w:val="000000"/>
          <w:szCs w:val="24"/>
          <w:lang w:val="fr-FR" w:eastAsia="zh-CN"/>
        </w:rPr>
        <w:t xml:space="preserve">un travail de maturité, celle des options spécifiques et des options complémentaires ainsi que la conception plus souple de la formation. En dépit de sa durée parfois raccourcie, la formation permet, selon huit gymnasiens sur dix, de se sentir </w:t>
      </w:r>
      <w:r w:rsidR="0094337D">
        <w:rPr>
          <w:rFonts w:eastAsia="SimSun"/>
          <w:color w:val="000000"/>
          <w:szCs w:val="24"/>
          <w:lang w:val="fr-FR" w:eastAsia="zh-CN"/>
        </w:rPr>
        <w:t>«</w:t>
      </w:r>
      <w:r w:rsidR="0094337D" w:rsidRPr="00673D08">
        <w:rPr>
          <w:rFonts w:eastAsia="SimSun"/>
          <w:color w:val="000000"/>
          <w:szCs w:val="24"/>
          <w:lang w:val="fr-FR" w:eastAsia="zh-CN"/>
        </w:rPr>
        <w:t>bien</w:t>
      </w:r>
      <w:r w:rsidR="0094337D">
        <w:rPr>
          <w:rFonts w:eastAsia="SimSun"/>
          <w:color w:val="000000"/>
          <w:szCs w:val="24"/>
          <w:lang w:val="fr-FR" w:eastAsia="zh-CN"/>
        </w:rPr>
        <w:t>»</w:t>
      </w:r>
      <w:r w:rsidR="0094337D" w:rsidRPr="00673D08">
        <w:rPr>
          <w:rFonts w:eastAsia="SimSun"/>
          <w:color w:val="000000"/>
          <w:szCs w:val="24"/>
          <w:lang w:val="fr-FR" w:eastAsia="zh-CN"/>
        </w:rPr>
        <w:t xml:space="preserve"> ou </w:t>
      </w:r>
      <w:r w:rsidR="0094337D">
        <w:rPr>
          <w:rFonts w:eastAsia="SimSun"/>
          <w:color w:val="000000"/>
          <w:szCs w:val="24"/>
          <w:lang w:val="fr-FR" w:eastAsia="zh-CN"/>
        </w:rPr>
        <w:t>«</w:t>
      </w:r>
      <w:r w:rsidR="0094337D" w:rsidRPr="00673D08">
        <w:rPr>
          <w:rFonts w:eastAsia="SimSun"/>
          <w:color w:val="000000"/>
          <w:szCs w:val="24"/>
          <w:lang w:val="fr-FR" w:eastAsia="zh-CN"/>
        </w:rPr>
        <w:t>plutôt bien</w:t>
      </w:r>
      <w:r w:rsidR="0094337D">
        <w:rPr>
          <w:rFonts w:eastAsia="SimSun"/>
          <w:color w:val="000000"/>
          <w:szCs w:val="24"/>
          <w:lang w:val="fr-FR" w:eastAsia="zh-CN"/>
        </w:rPr>
        <w:t>»</w:t>
      </w:r>
      <w:r w:rsidR="0094337D" w:rsidRPr="00673D08">
        <w:rPr>
          <w:rFonts w:eastAsia="SimSun"/>
          <w:color w:val="000000"/>
          <w:szCs w:val="24"/>
          <w:lang w:val="fr-FR" w:eastAsia="zh-CN"/>
        </w:rPr>
        <w:t xml:space="preserve"> préparé à suivre des études universitaires. Dans le cadre du second volet de l</w:t>
      </w:r>
      <w:r w:rsidR="0094337D">
        <w:rPr>
          <w:rFonts w:eastAsia="SimSun"/>
          <w:color w:val="000000"/>
          <w:szCs w:val="24"/>
          <w:lang w:val="fr-FR" w:eastAsia="zh-CN"/>
        </w:rPr>
        <w:t>’</w:t>
      </w:r>
      <w:r w:rsidR="0094337D" w:rsidRPr="00673D08">
        <w:rPr>
          <w:rFonts w:eastAsia="SimSun"/>
          <w:color w:val="000000"/>
          <w:szCs w:val="24"/>
          <w:lang w:val="fr-FR" w:eastAsia="zh-CN"/>
        </w:rPr>
        <w:t>étude EVAMAR, qui devrait s</w:t>
      </w:r>
      <w:r w:rsidR="0094337D">
        <w:rPr>
          <w:rFonts w:eastAsia="SimSun"/>
          <w:color w:val="000000"/>
          <w:szCs w:val="24"/>
          <w:lang w:val="fr-FR" w:eastAsia="zh-CN"/>
        </w:rPr>
        <w:t>’</w:t>
      </w:r>
      <w:r w:rsidR="0094337D" w:rsidRPr="00673D08">
        <w:rPr>
          <w:rFonts w:eastAsia="SimSun"/>
          <w:color w:val="000000"/>
          <w:szCs w:val="24"/>
          <w:lang w:val="fr-FR" w:eastAsia="zh-CN"/>
        </w:rPr>
        <w:t>achever en 2008, l</w:t>
      </w:r>
      <w:r w:rsidR="0094337D">
        <w:rPr>
          <w:rFonts w:eastAsia="SimSun"/>
          <w:color w:val="000000"/>
          <w:szCs w:val="24"/>
          <w:lang w:val="fr-FR" w:eastAsia="zh-CN"/>
        </w:rPr>
        <w:t>’</w:t>
      </w:r>
      <w:r w:rsidR="0094337D" w:rsidRPr="00673D08">
        <w:rPr>
          <w:rFonts w:eastAsia="SimSun"/>
          <w:color w:val="000000"/>
          <w:szCs w:val="24"/>
          <w:lang w:val="fr-FR" w:eastAsia="zh-CN"/>
        </w:rPr>
        <w:t>accent sera mis avant tout sur la qualité de la nouvelle maturité.</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513.</w:t>
      </w:r>
      <w:r>
        <w:rPr>
          <w:rFonts w:eastAsia="SimSun"/>
          <w:color w:val="000000"/>
          <w:szCs w:val="24"/>
          <w:lang w:val="fr-FR" w:eastAsia="zh-CN"/>
        </w:rPr>
        <w:tab/>
      </w:r>
      <w:r w:rsidR="0094337D" w:rsidRPr="00673D08">
        <w:rPr>
          <w:rFonts w:eastAsia="SimSun"/>
          <w:color w:val="000000"/>
          <w:szCs w:val="24"/>
          <w:lang w:val="fr-FR" w:eastAsia="zh-CN"/>
        </w:rPr>
        <w:t>Avec la tertiarisation de la formation des enseignant(e)s en Suisse, les établissements de formation pédagogique mentionnés dans le rapport initial ont été supprimés</w:t>
      </w:r>
      <w:r w:rsidR="0094337D" w:rsidRPr="00673D08">
        <w:rPr>
          <w:rFonts w:eastAsia="SimSun"/>
          <w:b/>
          <w:color w:val="000000"/>
          <w:szCs w:val="24"/>
          <w:vertAlign w:val="superscript"/>
          <w:lang w:val="fr-FR" w:eastAsia="zh-CN"/>
        </w:rPr>
        <w:footnoteReference w:id="171"/>
      </w:r>
      <w:r w:rsidR="0094337D" w:rsidRPr="00673D08">
        <w:rPr>
          <w:rFonts w:eastAsia="SimSun"/>
          <w:color w:val="000000"/>
          <w:szCs w:val="24"/>
          <w:lang w:val="fr-FR" w:eastAsia="zh-CN"/>
        </w:rPr>
        <w:t>.</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514.</w:t>
      </w:r>
      <w:r>
        <w:rPr>
          <w:rFonts w:eastAsia="SimSun"/>
          <w:color w:val="000000"/>
          <w:szCs w:val="24"/>
          <w:lang w:val="fr-FR" w:eastAsia="zh-CN"/>
        </w:rPr>
        <w:tab/>
      </w:r>
      <w:r w:rsidR="0094337D" w:rsidRPr="00673D08">
        <w:rPr>
          <w:rFonts w:eastAsia="SimSun"/>
          <w:color w:val="000000"/>
          <w:szCs w:val="24"/>
          <w:lang w:val="fr-FR" w:eastAsia="zh-CN"/>
        </w:rPr>
        <w:t>La formation dans les écoles de culture générale (ECG) est une suite de la formation pratiquée dans les écoles du degré diplôme et remplace celle</w:t>
      </w:r>
      <w:r w:rsidR="0094337D">
        <w:rPr>
          <w:rFonts w:eastAsia="SimSun"/>
          <w:color w:val="000000"/>
          <w:szCs w:val="24"/>
          <w:lang w:val="fr-FR" w:eastAsia="zh-CN"/>
        </w:rPr>
        <w:noBreakHyphen/>
      </w:r>
      <w:r w:rsidR="0094337D" w:rsidRPr="00673D08">
        <w:rPr>
          <w:rFonts w:eastAsia="SimSun"/>
          <w:color w:val="000000"/>
          <w:szCs w:val="24"/>
          <w:lang w:val="fr-FR" w:eastAsia="zh-CN"/>
        </w:rPr>
        <w:t>ci depuis l</w:t>
      </w:r>
      <w:r w:rsidR="0094337D">
        <w:rPr>
          <w:rFonts w:eastAsia="SimSun"/>
          <w:color w:val="000000"/>
          <w:szCs w:val="24"/>
          <w:lang w:val="fr-FR" w:eastAsia="zh-CN"/>
        </w:rPr>
        <w:t>’</w:t>
      </w:r>
      <w:r w:rsidR="0094337D" w:rsidRPr="00673D08">
        <w:rPr>
          <w:rFonts w:eastAsia="SimSun"/>
          <w:color w:val="000000"/>
          <w:szCs w:val="24"/>
          <w:lang w:val="fr-FR" w:eastAsia="zh-CN"/>
        </w:rPr>
        <w:t xml:space="preserve">été 2004. Le </w:t>
      </w:r>
      <w:r w:rsidR="0094337D">
        <w:rPr>
          <w:rFonts w:eastAsia="SimSun"/>
          <w:color w:val="000000"/>
          <w:szCs w:val="24"/>
          <w:lang w:val="fr-FR" w:eastAsia="zh-CN"/>
        </w:rPr>
        <w:t>«</w:t>
      </w:r>
      <w:r w:rsidR="0094337D" w:rsidRPr="00673D08">
        <w:rPr>
          <w:rFonts w:eastAsia="SimSun"/>
          <w:color w:val="000000"/>
          <w:szCs w:val="24"/>
          <w:lang w:val="fr-FR" w:eastAsia="zh-CN"/>
        </w:rPr>
        <w:t>Règlement concernant la reconnaissance des certificats délivrés par les écoles de culture générale</w:t>
      </w:r>
      <w:r w:rsidR="0094337D">
        <w:rPr>
          <w:rFonts w:eastAsia="SimSun"/>
          <w:color w:val="000000"/>
          <w:szCs w:val="24"/>
          <w:lang w:val="fr-FR" w:eastAsia="zh-CN"/>
        </w:rPr>
        <w:t>»</w:t>
      </w:r>
      <w:r w:rsidR="0094337D" w:rsidRPr="00673D08">
        <w:rPr>
          <w:rFonts w:eastAsia="SimSun"/>
          <w:color w:val="000000"/>
          <w:szCs w:val="24"/>
          <w:lang w:val="fr-FR" w:eastAsia="zh-CN"/>
        </w:rPr>
        <w:t xml:space="preserve"> est entré en vigueur le 1er août 2004. Le plan d</w:t>
      </w:r>
      <w:r w:rsidR="0094337D">
        <w:rPr>
          <w:rFonts w:eastAsia="SimSun"/>
          <w:color w:val="000000"/>
          <w:szCs w:val="24"/>
          <w:lang w:val="fr-FR" w:eastAsia="zh-CN"/>
        </w:rPr>
        <w:t>’</w:t>
      </w:r>
      <w:r w:rsidR="0094337D" w:rsidRPr="00673D08">
        <w:rPr>
          <w:rFonts w:eastAsia="SimSun"/>
          <w:color w:val="000000"/>
          <w:szCs w:val="24"/>
          <w:lang w:val="fr-FR" w:eastAsia="zh-CN"/>
        </w:rPr>
        <w:t>études cadre de la CDIP pour les ECG constitue la base des plans d</w:t>
      </w:r>
      <w:r w:rsidR="0094337D">
        <w:rPr>
          <w:rFonts w:eastAsia="SimSun"/>
          <w:color w:val="000000"/>
          <w:szCs w:val="24"/>
          <w:lang w:val="fr-FR" w:eastAsia="zh-CN"/>
        </w:rPr>
        <w:t>’</w:t>
      </w:r>
      <w:r w:rsidR="0094337D" w:rsidRPr="00673D08">
        <w:rPr>
          <w:rFonts w:eastAsia="SimSun"/>
          <w:color w:val="000000"/>
          <w:szCs w:val="24"/>
          <w:lang w:val="fr-FR" w:eastAsia="zh-CN"/>
        </w:rPr>
        <w:t>études cantonaux. Les ECG offrent une préparation à la formation professionnelle supérieure (écoles supérieures spécialisées, hautes écoles spécialisées) des domaines de la santé, des sciences sociales, de la pédagogie, de la communication et information (linguistique appliquée), des arts et de la création, de la musique, du théâtre ainsi que de la psychologie appliquée. La formation aux ECG dure trois ans jusqu</w:t>
      </w:r>
      <w:r w:rsidR="0094337D">
        <w:rPr>
          <w:rFonts w:eastAsia="SimSun"/>
          <w:color w:val="000000"/>
          <w:szCs w:val="24"/>
          <w:lang w:val="fr-FR" w:eastAsia="zh-CN"/>
        </w:rPr>
        <w:t>’</w:t>
      </w:r>
      <w:r w:rsidR="0094337D" w:rsidRPr="00673D08">
        <w:rPr>
          <w:rFonts w:eastAsia="SimSun"/>
          <w:color w:val="000000"/>
          <w:szCs w:val="24"/>
          <w:lang w:val="fr-FR" w:eastAsia="zh-CN"/>
        </w:rPr>
        <w:t>au premier certificat. Moyennant des prestations supplémentaires (stages ou cours complémentaires), il est possible d</w:t>
      </w:r>
      <w:r w:rsidR="0094337D">
        <w:rPr>
          <w:rFonts w:eastAsia="SimSun"/>
          <w:color w:val="000000"/>
          <w:szCs w:val="24"/>
          <w:lang w:val="fr-FR" w:eastAsia="zh-CN"/>
        </w:rPr>
        <w:t>’</w:t>
      </w:r>
      <w:r w:rsidR="0094337D" w:rsidRPr="00673D08">
        <w:rPr>
          <w:rFonts w:eastAsia="SimSun"/>
          <w:color w:val="000000"/>
          <w:szCs w:val="24"/>
          <w:lang w:val="fr-FR" w:eastAsia="zh-CN"/>
        </w:rPr>
        <w:t>accéder au certificat suivant (maturité spécialisée).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48.3.</w:t>
      </w:r>
      <w:r w:rsidR="00F3263C">
        <w:rPr>
          <w:rFonts w:eastAsia="SimSun"/>
          <w:b/>
          <w:bCs/>
          <w:color w:val="000000"/>
          <w:szCs w:val="24"/>
          <w:lang w:val="fr-FR" w:eastAsia="zh-CN"/>
        </w:rPr>
        <w:tab/>
      </w:r>
      <w:r w:rsidRPr="00673D08">
        <w:rPr>
          <w:rFonts w:eastAsia="SimSun"/>
          <w:b/>
          <w:bCs/>
          <w:color w:val="000000"/>
          <w:szCs w:val="24"/>
          <w:lang w:val="fr-FR" w:eastAsia="zh-CN"/>
        </w:rPr>
        <w:t>Formation professionnelle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515.</w:t>
      </w:r>
      <w:r>
        <w:rPr>
          <w:rFonts w:eastAsia="SimSun"/>
          <w:color w:val="000000"/>
          <w:szCs w:val="24"/>
          <w:lang w:val="fr-FR" w:eastAsia="zh-CN"/>
        </w:rPr>
        <w:tab/>
      </w:r>
      <w:r w:rsidR="0094337D" w:rsidRPr="00673D08">
        <w:rPr>
          <w:rFonts w:eastAsia="SimSun"/>
          <w:color w:val="000000"/>
          <w:szCs w:val="24"/>
          <w:lang w:val="fr-FR" w:eastAsia="zh-CN"/>
        </w:rPr>
        <w:t>La nouvelle Constitution renforce les compétences de la Confédération dans le domaine de la formation professionnelle. De manière générale, comme le stipule l</w:t>
      </w:r>
      <w:r w:rsidR="0094337D">
        <w:rPr>
          <w:rFonts w:eastAsia="SimSun"/>
          <w:color w:val="000000"/>
          <w:szCs w:val="24"/>
          <w:lang w:val="fr-FR" w:eastAsia="zh-CN"/>
        </w:rPr>
        <w:t>’art. </w:t>
      </w:r>
      <w:r w:rsidR="0094337D" w:rsidRPr="00673D08">
        <w:rPr>
          <w:rFonts w:eastAsia="SimSun"/>
          <w:color w:val="000000"/>
          <w:szCs w:val="24"/>
          <w:lang w:val="fr-FR" w:eastAsia="zh-CN"/>
        </w:rPr>
        <w:t>42, la Confédération accomplit les tâches que lui attribue la Constitution. Elle assume les tâches qui doivent être réglées de manière uniforme. Elle légifère sur la formation professionnelle (</w:t>
      </w:r>
      <w:r w:rsidR="0094337D">
        <w:rPr>
          <w:rFonts w:eastAsia="SimSun"/>
          <w:color w:val="000000"/>
          <w:szCs w:val="24"/>
          <w:lang w:val="fr-FR" w:eastAsia="zh-CN"/>
        </w:rPr>
        <w:t>art. </w:t>
      </w:r>
      <w:r w:rsidR="0094337D" w:rsidRPr="00673D08">
        <w:rPr>
          <w:rFonts w:eastAsia="SimSun"/>
          <w:color w:val="000000"/>
          <w:szCs w:val="24"/>
          <w:lang w:val="fr-FR" w:eastAsia="zh-CN"/>
        </w:rPr>
        <w:t>63, Cst.). Dorénavant, toutes les formations professionnelles relèveront d</w:t>
      </w:r>
      <w:r w:rsidR="0094337D">
        <w:rPr>
          <w:rFonts w:eastAsia="SimSun"/>
          <w:color w:val="000000"/>
          <w:szCs w:val="24"/>
          <w:lang w:val="fr-FR" w:eastAsia="zh-CN"/>
        </w:rPr>
        <w:t>’</w:t>
      </w:r>
      <w:r w:rsidR="0094337D" w:rsidRPr="00673D08">
        <w:rPr>
          <w:rFonts w:eastAsia="SimSun"/>
          <w:color w:val="000000"/>
          <w:szCs w:val="24"/>
          <w:lang w:val="fr-FR" w:eastAsia="zh-CN"/>
        </w:rPr>
        <w:t>une même loi fédérale entrée en vigueur le 1er janvier 2004.</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516.</w:t>
      </w:r>
      <w:r>
        <w:rPr>
          <w:rFonts w:eastAsia="SimSun"/>
          <w:color w:val="000000"/>
          <w:szCs w:val="24"/>
          <w:lang w:val="fr-FR" w:eastAsia="zh-CN"/>
        </w:rPr>
        <w:tab/>
      </w:r>
      <w:r w:rsidR="0094337D" w:rsidRPr="00673D08">
        <w:rPr>
          <w:rFonts w:eastAsia="SimSun"/>
          <w:color w:val="000000"/>
          <w:szCs w:val="24"/>
          <w:lang w:val="fr-FR" w:eastAsia="zh-CN"/>
        </w:rPr>
        <w:t>La nouvelle loi fédérale sur la formation professionnelle (loi s</w:t>
      </w:r>
      <w:r w:rsidR="0094337D">
        <w:rPr>
          <w:rFonts w:eastAsia="SimSun"/>
          <w:color w:val="000000"/>
          <w:szCs w:val="24"/>
          <w:lang w:val="fr-FR" w:eastAsia="zh-CN"/>
        </w:rPr>
        <w:t>ur la formation professionnelle;</w:t>
      </w:r>
      <w:r w:rsidR="0094337D" w:rsidRPr="00673D08">
        <w:rPr>
          <w:rFonts w:eastAsia="SimSun"/>
          <w:color w:val="000000"/>
          <w:szCs w:val="24"/>
          <w:lang w:val="fr-FR" w:eastAsia="zh-CN"/>
        </w:rPr>
        <w:t xml:space="preserve"> LFPr) ainsi que son ordonnance d</w:t>
      </w:r>
      <w:r w:rsidR="0094337D">
        <w:rPr>
          <w:rFonts w:eastAsia="SimSun"/>
          <w:color w:val="000000"/>
          <w:szCs w:val="24"/>
          <w:lang w:val="fr-FR" w:eastAsia="zh-CN"/>
        </w:rPr>
        <w:t>’</w:t>
      </w:r>
      <w:r w:rsidR="0094337D" w:rsidRPr="00673D08">
        <w:rPr>
          <w:rFonts w:eastAsia="SimSun"/>
          <w:color w:val="000000"/>
          <w:szCs w:val="24"/>
          <w:lang w:val="fr-FR" w:eastAsia="zh-CN"/>
        </w:rPr>
        <w:t>exécution (ordonnance sur la formation professionnelle</w:t>
      </w:r>
      <w:r w:rsidR="0094337D">
        <w:rPr>
          <w:rFonts w:eastAsia="SimSun"/>
          <w:color w:val="000000"/>
          <w:szCs w:val="24"/>
          <w:lang w:val="fr-FR" w:eastAsia="zh-CN"/>
        </w:rPr>
        <w:t>;</w:t>
      </w:r>
      <w:r w:rsidR="0094337D" w:rsidRPr="00673D08">
        <w:rPr>
          <w:rFonts w:eastAsia="SimSun"/>
          <w:color w:val="000000"/>
          <w:szCs w:val="24"/>
          <w:lang w:val="fr-FR" w:eastAsia="zh-CN"/>
        </w:rPr>
        <w:t xml:space="preserve"> OFPr) sont entrées en vigueur le 1er janvier 2004. Pour la première fois, la totalité des métiers du domaine non universitaire dépendent d</w:t>
      </w:r>
      <w:r w:rsidR="0094337D">
        <w:rPr>
          <w:rFonts w:eastAsia="SimSun"/>
          <w:color w:val="000000"/>
          <w:szCs w:val="24"/>
          <w:lang w:val="fr-FR" w:eastAsia="zh-CN"/>
        </w:rPr>
        <w:t>’</w:t>
      </w:r>
      <w:r w:rsidR="0094337D" w:rsidRPr="00673D08">
        <w:rPr>
          <w:rFonts w:eastAsia="SimSun"/>
          <w:color w:val="000000"/>
          <w:szCs w:val="24"/>
          <w:lang w:val="fr-FR" w:eastAsia="zh-CN"/>
        </w:rPr>
        <w:t>un même système, ce qui permettra de les comparer. La LFPr a intégré les métiers de l</w:t>
      </w:r>
      <w:r w:rsidR="0094337D">
        <w:rPr>
          <w:rFonts w:eastAsia="SimSun"/>
          <w:color w:val="000000"/>
          <w:szCs w:val="24"/>
          <w:lang w:val="fr-FR" w:eastAsia="zh-CN"/>
        </w:rPr>
        <w:t>’</w:t>
      </w:r>
      <w:r w:rsidR="0094337D" w:rsidRPr="00673D08">
        <w:rPr>
          <w:rFonts w:eastAsia="SimSun"/>
          <w:color w:val="000000"/>
          <w:szCs w:val="24"/>
          <w:lang w:val="fr-FR" w:eastAsia="zh-CN"/>
        </w:rPr>
        <w:t>agriculture et de la sylviculture régis jusqu</w:t>
      </w:r>
      <w:r w:rsidR="0094337D">
        <w:rPr>
          <w:rFonts w:eastAsia="SimSun"/>
          <w:color w:val="000000"/>
          <w:szCs w:val="24"/>
          <w:lang w:val="fr-FR" w:eastAsia="zh-CN"/>
        </w:rPr>
        <w:t>’</w:t>
      </w:r>
      <w:r w:rsidR="0094337D" w:rsidRPr="00673D08">
        <w:rPr>
          <w:rFonts w:eastAsia="SimSun"/>
          <w:color w:val="000000"/>
          <w:szCs w:val="24"/>
          <w:lang w:val="fr-FR" w:eastAsia="zh-CN"/>
        </w:rPr>
        <w:t>alors par d</w:t>
      </w:r>
      <w:r w:rsidR="0094337D">
        <w:rPr>
          <w:rFonts w:eastAsia="SimSun"/>
          <w:color w:val="000000"/>
          <w:szCs w:val="24"/>
          <w:lang w:val="fr-FR" w:eastAsia="zh-CN"/>
        </w:rPr>
        <w:t>’</w:t>
      </w:r>
      <w:r w:rsidR="0094337D" w:rsidRPr="00673D08">
        <w:rPr>
          <w:rFonts w:eastAsia="SimSun"/>
          <w:color w:val="000000"/>
          <w:szCs w:val="24"/>
          <w:lang w:val="fr-FR" w:eastAsia="zh-CN"/>
        </w:rPr>
        <w:t>autres bases légales fédérales. De même, les domaines de la santé, du social et des arts, jusqu</w:t>
      </w:r>
      <w:r w:rsidR="0094337D">
        <w:rPr>
          <w:rFonts w:eastAsia="SimSun"/>
          <w:color w:val="000000"/>
          <w:szCs w:val="24"/>
          <w:lang w:val="fr-FR" w:eastAsia="zh-CN"/>
        </w:rPr>
        <w:t>’</w:t>
      </w:r>
      <w:r w:rsidR="0094337D" w:rsidRPr="00673D08">
        <w:rPr>
          <w:rFonts w:eastAsia="SimSun"/>
          <w:color w:val="000000"/>
          <w:szCs w:val="24"/>
          <w:lang w:val="fr-FR" w:eastAsia="zh-CN"/>
        </w:rPr>
        <w:t>alors réglementés par les cantons, relèveront dorénavant de la compétence de la Confédération</w:t>
      </w:r>
      <w:r w:rsidR="0094337D" w:rsidRPr="00673D08">
        <w:rPr>
          <w:rFonts w:eastAsia="SimSun"/>
          <w:b/>
          <w:color w:val="000000"/>
          <w:szCs w:val="24"/>
          <w:vertAlign w:val="superscript"/>
          <w:lang w:val="fr-FR" w:eastAsia="zh-CN"/>
        </w:rPr>
        <w:footnoteReference w:id="172"/>
      </w:r>
      <w:r w:rsidR="0094337D" w:rsidRPr="00673D08">
        <w:rPr>
          <w:rFonts w:eastAsia="SimSun"/>
          <w:color w:val="000000"/>
          <w:szCs w:val="24"/>
          <w:lang w:val="fr-FR" w:eastAsia="zh-CN"/>
        </w:rPr>
        <w:t>.</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517.</w:t>
      </w:r>
      <w:r>
        <w:rPr>
          <w:rFonts w:eastAsia="SimSun"/>
          <w:color w:val="000000"/>
          <w:szCs w:val="24"/>
          <w:lang w:val="fr-FR" w:eastAsia="zh-CN"/>
        </w:rPr>
        <w:tab/>
      </w:r>
      <w:r w:rsidR="0094337D" w:rsidRPr="00673D08">
        <w:rPr>
          <w:rFonts w:eastAsia="SimSun"/>
          <w:color w:val="000000"/>
          <w:szCs w:val="24"/>
          <w:lang w:val="fr-FR" w:eastAsia="zh-CN"/>
        </w:rPr>
        <w:t>Le système de subventionnement axé sur les dépenses est remplacé par un système tenant compte des prestations et basé sur des forfaits versés aux cantons. La part de la Confédération aux dépenses du secteur public passe à plus d</w:t>
      </w:r>
      <w:r w:rsidR="0094337D">
        <w:rPr>
          <w:rFonts w:eastAsia="SimSun"/>
          <w:color w:val="000000"/>
          <w:szCs w:val="24"/>
          <w:lang w:val="fr-FR" w:eastAsia="zh-CN"/>
        </w:rPr>
        <w:t>’</w:t>
      </w:r>
      <w:r w:rsidR="0094337D" w:rsidRPr="00673D08">
        <w:rPr>
          <w:rFonts w:eastAsia="SimSun"/>
          <w:color w:val="000000"/>
          <w:szCs w:val="24"/>
          <w:lang w:val="fr-FR" w:eastAsia="zh-CN"/>
        </w:rPr>
        <w:t>un qu</w:t>
      </w:r>
      <w:r w:rsidR="0094337D">
        <w:rPr>
          <w:rFonts w:eastAsia="SimSun"/>
          <w:color w:val="000000"/>
          <w:szCs w:val="24"/>
          <w:lang w:val="fr-FR" w:eastAsia="zh-CN"/>
        </w:rPr>
        <w:t>art. </w:t>
      </w:r>
      <w:r w:rsidR="0094337D" w:rsidRPr="00673D08">
        <w:rPr>
          <w:rFonts w:eastAsia="SimSun"/>
          <w:color w:val="000000"/>
          <w:szCs w:val="24"/>
          <w:lang w:val="fr-FR" w:eastAsia="zh-CN"/>
        </w:rPr>
        <w:t>Cette augmentation résulte, d</w:t>
      </w:r>
      <w:r w:rsidR="0094337D">
        <w:rPr>
          <w:rFonts w:eastAsia="SimSun"/>
          <w:color w:val="000000"/>
          <w:szCs w:val="24"/>
          <w:lang w:val="fr-FR" w:eastAsia="zh-CN"/>
        </w:rPr>
        <w:t>’</w:t>
      </w:r>
      <w:r w:rsidR="0094337D" w:rsidRPr="00673D08">
        <w:rPr>
          <w:rFonts w:eastAsia="SimSun"/>
          <w:color w:val="000000"/>
          <w:szCs w:val="24"/>
          <w:lang w:val="fr-FR" w:eastAsia="zh-CN"/>
        </w:rPr>
        <w:t>une part, de l</w:t>
      </w:r>
      <w:r w:rsidR="0094337D">
        <w:rPr>
          <w:rFonts w:eastAsia="SimSun"/>
          <w:color w:val="000000"/>
          <w:szCs w:val="24"/>
          <w:lang w:val="fr-FR" w:eastAsia="zh-CN"/>
        </w:rPr>
        <w:t>’</w:t>
      </w:r>
      <w:r w:rsidR="0094337D" w:rsidRPr="00673D08">
        <w:rPr>
          <w:rFonts w:eastAsia="SimSun"/>
          <w:color w:val="000000"/>
          <w:szCs w:val="24"/>
          <w:lang w:val="fr-FR" w:eastAsia="zh-CN"/>
        </w:rPr>
        <w:t>extension des compétences de la Confédération et, d</w:t>
      </w:r>
      <w:r w:rsidR="0094337D">
        <w:rPr>
          <w:rFonts w:eastAsia="SimSun"/>
          <w:color w:val="000000"/>
          <w:szCs w:val="24"/>
          <w:lang w:val="fr-FR" w:eastAsia="zh-CN"/>
        </w:rPr>
        <w:t>’</w:t>
      </w:r>
      <w:r w:rsidR="0094337D" w:rsidRPr="00673D08">
        <w:rPr>
          <w:rFonts w:eastAsia="SimSun"/>
          <w:color w:val="000000"/>
          <w:szCs w:val="24"/>
          <w:lang w:val="fr-FR" w:eastAsia="zh-CN"/>
        </w:rPr>
        <w:t>autre part, de sa volonté de prendre en charge une plus grande partie des coûts induits par la réforme de la formation professionnelle.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518.</w:t>
      </w:r>
      <w:r>
        <w:rPr>
          <w:rFonts w:eastAsia="SimSun"/>
          <w:color w:val="000000"/>
          <w:szCs w:val="24"/>
          <w:lang w:val="fr-FR" w:eastAsia="zh-CN"/>
        </w:rPr>
        <w:tab/>
      </w:r>
      <w:r w:rsidR="0094337D" w:rsidRPr="00673D08">
        <w:rPr>
          <w:rFonts w:eastAsia="SimSun"/>
          <w:color w:val="000000"/>
          <w:szCs w:val="24"/>
          <w:lang w:val="fr-FR" w:eastAsia="zh-CN"/>
        </w:rPr>
        <w:t>En Suisse, près de deux tiers des jeunes optent pour une formation professionnelle initiale (apprentissage). Celle</w:t>
      </w:r>
      <w:r w:rsidR="0094337D">
        <w:rPr>
          <w:rFonts w:eastAsia="SimSun"/>
          <w:color w:val="000000"/>
          <w:szCs w:val="24"/>
          <w:lang w:val="fr-FR" w:eastAsia="zh-CN"/>
        </w:rPr>
        <w:noBreakHyphen/>
      </w:r>
      <w:r w:rsidR="0094337D" w:rsidRPr="00673D08">
        <w:rPr>
          <w:rFonts w:eastAsia="SimSun"/>
          <w:color w:val="000000"/>
          <w:szCs w:val="24"/>
          <w:lang w:val="fr-FR" w:eastAsia="zh-CN"/>
        </w:rPr>
        <w:t>ci transmet les aptitudes et les connaissances nécessaires à l</w:t>
      </w:r>
      <w:r w:rsidR="0094337D">
        <w:rPr>
          <w:rFonts w:eastAsia="SimSun"/>
          <w:color w:val="000000"/>
          <w:szCs w:val="24"/>
          <w:lang w:val="fr-FR" w:eastAsia="zh-CN"/>
        </w:rPr>
        <w:t>’</w:t>
      </w:r>
      <w:r w:rsidR="0094337D" w:rsidRPr="00673D08">
        <w:rPr>
          <w:rFonts w:eastAsia="SimSun"/>
          <w:color w:val="000000"/>
          <w:szCs w:val="24"/>
          <w:lang w:val="fr-FR" w:eastAsia="zh-CN"/>
        </w:rPr>
        <w:t>exercice d</w:t>
      </w:r>
      <w:r w:rsidR="0094337D">
        <w:rPr>
          <w:rFonts w:eastAsia="SimSun"/>
          <w:color w:val="000000"/>
          <w:szCs w:val="24"/>
          <w:lang w:val="fr-FR" w:eastAsia="zh-CN"/>
        </w:rPr>
        <w:t>’</w:t>
      </w:r>
      <w:r w:rsidR="0094337D" w:rsidRPr="00673D08">
        <w:rPr>
          <w:rFonts w:eastAsia="SimSun"/>
          <w:color w:val="000000"/>
          <w:szCs w:val="24"/>
          <w:lang w:val="fr-FR" w:eastAsia="zh-CN"/>
        </w:rPr>
        <w:t>une profession donnée. Elle peut être sanctionnée par une attestation fédérale de formation professionnelle (durée de la formation</w:t>
      </w:r>
      <w:r w:rsidR="0094337D">
        <w:rPr>
          <w:rFonts w:eastAsia="SimSun"/>
          <w:color w:val="000000"/>
          <w:szCs w:val="24"/>
          <w:lang w:val="fr-FR" w:eastAsia="zh-CN"/>
        </w:rPr>
        <w:t>:</w:t>
      </w:r>
      <w:r w:rsidR="0094337D" w:rsidRPr="00673D08">
        <w:rPr>
          <w:rFonts w:eastAsia="SimSun"/>
          <w:color w:val="000000"/>
          <w:szCs w:val="24"/>
          <w:lang w:val="fr-FR" w:eastAsia="zh-CN"/>
        </w:rPr>
        <w:t xml:space="preserve"> deux ans) ou par un certificat fédéral de capacité (durée de la formation</w:t>
      </w:r>
      <w:r w:rsidR="0094337D">
        <w:rPr>
          <w:rFonts w:eastAsia="SimSun"/>
          <w:color w:val="000000"/>
          <w:szCs w:val="24"/>
          <w:lang w:val="fr-FR" w:eastAsia="zh-CN"/>
        </w:rPr>
        <w:t>:</w:t>
      </w:r>
      <w:r w:rsidR="0094337D" w:rsidRPr="00673D08">
        <w:rPr>
          <w:rFonts w:eastAsia="SimSun"/>
          <w:color w:val="000000"/>
          <w:szCs w:val="24"/>
          <w:lang w:val="fr-FR" w:eastAsia="zh-CN"/>
        </w:rPr>
        <w:t xml:space="preserve"> trois ou quatre ans). Les compétences pratiques sont transmises par l</w:t>
      </w:r>
      <w:r w:rsidR="0094337D">
        <w:rPr>
          <w:rFonts w:eastAsia="SimSun"/>
          <w:color w:val="000000"/>
          <w:szCs w:val="24"/>
          <w:lang w:val="fr-FR" w:eastAsia="zh-CN"/>
        </w:rPr>
        <w:t>’</w:t>
      </w:r>
      <w:r w:rsidR="0094337D" w:rsidRPr="00673D08">
        <w:rPr>
          <w:rFonts w:eastAsia="SimSun"/>
          <w:color w:val="000000"/>
          <w:szCs w:val="24"/>
          <w:lang w:val="fr-FR" w:eastAsia="zh-CN"/>
        </w:rPr>
        <w:t>entreprise formatrice. Les écoles de formation professionnelle dispensent la formation scolaire (formation générale et professionnelle). Selon une étude menée par le Centre de recherche sur l</w:t>
      </w:r>
      <w:r w:rsidR="0094337D">
        <w:rPr>
          <w:rFonts w:eastAsia="SimSun"/>
          <w:color w:val="000000"/>
          <w:szCs w:val="24"/>
          <w:lang w:val="fr-FR" w:eastAsia="zh-CN"/>
        </w:rPr>
        <w:t>’</w:t>
      </w:r>
      <w:r w:rsidR="0094337D" w:rsidRPr="00673D08">
        <w:rPr>
          <w:rFonts w:eastAsia="SimSun"/>
          <w:color w:val="000000"/>
          <w:szCs w:val="24"/>
          <w:lang w:val="fr-FR" w:eastAsia="zh-CN"/>
        </w:rPr>
        <w:t>économie de l</w:t>
      </w:r>
      <w:r w:rsidR="0094337D">
        <w:rPr>
          <w:rFonts w:eastAsia="SimSun"/>
          <w:color w:val="000000"/>
          <w:szCs w:val="24"/>
          <w:lang w:val="fr-FR" w:eastAsia="zh-CN"/>
        </w:rPr>
        <w:t>’</w:t>
      </w:r>
      <w:r w:rsidR="0094337D" w:rsidRPr="00673D08">
        <w:rPr>
          <w:rFonts w:eastAsia="SimSun"/>
          <w:color w:val="000000"/>
          <w:szCs w:val="24"/>
          <w:lang w:val="fr-FR" w:eastAsia="zh-CN"/>
        </w:rPr>
        <w:t>éducation de l</w:t>
      </w:r>
      <w:r w:rsidR="0094337D">
        <w:rPr>
          <w:rFonts w:eastAsia="SimSun"/>
          <w:color w:val="000000"/>
          <w:szCs w:val="24"/>
          <w:lang w:val="fr-FR" w:eastAsia="zh-CN"/>
        </w:rPr>
        <w:t>’</w:t>
      </w:r>
      <w:r w:rsidR="0094337D" w:rsidRPr="00673D08">
        <w:rPr>
          <w:rFonts w:eastAsia="SimSun"/>
          <w:color w:val="000000"/>
          <w:szCs w:val="24"/>
          <w:lang w:val="fr-FR" w:eastAsia="zh-CN"/>
        </w:rPr>
        <w:t>université de Berne, les entreprises suisses ont investi près de 4,7 milliards de francs dans la formation d</w:t>
      </w:r>
      <w:r w:rsidR="0094337D">
        <w:rPr>
          <w:rFonts w:eastAsia="SimSun"/>
          <w:color w:val="000000"/>
          <w:szCs w:val="24"/>
          <w:lang w:val="fr-FR" w:eastAsia="zh-CN"/>
        </w:rPr>
        <w:t>’</w:t>
      </w:r>
      <w:r w:rsidR="0094337D" w:rsidRPr="00673D08">
        <w:rPr>
          <w:rFonts w:eastAsia="SimSun"/>
          <w:color w:val="000000"/>
          <w:szCs w:val="24"/>
          <w:lang w:val="fr-FR" w:eastAsia="zh-CN"/>
        </w:rPr>
        <w:t>apprentis au cours de l</w:t>
      </w:r>
      <w:r w:rsidR="0094337D">
        <w:rPr>
          <w:rFonts w:eastAsia="SimSun"/>
          <w:color w:val="000000"/>
          <w:szCs w:val="24"/>
          <w:lang w:val="fr-FR" w:eastAsia="zh-CN"/>
        </w:rPr>
        <w:t>’</w:t>
      </w:r>
      <w:r w:rsidR="0094337D" w:rsidRPr="00673D08">
        <w:rPr>
          <w:rFonts w:eastAsia="SimSun"/>
          <w:color w:val="000000"/>
          <w:szCs w:val="24"/>
          <w:lang w:val="fr-FR" w:eastAsia="zh-CN"/>
        </w:rPr>
        <w:t>année 2004.</w:t>
      </w:r>
    </w:p>
    <w:p w:rsidR="0094337D" w:rsidRDefault="00F3263C" w:rsidP="0015452C">
      <w:pPr>
        <w:keepLines/>
        <w:spacing w:after="240"/>
        <w:rPr>
          <w:rFonts w:eastAsia="SimSun"/>
          <w:color w:val="000000"/>
          <w:szCs w:val="24"/>
          <w:lang w:val="fr-FR" w:eastAsia="zh-CN"/>
        </w:rPr>
      </w:pPr>
      <w:r>
        <w:rPr>
          <w:rFonts w:eastAsia="SimSun"/>
          <w:color w:val="000000"/>
          <w:szCs w:val="24"/>
          <w:lang w:val="fr-FR" w:eastAsia="zh-CN"/>
        </w:rPr>
        <w:t>519.</w:t>
      </w:r>
      <w:r>
        <w:rPr>
          <w:rFonts w:eastAsia="SimSun"/>
          <w:color w:val="000000"/>
          <w:szCs w:val="24"/>
          <w:lang w:val="fr-FR" w:eastAsia="zh-CN"/>
        </w:rPr>
        <w:tab/>
      </w:r>
      <w:r w:rsidR="0094337D" w:rsidRPr="00673D08">
        <w:rPr>
          <w:rFonts w:eastAsia="SimSun"/>
          <w:color w:val="000000"/>
          <w:szCs w:val="24"/>
          <w:lang w:val="fr-FR" w:eastAsia="zh-CN"/>
        </w:rPr>
        <w:t>Vers la fin des années 1990, l</w:t>
      </w:r>
      <w:r w:rsidR="0094337D">
        <w:rPr>
          <w:rFonts w:eastAsia="SimSun"/>
          <w:color w:val="000000"/>
          <w:szCs w:val="24"/>
          <w:lang w:val="fr-FR" w:eastAsia="zh-CN"/>
        </w:rPr>
        <w:t>’</w:t>
      </w:r>
      <w:r w:rsidR="0094337D" w:rsidRPr="00673D08">
        <w:rPr>
          <w:rFonts w:eastAsia="SimSun"/>
          <w:color w:val="000000"/>
          <w:szCs w:val="24"/>
          <w:lang w:val="fr-FR" w:eastAsia="zh-CN"/>
        </w:rPr>
        <w:t>offre de places d</w:t>
      </w:r>
      <w:r w:rsidR="0094337D">
        <w:rPr>
          <w:rFonts w:eastAsia="SimSun"/>
          <w:color w:val="000000"/>
          <w:szCs w:val="24"/>
          <w:lang w:val="fr-FR" w:eastAsia="zh-CN"/>
        </w:rPr>
        <w:t>’</w:t>
      </w:r>
      <w:r w:rsidR="0094337D" w:rsidRPr="00673D08">
        <w:rPr>
          <w:rFonts w:eastAsia="SimSun"/>
          <w:color w:val="000000"/>
          <w:szCs w:val="24"/>
          <w:lang w:val="fr-FR" w:eastAsia="zh-CN"/>
        </w:rPr>
        <w:t>apprentissage était suffisante, si bien que tous les jeunes qui souhaitaient apprendre un métier pouvaient le faire. La crise économique du nouveau millénaire a mis fin à cette tendance. La situation conjoncturelle tendue, conjuguée aux mutations démographiques et structurelles à long terme a provoqué une pénurie de places d</w:t>
      </w:r>
      <w:r w:rsidR="0094337D">
        <w:rPr>
          <w:rFonts w:eastAsia="SimSun"/>
          <w:color w:val="000000"/>
          <w:szCs w:val="24"/>
          <w:lang w:val="fr-FR" w:eastAsia="zh-CN"/>
        </w:rPr>
        <w:t>’</w:t>
      </w:r>
      <w:r w:rsidR="0094337D" w:rsidRPr="00673D08">
        <w:rPr>
          <w:rFonts w:eastAsia="SimSun"/>
          <w:color w:val="000000"/>
          <w:szCs w:val="24"/>
          <w:lang w:val="fr-FR" w:eastAsia="zh-CN"/>
        </w:rPr>
        <w:t>apprentissage, même si les différences sont notables d</w:t>
      </w:r>
      <w:r w:rsidR="0094337D">
        <w:rPr>
          <w:rFonts w:eastAsia="SimSun"/>
          <w:color w:val="000000"/>
          <w:szCs w:val="24"/>
          <w:lang w:val="fr-FR" w:eastAsia="zh-CN"/>
        </w:rPr>
        <w:t>’</w:t>
      </w:r>
      <w:r w:rsidR="0094337D" w:rsidRPr="00673D08">
        <w:rPr>
          <w:rFonts w:eastAsia="SimSun"/>
          <w:color w:val="000000"/>
          <w:szCs w:val="24"/>
          <w:lang w:val="fr-FR" w:eastAsia="zh-CN"/>
        </w:rPr>
        <w:t>une région et d</w:t>
      </w:r>
      <w:r w:rsidR="0094337D">
        <w:rPr>
          <w:rFonts w:eastAsia="SimSun"/>
          <w:color w:val="000000"/>
          <w:szCs w:val="24"/>
          <w:lang w:val="fr-FR" w:eastAsia="zh-CN"/>
        </w:rPr>
        <w:t>’</w:t>
      </w:r>
      <w:r w:rsidR="0094337D" w:rsidRPr="00673D08">
        <w:rPr>
          <w:rFonts w:eastAsia="SimSun"/>
          <w:color w:val="000000"/>
          <w:szCs w:val="24"/>
          <w:lang w:val="fr-FR" w:eastAsia="zh-CN"/>
        </w:rPr>
        <w:t>une branche à l</w:t>
      </w:r>
      <w:r w:rsidR="0094337D">
        <w:rPr>
          <w:rFonts w:eastAsia="SimSun"/>
          <w:color w:val="000000"/>
          <w:szCs w:val="24"/>
          <w:lang w:val="fr-FR" w:eastAsia="zh-CN"/>
        </w:rPr>
        <w:t>’</w:t>
      </w:r>
      <w:r w:rsidR="0094337D" w:rsidRPr="00673D08">
        <w:rPr>
          <w:rFonts w:eastAsia="SimSun"/>
          <w:color w:val="000000"/>
          <w:szCs w:val="24"/>
          <w:lang w:val="fr-FR" w:eastAsia="zh-CN"/>
        </w:rPr>
        <w:t xml:space="preserve">autre. Au vu de cette situation critique, la Confédération a lancé en 2003 la Task Force </w:t>
      </w:r>
      <w:r w:rsidR="0094337D">
        <w:rPr>
          <w:rFonts w:eastAsia="SimSun"/>
          <w:color w:val="000000"/>
          <w:szCs w:val="24"/>
          <w:lang w:val="fr-FR" w:eastAsia="zh-CN"/>
        </w:rPr>
        <w:t>«</w:t>
      </w:r>
      <w:r w:rsidR="0094337D" w:rsidRPr="00673D08">
        <w:rPr>
          <w:rFonts w:eastAsia="SimSun"/>
          <w:color w:val="000000"/>
          <w:szCs w:val="24"/>
          <w:lang w:val="fr-FR" w:eastAsia="zh-CN"/>
        </w:rPr>
        <w:t>Places d</w:t>
      </w:r>
      <w:r w:rsidR="0094337D">
        <w:rPr>
          <w:rFonts w:eastAsia="SimSun"/>
          <w:color w:val="000000"/>
          <w:szCs w:val="24"/>
          <w:lang w:val="fr-FR" w:eastAsia="zh-CN"/>
        </w:rPr>
        <w:t>’</w:t>
      </w:r>
      <w:r w:rsidR="0094337D" w:rsidRPr="00673D08">
        <w:rPr>
          <w:rFonts w:eastAsia="SimSun"/>
          <w:color w:val="000000"/>
          <w:szCs w:val="24"/>
          <w:lang w:val="fr-FR" w:eastAsia="zh-CN"/>
        </w:rPr>
        <w:t>apprentissage 2003</w:t>
      </w:r>
      <w:r w:rsidR="0094337D">
        <w:rPr>
          <w:rFonts w:eastAsia="SimSun"/>
          <w:color w:val="000000"/>
          <w:szCs w:val="24"/>
          <w:lang w:val="fr-FR" w:eastAsia="zh-CN"/>
        </w:rPr>
        <w:t>»</w:t>
      </w:r>
      <w:r w:rsidR="0094337D" w:rsidRPr="00673D08">
        <w:rPr>
          <w:rFonts w:eastAsia="SimSun"/>
          <w:color w:val="000000"/>
          <w:szCs w:val="24"/>
          <w:lang w:val="fr-FR" w:eastAsia="zh-CN"/>
        </w:rPr>
        <w:t>. Son objectif consistait à introduire des mesures à court et moyen termes pour combattre le manque de places d</w:t>
      </w:r>
      <w:r w:rsidR="0094337D">
        <w:rPr>
          <w:rFonts w:eastAsia="SimSun"/>
          <w:color w:val="000000"/>
          <w:szCs w:val="24"/>
          <w:lang w:val="fr-FR" w:eastAsia="zh-CN"/>
        </w:rPr>
        <w:t>’</w:t>
      </w:r>
      <w:r w:rsidR="0094337D" w:rsidRPr="00673D08">
        <w:rPr>
          <w:rFonts w:eastAsia="SimSun"/>
          <w:color w:val="000000"/>
          <w:szCs w:val="24"/>
          <w:lang w:val="fr-FR" w:eastAsia="zh-CN"/>
        </w:rPr>
        <w:t>apprentissage. Cette Task Force a été dissoute en 2004. Début 2006, la Confédération lançait, conjointement avec les cantons et des organisations du monde du travail, la campagne en faveur des places d</w:t>
      </w:r>
      <w:r w:rsidR="0094337D">
        <w:rPr>
          <w:rFonts w:eastAsia="SimSun"/>
          <w:color w:val="000000"/>
          <w:szCs w:val="24"/>
          <w:lang w:val="fr-FR" w:eastAsia="zh-CN"/>
        </w:rPr>
        <w:t>’</w:t>
      </w:r>
      <w:r w:rsidR="0094337D" w:rsidRPr="00673D08">
        <w:rPr>
          <w:rFonts w:eastAsia="SimSun"/>
          <w:color w:val="000000"/>
          <w:szCs w:val="24"/>
          <w:lang w:val="fr-FR" w:eastAsia="zh-CN"/>
        </w:rPr>
        <w:t xml:space="preserve">apprentissage </w:t>
      </w:r>
      <w:r w:rsidR="0094337D">
        <w:rPr>
          <w:rFonts w:eastAsia="SimSun"/>
          <w:color w:val="000000"/>
          <w:szCs w:val="24"/>
          <w:lang w:val="fr-FR" w:eastAsia="zh-CN"/>
        </w:rPr>
        <w:t>«</w:t>
      </w:r>
      <w:r w:rsidR="0094337D" w:rsidRPr="00673D08">
        <w:rPr>
          <w:rFonts w:eastAsia="SimSun"/>
          <w:color w:val="000000"/>
          <w:szCs w:val="24"/>
          <w:lang w:val="fr-FR" w:eastAsia="zh-CN"/>
        </w:rPr>
        <w:t>chance06</w:t>
      </w:r>
      <w:r w:rsidR="0094337D">
        <w:rPr>
          <w:rFonts w:eastAsia="SimSun"/>
          <w:color w:val="000000"/>
          <w:szCs w:val="24"/>
          <w:lang w:val="fr-FR" w:eastAsia="zh-CN"/>
        </w:rPr>
        <w:t>»</w:t>
      </w:r>
      <w:r w:rsidR="0094337D" w:rsidRPr="00673D08">
        <w:rPr>
          <w:rFonts w:eastAsia="SimSun"/>
          <w:b/>
          <w:color w:val="000000"/>
          <w:szCs w:val="24"/>
          <w:vertAlign w:val="superscript"/>
          <w:lang w:val="fr-FR" w:eastAsia="zh-CN"/>
        </w:rPr>
        <w:footnoteReference w:id="173"/>
      </w:r>
      <w:r w:rsidR="0094337D" w:rsidRPr="00673D08">
        <w:rPr>
          <w:rFonts w:eastAsia="SimSun"/>
          <w:color w:val="000000"/>
          <w:szCs w:val="24"/>
          <w:lang w:val="fr-FR" w:eastAsia="zh-CN"/>
        </w:rPr>
        <w:t>. Celle</w:t>
      </w:r>
      <w:r w:rsidR="0094337D">
        <w:rPr>
          <w:rFonts w:eastAsia="SimSun"/>
          <w:color w:val="000000"/>
          <w:szCs w:val="24"/>
          <w:lang w:val="fr-FR" w:eastAsia="zh-CN"/>
        </w:rPr>
        <w:noBreakHyphen/>
      </w:r>
      <w:r w:rsidR="0094337D" w:rsidRPr="00673D08">
        <w:rPr>
          <w:rFonts w:eastAsia="SimSun"/>
          <w:color w:val="000000"/>
          <w:szCs w:val="24"/>
          <w:lang w:val="fr-FR" w:eastAsia="zh-CN"/>
        </w:rPr>
        <w:t>ci devait sensibiliser l</w:t>
      </w:r>
      <w:r w:rsidR="0094337D">
        <w:rPr>
          <w:rFonts w:eastAsia="SimSun"/>
          <w:color w:val="000000"/>
          <w:szCs w:val="24"/>
          <w:lang w:val="fr-FR" w:eastAsia="zh-CN"/>
        </w:rPr>
        <w:t>’</w:t>
      </w:r>
      <w:r w:rsidR="0094337D" w:rsidRPr="00673D08">
        <w:rPr>
          <w:rFonts w:eastAsia="SimSun"/>
          <w:color w:val="000000"/>
          <w:szCs w:val="24"/>
          <w:lang w:val="fr-FR" w:eastAsia="zh-CN"/>
        </w:rPr>
        <w:t>ensemble de la population à la problématique des places d</w:t>
      </w:r>
      <w:r w:rsidR="0094337D">
        <w:rPr>
          <w:rFonts w:eastAsia="SimSun"/>
          <w:color w:val="000000"/>
          <w:szCs w:val="24"/>
          <w:lang w:val="fr-FR" w:eastAsia="zh-CN"/>
        </w:rPr>
        <w:t>’</w:t>
      </w:r>
      <w:r w:rsidR="0094337D" w:rsidRPr="00673D08">
        <w:rPr>
          <w:rFonts w:eastAsia="SimSun"/>
          <w:color w:val="000000"/>
          <w:szCs w:val="24"/>
          <w:lang w:val="fr-FR" w:eastAsia="zh-CN"/>
        </w:rPr>
        <w:t>apprentissage.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520.</w:t>
      </w:r>
      <w:r>
        <w:rPr>
          <w:rFonts w:eastAsia="SimSun"/>
          <w:color w:val="000000"/>
          <w:szCs w:val="24"/>
          <w:lang w:val="fr-FR" w:eastAsia="zh-CN"/>
        </w:rPr>
        <w:tab/>
      </w:r>
      <w:r w:rsidR="0094337D" w:rsidRPr="00673D08">
        <w:rPr>
          <w:rFonts w:eastAsia="SimSun"/>
          <w:color w:val="000000"/>
          <w:szCs w:val="24"/>
          <w:lang w:val="fr-FR" w:eastAsia="zh-CN"/>
        </w:rPr>
        <w:t>La formation de base de trois ou quatre ans peut être complétée par la maturité professionnelle fédérale. Après une dizaine d</w:t>
      </w:r>
      <w:r w:rsidR="0094337D">
        <w:rPr>
          <w:rFonts w:eastAsia="SimSun"/>
          <w:color w:val="000000"/>
          <w:szCs w:val="24"/>
          <w:lang w:val="fr-FR" w:eastAsia="zh-CN"/>
        </w:rPr>
        <w:t>’</w:t>
      </w:r>
      <w:r w:rsidR="0094337D" w:rsidRPr="00673D08">
        <w:rPr>
          <w:rFonts w:eastAsia="SimSun"/>
          <w:color w:val="000000"/>
          <w:szCs w:val="24"/>
          <w:lang w:val="fr-FR" w:eastAsia="zh-CN"/>
        </w:rPr>
        <w:t>années, l</w:t>
      </w:r>
      <w:r w:rsidR="0094337D">
        <w:rPr>
          <w:rFonts w:eastAsia="SimSun"/>
          <w:color w:val="000000"/>
          <w:szCs w:val="24"/>
          <w:lang w:val="fr-FR" w:eastAsia="zh-CN"/>
        </w:rPr>
        <w:t>’</w:t>
      </w:r>
      <w:r w:rsidR="0094337D" w:rsidRPr="00673D08">
        <w:rPr>
          <w:rFonts w:eastAsia="SimSun"/>
          <w:color w:val="000000"/>
          <w:szCs w:val="24"/>
          <w:lang w:val="fr-FR" w:eastAsia="zh-CN"/>
        </w:rPr>
        <w:t>introduction de la maturité professionnelle dans le système éducatif suisse peut être cons</w:t>
      </w:r>
      <w:r>
        <w:rPr>
          <w:rFonts w:eastAsia="SimSun"/>
          <w:color w:val="000000"/>
          <w:szCs w:val="24"/>
          <w:lang w:val="fr-FR" w:eastAsia="zh-CN"/>
        </w:rPr>
        <w:t>idérée comme un réel succès. En </w:t>
      </w:r>
      <w:r w:rsidR="0094337D" w:rsidRPr="00673D08">
        <w:rPr>
          <w:rFonts w:eastAsia="SimSun"/>
          <w:color w:val="000000"/>
          <w:szCs w:val="24"/>
          <w:lang w:val="fr-FR" w:eastAsia="zh-CN"/>
        </w:rPr>
        <w:t>effet, depuis 1995, plus de 80 000 jeunes se sont vu décerner u</w:t>
      </w:r>
      <w:r>
        <w:rPr>
          <w:rFonts w:eastAsia="SimSun"/>
          <w:color w:val="000000"/>
          <w:szCs w:val="24"/>
          <w:lang w:val="fr-FR" w:eastAsia="zh-CN"/>
        </w:rPr>
        <w:t>ne maturité professionnelle. En </w:t>
      </w:r>
      <w:r w:rsidR="0094337D" w:rsidRPr="00673D08">
        <w:rPr>
          <w:rFonts w:eastAsia="SimSun"/>
          <w:color w:val="000000"/>
          <w:szCs w:val="24"/>
          <w:lang w:val="fr-FR" w:eastAsia="zh-CN"/>
        </w:rPr>
        <w:t xml:space="preserve">2006, ce sont plus de 10 600 diplômes qui ont été enregistrés </w:t>
      </w:r>
      <w:r>
        <w:rPr>
          <w:rFonts w:eastAsia="SimSun"/>
          <w:color w:val="000000"/>
          <w:szCs w:val="24"/>
          <w:lang w:val="fr-FR" w:eastAsia="zh-CN"/>
        </w:rPr>
        <w:t>(contre 3 685 en 1993/94). Près </w:t>
      </w:r>
      <w:r w:rsidR="0094337D" w:rsidRPr="00673D08">
        <w:rPr>
          <w:rFonts w:eastAsia="SimSun"/>
          <w:color w:val="000000"/>
          <w:szCs w:val="24"/>
          <w:lang w:val="fr-FR" w:eastAsia="zh-CN"/>
        </w:rPr>
        <w:t>de 85% des maturités concernent les domaines technique et commerci</w:t>
      </w:r>
      <w:r w:rsidR="0094337D">
        <w:rPr>
          <w:rFonts w:eastAsia="SimSun"/>
          <w:color w:val="000000"/>
          <w:szCs w:val="24"/>
          <w:lang w:val="fr-FR" w:eastAsia="zh-CN"/>
        </w:rPr>
        <w:t>al. </w:t>
      </w:r>
      <w:r w:rsidR="0094337D" w:rsidRPr="00673D08">
        <w:rPr>
          <w:rFonts w:eastAsia="SimSun"/>
          <w:color w:val="000000"/>
          <w:szCs w:val="24"/>
          <w:lang w:val="fr-FR" w:eastAsia="zh-CN"/>
        </w:rPr>
        <w:t>Le pourcentage de femmes est passé de 6% à plus de 40% aujourd</w:t>
      </w:r>
      <w:r w:rsidR="0094337D">
        <w:rPr>
          <w:rFonts w:eastAsia="SimSun"/>
          <w:color w:val="000000"/>
          <w:szCs w:val="24"/>
          <w:lang w:val="fr-FR" w:eastAsia="zh-CN"/>
        </w:rPr>
        <w:t>’</w:t>
      </w:r>
      <w:r w:rsidR="0094337D" w:rsidRPr="00673D08">
        <w:rPr>
          <w:rFonts w:eastAsia="SimSun"/>
          <w:color w:val="000000"/>
          <w:szCs w:val="24"/>
          <w:lang w:val="fr-FR" w:eastAsia="zh-CN"/>
        </w:rPr>
        <w:t>hui. Par ailleurs, celles</w:t>
      </w:r>
      <w:r w:rsidR="0094337D">
        <w:rPr>
          <w:rFonts w:eastAsia="SimSun"/>
          <w:color w:val="000000"/>
          <w:szCs w:val="24"/>
          <w:lang w:val="fr-FR" w:eastAsia="zh-CN"/>
        </w:rPr>
        <w:noBreakHyphen/>
      </w:r>
      <w:r w:rsidR="0094337D" w:rsidRPr="00673D08">
        <w:rPr>
          <w:rFonts w:eastAsia="SimSun"/>
          <w:color w:val="000000"/>
          <w:szCs w:val="24"/>
          <w:lang w:val="fr-FR" w:eastAsia="zh-CN"/>
        </w:rPr>
        <w:t>ci représentent la majorité (près de 57%) dans le secteur commerci</w:t>
      </w:r>
      <w:r w:rsidR="0094337D">
        <w:rPr>
          <w:rFonts w:eastAsia="SimSun"/>
          <w:color w:val="000000"/>
          <w:szCs w:val="24"/>
          <w:lang w:val="fr-FR" w:eastAsia="zh-CN"/>
        </w:rPr>
        <w:t>al. </w:t>
      </w:r>
    </w:p>
    <w:p w:rsidR="0094337D" w:rsidRDefault="00F3263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49.</w:t>
      </w:r>
      <w:r>
        <w:rPr>
          <w:rFonts w:eastAsia="SimSun"/>
          <w:b/>
          <w:bCs/>
          <w:color w:val="000000"/>
          <w:szCs w:val="24"/>
          <w:lang w:val="fr-FR" w:eastAsia="zh-CN"/>
        </w:rPr>
        <w:tab/>
      </w:r>
      <w:r w:rsidR="0094337D" w:rsidRPr="00673D08">
        <w:rPr>
          <w:rFonts w:eastAsia="SimSun"/>
          <w:b/>
          <w:bCs/>
          <w:color w:val="000000"/>
          <w:szCs w:val="24"/>
          <w:lang w:val="fr-FR" w:eastAsia="zh-CN"/>
        </w:rPr>
        <w:t>Degré tertiaire non universitaire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521.</w:t>
      </w:r>
      <w:r>
        <w:rPr>
          <w:rFonts w:eastAsia="SimSun"/>
          <w:color w:val="000000"/>
          <w:szCs w:val="24"/>
          <w:lang w:val="fr-FR" w:eastAsia="zh-CN"/>
        </w:rPr>
        <w:tab/>
      </w:r>
      <w:r w:rsidR="0094337D" w:rsidRPr="00673D08">
        <w:rPr>
          <w:rFonts w:eastAsia="SimSun"/>
          <w:color w:val="000000"/>
          <w:szCs w:val="24"/>
          <w:lang w:val="fr-FR" w:eastAsia="zh-CN"/>
        </w:rPr>
        <w:t>La formation professionnelle supérieure est également régie par la LFPr. Elle prend la forme d</w:t>
      </w:r>
      <w:r w:rsidR="0094337D">
        <w:rPr>
          <w:rFonts w:eastAsia="SimSun"/>
          <w:color w:val="000000"/>
          <w:szCs w:val="24"/>
          <w:lang w:val="fr-FR" w:eastAsia="zh-CN"/>
        </w:rPr>
        <w:t>’</w:t>
      </w:r>
      <w:r w:rsidR="0094337D" w:rsidRPr="00673D08">
        <w:rPr>
          <w:rFonts w:eastAsia="SimSun"/>
          <w:color w:val="000000"/>
          <w:szCs w:val="24"/>
          <w:lang w:val="fr-FR" w:eastAsia="zh-CN"/>
        </w:rPr>
        <w:t>examens professionnels fédéraux, d</w:t>
      </w:r>
      <w:r w:rsidR="0094337D">
        <w:rPr>
          <w:rFonts w:eastAsia="SimSun"/>
          <w:color w:val="000000"/>
          <w:szCs w:val="24"/>
          <w:lang w:val="fr-FR" w:eastAsia="zh-CN"/>
        </w:rPr>
        <w:t>’</w:t>
      </w:r>
      <w:r w:rsidR="0094337D" w:rsidRPr="00673D08">
        <w:rPr>
          <w:rFonts w:eastAsia="SimSun"/>
          <w:color w:val="000000"/>
          <w:szCs w:val="24"/>
          <w:lang w:val="fr-FR" w:eastAsia="zh-CN"/>
        </w:rPr>
        <w:t>examens professionnels supérieurs et de la formation acquise dans une école supérieure spécialisée.</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522.</w:t>
      </w:r>
      <w:r>
        <w:rPr>
          <w:rFonts w:eastAsia="SimSun"/>
          <w:color w:val="000000"/>
          <w:szCs w:val="24"/>
          <w:lang w:val="fr-FR" w:eastAsia="zh-CN"/>
        </w:rPr>
        <w:tab/>
      </w:r>
      <w:r w:rsidR="0094337D" w:rsidRPr="00673D08">
        <w:rPr>
          <w:rFonts w:eastAsia="SimSun"/>
          <w:color w:val="000000"/>
          <w:szCs w:val="24"/>
          <w:lang w:val="fr-FR" w:eastAsia="zh-CN"/>
        </w:rPr>
        <w:t>Pour l</w:t>
      </w:r>
      <w:r w:rsidR="0094337D">
        <w:rPr>
          <w:rFonts w:eastAsia="SimSun"/>
          <w:color w:val="000000"/>
          <w:szCs w:val="24"/>
          <w:lang w:val="fr-FR" w:eastAsia="zh-CN"/>
        </w:rPr>
        <w:t>’</w:t>
      </w:r>
      <w:r w:rsidR="0094337D" w:rsidRPr="00673D08">
        <w:rPr>
          <w:rFonts w:eastAsia="SimSun"/>
          <w:color w:val="000000"/>
          <w:szCs w:val="24"/>
          <w:lang w:val="fr-FR" w:eastAsia="zh-CN"/>
        </w:rPr>
        <w:t>heure, quelque 370 examens professionnels et professionnels supérieurs sont proposés. Près de 12 000 brevets et 3000 diplômes sont décernés chaque année</w:t>
      </w:r>
      <w:r w:rsidR="0094337D" w:rsidRPr="00673D08">
        <w:rPr>
          <w:rFonts w:eastAsia="SimSun"/>
          <w:b/>
          <w:color w:val="000000"/>
          <w:szCs w:val="24"/>
          <w:vertAlign w:val="superscript"/>
          <w:lang w:val="fr-FR" w:eastAsia="zh-CN"/>
        </w:rPr>
        <w:footnoteReference w:id="174"/>
      </w:r>
      <w:r w:rsidR="0094337D" w:rsidRPr="00673D08">
        <w:rPr>
          <w:rFonts w:eastAsia="SimSun"/>
          <w:color w:val="000000"/>
          <w:szCs w:val="24"/>
          <w:lang w:val="fr-FR" w:eastAsia="zh-CN"/>
        </w:rPr>
        <w:t>. Une large majorité des titres acquis ne se rapporte qu</w:t>
      </w:r>
      <w:r w:rsidR="0094337D">
        <w:rPr>
          <w:rFonts w:eastAsia="SimSun"/>
          <w:color w:val="000000"/>
          <w:szCs w:val="24"/>
          <w:lang w:val="fr-FR" w:eastAsia="zh-CN"/>
        </w:rPr>
        <w:t>’</w:t>
      </w:r>
      <w:r w:rsidR="0094337D" w:rsidRPr="00673D08">
        <w:rPr>
          <w:rFonts w:eastAsia="SimSun"/>
          <w:color w:val="000000"/>
          <w:szCs w:val="24"/>
          <w:lang w:val="fr-FR" w:eastAsia="zh-CN"/>
        </w:rPr>
        <w:t>à un nombre restreint de professions. Les voies les plus courues dans le cadre des examens professionnels fédéraux sont</w:t>
      </w:r>
      <w:r w:rsidR="0094337D">
        <w:rPr>
          <w:rFonts w:eastAsia="SimSun"/>
          <w:color w:val="000000"/>
          <w:szCs w:val="24"/>
          <w:lang w:val="fr-FR" w:eastAsia="zh-CN"/>
        </w:rPr>
        <w:t>:</w:t>
      </w:r>
      <w:r w:rsidR="0094337D" w:rsidRPr="00673D08">
        <w:rPr>
          <w:rFonts w:eastAsia="SimSun"/>
          <w:color w:val="000000"/>
          <w:szCs w:val="24"/>
          <w:lang w:val="fr-FR" w:eastAsia="zh-CN"/>
        </w:rPr>
        <w:t xml:space="preserve"> technicien en marketing, spécialiste en gestion du personnel, comptable et informaticien. La plupart des examens professionnels supérieurs concernent les domaines de l</w:t>
      </w:r>
      <w:r w:rsidR="0094337D">
        <w:rPr>
          <w:rFonts w:eastAsia="SimSun"/>
          <w:color w:val="000000"/>
          <w:szCs w:val="24"/>
          <w:lang w:val="fr-FR" w:eastAsia="zh-CN"/>
        </w:rPr>
        <w:t>’</w:t>
      </w:r>
      <w:r w:rsidR="0094337D" w:rsidRPr="00673D08">
        <w:rPr>
          <w:rFonts w:eastAsia="SimSun"/>
          <w:color w:val="000000"/>
          <w:szCs w:val="24"/>
          <w:lang w:val="fr-FR" w:eastAsia="zh-CN"/>
        </w:rPr>
        <w:t>informatique de gestion, la direction de vente, l</w:t>
      </w:r>
      <w:r w:rsidR="0094337D">
        <w:rPr>
          <w:rFonts w:eastAsia="SimSun"/>
          <w:color w:val="000000"/>
          <w:szCs w:val="24"/>
          <w:lang w:val="fr-FR" w:eastAsia="zh-CN"/>
        </w:rPr>
        <w:t>’</w:t>
      </w:r>
      <w:r w:rsidR="0094337D" w:rsidRPr="00673D08">
        <w:rPr>
          <w:rFonts w:eastAsia="SimSun"/>
          <w:color w:val="000000"/>
          <w:szCs w:val="24"/>
          <w:lang w:val="fr-FR" w:eastAsia="zh-CN"/>
        </w:rPr>
        <w:t>analyse financière et de l</w:t>
      </w:r>
      <w:r w:rsidR="0094337D">
        <w:rPr>
          <w:rFonts w:eastAsia="SimSun"/>
          <w:color w:val="000000"/>
          <w:szCs w:val="24"/>
          <w:lang w:val="fr-FR" w:eastAsia="zh-CN"/>
        </w:rPr>
        <w:t>’</w:t>
      </w:r>
      <w:r w:rsidR="0094337D" w:rsidRPr="00673D08">
        <w:rPr>
          <w:rFonts w:eastAsia="SimSun"/>
          <w:color w:val="000000"/>
          <w:szCs w:val="24"/>
          <w:lang w:val="fr-FR" w:eastAsia="zh-CN"/>
        </w:rPr>
        <w:t>agriculture. Les domaines de la santé, du social et des arts, réglementés jusqu</w:t>
      </w:r>
      <w:r w:rsidR="0094337D">
        <w:rPr>
          <w:rFonts w:eastAsia="SimSun"/>
          <w:color w:val="000000"/>
          <w:szCs w:val="24"/>
          <w:lang w:val="fr-FR" w:eastAsia="zh-CN"/>
        </w:rPr>
        <w:t>’</w:t>
      </w:r>
      <w:r w:rsidR="0094337D" w:rsidRPr="00673D08">
        <w:rPr>
          <w:rFonts w:eastAsia="SimSun"/>
          <w:color w:val="000000"/>
          <w:szCs w:val="24"/>
          <w:lang w:val="fr-FR" w:eastAsia="zh-CN"/>
        </w:rPr>
        <w:t>alors par les cantons, viendront prochainement s</w:t>
      </w:r>
      <w:r w:rsidR="0094337D">
        <w:rPr>
          <w:rFonts w:eastAsia="SimSun"/>
          <w:color w:val="000000"/>
          <w:szCs w:val="24"/>
          <w:lang w:val="fr-FR" w:eastAsia="zh-CN"/>
        </w:rPr>
        <w:t>’</w:t>
      </w:r>
      <w:r w:rsidR="0094337D" w:rsidRPr="00673D08">
        <w:rPr>
          <w:rFonts w:eastAsia="SimSun"/>
          <w:color w:val="000000"/>
          <w:szCs w:val="24"/>
          <w:lang w:val="fr-FR" w:eastAsia="zh-CN"/>
        </w:rPr>
        <w:t>y ajouter.</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523.</w:t>
      </w:r>
      <w:r>
        <w:rPr>
          <w:rFonts w:eastAsia="SimSun"/>
          <w:color w:val="000000"/>
          <w:szCs w:val="24"/>
          <w:lang w:val="fr-FR" w:eastAsia="zh-CN"/>
        </w:rPr>
        <w:tab/>
      </w:r>
      <w:r w:rsidR="0094337D" w:rsidRPr="00673D08">
        <w:rPr>
          <w:rFonts w:eastAsia="SimSun"/>
          <w:color w:val="000000"/>
          <w:szCs w:val="24"/>
          <w:lang w:val="fr-FR" w:eastAsia="zh-CN"/>
        </w:rPr>
        <w:t>Les filières de formation des écoles supérieures mènent à un diplôme reconnu au niveau fédér</w:t>
      </w:r>
      <w:r w:rsidR="0094337D">
        <w:rPr>
          <w:rFonts w:eastAsia="SimSun"/>
          <w:color w:val="000000"/>
          <w:szCs w:val="24"/>
          <w:lang w:val="fr-FR" w:eastAsia="zh-CN"/>
        </w:rPr>
        <w:t>al. </w:t>
      </w:r>
      <w:r w:rsidR="0094337D" w:rsidRPr="00673D08">
        <w:rPr>
          <w:rFonts w:eastAsia="SimSun"/>
          <w:color w:val="000000"/>
          <w:szCs w:val="24"/>
          <w:lang w:val="fr-FR" w:eastAsia="zh-CN"/>
        </w:rPr>
        <w:t>Elles reposent sur les prescriptions minimales fixées par l</w:t>
      </w:r>
      <w:r w:rsidR="0094337D">
        <w:rPr>
          <w:rFonts w:eastAsia="SimSun"/>
          <w:color w:val="000000"/>
          <w:szCs w:val="24"/>
          <w:lang w:val="fr-FR" w:eastAsia="zh-CN"/>
        </w:rPr>
        <w:t>’</w:t>
      </w:r>
      <w:r w:rsidR="0094337D" w:rsidRPr="00673D08">
        <w:rPr>
          <w:rFonts w:eastAsia="SimSun"/>
          <w:color w:val="000000"/>
          <w:szCs w:val="24"/>
          <w:lang w:val="fr-FR" w:eastAsia="zh-CN"/>
        </w:rPr>
        <w:t>Etat et sur les directives de l</w:t>
      </w:r>
      <w:r w:rsidR="0094337D">
        <w:rPr>
          <w:rFonts w:eastAsia="SimSun"/>
          <w:color w:val="000000"/>
          <w:szCs w:val="24"/>
          <w:lang w:val="fr-FR" w:eastAsia="zh-CN"/>
        </w:rPr>
        <w:t>’</w:t>
      </w:r>
      <w:r w:rsidR="0094337D" w:rsidRPr="00673D08">
        <w:rPr>
          <w:rFonts w:eastAsia="SimSun"/>
          <w:color w:val="000000"/>
          <w:szCs w:val="24"/>
          <w:lang w:val="fr-FR" w:eastAsia="zh-CN"/>
        </w:rPr>
        <w:t>OFFT qui en découlent, relatives aux plans d</w:t>
      </w:r>
      <w:r w:rsidR="0094337D">
        <w:rPr>
          <w:rFonts w:eastAsia="SimSun"/>
          <w:color w:val="000000"/>
          <w:szCs w:val="24"/>
          <w:lang w:val="fr-FR" w:eastAsia="zh-CN"/>
        </w:rPr>
        <w:t>’</w:t>
      </w:r>
      <w:r w:rsidR="0094337D" w:rsidRPr="00673D08">
        <w:rPr>
          <w:rFonts w:eastAsia="SimSun"/>
          <w:color w:val="000000"/>
          <w:szCs w:val="24"/>
          <w:lang w:val="fr-FR" w:eastAsia="zh-CN"/>
        </w:rPr>
        <w:t>études cadre et aux processus de reconnaissance. Outre les filières de formation proposées dans les langues nationales, des filières suivies en anglais sont également reconnues depuis 2005.</w:t>
      </w:r>
    </w:p>
    <w:p w:rsidR="0094337D" w:rsidRDefault="00F3263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50.</w:t>
      </w:r>
      <w:r>
        <w:rPr>
          <w:rFonts w:eastAsia="SimSun"/>
          <w:b/>
          <w:bCs/>
          <w:color w:val="000000"/>
          <w:szCs w:val="24"/>
          <w:lang w:val="fr-FR" w:eastAsia="zh-CN"/>
        </w:rPr>
        <w:tab/>
      </w:r>
      <w:r w:rsidR="0094337D" w:rsidRPr="00673D08">
        <w:rPr>
          <w:rFonts w:eastAsia="SimSun"/>
          <w:b/>
          <w:bCs/>
          <w:color w:val="000000"/>
          <w:szCs w:val="24"/>
          <w:lang w:val="fr-FR" w:eastAsia="zh-CN"/>
        </w:rPr>
        <w:t>Hautes écoles</w:t>
      </w:r>
    </w:p>
    <w:p w:rsidR="0094337D" w:rsidRDefault="00F3263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50.1.</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524.</w:t>
      </w:r>
      <w:r>
        <w:rPr>
          <w:rFonts w:eastAsia="SimSun"/>
          <w:color w:val="000000"/>
          <w:szCs w:val="24"/>
          <w:lang w:val="fr-FR" w:eastAsia="zh-CN"/>
        </w:rPr>
        <w:tab/>
      </w:r>
      <w:r w:rsidR="0094337D" w:rsidRPr="00673D08">
        <w:rPr>
          <w:rFonts w:eastAsia="SimSun"/>
          <w:color w:val="000000"/>
          <w:szCs w:val="24"/>
          <w:lang w:val="fr-FR" w:eastAsia="zh-CN"/>
        </w:rPr>
        <w:t xml:space="preserve">En Suisse, le paysage des hautes écoles est en pleine mutation. La Confédération et les cantons ont lancé un projet intitulé </w:t>
      </w:r>
      <w:r w:rsidR="0094337D">
        <w:rPr>
          <w:rFonts w:eastAsia="SimSun"/>
          <w:color w:val="000000"/>
          <w:szCs w:val="24"/>
          <w:lang w:val="fr-FR" w:eastAsia="zh-CN"/>
        </w:rPr>
        <w:t>«</w:t>
      </w:r>
      <w:r w:rsidR="0094337D" w:rsidRPr="00673D08">
        <w:rPr>
          <w:rFonts w:eastAsia="SimSun"/>
          <w:color w:val="000000"/>
          <w:szCs w:val="24"/>
          <w:lang w:val="fr-FR" w:eastAsia="zh-CN"/>
        </w:rPr>
        <w:t>Paysage suisse des hautes écoles</w:t>
      </w:r>
      <w:r w:rsidR="0094337D">
        <w:rPr>
          <w:rFonts w:eastAsia="SimSun"/>
          <w:color w:val="000000"/>
          <w:szCs w:val="24"/>
          <w:lang w:val="fr-FR" w:eastAsia="zh-CN"/>
        </w:rPr>
        <w:t>»</w:t>
      </w:r>
      <w:r w:rsidR="0094337D" w:rsidRPr="00673D08">
        <w:rPr>
          <w:rFonts w:eastAsia="SimSun"/>
          <w:color w:val="000000"/>
          <w:szCs w:val="24"/>
          <w:lang w:val="fr-FR" w:eastAsia="zh-CN"/>
        </w:rPr>
        <w:t xml:space="preserve"> en vue de la réforme du système suisse des hautes écoles. En point de mire, la création d</w:t>
      </w:r>
      <w:r w:rsidR="0094337D">
        <w:rPr>
          <w:rFonts w:eastAsia="SimSun"/>
          <w:color w:val="000000"/>
          <w:szCs w:val="24"/>
          <w:lang w:val="fr-FR" w:eastAsia="zh-CN"/>
        </w:rPr>
        <w:t>’</w:t>
      </w:r>
      <w:r w:rsidR="0094337D" w:rsidRPr="00673D08">
        <w:rPr>
          <w:rFonts w:eastAsia="SimSun"/>
          <w:color w:val="000000"/>
          <w:szCs w:val="24"/>
          <w:lang w:val="fr-FR" w:eastAsia="zh-CN"/>
        </w:rPr>
        <w:t>un espace suisse des hautes écoles qui réunit tous les types de hautes écoles (universités cantonales, écoles polytechniques fédérales, hautes écoles spécialisées, hautes écoles pédagogiques). Le nouvel article constitutionnel 63a sur les hautes écoles, accepté par le peuple et les cantons le 21 mai 2006, sert de base à ce nouveau paysage. Il stipule que la Confédération et les cantons prennent en charge la coordination et l</w:t>
      </w:r>
      <w:r w:rsidR="0094337D">
        <w:rPr>
          <w:rFonts w:eastAsia="SimSun"/>
          <w:color w:val="000000"/>
          <w:szCs w:val="24"/>
          <w:lang w:val="fr-FR" w:eastAsia="zh-CN"/>
        </w:rPr>
        <w:t>’</w:t>
      </w:r>
      <w:r w:rsidR="0094337D" w:rsidRPr="00673D08">
        <w:rPr>
          <w:rFonts w:eastAsia="SimSun"/>
          <w:color w:val="000000"/>
          <w:szCs w:val="24"/>
          <w:lang w:val="fr-FR" w:eastAsia="zh-CN"/>
        </w:rPr>
        <w:t>assurance qualité au sein de l</w:t>
      </w:r>
      <w:r w:rsidR="0094337D">
        <w:rPr>
          <w:rFonts w:eastAsia="SimSun"/>
          <w:color w:val="000000"/>
          <w:szCs w:val="24"/>
          <w:lang w:val="fr-FR" w:eastAsia="zh-CN"/>
        </w:rPr>
        <w:t>’</w:t>
      </w:r>
      <w:r w:rsidR="0094337D" w:rsidRPr="00673D08">
        <w:rPr>
          <w:rFonts w:eastAsia="SimSun"/>
          <w:color w:val="000000"/>
          <w:szCs w:val="24"/>
          <w:lang w:val="fr-FR" w:eastAsia="zh-CN"/>
        </w:rPr>
        <w:t>enseignement supérieur par le biais de différents accords et en transférant des compétences à des organes communs.</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525.</w:t>
      </w:r>
      <w:r>
        <w:rPr>
          <w:rFonts w:eastAsia="SimSun"/>
          <w:color w:val="000000"/>
          <w:szCs w:val="24"/>
          <w:lang w:val="fr-FR" w:eastAsia="zh-CN"/>
        </w:rPr>
        <w:tab/>
      </w:r>
      <w:r w:rsidR="0094337D" w:rsidRPr="00673D08">
        <w:rPr>
          <w:rFonts w:eastAsia="SimSun"/>
          <w:color w:val="000000"/>
          <w:szCs w:val="24"/>
          <w:lang w:val="fr-FR" w:eastAsia="zh-CN"/>
        </w:rPr>
        <w:t>Les hautes écoles jouent un rôle essentiel dans le domaine de la recherche et du développement. Voir les commentaires de l</w:t>
      </w:r>
      <w:r w:rsidR="0094337D">
        <w:rPr>
          <w:rFonts w:eastAsia="SimSun"/>
          <w:color w:val="000000"/>
          <w:szCs w:val="24"/>
          <w:lang w:val="fr-FR" w:eastAsia="zh-CN"/>
        </w:rPr>
        <w:t>’</w:t>
      </w:r>
      <w:r w:rsidR="0094337D" w:rsidRPr="00673D08">
        <w:rPr>
          <w:rFonts w:eastAsia="SimSun"/>
          <w:color w:val="000000"/>
          <w:szCs w:val="24"/>
          <w:lang w:val="fr-FR" w:eastAsia="zh-CN"/>
        </w:rPr>
        <w:t>article 15 (</w:t>
      </w:r>
      <w:r w:rsidR="0094337D">
        <w:rPr>
          <w:rFonts w:eastAsia="SimSun"/>
          <w:color w:val="000000"/>
          <w:szCs w:val="24"/>
          <w:lang w:val="fr-FR" w:eastAsia="zh-CN"/>
        </w:rPr>
        <w:t>par. </w:t>
      </w:r>
      <w:r w:rsidR="0094337D" w:rsidRPr="00673D08">
        <w:rPr>
          <w:rFonts w:eastAsia="SimSun"/>
          <w:color w:val="000000"/>
          <w:szCs w:val="24"/>
          <w:lang w:val="fr-FR" w:eastAsia="zh-CN"/>
        </w:rPr>
        <w:t>600ss).</w:t>
      </w:r>
    </w:p>
    <w:p w:rsidR="0094337D" w:rsidRDefault="00F3263C"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50.2.</w:t>
      </w:r>
      <w:r>
        <w:rPr>
          <w:rFonts w:eastAsia="SimSun"/>
          <w:b/>
          <w:bCs/>
          <w:color w:val="000000"/>
          <w:szCs w:val="24"/>
          <w:lang w:val="fr-FR" w:eastAsia="zh-CN"/>
        </w:rPr>
        <w:tab/>
      </w:r>
      <w:r w:rsidR="0094337D" w:rsidRPr="00673D08">
        <w:rPr>
          <w:rFonts w:eastAsia="SimSun"/>
          <w:b/>
          <w:bCs/>
          <w:color w:val="000000"/>
          <w:szCs w:val="24"/>
          <w:lang w:val="fr-FR" w:eastAsia="zh-CN"/>
        </w:rPr>
        <w:t>Hautes écoles universitaires</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526.</w:t>
      </w:r>
      <w:r>
        <w:rPr>
          <w:rFonts w:eastAsia="SimSun"/>
          <w:color w:val="000000"/>
          <w:szCs w:val="24"/>
          <w:lang w:val="fr-FR" w:eastAsia="zh-CN"/>
        </w:rPr>
        <w:tab/>
      </w:r>
      <w:r w:rsidR="0094337D" w:rsidRPr="00673D08">
        <w:rPr>
          <w:rFonts w:eastAsia="SimSun"/>
          <w:color w:val="000000"/>
          <w:szCs w:val="24"/>
          <w:lang w:val="fr-FR" w:eastAsia="zh-CN"/>
        </w:rPr>
        <w:t>Au cours de ces dernières années, deux nouvelles universités sont venues s</w:t>
      </w:r>
      <w:r w:rsidR="0094337D">
        <w:rPr>
          <w:rFonts w:eastAsia="SimSun"/>
          <w:color w:val="000000"/>
          <w:szCs w:val="24"/>
          <w:lang w:val="fr-FR" w:eastAsia="zh-CN"/>
        </w:rPr>
        <w:t>’</w:t>
      </w:r>
      <w:r w:rsidR="0094337D" w:rsidRPr="00673D08">
        <w:rPr>
          <w:rFonts w:eastAsia="SimSun"/>
          <w:color w:val="000000"/>
          <w:szCs w:val="24"/>
          <w:lang w:val="fr-FR" w:eastAsia="zh-CN"/>
        </w:rPr>
        <w:t>ajouter aux huit mentionnées dans le rapport initi</w:t>
      </w:r>
      <w:r w:rsidR="0094337D">
        <w:rPr>
          <w:rFonts w:eastAsia="SimSun"/>
          <w:color w:val="000000"/>
          <w:szCs w:val="24"/>
          <w:lang w:val="fr-FR" w:eastAsia="zh-CN"/>
        </w:rPr>
        <w:t>al. </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de l</w:t>
      </w:r>
      <w:r w:rsidR="0094337D">
        <w:rPr>
          <w:rFonts w:eastAsia="SimSun"/>
          <w:color w:val="000000"/>
          <w:szCs w:val="24"/>
          <w:lang w:val="fr-FR" w:eastAsia="zh-CN"/>
        </w:rPr>
        <w:t>’</w:t>
      </w:r>
      <w:r w:rsidR="0094337D" w:rsidRPr="00673D08">
        <w:rPr>
          <w:rFonts w:eastAsia="SimSun"/>
          <w:color w:val="000000"/>
          <w:szCs w:val="24"/>
          <w:lang w:val="fr-FR" w:eastAsia="zh-CN"/>
        </w:rPr>
        <w:t>université de Lucerne et de l</w:t>
      </w:r>
      <w:r w:rsidR="0094337D">
        <w:rPr>
          <w:rFonts w:eastAsia="SimSun"/>
          <w:color w:val="000000"/>
          <w:szCs w:val="24"/>
          <w:lang w:val="fr-FR" w:eastAsia="zh-CN"/>
        </w:rPr>
        <w:t>’</w:t>
      </w:r>
      <w:r w:rsidR="0094337D" w:rsidRPr="00673D08">
        <w:rPr>
          <w:rFonts w:eastAsia="SimSun"/>
          <w:color w:val="000000"/>
          <w:szCs w:val="24"/>
          <w:lang w:val="fr-FR" w:eastAsia="zh-CN"/>
        </w:rPr>
        <w:t xml:space="preserve">université de la Suisse italienne. Elles proposent des cours spécialisés et moins </w:t>
      </w:r>
      <w:r w:rsidR="0094337D">
        <w:rPr>
          <w:rFonts w:eastAsia="SimSun"/>
          <w:color w:val="000000"/>
          <w:szCs w:val="24"/>
          <w:lang w:val="fr-FR" w:eastAsia="zh-CN"/>
        </w:rPr>
        <w:t>«</w:t>
      </w:r>
      <w:r w:rsidR="0094337D" w:rsidRPr="00673D08">
        <w:rPr>
          <w:rFonts w:eastAsia="SimSun"/>
          <w:color w:val="000000"/>
          <w:szCs w:val="24"/>
          <w:lang w:val="fr-FR" w:eastAsia="zh-CN"/>
        </w:rPr>
        <w:t>universels</w:t>
      </w:r>
      <w:r w:rsidR="0094337D">
        <w:rPr>
          <w:rFonts w:eastAsia="SimSun"/>
          <w:color w:val="000000"/>
          <w:szCs w:val="24"/>
          <w:lang w:val="fr-FR" w:eastAsia="zh-CN"/>
        </w:rPr>
        <w:t>»</w:t>
      </w:r>
      <w:r w:rsidR="0094337D" w:rsidRPr="00673D08">
        <w:rPr>
          <w:rFonts w:eastAsia="SimSun"/>
          <w:color w:val="000000"/>
          <w:szCs w:val="24"/>
          <w:lang w:val="fr-FR" w:eastAsia="zh-CN"/>
        </w:rPr>
        <w:t>.</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527.</w:t>
      </w:r>
      <w:r>
        <w:rPr>
          <w:rFonts w:eastAsia="SimSun"/>
          <w:color w:val="000000"/>
          <w:szCs w:val="24"/>
          <w:lang w:val="fr-FR" w:eastAsia="zh-CN"/>
        </w:rPr>
        <w:tab/>
      </w:r>
      <w:r w:rsidR="0094337D" w:rsidRPr="00673D08">
        <w:rPr>
          <w:rFonts w:eastAsia="SimSun"/>
          <w:color w:val="000000"/>
          <w:szCs w:val="24"/>
          <w:lang w:val="fr-FR" w:eastAsia="zh-CN"/>
        </w:rPr>
        <w:t>Depuis 1990, le nombre d</w:t>
      </w:r>
      <w:r w:rsidR="0094337D">
        <w:rPr>
          <w:rFonts w:eastAsia="SimSun"/>
          <w:color w:val="000000"/>
          <w:szCs w:val="24"/>
          <w:lang w:val="fr-FR" w:eastAsia="zh-CN"/>
        </w:rPr>
        <w:t>’</w:t>
      </w:r>
      <w:r w:rsidR="0094337D" w:rsidRPr="00673D08">
        <w:rPr>
          <w:rFonts w:eastAsia="SimSun"/>
          <w:color w:val="000000"/>
          <w:szCs w:val="24"/>
          <w:lang w:val="fr-FR" w:eastAsia="zh-CN"/>
        </w:rPr>
        <w:t>étudiants débutant dans les hautes écoles ordinaires (universités cantonales et EPF) a progressé de 21%. En 2006, 114 961 étudiants en fréquentaient, dont 49,3% de femmes. Le taux de diplômes universitaires s</w:t>
      </w:r>
      <w:r w:rsidR="0094337D">
        <w:rPr>
          <w:rFonts w:eastAsia="SimSun"/>
          <w:color w:val="000000"/>
          <w:szCs w:val="24"/>
          <w:lang w:val="fr-FR" w:eastAsia="zh-CN"/>
        </w:rPr>
        <w:t>’</w:t>
      </w:r>
      <w:r w:rsidR="0094337D" w:rsidRPr="00673D08">
        <w:rPr>
          <w:rFonts w:eastAsia="SimSun"/>
          <w:color w:val="000000"/>
          <w:szCs w:val="24"/>
          <w:lang w:val="fr-FR" w:eastAsia="zh-CN"/>
        </w:rPr>
        <w:t>élevait, quant à lui, à 14% en 2005</w:t>
      </w:r>
      <w:r w:rsidR="0094337D" w:rsidRPr="00673D08">
        <w:rPr>
          <w:rFonts w:eastAsia="SimSun"/>
          <w:b/>
          <w:color w:val="000000"/>
          <w:szCs w:val="24"/>
          <w:vertAlign w:val="superscript"/>
          <w:lang w:val="fr-FR" w:eastAsia="zh-CN"/>
        </w:rPr>
        <w:footnoteReference w:id="175"/>
      </w:r>
      <w:r w:rsidR="0094337D" w:rsidRPr="00673D08">
        <w:rPr>
          <w:rFonts w:eastAsia="SimSun"/>
          <w:color w:val="000000"/>
          <w:szCs w:val="24"/>
          <w:lang w:val="fr-FR" w:eastAsia="zh-CN"/>
        </w:rPr>
        <w:t>.</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528.</w:t>
      </w:r>
      <w:r>
        <w:rPr>
          <w:rFonts w:eastAsia="SimSun"/>
          <w:color w:val="000000"/>
          <w:szCs w:val="24"/>
          <w:lang w:val="fr-FR" w:eastAsia="zh-CN"/>
        </w:rPr>
        <w:tab/>
      </w:r>
      <w:r w:rsidR="0094337D" w:rsidRPr="00673D08">
        <w:rPr>
          <w:rFonts w:eastAsia="SimSun"/>
          <w:color w:val="000000"/>
          <w:szCs w:val="24"/>
          <w:lang w:val="fr-FR" w:eastAsia="zh-CN"/>
        </w:rPr>
        <w:t>Depuis le semestre d</w:t>
      </w:r>
      <w:r w:rsidR="0094337D">
        <w:rPr>
          <w:rFonts w:eastAsia="SimSun"/>
          <w:color w:val="000000"/>
          <w:szCs w:val="24"/>
          <w:lang w:val="fr-FR" w:eastAsia="zh-CN"/>
        </w:rPr>
        <w:t>’</w:t>
      </w:r>
      <w:r w:rsidR="0094337D" w:rsidRPr="00673D08">
        <w:rPr>
          <w:rFonts w:eastAsia="SimSun"/>
          <w:color w:val="000000"/>
          <w:szCs w:val="24"/>
          <w:lang w:val="fr-FR" w:eastAsia="zh-CN"/>
        </w:rPr>
        <w:t>hiver 2001/02, les universités suisses travaillent à adapter leurs filières à la Déclaration de Bologne</w:t>
      </w:r>
      <w:r w:rsidR="0094337D" w:rsidRPr="00673D08">
        <w:rPr>
          <w:rFonts w:eastAsia="SimSun"/>
          <w:b/>
          <w:color w:val="000000"/>
          <w:szCs w:val="24"/>
          <w:vertAlign w:val="superscript"/>
          <w:lang w:val="fr-FR" w:eastAsia="zh-CN"/>
        </w:rPr>
        <w:footnoteReference w:id="176"/>
      </w:r>
      <w:r w:rsidR="0094337D" w:rsidRPr="00673D08">
        <w:rPr>
          <w:rFonts w:eastAsia="SimSun"/>
          <w:color w:val="000000"/>
          <w:szCs w:val="24"/>
          <w:lang w:val="fr-FR" w:eastAsia="zh-CN"/>
        </w:rPr>
        <w:t>. Les titres académiques décernés selon le nouveau système sont le bachelor, qui finalise le premier cycle des études de l</w:t>
      </w:r>
      <w:r w:rsidR="0094337D">
        <w:rPr>
          <w:rFonts w:eastAsia="SimSun"/>
          <w:color w:val="000000"/>
          <w:szCs w:val="24"/>
          <w:lang w:val="fr-FR" w:eastAsia="zh-CN"/>
        </w:rPr>
        <w:t>’</w:t>
      </w:r>
      <w:r w:rsidR="0094337D" w:rsidRPr="00673D08">
        <w:rPr>
          <w:rFonts w:eastAsia="SimSun"/>
          <w:color w:val="000000"/>
          <w:szCs w:val="24"/>
          <w:lang w:val="fr-FR" w:eastAsia="zh-CN"/>
        </w:rPr>
        <w:t>enseignement supérieur (trois ans d</w:t>
      </w:r>
      <w:r w:rsidR="0094337D">
        <w:rPr>
          <w:rFonts w:eastAsia="SimSun"/>
          <w:color w:val="000000"/>
          <w:szCs w:val="24"/>
          <w:lang w:val="fr-FR" w:eastAsia="zh-CN"/>
        </w:rPr>
        <w:t>’</w:t>
      </w:r>
      <w:r w:rsidR="0094337D" w:rsidRPr="00673D08">
        <w:rPr>
          <w:rFonts w:eastAsia="SimSun"/>
          <w:color w:val="000000"/>
          <w:szCs w:val="24"/>
          <w:lang w:val="fr-FR" w:eastAsia="zh-CN"/>
        </w:rPr>
        <w:t>études à plein temps ou 180 crédits ECTS) et le master (qui correspond à la licence, respectivement au diplôme de l</w:t>
      </w:r>
      <w:r w:rsidR="0094337D">
        <w:rPr>
          <w:rFonts w:eastAsia="SimSun"/>
          <w:color w:val="000000"/>
          <w:szCs w:val="24"/>
          <w:lang w:val="fr-FR" w:eastAsia="zh-CN"/>
        </w:rPr>
        <w:t>’</w:t>
      </w:r>
      <w:r w:rsidR="0094337D" w:rsidRPr="00673D08">
        <w:rPr>
          <w:rFonts w:eastAsia="SimSun"/>
          <w:color w:val="000000"/>
          <w:szCs w:val="24"/>
          <w:lang w:val="fr-FR" w:eastAsia="zh-CN"/>
        </w:rPr>
        <w:t>ancien système), qui représente le deuxième cycle d</w:t>
      </w:r>
      <w:r w:rsidR="0094337D">
        <w:rPr>
          <w:rFonts w:eastAsia="SimSun"/>
          <w:color w:val="000000"/>
          <w:szCs w:val="24"/>
          <w:lang w:val="fr-FR" w:eastAsia="zh-CN"/>
        </w:rPr>
        <w:t>’</w:t>
      </w:r>
      <w:r w:rsidR="0094337D" w:rsidRPr="00673D08">
        <w:rPr>
          <w:rFonts w:eastAsia="SimSun"/>
          <w:color w:val="000000"/>
          <w:szCs w:val="24"/>
          <w:lang w:val="fr-FR" w:eastAsia="zh-CN"/>
        </w:rPr>
        <w:t>études supérieures (1,5 à 2 ans d</w:t>
      </w:r>
      <w:r w:rsidR="0094337D">
        <w:rPr>
          <w:rFonts w:eastAsia="SimSun"/>
          <w:color w:val="000000"/>
          <w:szCs w:val="24"/>
          <w:lang w:val="fr-FR" w:eastAsia="zh-CN"/>
        </w:rPr>
        <w:t>’</w:t>
      </w:r>
      <w:r w:rsidR="0094337D" w:rsidRPr="00673D08">
        <w:rPr>
          <w:rFonts w:eastAsia="SimSun"/>
          <w:color w:val="000000"/>
          <w:szCs w:val="24"/>
          <w:lang w:val="fr-FR" w:eastAsia="zh-CN"/>
        </w:rPr>
        <w:t>études à plein temps, ou 90 à 120 crédits ECTS). Seuls les titulaires d</w:t>
      </w:r>
      <w:r w:rsidR="0094337D">
        <w:rPr>
          <w:rFonts w:eastAsia="SimSun"/>
          <w:color w:val="000000"/>
          <w:szCs w:val="24"/>
          <w:lang w:val="fr-FR" w:eastAsia="zh-CN"/>
        </w:rPr>
        <w:t>’</w:t>
      </w:r>
      <w:r w:rsidR="0094337D" w:rsidRPr="00673D08">
        <w:rPr>
          <w:rFonts w:eastAsia="SimSun"/>
          <w:color w:val="000000"/>
          <w:szCs w:val="24"/>
          <w:lang w:val="fr-FR" w:eastAsia="zh-CN"/>
        </w:rPr>
        <w:t xml:space="preserve">un bachelor peuvent accéder au master master. Pour accéder aux études de doctorat il faut notamment un master ainsi que le respect de conditions supplémentaires (bonne moyenne de notes). En outre, les universités peuvent décerner des masters postgrade. Le </w:t>
      </w:r>
      <w:r w:rsidR="0094337D">
        <w:rPr>
          <w:rFonts w:eastAsia="SimSun"/>
          <w:color w:val="000000"/>
          <w:szCs w:val="24"/>
          <w:lang w:val="fr-FR" w:eastAsia="zh-CN"/>
        </w:rPr>
        <w:t>«</w:t>
      </w:r>
      <w:r w:rsidR="0094337D" w:rsidRPr="00673D08">
        <w:rPr>
          <w:rFonts w:eastAsia="SimSun"/>
          <w:color w:val="000000"/>
          <w:szCs w:val="24"/>
          <w:lang w:val="fr-FR" w:eastAsia="zh-CN"/>
        </w:rPr>
        <w:t>Master of Advanced Studies</w:t>
      </w:r>
      <w:r w:rsidR="0094337D">
        <w:rPr>
          <w:rFonts w:eastAsia="SimSun"/>
          <w:color w:val="000000"/>
          <w:szCs w:val="24"/>
          <w:lang w:val="fr-FR" w:eastAsia="zh-CN"/>
        </w:rPr>
        <w:t>»</w:t>
      </w:r>
      <w:r w:rsidR="0094337D" w:rsidRPr="00673D08">
        <w:rPr>
          <w:rFonts w:eastAsia="SimSun"/>
          <w:color w:val="000000"/>
          <w:szCs w:val="24"/>
          <w:lang w:val="fr-FR" w:eastAsia="zh-CN"/>
        </w:rPr>
        <w:t xml:space="preserve"> (MAS) dure au minimum un an pour des études à plein temps (60 crédits ECTS).</w:t>
      </w:r>
    </w:p>
    <w:p w:rsidR="0094337D" w:rsidRDefault="00F3263C" w:rsidP="0094337D">
      <w:pPr>
        <w:spacing w:after="240"/>
        <w:rPr>
          <w:rFonts w:eastAsia="SimSun"/>
          <w:color w:val="000000"/>
          <w:szCs w:val="24"/>
          <w:lang w:val="fr-FR" w:eastAsia="zh-CN"/>
        </w:rPr>
      </w:pPr>
      <w:r>
        <w:rPr>
          <w:rFonts w:eastAsia="SimSun"/>
          <w:color w:val="000000"/>
          <w:szCs w:val="24"/>
          <w:lang w:val="fr-FR" w:eastAsia="zh-CN"/>
        </w:rPr>
        <w:t>529.</w:t>
      </w:r>
      <w:r>
        <w:rPr>
          <w:rFonts w:eastAsia="SimSun"/>
          <w:color w:val="000000"/>
          <w:szCs w:val="24"/>
          <w:lang w:val="fr-FR" w:eastAsia="zh-CN"/>
        </w:rPr>
        <w:tab/>
      </w:r>
      <w:r w:rsidR="0094337D" w:rsidRPr="00673D08">
        <w:rPr>
          <w:rFonts w:eastAsia="SimSun"/>
          <w:color w:val="000000"/>
          <w:szCs w:val="24"/>
          <w:lang w:val="fr-FR" w:eastAsia="zh-CN"/>
        </w:rPr>
        <w:t>Outre le financement de ses propres hautes écoles, soit les EPF, la Confédération en est venue progressivement à soutenir financièrement les universités, dans un premier temps en matière de recherche puis, dans un second temps (à partir de 1966), par le biais de subventionnements directs. En vertu de la loi fédérale sur l</w:t>
      </w:r>
      <w:r w:rsidR="0094337D">
        <w:rPr>
          <w:rFonts w:eastAsia="SimSun"/>
          <w:color w:val="000000"/>
          <w:szCs w:val="24"/>
          <w:lang w:val="fr-FR" w:eastAsia="zh-CN"/>
        </w:rPr>
        <w:t>’</w:t>
      </w:r>
      <w:r w:rsidR="0094337D" w:rsidRPr="00673D08">
        <w:rPr>
          <w:rFonts w:eastAsia="SimSun"/>
          <w:color w:val="000000"/>
          <w:szCs w:val="24"/>
          <w:lang w:val="fr-FR" w:eastAsia="zh-CN"/>
        </w:rPr>
        <w:t>aide aux universités et la coopération dans le domaine des hautes écoles (loi sur l</w:t>
      </w:r>
      <w:r w:rsidR="0094337D">
        <w:rPr>
          <w:rFonts w:eastAsia="SimSun"/>
          <w:color w:val="000000"/>
          <w:szCs w:val="24"/>
          <w:lang w:val="fr-FR" w:eastAsia="zh-CN"/>
        </w:rPr>
        <w:t>’</w:t>
      </w:r>
      <w:r w:rsidR="0094337D" w:rsidRPr="00673D08">
        <w:rPr>
          <w:rFonts w:eastAsia="SimSun"/>
          <w:color w:val="000000"/>
          <w:szCs w:val="24"/>
          <w:lang w:val="fr-FR" w:eastAsia="zh-CN"/>
        </w:rPr>
        <w:t>aide aux universités</w:t>
      </w:r>
      <w:r w:rsidR="0094337D">
        <w:rPr>
          <w:rFonts w:eastAsia="SimSun"/>
          <w:color w:val="000000"/>
          <w:szCs w:val="24"/>
          <w:lang w:val="fr-FR" w:eastAsia="zh-CN"/>
        </w:rPr>
        <w:t>;</w:t>
      </w:r>
      <w:r w:rsidR="0094337D" w:rsidRPr="00673D08">
        <w:rPr>
          <w:rFonts w:eastAsia="SimSun"/>
          <w:color w:val="000000"/>
          <w:szCs w:val="24"/>
          <w:lang w:val="fr-FR" w:eastAsia="zh-CN"/>
        </w:rPr>
        <w:t xml:space="preserve"> LAU), la Confédération alloue des soutiens de base, des contributions supplémentaires liées à des projets ou des programmes visant à encourager l</w:t>
      </w:r>
      <w:r w:rsidR="0094337D">
        <w:rPr>
          <w:rFonts w:eastAsia="SimSun"/>
          <w:color w:val="000000"/>
          <w:szCs w:val="24"/>
          <w:lang w:val="fr-FR" w:eastAsia="zh-CN"/>
        </w:rPr>
        <w:t>’</w:t>
      </w:r>
      <w:r w:rsidR="0094337D" w:rsidRPr="00673D08">
        <w:rPr>
          <w:rFonts w:eastAsia="SimSun"/>
          <w:color w:val="000000"/>
          <w:szCs w:val="24"/>
          <w:lang w:val="fr-FR" w:eastAsia="zh-CN"/>
        </w:rPr>
        <w:t>innovation et la collaboration entre les hautes écoles, ainsi que des contributions aux investissements. Par ailleurs, les universités sont directement soutenues par la Confédération par le biais du Fonds national suisse de la recherche scientifique (FNS) ainsi que par le financement de la participation à des programmes internationaux et européens. Les fonds de tiers acquis à titre individuel par les universités représentent une autre source de financement. Même si ces fonds ne couvrent qu</w:t>
      </w:r>
      <w:r w:rsidR="0094337D">
        <w:rPr>
          <w:rFonts w:eastAsia="SimSun"/>
          <w:color w:val="000000"/>
          <w:szCs w:val="24"/>
          <w:lang w:val="fr-FR" w:eastAsia="zh-CN"/>
        </w:rPr>
        <w:t>’</w:t>
      </w:r>
      <w:r w:rsidR="0094337D" w:rsidRPr="00673D08">
        <w:rPr>
          <w:rFonts w:eastAsia="SimSun"/>
          <w:color w:val="000000"/>
          <w:szCs w:val="24"/>
          <w:lang w:val="fr-FR" w:eastAsia="zh-CN"/>
        </w:rPr>
        <w:t>une partie relativement faible de leur budget, ils continuent toutefois de gagner en importance.</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530.</w:t>
      </w:r>
      <w:r>
        <w:rPr>
          <w:rFonts w:eastAsia="SimSun"/>
          <w:color w:val="000000"/>
          <w:szCs w:val="24"/>
          <w:lang w:val="fr-FR" w:eastAsia="zh-CN"/>
        </w:rPr>
        <w:tab/>
      </w:r>
      <w:r w:rsidR="0094337D" w:rsidRPr="00673D08">
        <w:rPr>
          <w:rFonts w:eastAsia="SimSun"/>
          <w:color w:val="000000"/>
          <w:szCs w:val="24"/>
          <w:lang w:val="fr-FR" w:eastAsia="zh-CN"/>
        </w:rPr>
        <w:t>La majeure partie des moyens financiers provient encore et toujours des cantons dotés d</w:t>
      </w:r>
      <w:r w:rsidR="0094337D">
        <w:rPr>
          <w:rFonts w:eastAsia="SimSun"/>
          <w:color w:val="000000"/>
          <w:szCs w:val="24"/>
          <w:lang w:val="fr-FR" w:eastAsia="zh-CN"/>
        </w:rPr>
        <w:t>’</w:t>
      </w:r>
      <w:r w:rsidR="0094337D" w:rsidRPr="00673D08">
        <w:rPr>
          <w:rFonts w:eastAsia="SimSun"/>
          <w:color w:val="000000"/>
          <w:szCs w:val="24"/>
          <w:lang w:val="fr-FR" w:eastAsia="zh-CN"/>
        </w:rPr>
        <w:t>universités, tandis que les autres cantons fournissent une contribution proportionnelle au nombre d</w:t>
      </w:r>
      <w:r w:rsidR="0094337D">
        <w:rPr>
          <w:rFonts w:eastAsia="SimSun"/>
          <w:color w:val="000000"/>
          <w:szCs w:val="24"/>
          <w:lang w:val="fr-FR" w:eastAsia="zh-CN"/>
        </w:rPr>
        <w:t>’</w:t>
      </w:r>
      <w:r w:rsidR="0094337D" w:rsidRPr="00673D08">
        <w:rPr>
          <w:rFonts w:eastAsia="SimSun"/>
          <w:color w:val="000000"/>
          <w:szCs w:val="24"/>
          <w:lang w:val="fr-FR" w:eastAsia="zh-CN"/>
        </w:rPr>
        <w:t>étudiants provenant dudit canton. L</w:t>
      </w:r>
      <w:r w:rsidR="0094337D">
        <w:rPr>
          <w:rFonts w:eastAsia="SimSun"/>
          <w:color w:val="000000"/>
          <w:szCs w:val="24"/>
          <w:lang w:val="fr-FR" w:eastAsia="zh-CN"/>
        </w:rPr>
        <w:t>’</w:t>
      </w:r>
      <w:r w:rsidR="0094337D" w:rsidRPr="00673D08">
        <w:rPr>
          <w:rFonts w:eastAsia="SimSun"/>
          <w:color w:val="000000"/>
          <w:szCs w:val="24"/>
          <w:lang w:val="fr-FR" w:eastAsia="zh-CN"/>
        </w:rPr>
        <w:t>accès égal aux universités suisses, indépendamment du canton d</w:t>
      </w:r>
      <w:r w:rsidR="0094337D">
        <w:rPr>
          <w:rFonts w:eastAsia="SimSun"/>
          <w:color w:val="000000"/>
          <w:szCs w:val="24"/>
          <w:lang w:val="fr-FR" w:eastAsia="zh-CN"/>
        </w:rPr>
        <w:t>’</w:t>
      </w:r>
      <w:r w:rsidR="0094337D" w:rsidRPr="00673D08">
        <w:rPr>
          <w:rFonts w:eastAsia="SimSun"/>
          <w:color w:val="000000"/>
          <w:szCs w:val="24"/>
          <w:lang w:val="fr-FR" w:eastAsia="zh-CN"/>
        </w:rPr>
        <w:t>origine, est garanti par l</w:t>
      </w:r>
      <w:r w:rsidR="0094337D">
        <w:rPr>
          <w:rFonts w:eastAsia="SimSun"/>
          <w:color w:val="000000"/>
          <w:szCs w:val="24"/>
          <w:lang w:val="fr-FR" w:eastAsia="zh-CN"/>
        </w:rPr>
        <w:t>’</w:t>
      </w:r>
      <w:r w:rsidR="0094337D" w:rsidRPr="00673D08">
        <w:rPr>
          <w:rFonts w:eastAsia="SimSun"/>
          <w:color w:val="000000"/>
          <w:szCs w:val="24"/>
          <w:lang w:val="fr-FR" w:eastAsia="zh-CN"/>
        </w:rPr>
        <w:t>accord in</w:t>
      </w:r>
      <w:r>
        <w:rPr>
          <w:rFonts w:eastAsia="SimSun"/>
          <w:color w:val="000000"/>
          <w:szCs w:val="24"/>
          <w:lang w:val="fr-FR" w:eastAsia="zh-CN"/>
        </w:rPr>
        <w:t>tercantonal universitaire du 20 </w:t>
      </w:r>
      <w:r w:rsidR="0094337D" w:rsidRPr="00673D08">
        <w:rPr>
          <w:rFonts w:eastAsia="SimSun"/>
          <w:color w:val="000000"/>
          <w:szCs w:val="24"/>
          <w:lang w:val="fr-FR" w:eastAsia="zh-CN"/>
        </w:rPr>
        <w:t>février 1997.</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531.</w:t>
      </w:r>
      <w:r>
        <w:rPr>
          <w:rFonts w:eastAsia="SimSun"/>
          <w:color w:val="000000"/>
          <w:szCs w:val="24"/>
          <w:lang w:val="fr-FR" w:eastAsia="zh-CN"/>
        </w:rPr>
        <w:tab/>
      </w:r>
      <w:r w:rsidR="0094337D" w:rsidRPr="00673D08">
        <w:rPr>
          <w:rFonts w:eastAsia="SimSun"/>
          <w:color w:val="000000"/>
          <w:szCs w:val="24"/>
          <w:lang w:val="fr-FR" w:eastAsia="zh-CN"/>
        </w:rPr>
        <w:t>Compte tenu de la demande croissante et des capacités d</w:t>
      </w:r>
      <w:r w:rsidR="0094337D">
        <w:rPr>
          <w:rFonts w:eastAsia="SimSun"/>
          <w:color w:val="000000"/>
          <w:szCs w:val="24"/>
          <w:lang w:val="fr-FR" w:eastAsia="zh-CN"/>
        </w:rPr>
        <w:t>’</w:t>
      </w:r>
      <w:r w:rsidR="0094337D" w:rsidRPr="00673D08">
        <w:rPr>
          <w:rFonts w:eastAsia="SimSun"/>
          <w:color w:val="000000"/>
          <w:szCs w:val="24"/>
          <w:lang w:val="fr-FR" w:eastAsia="zh-CN"/>
        </w:rPr>
        <w:t>accueil limitées, l</w:t>
      </w:r>
      <w:r w:rsidR="0094337D">
        <w:rPr>
          <w:rFonts w:eastAsia="SimSun"/>
          <w:color w:val="000000"/>
          <w:szCs w:val="24"/>
          <w:lang w:val="fr-FR" w:eastAsia="zh-CN"/>
        </w:rPr>
        <w:t>’</w:t>
      </w:r>
      <w:r w:rsidR="0094337D" w:rsidRPr="00673D08">
        <w:rPr>
          <w:rFonts w:eastAsia="SimSun"/>
          <w:color w:val="000000"/>
          <w:szCs w:val="24"/>
          <w:lang w:val="fr-FR" w:eastAsia="zh-CN"/>
        </w:rPr>
        <w:t>accès aux facultés de médecine et de médecine vétérinaire des universités de Bâle, Berne, Fribourg et Zurich est réglementé par l</w:t>
      </w:r>
      <w:r w:rsidR="0094337D">
        <w:rPr>
          <w:rFonts w:eastAsia="SimSun"/>
          <w:color w:val="000000"/>
          <w:szCs w:val="24"/>
          <w:lang w:val="fr-FR" w:eastAsia="zh-CN"/>
        </w:rPr>
        <w:t>’</w:t>
      </w:r>
      <w:r w:rsidR="0094337D" w:rsidRPr="00673D08">
        <w:rPr>
          <w:rFonts w:eastAsia="SimSun"/>
          <w:color w:val="000000"/>
          <w:szCs w:val="24"/>
          <w:lang w:val="fr-FR" w:eastAsia="zh-CN"/>
        </w:rPr>
        <w:t>application d</w:t>
      </w:r>
      <w:r w:rsidR="0094337D">
        <w:rPr>
          <w:rFonts w:eastAsia="SimSun"/>
          <w:color w:val="000000"/>
          <w:szCs w:val="24"/>
          <w:lang w:val="fr-FR" w:eastAsia="zh-CN"/>
        </w:rPr>
        <w:t>’</w:t>
      </w:r>
      <w:r w:rsidR="0094337D" w:rsidRPr="00673D08">
        <w:rPr>
          <w:rFonts w:eastAsia="SimSun"/>
          <w:color w:val="000000"/>
          <w:szCs w:val="24"/>
          <w:lang w:val="fr-FR" w:eastAsia="zh-CN"/>
        </w:rPr>
        <w:t xml:space="preserve">un </w:t>
      </w:r>
      <w:r w:rsidR="0094337D" w:rsidRPr="00673D08">
        <w:rPr>
          <w:rFonts w:eastAsia="SimSun"/>
          <w:i/>
          <w:iCs/>
          <w:color w:val="000000"/>
          <w:szCs w:val="24"/>
          <w:lang w:val="fr-FR" w:eastAsia="zh-CN"/>
        </w:rPr>
        <w:t>numerus clausus</w:t>
      </w:r>
      <w:r w:rsidR="0094337D" w:rsidRPr="00673D08">
        <w:rPr>
          <w:rFonts w:eastAsia="SimSun"/>
          <w:color w:val="000000"/>
          <w:szCs w:val="24"/>
          <w:lang w:val="fr-FR" w:eastAsia="zh-CN"/>
        </w:rPr>
        <w:t>.</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532.</w:t>
      </w:r>
      <w:r>
        <w:rPr>
          <w:rFonts w:eastAsia="SimSun"/>
          <w:color w:val="000000"/>
          <w:szCs w:val="24"/>
          <w:lang w:val="fr-FR" w:eastAsia="zh-CN"/>
        </w:rPr>
        <w:tab/>
      </w:r>
      <w:r w:rsidR="0094337D" w:rsidRPr="00673D08">
        <w:rPr>
          <w:rFonts w:eastAsia="SimSun"/>
          <w:color w:val="000000"/>
          <w:szCs w:val="24"/>
          <w:lang w:val="fr-FR" w:eastAsia="zh-CN"/>
        </w:rPr>
        <w:t>La question d</w:t>
      </w:r>
      <w:r w:rsidR="0094337D">
        <w:rPr>
          <w:rFonts w:eastAsia="SimSun"/>
          <w:color w:val="000000"/>
          <w:szCs w:val="24"/>
          <w:lang w:val="fr-FR" w:eastAsia="zh-CN"/>
        </w:rPr>
        <w:t>’</w:t>
      </w:r>
      <w:r w:rsidR="0094337D" w:rsidRPr="00673D08">
        <w:rPr>
          <w:rFonts w:eastAsia="SimSun"/>
          <w:color w:val="000000"/>
          <w:szCs w:val="24"/>
          <w:lang w:val="fr-FR" w:eastAsia="zh-CN"/>
        </w:rPr>
        <w:t>une éventuelle augmentation des taxes universitaires a, ces dernières années, été source de polémiques. La taxe d</w:t>
      </w:r>
      <w:r w:rsidR="0094337D">
        <w:rPr>
          <w:rFonts w:eastAsia="SimSun"/>
          <w:color w:val="000000"/>
          <w:szCs w:val="24"/>
          <w:lang w:val="fr-FR" w:eastAsia="zh-CN"/>
        </w:rPr>
        <w:t>’</w:t>
      </w:r>
      <w:r w:rsidR="0094337D" w:rsidRPr="00673D08">
        <w:rPr>
          <w:rFonts w:eastAsia="SimSun"/>
          <w:color w:val="000000"/>
          <w:szCs w:val="24"/>
          <w:lang w:val="fr-FR" w:eastAsia="zh-CN"/>
        </w:rPr>
        <w:t>inscription dans les hautes écoles universitaires n</w:t>
      </w:r>
      <w:r w:rsidR="0094337D">
        <w:rPr>
          <w:rFonts w:eastAsia="SimSun"/>
          <w:color w:val="000000"/>
          <w:szCs w:val="24"/>
          <w:lang w:val="fr-FR" w:eastAsia="zh-CN"/>
        </w:rPr>
        <w:t>’</w:t>
      </w:r>
      <w:r w:rsidR="0094337D" w:rsidRPr="00673D08">
        <w:rPr>
          <w:rFonts w:eastAsia="SimSun"/>
          <w:color w:val="000000"/>
          <w:szCs w:val="24"/>
          <w:lang w:val="fr-FR" w:eastAsia="zh-CN"/>
        </w:rPr>
        <w:t>a pas ou guère augmenté au fil des ans. Elle ne représente en général qu</w:t>
      </w:r>
      <w:r w:rsidR="0094337D">
        <w:rPr>
          <w:rFonts w:eastAsia="SimSun"/>
          <w:color w:val="000000"/>
          <w:szCs w:val="24"/>
          <w:lang w:val="fr-FR" w:eastAsia="zh-CN"/>
        </w:rPr>
        <w:t>’</w:t>
      </w:r>
      <w:r w:rsidR="0094337D" w:rsidRPr="00673D08">
        <w:rPr>
          <w:rFonts w:eastAsia="SimSun"/>
          <w:color w:val="000000"/>
          <w:szCs w:val="24"/>
          <w:lang w:val="fr-FR" w:eastAsia="zh-CN"/>
        </w:rPr>
        <w:t>une infime partie des frais liés aux coûts de la vie. Les étudiants avec peu de moyens peuvent demander l</w:t>
      </w:r>
      <w:r w:rsidR="0094337D">
        <w:rPr>
          <w:rFonts w:eastAsia="SimSun"/>
          <w:color w:val="000000"/>
          <w:szCs w:val="24"/>
          <w:lang w:val="fr-FR" w:eastAsia="zh-CN"/>
        </w:rPr>
        <w:t>’</w:t>
      </w:r>
      <w:r w:rsidR="0094337D" w:rsidRPr="00673D08">
        <w:rPr>
          <w:rFonts w:eastAsia="SimSun"/>
          <w:color w:val="000000"/>
          <w:szCs w:val="24"/>
          <w:lang w:val="fr-FR" w:eastAsia="zh-CN"/>
        </w:rPr>
        <w:t>octroi d</w:t>
      </w:r>
      <w:r w:rsidR="0094337D">
        <w:rPr>
          <w:rFonts w:eastAsia="SimSun"/>
          <w:color w:val="000000"/>
          <w:szCs w:val="24"/>
          <w:lang w:val="fr-FR" w:eastAsia="zh-CN"/>
        </w:rPr>
        <w:t>’</w:t>
      </w:r>
      <w:r w:rsidR="0094337D" w:rsidRPr="00673D08">
        <w:rPr>
          <w:rFonts w:eastAsia="SimSun"/>
          <w:color w:val="000000"/>
          <w:szCs w:val="24"/>
          <w:lang w:val="fr-FR" w:eastAsia="zh-CN"/>
        </w:rPr>
        <w:t>une aide à la formation (bourses, prêts). Dans de nombreuses hautes écoles, les étudiants peuvent en outre solliciter le remboursement entier ou partiel des écolages versés s</w:t>
      </w:r>
      <w:r w:rsidR="0094337D">
        <w:rPr>
          <w:rFonts w:eastAsia="SimSun"/>
          <w:color w:val="000000"/>
          <w:szCs w:val="24"/>
          <w:lang w:val="fr-FR" w:eastAsia="zh-CN"/>
        </w:rPr>
        <w:t>’</w:t>
      </w:r>
      <w:r w:rsidR="0094337D" w:rsidRPr="00673D08">
        <w:rPr>
          <w:rFonts w:eastAsia="SimSun"/>
          <w:color w:val="000000"/>
          <w:szCs w:val="24"/>
          <w:lang w:val="fr-FR" w:eastAsia="zh-CN"/>
        </w:rPr>
        <w:t>ils ne sont pas en mesure de payer leurs études.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533.</w:t>
      </w:r>
      <w:r>
        <w:rPr>
          <w:rFonts w:eastAsia="SimSun"/>
          <w:color w:val="000000"/>
          <w:szCs w:val="24"/>
          <w:lang w:val="fr-FR" w:eastAsia="zh-CN"/>
        </w:rPr>
        <w:tab/>
      </w:r>
      <w:r w:rsidR="0094337D" w:rsidRPr="00673D08">
        <w:rPr>
          <w:rFonts w:eastAsia="SimSun"/>
          <w:color w:val="000000"/>
          <w:szCs w:val="24"/>
          <w:lang w:val="fr-FR" w:eastAsia="zh-CN"/>
        </w:rPr>
        <w:t>Le Tribunal fédéral a confirmé sa jurisprudence antérieure</w:t>
      </w:r>
      <w:r w:rsidR="0094337D" w:rsidRPr="00673D08">
        <w:rPr>
          <w:rFonts w:eastAsia="SimSun"/>
          <w:b/>
          <w:color w:val="000000"/>
          <w:szCs w:val="24"/>
          <w:vertAlign w:val="superscript"/>
          <w:lang w:val="fr-FR" w:eastAsia="zh-CN"/>
        </w:rPr>
        <w:footnoteReference w:id="177"/>
      </w:r>
      <w:r w:rsidR="0094337D" w:rsidRPr="00673D08">
        <w:rPr>
          <w:rFonts w:eastAsia="SimSun"/>
          <w:color w:val="000000"/>
          <w:szCs w:val="24"/>
          <w:lang w:val="fr-FR" w:eastAsia="zh-CN"/>
        </w:rPr>
        <w:t xml:space="preserve"> portant sur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13, </w:t>
      </w:r>
      <w:r w:rsidR="0094337D">
        <w:rPr>
          <w:rFonts w:eastAsia="SimSun"/>
          <w:color w:val="000000"/>
          <w:szCs w:val="24"/>
          <w:lang w:val="fr-FR" w:eastAsia="zh-CN"/>
        </w:rPr>
        <w:t>al. </w:t>
      </w:r>
      <w:r>
        <w:rPr>
          <w:rFonts w:eastAsia="SimSun"/>
          <w:color w:val="000000"/>
          <w:szCs w:val="24"/>
          <w:lang w:val="fr-FR" w:eastAsia="zh-CN"/>
        </w:rPr>
        <w:t>2, let. </w:t>
      </w:r>
      <w:r w:rsidR="0094337D" w:rsidRPr="00673D08">
        <w:rPr>
          <w:rFonts w:eastAsia="SimSun"/>
          <w:color w:val="000000"/>
          <w:szCs w:val="24"/>
          <w:lang w:val="fr-FR" w:eastAsia="zh-CN"/>
        </w:rPr>
        <w:t>b et c du Pacte I de l</w:t>
      </w:r>
      <w:r w:rsidR="0094337D">
        <w:rPr>
          <w:rFonts w:eastAsia="SimSun"/>
          <w:color w:val="000000"/>
          <w:szCs w:val="24"/>
          <w:lang w:val="fr-FR" w:eastAsia="zh-CN"/>
        </w:rPr>
        <w:t>’</w:t>
      </w:r>
      <w:r w:rsidR="0094337D" w:rsidRPr="00673D08">
        <w:rPr>
          <w:rFonts w:eastAsia="SimSun"/>
          <w:color w:val="000000"/>
          <w:szCs w:val="24"/>
          <w:lang w:val="fr-FR" w:eastAsia="zh-CN"/>
        </w:rPr>
        <w:t>ONU, selon lequel un individu ne peut pas invoquer directement cette disposition en matière de taxes universitaires</w:t>
      </w:r>
      <w:r w:rsidR="0094337D" w:rsidRPr="00673D08">
        <w:rPr>
          <w:rFonts w:eastAsia="SimSun"/>
          <w:b/>
          <w:color w:val="000000"/>
          <w:szCs w:val="24"/>
          <w:vertAlign w:val="superscript"/>
          <w:lang w:val="fr-FR" w:eastAsia="zh-CN"/>
        </w:rPr>
        <w:footnoteReference w:id="178"/>
      </w:r>
      <w:r w:rsidR="0094337D" w:rsidRPr="00673D08">
        <w:rPr>
          <w:rFonts w:eastAsia="SimSun"/>
          <w:color w:val="000000"/>
          <w:szCs w:val="24"/>
          <w:lang w:val="fr-FR" w:eastAsia="zh-CN"/>
        </w:rPr>
        <w:t>.</w:t>
      </w:r>
    </w:p>
    <w:p w:rsidR="0094337D" w:rsidRPr="00673D08" w:rsidRDefault="0094337D" w:rsidP="001F08E8">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Tableau 26</w:t>
      </w:r>
      <w:r>
        <w:rPr>
          <w:rFonts w:eastAsia="SimSun"/>
          <w:b/>
          <w:bCs/>
          <w:color w:val="000000"/>
          <w:szCs w:val="24"/>
          <w:lang w:val="fr-FR" w:eastAsia="zh-CN"/>
        </w:rPr>
        <w:t>:</w:t>
      </w:r>
      <w:r w:rsidRPr="00673D08">
        <w:rPr>
          <w:rFonts w:eastAsia="SimSun"/>
          <w:b/>
          <w:bCs/>
          <w:color w:val="000000"/>
          <w:szCs w:val="24"/>
          <w:lang w:val="fr-FR" w:eastAsia="zh-CN"/>
        </w:rPr>
        <w:t xml:space="preserve"> taxes universitaires par semestre 2006/2007 (en francs)</w:t>
      </w:r>
      <w:r w:rsidRPr="00673D08">
        <w:rPr>
          <w:rFonts w:eastAsia="SimSun"/>
          <w:b/>
          <w:color w:val="000000"/>
          <w:szCs w:val="24"/>
          <w:vertAlign w:val="superscript"/>
          <w:lang w:val="fr-FR" w:eastAsia="zh-CN"/>
        </w:rPr>
        <w:footnoteReference w:id="179"/>
      </w:r>
    </w:p>
    <w:tbl>
      <w:tblPr>
        <w:tblW w:w="9497" w:type="dxa"/>
        <w:tblBorders>
          <w:top w:val="outset" w:sz="6" w:space="0" w:color="auto"/>
          <w:left w:val="outset" w:sz="6" w:space="0" w:color="auto"/>
          <w:bottom w:val="outset" w:sz="6" w:space="0" w:color="auto"/>
          <w:right w:val="outset" w:sz="6" w:space="0" w:color="auto"/>
        </w:tblBorders>
        <w:tblLayout w:type="fixed"/>
        <w:tblCellMar>
          <w:left w:w="28" w:type="dxa"/>
          <w:right w:w="28" w:type="dxa"/>
        </w:tblCellMar>
        <w:tblLook w:val="0000" w:firstRow="0" w:lastRow="0" w:firstColumn="0" w:lastColumn="0" w:noHBand="0" w:noVBand="0"/>
      </w:tblPr>
      <w:tblGrid>
        <w:gridCol w:w="1765"/>
        <w:gridCol w:w="706"/>
        <w:gridCol w:w="706"/>
        <w:gridCol w:w="632"/>
        <w:gridCol w:w="632"/>
        <w:gridCol w:w="633"/>
        <w:gridCol w:w="633"/>
        <w:gridCol w:w="633"/>
        <w:gridCol w:w="633"/>
        <w:gridCol w:w="633"/>
        <w:gridCol w:w="633"/>
        <w:gridCol w:w="633"/>
        <w:gridCol w:w="625"/>
      </w:tblGrid>
      <w:tr w:rsidR="0094337D" w:rsidRPr="005E5FCC" w:rsidTr="001F08E8">
        <w:tc>
          <w:tcPr>
            <w:tcW w:w="930"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sz w:val="20"/>
                <w:lang w:eastAsia="de-DE"/>
              </w:rPr>
            </w:pPr>
          </w:p>
        </w:tc>
        <w:tc>
          <w:tcPr>
            <w:tcW w:w="372"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sz w:val="20"/>
                <w:lang w:eastAsia="de-DE"/>
              </w:rPr>
            </w:pPr>
            <w:r w:rsidRPr="005E5FCC">
              <w:rPr>
                <w:bCs/>
                <w:sz w:val="20"/>
                <w:lang w:eastAsia="de-DE"/>
              </w:rPr>
              <w:t>EPFL</w:t>
            </w:r>
          </w:p>
        </w:tc>
        <w:tc>
          <w:tcPr>
            <w:tcW w:w="372"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eastAsia="de-DE"/>
              </w:rPr>
            </w:pPr>
            <w:r w:rsidRPr="005E5FCC">
              <w:rPr>
                <w:bCs/>
                <w:sz w:val="20"/>
                <w:lang w:eastAsia="de-DE"/>
              </w:rPr>
              <w:t>EPFZ</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eastAsia="de-DE"/>
              </w:rPr>
            </w:pPr>
            <w:r w:rsidRPr="005E5FCC">
              <w:rPr>
                <w:bCs/>
                <w:sz w:val="20"/>
                <w:lang w:eastAsia="de-DE"/>
              </w:rPr>
              <w:t>BS</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val="en-GB" w:eastAsia="de-DE"/>
              </w:rPr>
            </w:pPr>
            <w:r w:rsidRPr="005E5FCC">
              <w:rPr>
                <w:bCs/>
                <w:sz w:val="20"/>
                <w:lang w:val="en-GB" w:eastAsia="de-DE"/>
              </w:rPr>
              <w:t>BE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val="en-GB" w:eastAsia="de-DE"/>
              </w:rPr>
            </w:pPr>
            <w:r w:rsidRPr="005E5FCC">
              <w:rPr>
                <w:bCs/>
                <w:sz w:val="20"/>
                <w:lang w:val="en-GB" w:eastAsia="de-DE"/>
              </w:rPr>
              <w:t>FR</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val="en-GB" w:eastAsia="de-DE"/>
              </w:rPr>
            </w:pPr>
            <w:r w:rsidRPr="005E5FCC">
              <w:rPr>
                <w:bCs/>
                <w:sz w:val="20"/>
                <w:lang w:val="en-GB" w:eastAsia="de-DE"/>
              </w:rPr>
              <w:t>GE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val="fr-FR" w:eastAsia="de-DE"/>
              </w:rPr>
            </w:pPr>
            <w:r w:rsidRPr="005E5FCC">
              <w:rPr>
                <w:bCs/>
                <w:sz w:val="20"/>
                <w:lang w:val="fr-FR" w:eastAsia="de-DE"/>
              </w:rPr>
              <w:t>LA</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outlineLvl w:val="7"/>
              <w:rPr>
                <w:rFonts w:eastAsia="Arial Unicode MS"/>
                <w:sz w:val="20"/>
                <w:lang w:val="fr-FR" w:eastAsia="fr-FR"/>
              </w:rPr>
            </w:pPr>
            <w:r w:rsidRPr="005E5FCC">
              <w:rPr>
                <w:bCs/>
                <w:sz w:val="20"/>
                <w:lang w:val="fr-FR" w:eastAsia="fr-FR"/>
              </w:rPr>
              <w:t>LU</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val="fr-FR" w:eastAsia="de-DE"/>
              </w:rPr>
            </w:pPr>
            <w:r w:rsidRPr="005E5FCC">
              <w:rPr>
                <w:bCs/>
                <w:sz w:val="20"/>
                <w:lang w:val="fr-FR" w:eastAsia="de-DE"/>
              </w:rPr>
              <w:t>NE</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eastAsia="de-DE"/>
              </w:rPr>
            </w:pPr>
            <w:r w:rsidRPr="005E5FCC">
              <w:rPr>
                <w:bCs/>
                <w:sz w:val="20"/>
                <w:lang w:eastAsia="de-DE"/>
              </w:rPr>
              <w:t>SG</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eastAsia="de-DE"/>
              </w:rPr>
            </w:pPr>
            <w:r w:rsidRPr="005E5FCC">
              <w:rPr>
                <w:bCs/>
                <w:sz w:val="20"/>
                <w:lang w:eastAsia="de-DE"/>
              </w:rPr>
              <w:t>ZH</w:t>
            </w:r>
          </w:p>
        </w:tc>
        <w:tc>
          <w:tcPr>
            <w:tcW w:w="333" w:type="pct"/>
            <w:tcBorders>
              <w:top w:val="outset" w:sz="6" w:space="0" w:color="auto"/>
              <w:left w:val="outset" w:sz="6" w:space="0" w:color="auto"/>
              <w:bottom w:val="outset" w:sz="6" w:space="0" w:color="auto"/>
              <w:right w:val="outset" w:sz="6" w:space="0" w:color="auto"/>
            </w:tcBorders>
            <w:shd w:val="clear" w:color="auto" w:fill="auto"/>
            <w:vAlign w:val="center"/>
          </w:tcPr>
          <w:p w:rsidR="0094337D" w:rsidRPr="005E5FCC" w:rsidRDefault="0094337D" w:rsidP="0015452C">
            <w:pPr>
              <w:keepNext/>
              <w:spacing w:before="60" w:after="60"/>
              <w:jc w:val="center"/>
              <w:rPr>
                <w:rFonts w:eastAsia="Arial Unicode MS"/>
                <w:sz w:val="20"/>
                <w:lang w:eastAsia="de-DE"/>
              </w:rPr>
            </w:pPr>
            <w:r w:rsidRPr="005E5FCC">
              <w:rPr>
                <w:bCs/>
                <w:sz w:val="20"/>
                <w:lang w:eastAsia="de-DE"/>
              </w:rPr>
              <w:t>USI</w:t>
            </w:r>
          </w:p>
        </w:tc>
      </w:tr>
      <w:tr w:rsidR="0094337D" w:rsidRPr="001F08E8" w:rsidTr="001F08E8">
        <w:tc>
          <w:tcPr>
            <w:tcW w:w="930" w:type="pct"/>
            <w:tcBorders>
              <w:top w:val="outset" w:sz="6" w:space="0" w:color="auto"/>
              <w:left w:val="outset" w:sz="6" w:space="0" w:color="auto"/>
              <w:bottom w:val="outset" w:sz="6" w:space="0" w:color="auto"/>
              <w:right w:val="outset" w:sz="6" w:space="0" w:color="auto"/>
            </w:tcBorders>
            <w:vAlign w:val="center"/>
          </w:tcPr>
          <w:p w:rsidR="0094337D" w:rsidRPr="001F08E8" w:rsidRDefault="0094337D" w:rsidP="0015452C">
            <w:pPr>
              <w:keepNext/>
              <w:spacing w:before="60" w:after="60"/>
              <w:rPr>
                <w:rFonts w:eastAsia="MS Mincho"/>
                <w:sz w:val="20"/>
                <w:lang w:val="fr-FR" w:eastAsia="fr-FR"/>
              </w:rPr>
            </w:pPr>
            <w:r w:rsidRPr="001F08E8">
              <w:rPr>
                <w:rFonts w:eastAsia="MS Mincho"/>
                <w:sz w:val="20"/>
                <w:lang w:val="fr-FR" w:eastAsia="fr-FR"/>
              </w:rPr>
              <w:t>Finance de cours</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633</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700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600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500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435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765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425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800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640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5452C">
            <w:pPr>
              <w:keepNext/>
              <w:spacing w:before="60" w:after="60"/>
              <w:jc w:val="right"/>
              <w:rPr>
                <w:rFonts w:eastAsia="Arial Unicode MS"/>
                <w:sz w:val="20"/>
                <w:lang w:eastAsia="de-DE"/>
              </w:rPr>
            </w:pPr>
            <w:r w:rsidRPr="001F08E8">
              <w:rPr>
                <w:sz w:val="20"/>
                <w:lang w:eastAsia="de-DE"/>
              </w:rPr>
              <w:t>2000</w:t>
            </w:r>
          </w:p>
        </w:tc>
      </w:tr>
      <w:tr w:rsidR="0094337D" w:rsidRPr="001F08E8" w:rsidTr="001F08E8">
        <w:tc>
          <w:tcPr>
            <w:tcW w:w="930" w:type="pct"/>
            <w:tcBorders>
              <w:top w:val="outset" w:sz="6" w:space="0" w:color="auto"/>
              <w:left w:val="outset" w:sz="6" w:space="0" w:color="auto"/>
              <w:bottom w:val="outset" w:sz="6" w:space="0" w:color="auto"/>
              <w:right w:val="outset" w:sz="6" w:space="0" w:color="auto"/>
            </w:tcBorders>
            <w:vAlign w:val="center"/>
          </w:tcPr>
          <w:p w:rsidR="0094337D" w:rsidRPr="001F08E8" w:rsidRDefault="0094337D" w:rsidP="001F08E8">
            <w:pPr>
              <w:spacing w:before="60" w:after="60"/>
              <w:rPr>
                <w:sz w:val="20"/>
                <w:lang w:eastAsia="de-DE"/>
              </w:rPr>
            </w:pPr>
            <w:r w:rsidRPr="001F08E8">
              <w:rPr>
                <w:sz w:val="20"/>
                <w:lang w:eastAsia="de-DE"/>
              </w:rPr>
              <w:t>Taxes semestrielles</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64</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55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105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65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120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49</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r>
      <w:tr w:rsidR="0094337D" w:rsidRPr="001F08E8" w:rsidTr="001F08E8">
        <w:tc>
          <w:tcPr>
            <w:tcW w:w="930" w:type="pct"/>
            <w:tcBorders>
              <w:top w:val="outset" w:sz="6" w:space="0" w:color="auto"/>
              <w:left w:val="outset" w:sz="6" w:space="0" w:color="auto"/>
              <w:bottom w:val="outset" w:sz="6" w:space="0" w:color="auto"/>
              <w:right w:val="outset" w:sz="6" w:space="0" w:color="auto"/>
            </w:tcBorders>
            <w:vAlign w:val="center"/>
          </w:tcPr>
          <w:p w:rsidR="0094337D" w:rsidRPr="001F08E8" w:rsidRDefault="0094337D" w:rsidP="001F08E8">
            <w:pPr>
              <w:spacing w:before="60" w:after="60"/>
              <w:rPr>
                <w:sz w:val="20"/>
                <w:lang w:eastAsia="de-DE"/>
              </w:rPr>
            </w:pPr>
            <w:r w:rsidRPr="001F08E8">
              <w:rPr>
                <w:sz w:val="20"/>
                <w:lang w:eastAsia="de-DE"/>
              </w:rPr>
              <w:t>Taxes supplémentaires pour les étudiants étrangers</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275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2000</w:t>
            </w:r>
          </w:p>
        </w:tc>
      </w:tr>
      <w:tr w:rsidR="0094337D" w:rsidRPr="001F08E8" w:rsidTr="001F08E8">
        <w:tc>
          <w:tcPr>
            <w:tcW w:w="930" w:type="pct"/>
            <w:tcBorders>
              <w:top w:val="outset" w:sz="6" w:space="0" w:color="auto"/>
              <w:left w:val="outset" w:sz="6" w:space="0" w:color="auto"/>
              <w:bottom w:val="outset" w:sz="6" w:space="0" w:color="auto"/>
              <w:right w:val="outset" w:sz="6" w:space="0" w:color="auto"/>
            </w:tcBorders>
            <w:vAlign w:val="center"/>
          </w:tcPr>
          <w:p w:rsidR="0094337D" w:rsidRPr="001F08E8" w:rsidRDefault="0094337D" w:rsidP="001F08E8">
            <w:pPr>
              <w:spacing w:before="60" w:after="60"/>
              <w:rPr>
                <w:sz w:val="20"/>
                <w:lang w:eastAsia="de-DE"/>
              </w:rPr>
            </w:pPr>
            <w:r w:rsidRPr="001F08E8">
              <w:rPr>
                <w:sz w:val="20"/>
                <w:lang w:eastAsia="de-DE"/>
              </w:rPr>
              <w:t xml:space="preserve">Total pour les étudiants étrangers </w:t>
            </w:r>
            <w:r w:rsidRPr="001F08E8">
              <w:rPr>
                <w:b/>
                <w:bCs/>
                <w:sz w:val="20"/>
                <w:lang w:eastAsia="de-DE"/>
              </w:rPr>
              <w:t>par semestre</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633</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644</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655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755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500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580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765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775</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1070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789</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4000</w:t>
            </w:r>
          </w:p>
        </w:tc>
      </w:tr>
      <w:tr w:rsidR="0094337D" w:rsidRPr="001F08E8" w:rsidTr="001F08E8">
        <w:tc>
          <w:tcPr>
            <w:tcW w:w="930" w:type="pct"/>
            <w:tcBorders>
              <w:top w:val="outset" w:sz="6" w:space="0" w:color="auto"/>
              <w:left w:val="outset" w:sz="6" w:space="0" w:color="auto"/>
              <w:bottom w:val="outset" w:sz="6" w:space="0" w:color="auto"/>
              <w:right w:val="outset" w:sz="6" w:space="0" w:color="auto"/>
            </w:tcBorders>
            <w:vAlign w:val="center"/>
          </w:tcPr>
          <w:p w:rsidR="0094337D" w:rsidRPr="001F08E8" w:rsidRDefault="0094337D" w:rsidP="001F08E8">
            <w:pPr>
              <w:spacing w:before="60" w:after="60"/>
              <w:rPr>
                <w:sz w:val="20"/>
                <w:lang w:eastAsia="de-DE"/>
              </w:rPr>
            </w:pPr>
            <w:r w:rsidRPr="001F08E8">
              <w:rPr>
                <w:sz w:val="20"/>
                <w:lang w:eastAsia="de-DE"/>
              </w:rPr>
              <w:t xml:space="preserve">Total pour les étudiants étrangers </w:t>
            </w:r>
            <w:r w:rsidRPr="001F08E8">
              <w:rPr>
                <w:b/>
                <w:bCs/>
                <w:sz w:val="20"/>
                <w:lang w:eastAsia="de-DE"/>
              </w:rPr>
              <w:t>par année</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1266</w:t>
            </w:r>
          </w:p>
        </w:tc>
        <w:tc>
          <w:tcPr>
            <w:tcW w:w="372"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1288</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1400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1310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1510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1000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1160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1530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1550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2140</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1578</w:t>
            </w:r>
          </w:p>
        </w:tc>
        <w:tc>
          <w:tcPr>
            <w:tcW w:w="333" w:type="pct"/>
            <w:tcBorders>
              <w:top w:val="outset" w:sz="6" w:space="0" w:color="auto"/>
              <w:left w:val="outset" w:sz="6" w:space="0" w:color="auto"/>
              <w:bottom w:val="outset" w:sz="6" w:space="0" w:color="auto"/>
              <w:right w:val="outset" w:sz="6" w:space="0" w:color="auto"/>
            </w:tcBorders>
            <w:vAlign w:val="bottom"/>
          </w:tcPr>
          <w:p w:rsidR="0094337D" w:rsidRPr="001F08E8" w:rsidRDefault="0094337D" w:rsidP="001F08E8">
            <w:pPr>
              <w:spacing w:before="60" w:after="60"/>
              <w:jc w:val="right"/>
              <w:rPr>
                <w:rFonts w:eastAsia="Arial Unicode MS"/>
                <w:sz w:val="20"/>
                <w:lang w:eastAsia="de-DE"/>
              </w:rPr>
            </w:pPr>
            <w:r w:rsidRPr="001F08E8">
              <w:rPr>
                <w:sz w:val="20"/>
                <w:lang w:eastAsia="de-DE"/>
              </w:rPr>
              <w:t>8000</w:t>
            </w:r>
          </w:p>
        </w:tc>
      </w:tr>
    </w:tbl>
    <w:p w:rsidR="0094337D" w:rsidRDefault="001F08E8" w:rsidP="00B029B3">
      <w:pPr>
        <w:keepNext/>
        <w:autoSpaceDE w:val="0"/>
        <w:autoSpaceDN w:val="0"/>
        <w:adjustRightInd w:val="0"/>
        <w:spacing w:before="240" w:after="240"/>
        <w:ind w:left="567" w:hanging="567"/>
        <w:rPr>
          <w:rFonts w:eastAsia="SimSun"/>
          <w:b/>
          <w:bCs/>
          <w:color w:val="000000"/>
          <w:szCs w:val="24"/>
          <w:lang w:val="fr-FR" w:eastAsia="zh-CN"/>
        </w:rPr>
      </w:pPr>
      <w:r>
        <w:rPr>
          <w:rFonts w:eastAsia="SimSun"/>
          <w:b/>
          <w:bCs/>
          <w:color w:val="000000"/>
          <w:szCs w:val="24"/>
          <w:lang w:val="fr-FR" w:eastAsia="zh-CN"/>
        </w:rPr>
        <w:t>50.3.</w:t>
      </w:r>
      <w:r>
        <w:rPr>
          <w:rFonts w:eastAsia="SimSun"/>
          <w:b/>
          <w:bCs/>
          <w:color w:val="000000"/>
          <w:szCs w:val="24"/>
          <w:lang w:val="fr-FR" w:eastAsia="zh-CN"/>
        </w:rPr>
        <w:tab/>
      </w:r>
      <w:r w:rsidR="0094337D" w:rsidRPr="00673D08">
        <w:rPr>
          <w:rFonts w:eastAsia="SimSun"/>
          <w:b/>
          <w:bCs/>
          <w:color w:val="000000"/>
          <w:szCs w:val="24"/>
          <w:lang w:val="fr-FR" w:eastAsia="zh-CN"/>
        </w:rPr>
        <w:t>Hautes écoles spécialisées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534.</w:t>
      </w:r>
      <w:r>
        <w:rPr>
          <w:rFonts w:eastAsia="SimSun"/>
          <w:color w:val="000000"/>
          <w:szCs w:val="24"/>
          <w:lang w:val="fr-FR" w:eastAsia="zh-CN"/>
        </w:rPr>
        <w:tab/>
      </w:r>
      <w:r w:rsidR="0094337D" w:rsidRPr="00673D08">
        <w:rPr>
          <w:rFonts w:eastAsia="SimSun"/>
          <w:color w:val="000000"/>
          <w:szCs w:val="24"/>
          <w:lang w:val="fr-FR" w:eastAsia="zh-CN"/>
        </w:rPr>
        <w:t>La loi fédérale mentionnée dans le rapport initial (</w:t>
      </w:r>
      <w:r w:rsidR="0094337D">
        <w:rPr>
          <w:rFonts w:eastAsia="SimSun"/>
          <w:color w:val="000000"/>
          <w:szCs w:val="24"/>
          <w:lang w:val="fr-FR" w:eastAsia="zh-CN"/>
        </w:rPr>
        <w:t>par. </w:t>
      </w:r>
      <w:r w:rsidR="0094337D" w:rsidRPr="00673D08">
        <w:rPr>
          <w:rFonts w:eastAsia="SimSun"/>
          <w:color w:val="000000"/>
          <w:szCs w:val="24"/>
          <w:lang w:val="fr-FR" w:eastAsia="zh-CN"/>
        </w:rPr>
        <w:t>687) portant sur les hautes écoles spécialisées (loi sur les hautes écoles spécialisées</w:t>
      </w:r>
      <w:r w:rsidR="0094337D">
        <w:rPr>
          <w:rFonts w:eastAsia="SimSun"/>
          <w:color w:val="000000"/>
          <w:szCs w:val="24"/>
          <w:lang w:val="fr-FR" w:eastAsia="zh-CN"/>
        </w:rPr>
        <w:t>;</w:t>
      </w:r>
      <w:r w:rsidR="0094337D" w:rsidRPr="00673D08">
        <w:rPr>
          <w:rFonts w:eastAsia="SimSun"/>
          <w:color w:val="000000"/>
          <w:szCs w:val="24"/>
          <w:lang w:val="fr-FR" w:eastAsia="zh-CN"/>
        </w:rPr>
        <w:t xml:space="preserve"> LHE</w:t>
      </w:r>
      <w:r>
        <w:rPr>
          <w:rFonts w:eastAsia="SimSun"/>
          <w:color w:val="000000"/>
          <w:szCs w:val="24"/>
          <w:lang w:val="fr-FR" w:eastAsia="zh-CN"/>
        </w:rPr>
        <w:t>S) est entrée en vigueur le 1er </w:t>
      </w:r>
      <w:r w:rsidR="0094337D" w:rsidRPr="00673D08">
        <w:rPr>
          <w:rFonts w:eastAsia="SimSun"/>
          <w:color w:val="000000"/>
          <w:szCs w:val="24"/>
          <w:lang w:val="fr-FR" w:eastAsia="zh-CN"/>
        </w:rPr>
        <w:t>octobre 1996. Elle stipule que la Confédération et les cantons assurent ensemble l</w:t>
      </w:r>
      <w:r w:rsidR="0094337D">
        <w:rPr>
          <w:rFonts w:eastAsia="SimSun"/>
          <w:color w:val="000000"/>
          <w:szCs w:val="24"/>
          <w:lang w:val="fr-FR" w:eastAsia="zh-CN"/>
        </w:rPr>
        <w:t>’</w:t>
      </w:r>
      <w:r w:rsidR="0094337D" w:rsidRPr="00673D08">
        <w:rPr>
          <w:rFonts w:eastAsia="SimSun"/>
          <w:color w:val="000000"/>
          <w:szCs w:val="24"/>
          <w:lang w:val="fr-FR" w:eastAsia="zh-CN"/>
        </w:rPr>
        <w:t>efficacité et l</w:t>
      </w:r>
      <w:r w:rsidR="0094337D">
        <w:rPr>
          <w:rFonts w:eastAsia="SimSun"/>
          <w:color w:val="000000"/>
          <w:szCs w:val="24"/>
          <w:lang w:val="fr-FR" w:eastAsia="zh-CN"/>
        </w:rPr>
        <w:t>’</w:t>
      </w:r>
      <w:r w:rsidR="0094337D" w:rsidRPr="00673D08">
        <w:rPr>
          <w:rFonts w:eastAsia="SimSun"/>
          <w:color w:val="000000"/>
          <w:szCs w:val="24"/>
          <w:lang w:val="fr-FR" w:eastAsia="zh-CN"/>
        </w:rPr>
        <w:t>avenir du financement et du pilotage des hautes écoles spécialisées, et définissent en ce sens des directives de planification communes. La Confédération participe à raison d</w:t>
      </w:r>
      <w:r w:rsidR="0094337D">
        <w:rPr>
          <w:rFonts w:eastAsia="SimSun"/>
          <w:color w:val="000000"/>
          <w:szCs w:val="24"/>
          <w:lang w:val="fr-FR" w:eastAsia="zh-CN"/>
        </w:rPr>
        <w:t>’</w:t>
      </w:r>
      <w:r w:rsidR="0094337D" w:rsidRPr="00673D08">
        <w:rPr>
          <w:rFonts w:eastAsia="SimSun"/>
          <w:color w:val="000000"/>
          <w:szCs w:val="24"/>
          <w:lang w:val="fr-FR" w:eastAsia="zh-CN"/>
        </w:rPr>
        <w:t>un tiers aux charges d</w:t>
      </w:r>
      <w:r w:rsidR="0094337D">
        <w:rPr>
          <w:rFonts w:eastAsia="SimSun"/>
          <w:color w:val="000000"/>
          <w:szCs w:val="24"/>
          <w:lang w:val="fr-FR" w:eastAsia="zh-CN"/>
        </w:rPr>
        <w:t>’</w:t>
      </w:r>
      <w:r w:rsidR="0094337D" w:rsidRPr="00673D08">
        <w:rPr>
          <w:rFonts w:eastAsia="SimSun"/>
          <w:color w:val="000000"/>
          <w:szCs w:val="24"/>
          <w:lang w:val="fr-FR" w:eastAsia="zh-CN"/>
        </w:rPr>
        <w:t>exploitation des HES. Les cantons sont responsables des hautes écoles spécialisées et assument deux tiers des coûts.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535.</w:t>
      </w:r>
      <w:r>
        <w:rPr>
          <w:rFonts w:eastAsia="SimSun"/>
          <w:color w:val="000000"/>
          <w:szCs w:val="24"/>
          <w:lang w:val="fr-FR" w:eastAsia="zh-CN"/>
        </w:rPr>
        <w:tab/>
      </w:r>
      <w:r w:rsidR="0094337D" w:rsidRPr="00673D08">
        <w:rPr>
          <w:rFonts w:eastAsia="SimSun"/>
          <w:color w:val="000000"/>
          <w:szCs w:val="24"/>
          <w:lang w:val="fr-FR" w:eastAsia="zh-CN"/>
        </w:rPr>
        <w:t>Les hautes écoles spécialisées sont devenues, aux côtés des h</w:t>
      </w:r>
      <w:r>
        <w:rPr>
          <w:rFonts w:eastAsia="SimSun"/>
          <w:color w:val="000000"/>
          <w:szCs w:val="24"/>
          <w:lang w:val="fr-FR" w:eastAsia="zh-CN"/>
        </w:rPr>
        <w:t>autes écoles universitaires, un </w:t>
      </w:r>
      <w:r w:rsidR="0094337D" w:rsidRPr="00673D08">
        <w:rPr>
          <w:rFonts w:eastAsia="SimSun"/>
          <w:color w:val="000000"/>
          <w:szCs w:val="24"/>
          <w:lang w:val="fr-FR" w:eastAsia="zh-CN"/>
        </w:rPr>
        <w:t>pilier important du système suisse des hautes écoles. Leurs offres suscitent un intérêt considérable. A l</w:t>
      </w:r>
      <w:r w:rsidR="0094337D">
        <w:rPr>
          <w:rFonts w:eastAsia="SimSun"/>
          <w:color w:val="000000"/>
          <w:szCs w:val="24"/>
          <w:lang w:val="fr-FR" w:eastAsia="zh-CN"/>
        </w:rPr>
        <w:t>’</w:t>
      </w:r>
      <w:r w:rsidR="0094337D" w:rsidRPr="00673D08">
        <w:rPr>
          <w:rFonts w:eastAsia="SimSun"/>
          <w:color w:val="000000"/>
          <w:szCs w:val="24"/>
          <w:lang w:val="fr-FR" w:eastAsia="zh-CN"/>
        </w:rPr>
        <w:t>heure actuelle, près d</w:t>
      </w:r>
      <w:r w:rsidR="0094337D">
        <w:rPr>
          <w:rFonts w:eastAsia="SimSun"/>
          <w:color w:val="000000"/>
          <w:szCs w:val="24"/>
          <w:lang w:val="fr-FR" w:eastAsia="zh-CN"/>
        </w:rPr>
        <w:t>’</w:t>
      </w:r>
      <w:r w:rsidR="0094337D" w:rsidRPr="00673D08">
        <w:rPr>
          <w:rFonts w:eastAsia="SimSun"/>
          <w:color w:val="000000"/>
          <w:szCs w:val="24"/>
          <w:lang w:val="fr-FR" w:eastAsia="zh-CN"/>
        </w:rPr>
        <w:t>un tiers des étudiants suisses fréquentent les hautes écoles spécialisées. Le nombre de diplômes décernés par ces dernières a quadruplé au cours de ces cinq dernières années.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536.</w:t>
      </w:r>
      <w:r>
        <w:rPr>
          <w:rFonts w:eastAsia="SimSun"/>
          <w:color w:val="000000"/>
          <w:szCs w:val="24"/>
          <w:lang w:val="fr-FR" w:eastAsia="zh-CN"/>
        </w:rPr>
        <w:tab/>
      </w:r>
      <w:r w:rsidR="0094337D" w:rsidRPr="00673D08">
        <w:rPr>
          <w:rFonts w:eastAsia="SimSun"/>
          <w:color w:val="000000"/>
          <w:szCs w:val="24"/>
          <w:lang w:val="fr-FR" w:eastAsia="zh-CN"/>
        </w:rPr>
        <w:t>Le système international bachelor</w:t>
      </w:r>
      <w:r w:rsidR="0094337D">
        <w:rPr>
          <w:rFonts w:eastAsia="SimSun"/>
          <w:color w:val="000000"/>
          <w:szCs w:val="24"/>
          <w:lang w:val="fr-FR" w:eastAsia="zh-CN"/>
        </w:rPr>
        <w:noBreakHyphen/>
      </w:r>
      <w:r w:rsidR="0094337D" w:rsidRPr="00673D08">
        <w:rPr>
          <w:rFonts w:eastAsia="SimSun"/>
          <w:color w:val="000000"/>
          <w:szCs w:val="24"/>
          <w:lang w:val="fr-FR" w:eastAsia="zh-CN"/>
        </w:rPr>
        <w:t>master a été introduit dans les hautes écoles spécialisées à partir de l</w:t>
      </w:r>
      <w:r w:rsidR="0094337D">
        <w:rPr>
          <w:rFonts w:eastAsia="SimSun"/>
          <w:color w:val="000000"/>
          <w:szCs w:val="24"/>
          <w:lang w:val="fr-FR" w:eastAsia="zh-CN"/>
        </w:rPr>
        <w:t>’</w:t>
      </w:r>
      <w:r w:rsidR="0094337D" w:rsidRPr="00673D08">
        <w:rPr>
          <w:rFonts w:eastAsia="SimSun"/>
          <w:color w:val="000000"/>
          <w:szCs w:val="24"/>
          <w:lang w:val="fr-FR" w:eastAsia="zh-CN"/>
        </w:rPr>
        <w:t>automne 2005. 70% des filières lancées en 2005 étaient déjà conformes à la réforme de Bologne.</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537.</w:t>
      </w:r>
      <w:r>
        <w:rPr>
          <w:rFonts w:eastAsia="SimSun"/>
          <w:color w:val="000000"/>
          <w:szCs w:val="24"/>
          <w:lang w:val="fr-FR" w:eastAsia="zh-CN"/>
        </w:rPr>
        <w:tab/>
      </w:r>
      <w:r w:rsidR="0094337D" w:rsidRPr="00673D08">
        <w:rPr>
          <w:rFonts w:eastAsia="SimSun"/>
          <w:color w:val="000000"/>
          <w:szCs w:val="24"/>
          <w:lang w:val="fr-FR" w:eastAsia="zh-CN"/>
        </w:rPr>
        <w:t>Depuis 2005, les domaines des HES, auparavant soumis aux législations cantonales (santé, social, arts), sont réglementés par la Confédération. Ils complètent les formations dans les domaines de la technique, de l</w:t>
      </w:r>
      <w:r w:rsidR="0094337D">
        <w:rPr>
          <w:rFonts w:eastAsia="SimSun"/>
          <w:color w:val="000000"/>
          <w:szCs w:val="24"/>
          <w:lang w:val="fr-FR" w:eastAsia="zh-CN"/>
        </w:rPr>
        <w:t>’</w:t>
      </w:r>
      <w:r w:rsidR="0094337D" w:rsidRPr="00673D08">
        <w:rPr>
          <w:rFonts w:eastAsia="SimSun"/>
          <w:color w:val="000000"/>
          <w:szCs w:val="24"/>
          <w:lang w:val="fr-FR" w:eastAsia="zh-CN"/>
        </w:rPr>
        <w:t>économie et du design. Les hautes écoles pédagogiques, qui relèvent de la compétence des cantons, s</w:t>
      </w:r>
      <w:r w:rsidR="0094337D">
        <w:rPr>
          <w:rFonts w:eastAsia="SimSun"/>
          <w:color w:val="000000"/>
          <w:szCs w:val="24"/>
          <w:lang w:val="fr-FR" w:eastAsia="zh-CN"/>
        </w:rPr>
        <w:t>’</w:t>
      </w:r>
      <w:r w:rsidR="0094337D" w:rsidRPr="00673D08">
        <w:rPr>
          <w:rFonts w:eastAsia="SimSun"/>
          <w:color w:val="000000"/>
          <w:szCs w:val="24"/>
          <w:lang w:val="fr-FR" w:eastAsia="zh-CN"/>
        </w:rPr>
        <w:t>inscrivent aussi dans le système des HES.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538.</w:t>
      </w:r>
      <w:r>
        <w:rPr>
          <w:rFonts w:eastAsia="SimSun"/>
          <w:color w:val="000000"/>
          <w:szCs w:val="24"/>
          <w:lang w:val="fr-FR" w:eastAsia="zh-CN"/>
        </w:rPr>
        <w:tab/>
      </w:r>
      <w:r w:rsidR="0094337D" w:rsidRPr="00673D08">
        <w:rPr>
          <w:rFonts w:eastAsia="SimSun"/>
          <w:color w:val="000000"/>
          <w:szCs w:val="24"/>
          <w:lang w:val="fr-FR" w:eastAsia="zh-CN"/>
        </w:rPr>
        <w:t>En Suisse, la plupart des formations menant à l</w:t>
      </w:r>
      <w:r w:rsidR="0094337D">
        <w:rPr>
          <w:rFonts w:eastAsia="SimSun"/>
          <w:color w:val="000000"/>
          <w:szCs w:val="24"/>
          <w:lang w:val="fr-FR" w:eastAsia="zh-CN"/>
        </w:rPr>
        <w:t>’</w:t>
      </w:r>
      <w:r w:rsidR="0094337D" w:rsidRPr="00673D08">
        <w:rPr>
          <w:rFonts w:eastAsia="SimSun"/>
          <w:color w:val="000000"/>
          <w:szCs w:val="24"/>
          <w:lang w:val="fr-FR" w:eastAsia="zh-CN"/>
        </w:rPr>
        <w:t>enseignement s</w:t>
      </w:r>
      <w:r w:rsidR="0094337D">
        <w:rPr>
          <w:rFonts w:eastAsia="SimSun"/>
          <w:color w:val="000000"/>
          <w:szCs w:val="24"/>
          <w:lang w:val="fr-FR" w:eastAsia="zh-CN"/>
        </w:rPr>
        <w:t>’</w:t>
      </w:r>
      <w:r w:rsidR="0094337D" w:rsidRPr="00673D08">
        <w:rPr>
          <w:rFonts w:eastAsia="SimSun"/>
          <w:color w:val="000000"/>
          <w:szCs w:val="24"/>
          <w:lang w:val="fr-FR" w:eastAsia="zh-CN"/>
        </w:rPr>
        <w:t>effectuent dans les hautes écoles pédagogiques qui, conformément à leur mandat, ont le statut de haute école spécialisée.</w:t>
      </w:r>
    </w:p>
    <w:p w:rsidR="0094337D" w:rsidRDefault="001F08E8"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51.</w:t>
      </w:r>
      <w:r>
        <w:rPr>
          <w:rFonts w:eastAsia="SimSun"/>
          <w:b/>
          <w:bCs/>
          <w:color w:val="000000"/>
          <w:szCs w:val="24"/>
          <w:lang w:val="fr-FR" w:eastAsia="zh-CN"/>
        </w:rPr>
        <w:tab/>
      </w:r>
      <w:r w:rsidR="0094337D" w:rsidRPr="00673D08">
        <w:rPr>
          <w:rFonts w:eastAsia="SimSun"/>
          <w:b/>
          <w:bCs/>
          <w:color w:val="000000"/>
          <w:szCs w:val="24"/>
          <w:lang w:val="fr-FR" w:eastAsia="zh-CN"/>
        </w:rPr>
        <w:t>Formation continue</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539.</w:t>
      </w:r>
      <w:r>
        <w:rPr>
          <w:rFonts w:eastAsia="SimSun"/>
          <w:color w:val="000000"/>
          <w:szCs w:val="24"/>
          <w:lang w:val="fr-FR" w:eastAsia="zh-CN"/>
        </w:rPr>
        <w:tab/>
      </w:r>
      <w:r w:rsidR="0094337D" w:rsidRPr="00673D08">
        <w:rPr>
          <w:rFonts w:eastAsia="SimSun"/>
          <w:color w:val="000000"/>
          <w:szCs w:val="24"/>
          <w:lang w:val="fr-FR" w:eastAsia="zh-CN"/>
        </w:rPr>
        <w:t>Au cours de l</w:t>
      </w:r>
      <w:r w:rsidR="0094337D">
        <w:rPr>
          <w:rFonts w:eastAsia="SimSun"/>
          <w:color w:val="000000"/>
          <w:szCs w:val="24"/>
          <w:lang w:val="fr-FR" w:eastAsia="zh-CN"/>
        </w:rPr>
        <w:t>’</w:t>
      </w:r>
      <w:r w:rsidR="0094337D" w:rsidRPr="00673D08">
        <w:rPr>
          <w:rFonts w:eastAsia="SimSun"/>
          <w:color w:val="000000"/>
          <w:szCs w:val="24"/>
          <w:lang w:val="fr-FR" w:eastAsia="zh-CN"/>
        </w:rPr>
        <w:t>année 2003, 1,8 million de personnes ont participé à des cours, ce qui représente 36% de la population adulte résidante</w:t>
      </w:r>
      <w:r w:rsidR="0094337D" w:rsidRPr="00673D08">
        <w:rPr>
          <w:rFonts w:eastAsia="SimSun"/>
          <w:b/>
          <w:color w:val="000000"/>
          <w:szCs w:val="24"/>
          <w:vertAlign w:val="superscript"/>
          <w:lang w:val="fr-FR" w:eastAsia="zh-CN"/>
        </w:rPr>
        <w:footnoteReference w:id="180"/>
      </w:r>
      <w:r w:rsidR="0094337D" w:rsidRPr="00673D08">
        <w:rPr>
          <w:rFonts w:eastAsia="SimSun"/>
          <w:color w:val="000000"/>
          <w:szCs w:val="24"/>
          <w:lang w:val="fr-FR" w:eastAsia="zh-CN"/>
        </w:rPr>
        <w:t>. Cette part a légèrement diminué entre 1999 et 2003 (1999</w:t>
      </w:r>
      <w:r w:rsidR="0094337D">
        <w:rPr>
          <w:rFonts w:eastAsia="SimSun"/>
          <w:color w:val="000000"/>
          <w:szCs w:val="24"/>
          <w:lang w:val="fr-FR" w:eastAsia="zh-CN"/>
        </w:rPr>
        <w:t>:</w:t>
      </w:r>
      <w:r w:rsidR="0094337D" w:rsidRPr="00673D08">
        <w:rPr>
          <w:rFonts w:eastAsia="SimSun"/>
          <w:color w:val="000000"/>
          <w:szCs w:val="24"/>
          <w:lang w:val="fr-FR" w:eastAsia="zh-CN"/>
        </w:rPr>
        <w:t xml:space="preserve"> 39%). La fréquentation de cours dépend beaucoup de la proximité avec le marché du travail. 84% des participants exercent une activité professionnelle. En 2003, 3,5 millions de personnes ont recouru à des formes individuelles d</w:t>
      </w:r>
      <w:r w:rsidR="0094337D">
        <w:rPr>
          <w:rFonts w:eastAsia="SimSun"/>
          <w:color w:val="000000"/>
          <w:szCs w:val="24"/>
          <w:lang w:val="fr-FR" w:eastAsia="zh-CN"/>
        </w:rPr>
        <w:t>’</w:t>
      </w:r>
      <w:r w:rsidR="0094337D" w:rsidRPr="00673D08">
        <w:rPr>
          <w:rFonts w:eastAsia="SimSun"/>
          <w:color w:val="000000"/>
          <w:szCs w:val="24"/>
          <w:lang w:val="fr-FR" w:eastAsia="zh-CN"/>
        </w:rPr>
        <w:t>apprentissage pour se perfectionner (69% de la population résidante). De 1999 à 2003, le recours à des formes individuelles d</w:t>
      </w:r>
      <w:r w:rsidR="0094337D">
        <w:rPr>
          <w:rFonts w:eastAsia="SimSun"/>
          <w:color w:val="000000"/>
          <w:szCs w:val="24"/>
          <w:lang w:val="fr-FR" w:eastAsia="zh-CN"/>
        </w:rPr>
        <w:t>’</w:t>
      </w:r>
      <w:r w:rsidR="0094337D" w:rsidRPr="00673D08">
        <w:rPr>
          <w:rFonts w:eastAsia="SimSun"/>
          <w:color w:val="000000"/>
          <w:szCs w:val="24"/>
          <w:lang w:val="fr-FR" w:eastAsia="zh-CN"/>
        </w:rPr>
        <w:t>apprentissage a progressé d</w:t>
      </w:r>
      <w:r w:rsidR="0094337D">
        <w:rPr>
          <w:rFonts w:eastAsia="SimSun"/>
          <w:color w:val="000000"/>
          <w:szCs w:val="24"/>
          <w:lang w:val="fr-FR" w:eastAsia="zh-CN"/>
        </w:rPr>
        <w:t>’</w:t>
      </w:r>
      <w:r w:rsidR="0094337D" w:rsidRPr="00673D08">
        <w:rPr>
          <w:rFonts w:eastAsia="SimSun"/>
          <w:color w:val="000000"/>
          <w:szCs w:val="24"/>
          <w:lang w:val="fr-FR" w:eastAsia="zh-CN"/>
        </w:rPr>
        <w:t>un douzième, passant de 64% à 69%</w:t>
      </w:r>
      <w:r w:rsidR="0094337D" w:rsidRPr="00673D08">
        <w:rPr>
          <w:rFonts w:eastAsia="SimSun"/>
          <w:b/>
          <w:color w:val="000000"/>
          <w:szCs w:val="24"/>
          <w:vertAlign w:val="superscript"/>
          <w:lang w:val="fr-FR" w:eastAsia="zh-CN"/>
        </w:rPr>
        <w:footnoteReference w:id="181"/>
      </w:r>
      <w:r w:rsidR="0094337D" w:rsidRPr="00673D08">
        <w:rPr>
          <w:rFonts w:eastAsia="SimSun"/>
          <w:color w:val="000000"/>
          <w:szCs w:val="24"/>
          <w:lang w:val="fr-FR" w:eastAsia="zh-CN"/>
        </w:rPr>
        <w:t xml:space="preserve">. Un quart de la population ne participe toutefois à aucune forme de formation continue. </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540.</w:t>
      </w:r>
      <w:r>
        <w:rPr>
          <w:rFonts w:eastAsia="SimSun"/>
          <w:color w:val="000000"/>
          <w:szCs w:val="24"/>
          <w:lang w:val="fr-FR" w:eastAsia="zh-CN"/>
        </w:rPr>
        <w:tab/>
      </w:r>
      <w:r w:rsidR="0094337D" w:rsidRPr="00673D08">
        <w:rPr>
          <w:rFonts w:eastAsia="SimSun"/>
          <w:color w:val="000000"/>
          <w:szCs w:val="24"/>
          <w:lang w:val="fr-FR" w:eastAsia="zh-CN"/>
        </w:rPr>
        <w:t>Une étude publiée en 2006 a révélé qu</w:t>
      </w:r>
      <w:r w:rsidR="0094337D">
        <w:rPr>
          <w:rFonts w:eastAsia="SimSun"/>
          <w:color w:val="000000"/>
          <w:szCs w:val="24"/>
          <w:lang w:val="fr-FR" w:eastAsia="zh-CN"/>
        </w:rPr>
        <w:t>’</w:t>
      </w:r>
      <w:r w:rsidR="0094337D" w:rsidRPr="00673D08">
        <w:rPr>
          <w:rFonts w:eastAsia="SimSun"/>
          <w:color w:val="000000"/>
          <w:szCs w:val="24"/>
          <w:lang w:val="fr-FR" w:eastAsia="zh-CN"/>
        </w:rPr>
        <w:t>une part importante de la population résidante suisse présente de sévères lacunes dans les compétences de base</w:t>
      </w:r>
      <w:r w:rsidR="0094337D">
        <w:rPr>
          <w:rFonts w:eastAsia="SimSun"/>
          <w:color w:val="000000"/>
          <w:szCs w:val="24"/>
          <w:lang w:val="fr-FR" w:eastAsia="zh-CN"/>
        </w:rPr>
        <w:t>:</w:t>
      </w:r>
      <w:r w:rsidR="0094337D" w:rsidRPr="00673D08">
        <w:rPr>
          <w:rFonts w:eastAsia="SimSun"/>
          <w:color w:val="000000"/>
          <w:szCs w:val="24"/>
          <w:lang w:val="fr-FR" w:eastAsia="zh-CN"/>
        </w:rPr>
        <w:t xml:space="preserve"> environ 800 000 adultes (16% des seize à 65 ans) ne savent pas suffisamment bien lire pour comprendre un texte simple et environ 400 000 adultes (8% des 16 à 65 ans) ne peuvent s</w:t>
      </w:r>
      <w:r w:rsidR="0094337D">
        <w:rPr>
          <w:rFonts w:eastAsia="SimSun"/>
          <w:color w:val="000000"/>
          <w:szCs w:val="24"/>
          <w:lang w:val="fr-FR" w:eastAsia="zh-CN"/>
        </w:rPr>
        <w:t>’</w:t>
      </w:r>
      <w:r w:rsidR="0094337D" w:rsidRPr="00673D08">
        <w:rPr>
          <w:rFonts w:eastAsia="SimSun"/>
          <w:color w:val="000000"/>
          <w:szCs w:val="24"/>
          <w:lang w:val="fr-FR" w:eastAsia="zh-CN"/>
        </w:rPr>
        <w:t>exprimer dans la langue du lieu où ils vivent</w:t>
      </w:r>
      <w:r w:rsidR="0094337D" w:rsidRPr="00673D08">
        <w:rPr>
          <w:rFonts w:eastAsia="SimSun"/>
          <w:b/>
          <w:color w:val="000000"/>
          <w:szCs w:val="24"/>
          <w:vertAlign w:val="superscript"/>
          <w:lang w:val="fr-FR" w:eastAsia="zh-CN"/>
        </w:rPr>
        <w:footnoteReference w:id="182"/>
      </w:r>
      <w:r w:rsidR="0094337D" w:rsidRPr="00673D08">
        <w:rPr>
          <w:rFonts w:eastAsia="SimSun"/>
          <w:color w:val="000000"/>
          <w:szCs w:val="24"/>
          <w:lang w:val="fr-FR" w:eastAsia="zh-CN"/>
        </w:rPr>
        <w:t>. Le niveau de formation, l</w:t>
      </w:r>
      <w:r w:rsidR="0094337D">
        <w:rPr>
          <w:rFonts w:eastAsia="SimSun"/>
          <w:color w:val="000000"/>
          <w:szCs w:val="24"/>
          <w:lang w:val="fr-FR" w:eastAsia="zh-CN"/>
        </w:rPr>
        <w:t>’</w:t>
      </w:r>
      <w:r w:rsidR="0094337D" w:rsidRPr="00673D08">
        <w:rPr>
          <w:rFonts w:eastAsia="SimSun"/>
          <w:color w:val="000000"/>
          <w:szCs w:val="24"/>
          <w:lang w:val="fr-FR" w:eastAsia="zh-CN"/>
        </w:rPr>
        <w:t>âge, le fait d</w:t>
      </w:r>
      <w:r w:rsidR="0094337D">
        <w:rPr>
          <w:rFonts w:eastAsia="SimSun"/>
          <w:color w:val="000000"/>
          <w:szCs w:val="24"/>
          <w:lang w:val="fr-FR" w:eastAsia="zh-CN"/>
        </w:rPr>
        <w:t>’</w:t>
      </w:r>
      <w:r w:rsidR="0094337D" w:rsidRPr="00673D08">
        <w:rPr>
          <w:rFonts w:eastAsia="SimSun"/>
          <w:color w:val="000000"/>
          <w:szCs w:val="24"/>
          <w:lang w:val="fr-FR" w:eastAsia="zh-CN"/>
        </w:rPr>
        <w:t>avoir ou non la langue du test pour langue maternelle, le fait d</w:t>
      </w:r>
      <w:r w:rsidR="0094337D">
        <w:rPr>
          <w:rFonts w:eastAsia="SimSun"/>
          <w:color w:val="000000"/>
          <w:szCs w:val="24"/>
          <w:lang w:val="fr-FR" w:eastAsia="zh-CN"/>
        </w:rPr>
        <w:t>’</w:t>
      </w:r>
      <w:r w:rsidR="0094337D" w:rsidRPr="00673D08">
        <w:rPr>
          <w:rFonts w:eastAsia="SimSun"/>
          <w:color w:val="000000"/>
          <w:szCs w:val="24"/>
          <w:lang w:val="fr-FR" w:eastAsia="zh-CN"/>
        </w:rPr>
        <w:t>être né en Suisse ou non, le sexe, mais également le niveau de formation des parents, sont les déterminants les plus influents des compétences. L</w:t>
      </w:r>
      <w:r w:rsidR="0094337D">
        <w:rPr>
          <w:rFonts w:eastAsia="SimSun"/>
          <w:color w:val="000000"/>
          <w:szCs w:val="24"/>
          <w:lang w:val="fr-FR" w:eastAsia="zh-CN"/>
        </w:rPr>
        <w:t>’</w:t>
      </w:r>
      <w:r w:rsidR="0094337D" w:rsidRPr="00673D08">
        <w:rPr>
          <w:rFonts w:eastAsia="SimSun"/>
          <w:color w:val="000000"/>
          <w:szCs w:val="24"/>
          <w:lang w:val="fr-FR" w:eastAsia="zh-CN"/>
        </w:rPr>
        <w:t xml:space="preserve">étude intitulée </w:t>
      </w:r>
      <w:r w:rsidR="0094337D" w:rsidRPr="00673D08">
        <w:rPr>
          <w:rFonts w:eastAsia="SimSun"/>
          <w:i/>
          <w:iCs/>
          <w:color w:val="000000"/>
          <w:szCs w:val="24"/>
          <w:lang w:val="fr-FR" w:eastAsia="zh-CN"/>
        </w:rPr>
        <w:t xml:space="preserve">Adult Literacy and Life Skills </w:t>
      </w:r>
      <w:r w:rsidR="0094337D" w:rsidRPr="00673D08">
        <w:rPr>
          <w:rFonts w:eastAsia="SimSun"/>
          <w:color w:val="000000"/>
          <w:szCs w:val="24"/>
          <w:lang w:val="fr-FR" w:eastAsia="zh-CN"/>
        </w:rPr>
        <w:t>(ALL) est parvenue à la même conclusion en 2003.</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541.</w:t>
      </w:r>
      <w:r>
        <w:rPr>
          <w:rFonts w:eastAsia="SimSun"/>
          <w:color w:val="000000"/>
          <w:szCs w:val="24"/>
          <w:lang w:val="fr-FR" w:eastAsia="zh-CN"/>
        </w:rPr>
        <w:tab/>
      </w:r>
      <w:r w:rsidR="0094337D" w:rsidRPr="00673D08">
        <w:rPr>
          <w:rFonts w:eastAsia="SimSun"/>
          <w:color w:val="000000"/>
          <w:szCs w:val="24"/>
          <w:lang w:val="fr-FR" w:eastAsia="zh-CN"/>
        </w:rPr>
        <w:t>Pour améliorer les compétences de base dans presque tous les cantons, des cours, mis sur pied par des associations privées avec le soutien des pouvoirs publics, sont proposés aux personnes les moins qualifiées. Au niveau national, l</w:t>
      </w:r>
      <w:r w:rsidR="0094337D">
        <w:rPr>
          <w:rFonts w:eastAsia="SimSun"/>
          <w:color w:val="000000"/>
          <w:szCs w:val="24"/>
          <w:lang w:val="fr-FR" w:eastAsia="zh-CN"/>
        </w:rPr>
        <w:t>’</w:t>
      </w:r>
      <w:r w:rsidR="0094337D" w:rsidRPr="00673D08">
        <w:rPr>
          <w:rFonts w:eastAsia="SimSun"/>
          <w:color w:val="000000"/>
          <w:szCs w:val="24"/>
          <w:lang w:val="fr-FR" w:eastAsia="zh-CN"/>
        </w:rPr>
        <w:t>Office fédéral de la culture a mis sur pied un réseau de lutte contre l</w:t>
      </w:r>
      <w:r w:rsidR="0094337D">
        <w:rPr>
          <w:rFonts w:eastAsia="SimSun"/>
          <w:color w:val="000000"/>
          <w:szCs w:val="24"/>
          <w:lang w:val="fr-FR" w:eastAsia="zh-CN"/>
        </w:rPr>
        <w:t>’</w:t>
      </w:r>
      <w:r w:rsidR="0094337D" w:rsidRPr="00673D08">
        <w:rPr>
          <w:rFonts w:eastAsia="SimSun"/>
          <w:color w:val="000000"/>
          <w:szCs w:val="24"/>
          <w:lang w:val="fr-FR" w:eastAsia="zh-CN"/>
        </w:rPr>
        <w:t>illettrisme qui regroupe tous les partenaires institutionnels et associatifs.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542.</w:t>
      </w:r>
      <w:r>
        <w:rPr>
          <w:rFonts w:eastAsia="SimSun"/>
          <w:color w:val="000000"/>
          <w:szCs w:val="24"/>
          <w:lang w:val="fr-FR" w:eastAsia="zh-CN"/>
        </w:rPr>
        <w:tab/>
      </w:r>
      <w:r w:rsidR="0094337D" w:rsidRPr="00673D08">
        <w:rPr>
          <w:rFonts w:eastAsia="SimSun"/>
          <w:color w:val="000000"/>
          <w:szCs w:val="24"/>
          <w:lang w:val="fr-FR" w:eastAsia="zh-CN"/>
        </w:rPr>
        <w:t xml:space="preserve">Le </w:t>
      </w:r>
      <w:r w:rsidR="0094337D">
        <w:rPr>
          <w:rFonts w:eastAsia="SimSun"/>
          <w:color w:val="000000"/>
          <w:szCs w:val="24"/>
          <w:lang w:val="fr-FR" w:eastAsia="zh-CN"/>
        </w:rPr>
        <w:t>«</w:t>
      </w:r>
      <w:r w:rsidR="0094337D" w:rsidRPr="00673D08">
        <w:rPr>
          <w:rFonts w:eastAsia="SimSun"/>
          <w:color w:val="000000"/>
          <w:szCs w:val="24"/>
          <w:lang w:val="fr-FR" w:eastAsia="zh-CN"/>
        </w:rPr>
        <w:t>Forum de la formation continue</w:t>
      </w:r>
      <w:r w:rsidR="0094337D">
        <w:rPr>
          <w:rFonts w:eastAsia="SimSun"/>
          <w:color w:val="000000"/>
          <w:szCs w:val="24"/>
          <w:lang w:val="fr-FR" w:eastAsia="zh-CN"/>
        </w:rPr>
        <w:t>»</w:t>
      </w:r>
      <w:r w:rsidR="0094337D" w:rsidRPr="00673D08">
        <w:rPr>
          <w:rFonts w:eastAsia="SimSun"/>
          <w:color w:val="000000"/>
          <w:szCs w:val="24"/>
          <w:lang w:val="fr-FR" w:eastAsia="zh-CN"/>
        </w:rPr>
        <w:t>, qui regroupe de nombreux acteurs (offices fédéraux, cantonaux, partenaires sociaux, etc.)</w:t>
      </w:r>
      <w:r w:rsidR="0094337D">
        <w:rPr>
          <w:rFonts w:eastAsia="SimSun"/>
          <w:color w:val="000000"/>
          <w:szCs w:val="24"/>
          <w:lang w:val="fr-FR" w:eastAsia="zh-CN"/>
        </w:rPr>
        <w:t>,</w:t>
      </w:r>
      <w:r w:rsidR="0094337D" w:rsidRPr="00673D08">
        <w:rPr>
          <w:rFonts w:eastAsia="SimSun"/>
          <w:color w:val="000000"/>
          <w:szCs w:val="24"/>
          <w:lang w:val="fr-FR" w:eastAsia="zh-CN"/>
        </w:rPr>
        <w:t>a été fondé en 2000. Il s</w:t>
      </w:r>
      <w:r w:rsidR="0094337D">
        <w:rPr>
          <w:rFonts w:eastAsia="SimSun"/>
          <w:color w:val="000000"/>
          <w:szCs w:val="24"/>
          <w:lang w:val="fr-FR" w:eastAsia="zh-CN"/>
        </w:rPr>
        <w:t>’</w:t>
      </w:r>
      <w:r w:rsidR="0094337D" w:rsidRPr="00673D08">
        <w:rPr>
          <w:rFonts w:eastAsia="SimSun"/>
          <w:color w:val="000000"/>
          <w:szCs w:val="24"/>
          <w:lang w:val="fr-FR" w:eastAsia="zh-CN"/>
        </w:rPr>
        <w:t>engage pour créer en Suisse de bonnes conditions pour l</w:t>
      </w:r>
      <w:r w:rsidR="0094337D">
        <w:rPr>
          <w:rFonts w:eastAsia="SimSun"/>
          <w:color w:val="000000"/>
          <w:szCs w:val="24"/>
          <w:lang w:val="fr-FR" w:eastAsia="zh-CN"/>
        </w:rPr>
        <w:t>’</w:t>
      </w:r>
      <w:r w:rsidR="0094337D" w:rsidRPr="00673D08">
        <w:rPr>
          <w:rFonts w:eastAsia="SimSun"/>
          <w:color w:val="000000"/>
          <w:szCs w:val="24"/>
          <w:lang w:val="fr-FR" w:eastAsia="zh-CN"/>
        </w:rPr>
        <w:t>apprentissage à vie, pour l</w:t>
      </w:r>
      <w:r w:rsidR="0094337D">
        <w:rPr>
          <w:rFonts w:eastAsia="SimSun"/>
          <w:color w:val="000000"/>
          <w:szCs w:val="24"/>
          <w:lang w:val="fr-FR" w:eastAsia="zh-CN"/>
        </w:rPr>
        <w:t>’</w:t>
      </w:r>
      <w:r w:rsidR="0094337D" w:rsidRPr="00673D08">
        <w:rPr>
          <w:rFonts w:eastAsia="SimSun"/>
          <w:color w:val="000000"/>
          <w:szCs w:val="24"/>
          <w:lang w:val="fr-FR" w:eastAsia="zh-CN"/>
        </w:rPr>
        <w:t>amélioration de la qualité et des structures de la formation continue et pour un accès des offres à tous, selon les capacités et les besoins de chacun.</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543.</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assurance</w:t>
      </w:r>
      <w:r w:rsidR="0094337D">
        <w:rPr>
          <w:rFonts w:eastAsia="SimSun"/>
          <w:color w:val="000000"/>
          <w:szCs w:val="24"/>
          <w:lang w:val="fr-FR" w:eastAsia="zh-CN"/>
        </w:rPr>
        <w:noBreakHyphen/>
      </w:r>
      <w:r w:rsidR="0094337D" w:rsidRPr="00673D08">
        <w:rPr>
          <w:rFonts w:eastAsia="SimSun"/>
          <w:color w:val="000000"/>
          <w:szCs w:val="24"/>
          <w:lang w:val="fr-FR" w:eastAsia="zh-CN"/>
        </w:rPr>
        <w:t>chômage (AC) est depuis 1997 l</w:t>
      </w:r>
      <w:r w:rsidR="0094337D">
        <w:rPr>
          <w:rFonts w:eastAsia="SimSun"/>
          <w:color w:val="000000"/>
          <w:szCs w:val="24"/>
          <w:lang w:val="fr-FR" w:eastAsia="zh-CN"/>
        </w:rPr>
        <w:t>’</w:t>
      </w:r>
      <w:r w:rsidR="0094337D" w:rsidRPr="00673D08">
        <w:rPr>
          <w:rFonts w:eastAsia="SimSun"/>
          <w:color w:val="000000"/>
          <w:szCs w:val="24"/>
          <w:lang w:val="fr-FR" w:eastAsia="zh-CN"/>
        </w:rPr>
        <w:t>un des plus grands consommateurs de formation continue en Suisse. En effet, suite à une révision de l</w:t>
      </w:r>
      <w:r w:rsidR="0094337D">
        <w:rPr>
          <w:rFonts w:eastAsia="SimSun"/>
          <w:color w:val="000000"/>
          <w:szCs w:val="24"/>
          <w:lang w:val="fr-FR" w:eastAsia="zh-CN"/>
        </w:rPr>
        <w:t>’</w:t>
      </w:r>
      <w:r w:rsidR="0094337D" w:rsidRPr="00673D08">
        <w:rPr>
          <w:rFonts w:eastAsia="SimSun"/>
          <w:color w:val="000000"/>
          <w:szCs w:val="24"/>
          <w:lang w:val="fr-FR" w:eastAsia="zh-CN"/>
        </w:rPr>
        <w:t>AC, l</w:t>
      </w:r>
      <w:r w:rsidR="0094337D">
        <w:rPr>
          <w:rFonts w:eastAsia="SimSun"/>
          <w:color w:val="000000"/>
          <w:szCs w:val="24"/>
          <w:lang w:val="fr-FR" w:eastAsia="zh-CN"/>
        </w:rPr>
        <w:t>’</w:t>
      </w:r>
      <w:r w:rsidR="0094337D" w:rsidRPr="00673D08">
        <w:rPr>
          <w:rFonts w:eastAsia="SimSun"/>
          <w:color w:val="000000"/>
          <w:szCs w:val="24"/>
          <w:lang w:val="fr-FR" w:eastAsia="zh-CN"/>
        </w:rPr>
        <w:t>accent a été mis sur le suivi et la formation des chômeurs qui en ont besoin pour se réinsérer rapidement et durablement sur le marché du travail. Nous vous invitons à vous référer à cet égard au rapport de la Suisse adressé à l</w:t>
      </w:r>
      <w:r w:rsidR="0094337D">
        <w:rPr>
          <w:rFonts w:eastAsia="SimSun"/>
          <w:color w:val="000000"/>
          <w:szCs w:val="24"/>
          <w:lang w:val="fr-FR" w:eastAsia="zh-CN"/>
        </w:rPr>
        <w:t>’</w:t>
      </w:r>
      <w:r w:rsidR="0094337D" w:rsidRPr="00673D08">
        <w:rPr>
          <w:rFonts w:eastAsia="SimSun"/>
          <w:color w:val="000000"/>
          <w:szCs w:val="24"/>
          <w:lang w:val="fr-FR" w:eastAsia="zh-CN"/>
        </w:rPr>
        <w:t>organe de contrôle de l</w:t>
      </w:r>
      <w:r w:rsidR="0094337D">
        <w:rPr>
          <w:rFonts w:eastAsia="SimSun"/>
          <w:color w:val="000000"/>
          <w:szCs w:val="24"/>
          <w:lang w:val="fr-FR" w:eastAsia="zh-CN"/>
        </w:rPr>
        <w:t>’</w:t>
      </w:r>
      <w:r w:rsidR="0094337D" w:rsidRPr="00673D08">
        <w:rPr>
          <w:rFonts w:eastAsia="SimSun"/>
          <w:color w:val="000000"/>
          <w:szCs w:val="24"/>
          <w:lang w:val="fr-FR" w:eastAsia="zh-CN"/>
        </w:rPr>
        <w:t>OIT portant sur l</w:t>
      </w:r>
      <w:r w:rsidR="0094337D">
        <w:rPr>
          <w:rFonts w:eastAsia="SimSun"/>
          <w:color w:val="000000"/>
          <w:szCs w:val="24"/>
          <w:lang w:val="fr-FR" w:eastAsia="zh-CN"/>
        </w:rPr>
        <w:t>’</w:t>
      </w:r>
      <w:r w:rsidR="0094337D" w:rsidRPr="00673D08">
        <w:rPr>
          <w:rFonts w:eastAsia="SimSun"/>
          <w:color w:val="000000"/>
          <w:szCs w:val="24"/>
          <w:lang w:val="fr-FR" w:eastAsia="zh-CN"/>
        </w:rPr>
        <w:t>application de la Convention 142 du 30 novembre 2004 concernant le rôle de l</w:t>
      </w:r>
      <w:r w:rsidR="0094337D">
        <w:rPr>
          <w:rFonts w:eastAsia="SimSun"/>
          <w:color w:val="000000"/>
          <w:szCs w:val="24"/>
          <w:lang w:val="fr-FR" w:eastAsia="zh-CN"/>
        </w:rPr>
        <w:t>’</w:t>
      </w:r>
      <w:r w:rsidR="0094337D" w:rsidRPr="00673D08">
        <w:rPr>
          <w:rFonts w:eastAsia="SimSun"/>
          <w:color w:val="000000"/>
          <w:szCs w:val="24"/>
          <w:lang w:val="fr-FR" w:eastAsia="zh-CN"/>
        </w:rPr>
        <w:t>orientation et de la formation professionnelle dans la mise en valeur des ressources humaines.</w:t>
      </w:r>
    </w:p>
    <w:p w:rsidR="0094337D" w:rsidRDefault="001F08E8"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52.</w:t>
      </w:r>
      <w:r>
        <w:rPr>
          <w:rFonts w:eastAsia="SimSun"/>
          <w:b/>
          <w:bCs/>
          <w:color w:val="000000"/>
          <w:szCs w:val="24"/>
          <w:lang w:val="fr-FR" w:eastAsia="zh-CN"/>
        </w:rPr>
        <w:tab/>
      </w:r>
      <w:r w:rsidR="0094337D" w:rsidRPr="00673D08">
        <w:rPr>
          <w:rFonts w:eastAsia="SimSun"/>
          <w:b/>
          <w:bCs/>
          <w:color w:val="000000"/>
          <w:szCs w:val="24"/>
          <w:lang w:val="fr-FR" w:eastAsia="zh-CN"/>
        </w:rPr>
        <w:t>Dépenses publiques en matière de formation</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544.</w:t>
      </w:r>
      <w:r>
        <w:rPr>
          <w:rFonts w:eastAsia="SimSun"/>
          <w:color w:val="000000"/>
          <w:szCs w:val="24"/>
          <w:lang w:val="fr-FR" w:eastAsia="zh-CN"/>
        </w:rPr>
        <w:tab/>
      </w:r>
      <w:r w:rsidR="0094337D" w:rsidRPr="00673D08">
        <w:rPr>
          <w:rFonts w:eastAsia="SimSun"/>
          <w:color w:val="000000"/>
          <w:szCs w:val="24"/>
          <w:lang w:val="fr-FR" w:eastAsia="zh-CN"/>
        </w:rPr>
        <w:t>De 1990 à 2004, les dépenses en matière de formation sont passées de 16,2 à 26,7 milliards de francs. Après une interruption de croissance des investissements dans l</w:t>
      </w:r>
      <w:r w:rsidR="0094337D">
        <w:rPr>
          <w:rFonts w:eastAsia="SimSun"/>
          <w:color w:val="000000"/>
          <w:szCs w:val="24"/>
          <w:lang w:val="fr-FR" w:eastAsia="zh-CN"/>
        </w:rPr>
        <w:t>’</w:t>
      </w:r>
      <w:r w:rsidR="0094337D" w:rsidRPr="00673D08">
        <w:rPr>
          <w:rFonts w:eastAsia="SimSun"/>
          <w:color w:val="000000"/>
          <w:szCs w:val="24"/>
          <w:lang w:val="fr-FR" w:eastAsia="zh-CN"/>
        </w:rPr>
        <w:t>instruction publique au début des années 1990, les moyens mis à disposition ont de nouveau augmenté à partir de 1997. En 2004, la Suisse a dépensé 6% du produit intérieur brut (PIB) pour la formation et la recherche. La part des dépenses publiques pour l</w:t>
      </w:r>
      <w:r w:rsidR="0094337D">
        <w:rPr>
          <w:rFonts w:eastAsia="SimSun"/>
          <w:color w:val="000000"/>
          <w:szCs w:val="24"/>
          <w:lang w:val="fr-FR" w:eastAsia="zh-CN"/>
        </w:rPr>
        <w:t>’</w:t>
      </w:r>
      <w:r w:rsidR="0094337D" w:rsidRPr="00673D08">
        <w:rPr>
          <w:rFonts w:eastAsia="SimSun"/>
          <w:color w:val="000000"/>
          <w:szCs w:val="24"/>
          <w:lang w:val="fr-FR" w:eastAsia="zh-CN"/>
        </w:rPr>
        <w:t>éducation s</w:t>
      </w:r>
      <w:r w:rsidR="0094337D">
        <w:rPr>
          <w:rFonts w:eastAsia="SimSun"/>
          <w:color w:val="000000"/>
          <w:szCs w:val="24"/>
          <w:lang w:val="fr-FR" w:eastAsia="zh-CN"/>
        </w:rPr>
        <w:t>’</w:t>
      </w:r>
      <w:r w:rsidR="0094337D" w:rsidRPr="00673D08">
        <w:rPr>
          <w:rFonts w:eastAsia="SimSun"/>
          <w:color w:val="000000"/>
          <w:szCs w:val="24"/>
          <w:lang w:val="fr-FR" w:eastAsia="zh-CN"/>
        </w:rPr>
        <w:t>élevait à 18,7% en 1990 et à 19,3% en 2004. Les cantons et leurs communes assument la plus grande partie</w:t>
      </w:r>
      <w:r w:rsidR="0094337D">
        <w:rPr>
          <w:rFonts w:eastAsia="SimSun"/>
          <w:color w:val="000000"/>
          <w:szCs w:val="24"/>
          <w:lang w:val="fr-FR" w:eastAsia="zh-CN"/>
        </w:rPr>
        <w:t>:</w:t>
      </w:r>
      <w:r w:rsidR="0094337D" w:rsidRPr="00673D08">
        <w:rPr>
          <w:rFonts w:eastAsia="SimSun"/>
          <w:color w:val="000000"/>
          <w:szCs w:val="24"/>
          <w:lang w:val="fr-FR" w:eastAsia="zh-CN"/>
        </w:rPr>
        <w:t xml:space="preserve"> en 2004, ils ont contribué pour 22,5 milliards de francs au financement, ce qui représente 84% des dépenses publiques pour l</w:t>
      </w:r>
      <w:r w:rsidR="0094337D">
        <w:rPr>
          <w:rFonts w:eastAsia="SimSun"/>
          <w:color w:val="000000"/>
          <w:szCs w:val="24"/>
          <w:lang w:val="fr-FR" w:eastAsia="zh-CN"/>
        </w:rPr>
        <w:t>’</w:t>
      </w:r>
      <w:r w:rsidR="0094337D" w:rsidRPr="00673D08">
        <w:rPr>
          <w:rFonts w:eastAsia="SimSun"/>
          <w:color w:val="000000"/>
          <w:szCs w:val="24"/>
          <w:lang w:val="fr-FR" w:eastAsia="zh-CN"/>
        </w:rPr>
        <w:t>éducation. La même année, la part de la Confédération s</w:t>
      </w:r>
      <w:r w:rsidR="0094337D">
        <w:rPr>
          <w:rFonts w:eastAsia="SimSun"/>
          <w:color w:val="000000"/>
          <w:szCs w:val="24"/>
          <w:lang w:val="fr-FR" w:eastAsia="zh-CN"/>
        </w:rPr>
        <w:t>’</w:t>
      </w:r>
      <w:r>
        <w:rPr>
          <w:rFonts w:eastAsia="SimSun"/>
          <w:color w:val="000000"/>
          <w:szCs w:val="24"/>
          <w:lang w:val="fr-FR" w:eastAsia="zh-CN"/>
        </w:rPr>
        <w:t>est élevée à 4,2 </w:t>
      </w:r>
      <w:r w:rsidR="0094337D" w:rsidRPr="00673D08">
        <w:rPr>
          <w:rFonts w:eastAsia="SimSun"/>
          <w:color w:val="000000"/>
          <w:szCs w:val="24"/>
          <w:lang w:val="fr-FR" w:eastAsia="zh-CN"/>
        </w:rPr>
        <w:t>milliards de francs (16%).</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545.</w:t>
      </w:r>
      <w:r>
        <w:rPr>
          <w:rFonts w:eastAsia="SimSun"/>
          <w:color w:val="000000"/>
          <w:szCs w:val="24"/>
          <w:lang w:val="fr-FR" w:eastAsia="zh-CN"/>
        </w:rPr>
        <w:tab/>
      </w:r>
      <w:r w:rsidR="0094337D" w:rsidRPr="00673D08">
        <w:rPr>
          <w:rFonts w:eastAsia="SimSun"/>
          <w:color w:val="000000"/>
          <w:szCs w:val="24"/>
          <w:lang w:val="fr-FR" w:eastAsia="zh-CN"/>
        </w:rPr>
        <w:t>Plus de la moitié des dépenses publiques affectées à l</w:t>
      </w:r>
      <w:r w:rsidR="0094337D">
        <w:rPr>
          <w:rFonts w:eastAsia="SimSun"/>
          <w:color w:val="000000"/>
          <w:szCs w:val="24"/>
          <w:lang w:val="fr-FR" w:eastAsia="zh-CN"/>
        </w:rPr>
        <w:t>’</w:t>
      </w:r>
      <w:r w:rsidR="0094337D" w:rsidRPr="00673D08">
        <w:rPr>
          <w:rFonts w:eastAsia="SimSun"/>
          <w:color w:val="000000"/>
          <w:szCs w:val="24"/>
          <w:lang w:val="fr-FR" w:eastAsia="zh-CN"/>
        </w:rPr>
        <w:t>éducation concernent la scolarité obligatoire (y compris le degré préscolaire et la pédagogie spécialisée). En 2004, cela équivalait à 13,4 milliards de francs. Le financement est assuré par les cantons et leurs communes (participation de la Confédération</w:t>
      </w:r>
      <w:r w:rsidR="0094337D">
        <w:rPr>
          <w:rFonts w:eastAsia="SimSun"/>
          <w:color w:val="000000"/>
          <w:szCs w:val="24"/>
          <w:lang w:val="fr-FR" w:eastAsia="zh-CN"/>
        </w:rPr>
        <w:t>:</w:t>
      </w:r>
      <w:r w:rsidR="0094337D" w:rsidRPr="00673D08">
        <w:rPr>
          <w:rFonts w:eastAsia="SimSun"/>
          <w:color w:val="000000"/>
          <w:szCs w:val="24"/>
          <w:lang w:val="fr-FR" w:eastAsia="zh-CN"/>
        </w:rPr>
        <w:t xml:space="preserve"> 0,2%). Le financement du degré secondaire II est aussi principalement assuré par les cantons. En 2004, la Confédération a participé à la formation professionnelle au degré secondaire II à hauteur de 15,7% et aux écoles de culture générale à hauteur de 0,5%. Dans le domaine de la formation professionnelle supérieure, les cantons ont assumé en 2004 environ 95,6% des dépenses en matière d</w:t>
      </w:r>
      <w:r w:rsidR="0094337D">
        <w:rPr>
          <w:rFonts w:eastAsia="SimSun"/>
          <w:color w:val="000000"/>
          <w:szCs w:val="24"/>
          <w:lang w:val="fr-FR" w:eastAsia="zh-CN"/>
        </w:rPr>
        <w:t>’</w:t>
      </w:r>
      <w:r w:rsidR="0094337D" w:rsidRPr="00673D08">
        <w:rPr>
          <w:rFonts w:eastAsia="SimSun"/>
          <w:color w:val="000000"/>
          <w:szCs w:val="24"/>
          <w:lang w:val="fr-FR" w:eastAsia="zh-CN"/>
        </w:rPr>
        <w:t>éducation, la contribution de la Confédération s</w:t>
      </w:r>
      <w:r w:rsidR="0094337D">
        <w:rPr>
          <w:rFonts w:eastAsia="SimSun"/>
          <w:color w:val="000000"/>
          <w:szCs w:val="24"/>
          <w:lang w:val="fr-FR" w:eastAsia="zh-CN"/>
        </w:rPr>
        <w:t>’</w:t>
      </w:r>
      <w:r w:rsidR="0094337D" w:rsidRPr="00673D08">
        <w:rPr>
          <w:rFonts w:eastAsia="SimSun"/>
          <w:color w:val="000000"/>
          <w:szCs w:val="24"/>
          <w:lang w:val="fr-FR" w:eastAsia="zh-CN"/>
        </w:rPr>
        <w:t>étant élevée à 3,5%. La Confédération a assuré environ 50% des dépenses des hautes écoles (hautes écoles professionnelles, universités cantonales, écoles polytechniques fédérales) avec environ 3,6 milliards de francs. En ce qui concerne les hautes écoles universitaires, la Confédération a financé les écoles polytechni</w:t>
      </w:r>
      <w:r w:rsidR="0015452C">
        <w:rPr>
          <w:rFonts w:eastAsia="SimSun"/>
          <w:color w:val="000000"/>
          <w:szCs w:val="24"/>
          <w:lang w:val="fr-FR" w:eastAsia="zh-CN"/>
        </w:rPr>
        <w:t>ques fédérales à plus de 90% en </w:t>
      </w:r>
      <w:r w:rsidR="0094337D" w:rsidRPr="00673D08">
        <w:rPr>
          <w:rFonts w:eastAsia="SimSun"/>
          <w:color w:val="000000"/>
          <w:szCs w:val="24"/>
          <w:lang w:val="fr-FR" w:eastAsia="zh-CN"/>
        </w:rPr>
        <w:t>2006. Concernant les universités cantonales, la part de la Confédération s</w:t>
      </w:r>
      <w:r w:rsidR="0094337D">
        <w:rPr>
          <w:rFonts w:eastAsia="SimSun"/>
          <w:color w:val="000000"/>
          <w:szCs w:val="24"/>
          <w:lang w:val="fr-FR" w:eastAsia="zh-CN"/>
        </w:rPr>
        <w:t>’</w:t>
      </w:r>
      <w:r w:rsidR="0094337D" w:rsidRPr="00673D08">
        <w:rPr>
          <w:rFonts w:eastAsia="SimSun"/>
          <w:color w:val="000000"/>
          <w:szCs w:val="24"/>
          <w:lang w:val="fr-FR" w:eastAsia="zh-CN"/>
        </w:rPr>
        <w:t>est élevée à environ 26%.</w:t>
      </w:r>
    </w:p>
    <w:p w:rsidR="0094337D" w:rsidRDefault="001F08E8"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53.</w:t>
      </w:r>
      <w:r>
        <w:rPr>
          <w:rFonts w:eastAsia="SimSun"/>
          <w:b/>
          <w:bCs/>
          <w:color w:val="000000"/>
          <w:szCs w:val="24"/>
          <w:lang w:val="fr-FR" w:eastAsia="zh-CN"/>
        </w:rPr>
        <w:tab/>
      </w:r>
      <w:r w:rsidR="0094337D" w:rsidRPr="00673D08">
        <w:rPr>
          <w:rFonts w:eastAsia="SimSun"/>
          <w:b/>
          <w:bCs/>
          <w:color w:val="000000"/>
          <w:szCs w:val="24"/>
          <w:lang w:val="fr-FR" w:eastAsia="zh-CN"/>
        </w:rPr>
        <w:t>Egalité des chances</w:t>
      </w:r>
    </w:p>
    <w:p w:rsidR="0094337D" w:rsidRDefault="001F08E8"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53.1.</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p w:rsidR="0094337D" w:rsidRDefault="001F08E8" w:rsidP="0094337D">
      <w:pPr>
        <w:spacing w:after="240"/>
        <w:rPr>
          <w:rFonts w:eastAsia="SimSun"/>
          <w:color w:val="000000"/>
          <w:szCs w:val="24"/>
          <w:lang w:val="fr-FR" w:eastAsia="zh-CN"/>
        </w:rPr>
      </w:pPr>
      <w:r>
        <w:rPr>
          <w:rFonts w:eastAsia="SimSun"/>
          <w:color w:val="000000"/>
          <w:szCs w:val="24"/>
          <w:lang w:val="fr-FR" w:eastAsia="zh-CN"/>
        </w:rPr>
        <w:t>546.</w:t>
      </w:r>
      <w:r>
        <w:rPr>
          <w:rFonts w:eastAsia="SimSun"/>
          <w:color w:val="000000"/>
          <w:szCs w:val="24"/>
          <w:lang w:val="fr-FR" w:eastAsia="zh-CN"/>
        </w:rPr>
        <w:tab/>
      </w:r>
      <w:r w:rsidR="0094337D" w:rsidRPr="00673D08">
        <w:rPr>
          <w:rFonts w:eastAsia="SimSun"/>
          <w:color w:val="000000"/>
          <w:szCs w:val="24"/>
          <w:lang w:val="fr-FR" w:eastAsia="zh-CN"/>
        </w:rPr>
        <w:t>En se conformant au principe de l</w:t>
      </w:r>
      <w:r w:rsidR="0094337D">
        <w:rPr>
          <w:rFonts w:eastAsia="SimSun"/>
          <w:color w:val="000000"/>
          <w:szCs w:val="24"/>
          <w:lang w:val="fr-FR" w:eastAsia="zh-CN"/>
        </w:rPr>
        <w:t>’</w:t>
      </w:r>
      <w:r w:rsidR="0094337D" w:rsidRPr="00673D08">
        <w:rPr>
          <w:rFonts w:eastAsia="SimSun"/>
          <w:color w:val="000000"/>
          <w:szCs w:val="24"/>
          <w:lang w:val="fr-FR" w:eastAsia="zh-CN"/>
        </w:rPr>
        <w:t>égalité des chances, l</w:t>
      </w:r>
      <w:r w:rsidR="0094337D">
        <w:rPr>
          <w:rFonts w:eastAsia="SimSun"/>
          <w:color w:val="000000"/>
          <w:szCs w:val="24"/>
          <w:lang w:val="fr-FR" w:eastAsia="zh-CN"/>
        </w:rPr>
        <w:t>’</w:t>
      </w:r>
      <w:r w:rsidR="0094337D" w:rsidRPr="00673D08">
        <w:rPr>
          <w:rFonts w:eastAsia="SimSun"/>
          <w:color w:val="000000"/>
          <w:szCs w:val="24"/>
          <w:lang w:val="fr-FR" w:eastAsia="zh-CN"/>
        </w:rPr>
        <w:t>école remplit une importante mission dans la perspective de l</w:t>
      </w:r>
      <w:r w:rsidR="0094337D">
        <w:rPr>
          <w:rFonts w:eastAsia="SimSun"/>
          <w:color w:val="000000"/>
          <w:szCs w:val="24"/>
          <w:lang w:val="fr-FR" w:eastAsia="zh-CN"/>
        </w:rPr>
        <w:t>’</w:t>
      </w:r>
      <w:r w:rsidR="0094337D" w:rsidRPr="00673D08">
        <w:rPr>
          <w:rFonts w:eastAsia="SimSun"/>
          <w:color w:val="000000"/>
          <w:szCs w:val="24"/>
          <w:lang w:val="fr-FR" w:eastAsia="zh-CN"/>
        </w:rPr>
        <w:t>égalité sociale. Mais elle ne parvient pas toujours à combler les déficits hérités d</w:t>
      </w:r>
      <w:r w:rsidR="0094337D">
        <w:rPr>
          <w:rFonts w:eastAsia="SimSun"/>
          <w:color w:val="000000"/>
          <w:szCs w:val="24"/>
          <w:lang w:val="fr-FR" w:eastAsia="zh-CN"/>
        </w:rPr>
        <w:t>’</w:t>
      </w:r>
      <w:r w:rsidR="0094337D" w:rsidRPr="00673D08">
        <w:rPr>
          <w:rFonts w:eastAsia="SimSun"/>
          <w:color w:val="000000"/>
          <w:szCs w:val="24"/>
          <w:lang w:val="fr-FR" w:eastAsia="zh-CN"/>
        </w:rPr>
        <w:t>un milieu culturellement défavorisé. L</w:t>
      </w:r>
      <w:r w:rsidR="0094337D">
        <w:rPr>
          <w:rFonts w:eastAsia="SimSun"/>
          <w:color w:val="000000"/>
          <w:szCs w:val="24"/>
          <w:lang w:val="fr-FR" w:eastAsia="zh-CN"/>
        </w:rPr>
        <w:t>’</w:t>
      </w:r>
      <w:r w:rsidR="0094337D" w:rsidRPr="00673D08">
        <w:rPr>
          <w:rFonts w:eastAsia="SimSun"/>
          <w:color w:val="000000"/>
          <w:szCs w:val="24"/>
          <w:lang w:val="fr-FR" w:eastAsia="zh-CN"/>
        </w:rPr>
        <w:t>étude PISA a révélé que la formation des parents, l</w:t>
      </w:r>
      <w:r w:rsidR="0094337D">
        <w:rPr>
          <w:rFonts w:eastAsia="SimSun"/>
          <w:color w:val="000000"/>
          <w:szCs w:val="24"/>
          <w:lang w:val="fr-FR" w:eastAsia="zh-CN"/>
        </w:rPr>
        <w:t>’</w:t>
      </w:r>
      <w:r w:rsidR="0094337D" w:rsidRPr="00673D08">
        <w:rPr>
          <w:rFonts w:eastAsia="SimSun"/>
          <w:color w:val="000000"/>
          <w:szCs w:val="24"/>
          <w:lang w:val="fr-FR" w:eastAsia="zh-CN"/>
        </w:rPr>
        <w:t>accès à différentes ressources usuelles (par ex. internet) et le statut professionnel des parents sont étroitement liés aux performances des enfants. Les personnes issues de couches sociales inférieures sont sous</w:t>
      </w:r>
      <w:r w:rsidR="0094337D">
        <w:rPr>
          <w:rFonts w:eastAsia="SimSun"/>
          <w:color w:val="000000"/>
          <w:szCs w:val="24"/>
          <w:lang w:val="fr-FR" w:eastAsia="zh-CN"/>
        </w:rPr>
        <w:noBreakHyphen/>
      </w:r>
      <w:r w:rsidR="0094337D" w:rsidRPr="00673D08">
        <w:rPr>
          <w:rFonts w:eastAsia="SimSun"/>
          <w:color w:val="000000"/>
          <w:szCs w:val="24"/>
          <w:lang w:val="fr-FR" w:eastAsia="zh-CN"/>
        </w:rPr>
        <w:t>représentées au niveau des hautes écoles. Selon une étude menée par l</w:t>
      </w:r>
      <w:r w:rsidR="0094337D">
        <w:rPr>
          <w:rFonts w:eastAsia="SimSun"/>
          <w:color w:val="000000"/>
          <w:szCs w:val="24"/>
          <w:lang w:val="fr-FR" w:eastAsia="zh-CN"/>
        </w:rPr>
        <w:t>’</w:t>
      </w:r>
      <w:r w:rsidR="0094337D" w:rsidRPr="00673D08">
        <w:rPr>
          <w:rFonts w:eastAsia="SimSun"/>
          <w:color w:val="000000"/>
          <w:szCs w:val="24"/>
          <w:lang w:val="fr-FR" w:eastAsia="zh-CN"/>
        </w:rPr>
        <w:t>OFS, un tiers des étudiants en Suisse proviennent de familles dont au moins un des parents a suivi d</w:t>
      </w:r>
      <w:r w:rsidR="0094337D">
        <w:rPr>
          <w:rFonts w:eastAsia="SimSun"/>
          <w:color w:val="000000"/>
          <w:szCs w:val="24"/>
          <w:lang w:val="fr-FR" w:eastAsia="zh-CN"/>
        </w:rPr>
        <w:t>’</w:t>
      </w:r>
      <w:r w:rsidR="0094337D" w:rsidRPr="00673D08">
        <w:rPr>
          <w:rFonts w:eastAsia="SimSun"/>
          <w:color w:val="000000"/>
          <w:szCs w:val="24"/>
          <w:lang w:val="fr-FR" w:eastAsia="zh-CN"/>
        </w:rPr>
        <w:t>une formation effectuée auprès d</w:t>
      </w:r>
      <w:r w:rsidR="0094337D">
        <w:rPr>
          <w:rFonts w:eastAsia="SimSun"/>
          <w:color w:val="000000"/>
          <w:szCs w:val="24"/>
          <w:lang w:val="fr-FR" w:eastAsia="zh-CN"/>
        </w:rPr>
        <w:t>’</w:t>
      </w:r>
      <w:r w:rsidR="0094337D" w:rsidRPr="00673D08">
        <w:rPr>
          <w:rFonts w:eastAsia="SimSun"/>
          <w:color w:val="000000"/>
          <w:szCs w:val="24"/>
          <w:lang w:val="fr-FR" w:eastAsia="zh-CN"/>
        </w:rPr>
        <w:t>une haute école. Ceci étant dit, les différences entre les étudiants de hautes écoles spécialisées et ceux fréquentant une haute école universitaire sont notables</w:t>
      </w:r>
      <w:r w:rsidR="0094337D" w:rsidRPr="00673D08">
        <w:rPr>
          <w:rFonts w:eastAsia="SimSun"/>
          <w:b/>
          <w:color w:val="000000"/>
          <w:szCs w:val="24"/>
          <w:vertAlign w:val="superscript"/>
          <w:lang w:val="fr-FR" w:eastAsia="zh-CN"/>
        </w:rPr>
        <w:footnoteReference w:id="183"/>
      </w:r>
      <w:r w:rsidR="0094337D" w:rsidRPr="00673D08">
        <w:rPr>
          <w:rFonts w:eastAsia="SimSun"/>
          <w:color w:val="000000"/>
          <w:szCs w:val="24"/>
          <w:lang w:val="fr-FR" w:eastAsia="zh-CN"/>
        </w:rPr>
        <w:t>.</w:t>
      </w:r>
    </w:p>
    <w:p w:rsidR="0094337D" w:rsidRDefault="0094337D" w:rsidP="0015452C">
      <w:pPr>
        <w:keepNext/>
        <w:autoSpaceDE w:val="0"/>
        <w:autoSpaceDN w:val="0"/>
        <w:adjustRightInd w:val="0"/>
        <w:spacing w:after="180"/>
        <w:ind w:left="567" w:hanging="567"/>
        <w:rPr>
          <w:rFonts w:eastAsia="SimSun"/>
          <w:b/>
          <w:bCs/>
          <w:color w:val="000000"/>
          <w:szCs w:val="24"/>
          <w:lang w:val="fr-FR" w:eastAsia="zh-CN"/>
        </w:rPr>
      </w:pPr>
      <w:r w:rsidRPr="00673D08">
        <w:rPr>
          <w:rFonts w:eastAsia="SimSun"/>
          <w:b/>
          <w:bCs/>
          <w:color w:val="000000"/>
          <w:szCs w:val="24"/>
          <w:lang w:val="fr-FR" w:eastAsia="zh-CN"/>
        </w:rPr>
        <w:t>53.2.</w:t>
      </w:r>
      <w:r w:rsidR="001F08E8">
        <w:rPr>
          <w:rFonts w:eastAsia="SimSun"/>
          <w:b/>
          <w:bCs/>
          <w:color w:val="000000"/>
          <w:szCs w:val="24"/>
          <w:lang w:val="fr-FR" w:eastAsia="zh-CN"/>
        </w:rPr>
        <w:tab/>
      </w:r>
      <w:r w:rsidRPr="00673D08">
        <w:rPr>
          <w:rFonts w:eastAsia="SimSun"/>
          <w:b/>
          <w:bCs/>
          <w:color w:val="000000"/>
          <w:szCs w:val="24"/>
          <w:lang w:val="fr-FR" w:eastAsia="zh-CN"/>
        </w:rPr>
        <w:t>Egalité des sexes</w:t>
      </w:r>
    </w:p>
    <w:tbl>
      <w:tblPr>
        <w:tblStyle w:val="TableGrid"/>
        <w:tblW w:w="0" w:type="auto"/>
        <w:tblLook w:val="01E0" w:firstRow="1" w:lastRow="1" w:firstColumn="1" w:lastColumn="1" w:noHBand="0" w:noVBand="0"/>
      </w:tblPr>
      <w:tblGrid>
        <w:gridCol w:w="9496"/>
      </w:tblGrid>
      <w:tr w:rsidR="001F08E8" w:rsidTr="001F08E8">
        <w:tc>
          <w:tcPr>
            <w:tcW w:w="9496" w:type="dxa"/>
            <w:shd w:val="clear" w:color="auto" w:fill="E0E0E0"/>
          </w:tcPr>
          <w:p w:rsidR="001F08E8" w:rsidRPr="0015452C" w:rsidRDefault="001F08E8" w:rsidP="001F08E8">
            <w:pPr>
              <w:autoSpaceDE w:val="0"/>
              <w:autoSpaceDN w:val="0"/>
              <w:adjustRightInd w:val="0"/>
              <w:spacing w:before="120" w:after="120"/>
              <w:rPr>
                <w:rFonts w:eastAsia="SimSun"/>
                <w:b/>
                <w:bCs/>
                <w:color w:val="000000"/>
                <w:szCs w:val="24"/>
                <w:lang w:val="fr-FR" w:eastAsia="zh-CN"/>
              </w:rPr>
            </w:pPr>
            <w:r w:rsidRPr="0015452C">
              <w:rPr>
                <w:i/>
                <w:iCs/>
                <w:szCs w:val="24"/>
                <w:lang w:eastAsia="fr-FR"/>
              </w:rPr>
              <w:t>par. 33: Le Comité recommande à l’État partie de jouer un rôle plus actif dans la promotion de l’égalité d’accès à l’enseignement supérieur pour les femmes, les immigrants et les minorités ethniques.</w:t>
            </w:r>
          </w:p>
        </w:tc>
      </w:tr>
    </w:tbl>
    <w:p w:rsidR="0094337D" w:rsidRDefault="001F08E8" w:rsidP="0015452C">
      <w:pPr>
        <w:spacing w:before="180" w:after="180"/>
        <w:rPr>
          <w:rFonts w:eastAsia="SimSun"/>
          <w:color w:val="000000"/>
          <w:szCs w:val="24"/>
          <w:lang w:val="fr-FR" w:eastAsia="zh-CN"/>
        </w:rPr>
      </w:pPr>
      <w:r>
        <w:rPr>
          <w:rFonts w:eastAsia="SimSun"/>
          <w:color w:val="000000"/>
          <w:szCs w:val="24"/>
          <w:lang w:val="fr-FR" w:eastAsia="zh-CN"/>
        </w:rPr>
        <w:t>547.</w:t>
      </w:r>
      <w:r>
        <w:rPr>
          <w:rFonts w:eastAsia="SimSun"/>
          <w:color w:val="000000"/>
          <w:szCs w:val="24"/>
          <w:lang w:val="fr-FR" w:eastAsia="zh-CN"/>
        </w:rPr>
        <w:tab/>
      </w:r>
      <w:r w:rsidR="0094337D" w:rsidRPr="00673D08">
        <w:rPr>
          <w:rFonts w:eastAsia="SimSun"/>
          <w:color w:val="000000"/>
          <w:szCs w:val="24"/>
          <w:lang w:val="fr-FR" w:eastAsia="zh-CN"/>
        </w:rPr>
        <w:t>Formellement, l</w:t>
      </w:r>
      <w:r w:rsidR="0094337D">
        <w:rPr>
          <w:rFonts w:eastAsia="SimSun"/>
          <w:color w:val="000000"/>
          <w:szCs w:val="24"/>
          <w:lang w:val="fr-FR" w:eastAsia="zh-CN"/>
        </w:rPr>
        <w:t>’</w:t>
      </w:r>
      <w:r w:rsidR="0094337D" w:rsidRPr="00673D08">
        <w:rPr>
          <w:rFonts w:eastAsia="SimSun"/>
          <w:color w:val="000000"/>
          <w:szCs w:val="24"/>
          <w:lang w:val="fr-FR" w:eastAsia="zh-CN"/>
        </w:rPr>
        <w:t>accès à l</w:t>
      </w:r>
      <w:r w:rsidR="0094337D">
        <w:rPr>
          <w:rFonts w:eastAsia="SimSun"/>
          <w:color w:val="000000"/>
          <w:szCs w:val="24"/>
          <w:lang w:val="fr-FR" w:eastAsia="zh-CN"/>
        </w:rPr>
        <w:t>’</w:t>
      </w:r>
      <w:r w:rsidR="0094337D" w:rsidRPr="00673D08">
        <w:rPr>
          <w:rFonts w:eastAsia="SimSun"/>
          <w:color w:val="000000"/>
          <w:szCs w:val="24"/>
          <w:lang w:val="fr-FR" w:eastAsia="zh-CN"/>
        </w:rPr>
        <w:t>ensemble des filières de formation scolaire et professionnelle est garanti aux deux sexes dans des proportions égales. Dans les faits, toutefois, des différences se manifestent déjà dès le début de l</w:t>
      </w:r>
      <w:r w:rsidR="0094337D">
        <w:rPr>
          <w:rFonts w:eastAsia="SimSun"/>
          <w:color w:val="000000"/>
          <w:szCs w:val="24"/>
          <w:lang w:val="fr-FR" w:eastAsia="zh-CN"/>
        </w:rPr>
        <w:t>’</w:t>
      </w:r>
      <w:r w:rsidR="0094337D" w:rsidRPr="00673D08">
        <w:rPr>
          <w:rFonts w:eastAsia="SimSun"/>
          <w:color w:val="000000"/>
          <w:szCs w:val="24"/>
          <w:lang w:val="fr-FR" w:eastAsia="zh-CN"/>
        </w:rPr>
        <w:t>école obligatoire. Selon les résultats de l</w:t>
      </w:r>
      <w:r w:rsidR="0094337D">
        <w:rPr>
          <w:rFonts w:eastAsia="SimSun"/>
          <w:color w:val="000000"/>
          <w:szCs w:val="24"/>
          <w:lang w:val="fr-FR" w:eastAsia="zh-CN"/>
        </w:rPr>
        <w:t>’</w:t>
      </w:r>
      <w:r w:rsidR="0094337D" w:rsidRPr="00673D08">
        <w:rPr>
          <w:rFonts w:eastAsia="SimSun"/>
          <w:color w:val="000000"/>
          <w:szCs w:val="24"/>
          <w:lang w:val="fr-FR" w:eastAsia="zh-CN"/>
        </w:rPr>
        <w:t xml:space="preserve">enquête PISA, les performances varient sensiblement selon le sexe. Toutefois, des facteurs tels que le </w:t>
      </w:r>
      <w:r w:rsidR="0094337D">
        <w:rPr>
          <w:rFonts w:eastAsia="SimSun"/>
          <w:color w:val="000000"/>
          <w:szCs w:val="24"/>
          <w:lang w:val="fr-FR" w:eastAsia="zh-CN"/>
        </w:rPr>
        <w:t>«</w:t>
      </w:r>
      <w:r w:rsidR="0094337D" w:rsidRPr="00673D08">
        <w:rPr>
          <w:rFonts w:eastAsia="SimSun"/>
          <w:color w:val="000000"/>
          <w:szCs w:val="24"/>
          <w:lang w:val="fr-FR" w:eastAsia="zh-CN"/>
        </w:rPr>
        <w:t>contexte socio</w:t>
      </w:r>
      <w:r w:rsidR="0094337D">
        <w:rPr>
          <w:rFonts w:eastAsia="SimSun"/>
          <w:color w:val="000000"/>
          <w:szCs w:val="24"/>
          <w:lang w:val="fr-FR" w:eastAsia="zh-CN"/>
        </w:rPr>
        <w:noBreakHyphen/>
      </w:r>
      <w:r w:rsidR="0094337D" w:rsidRPr="00673D08">
        <w:rPr>
          <w:rFonts w:eastAsia="SimSun"/>
          <w:color w:val="000000"/>
          <w:szCs w:val="24"/>
          <w:lang w:val="fr-FR" w:eastAsia="zh-CN"/>
        </w:rPr>
        <w:t>économique</w:t>
      </w:r>
      <w:r w:rsidR="0094337D">
        <w:rPr>
          <w:rFonts w:eastAsia="SimSun"/>
          <w:color w:val="000000"/>
          <w:szCs w:val="24"/>
          <w:lang w:val="fr-FR" w:eastAsia="zh-CN"/>
        </w:rPr>
        <w:t>»</w:t>
      </w:r>
      <w:r w:rsidR="0094337D" w:rsidRPr="00673D08">
        <w:rPr>
          <w:rFonts w:eastAsia="SimSun"/>
          <w:color w:val="000000"/>
          <w:szCs w:val="24"/>
          <w:lang w:val="fr-FR" w:eastAsia="zh-CN"/>
        </w:rPr>
        <w:t xml:space="preserve"> et le </w:t>
      </w:r>
      <w:r w:rsidR="0094337D">
        <w:rPr>
          <w:rFonts w:eastAsia="SimSun"/>
          <w:color w:val="000000"/>
          <w:szCs w:val="24"/>
          <w:lang w:val="fr-FR" w:eastAsia="zh-CN"/>
        </w:rPr>
        <w:t>«</w:t>
      </w:r>
      <w:r w:rsidR="0094337D" w:rsidRPr="00673D08">
        <w:rPr>
          <w:rFonts w:eastAsia="SimSun"/>
          <w:color w:val="000000"/>
          <w:szCs w:val="24"/>
          <w:lang w:val="fr-FR" w:eastAsia="zh-CN"/>
        </w:rPr>
        <w:t>statut de migrant</w:t>
      </w:r>
      <w:r w:rsidR="0094337D">
        <w:rPr>
          <w:rFonts w:eastAsia="SimSun"/>
          <w:color w:val="000000"/>
          <w:szCs w:val="24"/>
          <w:lang w:val="fr-FR" w:eastAsia="zh-CN"/>
        </w:rPr>
        <w:t>»</w:t>
      </w:r>
      <w:r w:rsidR="0094337D" w:rsidRPr="00673D08">
        <w:rPr>
          <w:rFonts w:eastAsia="SimSun"/>
          <w:color w:val="000000"/>
          <w:szCs w:val="24"/>
          <w:lang w:val="fr-FR" w:eastAsia="zh-CN"/>
        </w:rPr>
        <w:t xml:space="preserve"> ont une influence nettement plus élevée sur les résultats scolaires que le sexe.</w:t>
      </w:r>
    </w:p>
    <w:p w:rsidR="0094337D" w:rsidRDefault="002462F5" w:rsidP="0015452C">
      <w:pPr>
        <w:spacing w:after="180"/>
        <w:rPr>
          <w:rFonts w:eastAsia="SimSun"/>
          <w:color w:val="000000"/>
          <w:szCs w:val="24"/>
          <w:lang w:val="fr-FR" w:eastAsia="zh-CN"/>
        </w:rPr>
      </w:pPr>
      <w:r>
        <w:rPr>
          <w:rFonts w:eastAsia="SimSun"/>
          <w:color w:val="000000"/>
          <w:szCs w:val="24"/>
          <w:lang w:val="fr-FR" w:eastAsia="zh-CN"/>
        </w:rPr>
        <w:t>548.</w:t>
      </w:r>
      <w:r>
        <w:rPr>
          <w:rFonts w:eastAsia="SimSun"/>
          <w:color w:val="000000"/>
          <w:szCs w:val="24"/>
          <w:lang w:val="fr-FR" w:eastAsia="zh-CN"/>
        </w:rPr>
        <w:tab/>
      </w:r>
      <w:r w:rsidR="0094337D" w:rsidRPr="00673D08">
        <w:rPr>
          <w:rFonts w:eastAsia="SimSun"/>
          <w:color w:val="000000"/>
          <w:szCs w:val="24"/>
          <w:lang w:val="fr-FR" w:eastAsia="zh-CN"/>
        </w:rPr>
        <w:t>Les femmes sont les principales bénéficiaires de l</w:t>
      </w:r>
      <w:r w:rsidR="0094337D">
        <w:rPr>
          <w:rFonts w:eastAsia="SimSun"/>
          <w:color w:val="000000"/>
          <w:szCs w:val="24"/>
          <w:lang w:val="fr-FR" w:eastAsia="zh-CN"/>
        </w:rPr>
        <w:t>’</w:t>
      </w:r>
      <w:r w:rsidR="0094337D" w:rsidRPr="00673D08">
        <w:rPr>
          <w:rFonts w:eastAsia="SimSun"/>
          <w:color w:val="000000"/>
          <w:szCs w:val="24"/>
          <w:lang w:val="fr-FR" w:eastAsia="zh-CN"/>
        </w:rPr>
        <w:t>essor de la formation au cours des dernières décennies. Les différences entre les sexes n</w:t>
      </w:r>
      <w:r w:rsidR="0094337D">
        <w:rPr>
          <w:rFonts w:eastAsia="SimSun"/>
          <w:color w:val="000000"/>
          <w:szCs w:val="24"/>
          <w:lang w:val="fr-FR" w:eastAsia="zh-CN"/>
        </w:rPr>
        <w:t>’</w:t>
      </w:r>
      <w:r w:rsidR="0094337D" w:rsidRPr="00673D08">
        <w:rPr>
          <w:rFonts w:eastAsia="SimSun"/>
          <w:color w:val="000000"/>
          <w:szCs w:val="24"/>
          <w:lang w:val="fr-FR" w:eastAsia="zh-CN"/>
        </w:rPr>
        <w:t>ont cessé de s</w:t>
      </w:r>
      <w:r w:rsidR="0094337D">
        <w:rPr>
          <w:rFonts w:eastAsia="SimSun"/>
          <w:color w:val="000000"/>
          <w:szCs w:val="24"/>
          <w:lang w:val="fr-FR" w:eastAsia="zh-CN"/>
        </w:rPr>
        <w:t>’</w:t>
      </w:r>
      <w:r>
        <w:rPr>
          <w:rFonts w:eastAsia="SimSun"/>
          <w:color w:val="000000"/>
          <w:szCs w:val="24"/>
          <w:lang w:val="fr-FR" w:eastAsia="zh-CN"/>
        </w:rPr>
        <w:t>estomper. De nos jours, on </w:t>
      </w:r>
      <w:r w:rsidR="0094337D" w:rsidRPr="00673D08">
        <w:rPr>
          <w:rFonts w:eastAsia="SimSun"/>
          <w:color w:val="000000"/>
          <w:szCs w:val="24"/>
          <w:lang w:val="fr-FR" w:eastAsia="zh-CN"/>
        </w:rPr>
        <w:t>compte presque autant de femmes que d</w:t>
      </w:r>
      <w:r w:rsidR="0094337D">
        <w:rPr>
          <w:rFonts w:eastAsia="SimSun"/>
          <w:color w:val="000000"/>
          <w:szCs w:val="24"/>
          <w:lang w:val="fr-FR" w:eastAsia="zh-CN"/>
        </w:rPr>
        <w:t>’</w:t>
      </w:r>
      <w:r w:rsidR="0094337D" w:rsidRPr="00673D08">
        <w:rPr>
          <w:rFonts w:eastAsia="SimSun"/>
          <w:color w:val="000000"/>
          <w:szCs w:val="24"/>
          <w:lang w:val="fr-FR" w:eastAsia="zh-CN"/>
        </w:rPr>
        <w:t>hommes qui commencent et qui terminent une formation post obligatoire. La part de femmes âgées de 25 à 64 ans sans formation post obligatoire demeure toutefois nettement supérieure à celle des hommes de la même tranche d</w:t>
      </w:r>
      <w:r w:rsidR="0094337D">
        <w:rPr>
          <w:rFonts w:eastAsia="SimSun"/>
          <w:color w:val="000000"/>
          <w:szCs w:val="24"/>
          <w:lang w:val="fr-FR" w:eastAsia="zh-CN"/>
        </w:rPr>
        <w:t>’</w:t>
      </w:r>
      <w:r w:rsidR="0094337D" w:rsidRPr="00673D08">
        <w:rPr>
          <w:rFonts w:eastAsia="SimSun"/>
          <w:color w:val="000000"/>
          <w:szCs w:val="24"/>
          <w:lang w:val="fr-FR" w:eastAsia="zh-CN"/>
        </w:rPr>
        <w:t>âge (2006</w:t>
      </w:r>
      <w:r w:rsidR="0094337D">
        <w:rPr>
          <w:rFonts w:eastAsia="SimSun"/>
          <w:color w:val="000000"/>
          <w:szCs w:val="24"/>
          <w:lang w:val="fr-FR" w:eastAsia="zh-CN"/>
        </w:rPr>
        <w:t>:</w:t>
      </w:r>
      <w:r w:rsidR="0094337D" w:rsidRPr="00673D08">
        <w:rPr>
          <w:rFonts w:eastAsia="SimSun"/>
          <w:color w:val="000000"/>
          <w:szCs w:val="24"/>
          <w:lang w:val="fr-FR" w:eastAsia="zh-CN"/>
        </w:rPr>
        <w:t xml:space="preserve"> 23% contre 13%). En outre, les hommes continuent de suivre des études plus longues et leur taux d</w:t>
      </w:r>
      <w:r w:rsidR="0094337D">
        <w:rPr>
          <w:rFonts w:eastAsia="SimSun"/>
          <w:color w:val="000000"/>
          <w:szCs w:val="24"/>
          <w:lang w:val="fr-FR" w:eastAsia="zh-CN"/>
        </w:rPr>
        <w:t>’</w:t>
      </w:r>
      <w:r w:rsidR="0094337D" w:rsidRPr="00673D08">
        <w:rPr>
          <w:rFonts w:eastAsia="SimSun"/>
          <w:color w:val="000000"/>
          <w:szCs w:val="24"/>
          <w:lang w:val="fr-FR" w:eastAsia="zh-CN"/>
        </w:rPr>
        <w:t>admission au degré tertiaire est plus élevé. Les filles réussissent mieux la scolarité obligatoire</w:t>
      </w:r>
      <w:r w:rsidR="0094337D">
        <w:rPr>
          <w:rFonts w:eastAsia="SimSun"/>
          <w:color w:val="000000"/>
          <w:szCs w:val="24"/>
          <w:lang w:val="fr-FR" w:eastAsia="zh-CN"/>
        </w:rPr>
        <w:t>:</w:t>
      </w:r>
      <w:r w:rsidR="0094337D" w:rsidRPr="00673D08">
        <w:rPr>
          <w:rFonts w:eastAsia="SimSun"/>
          <w:color w:val="000000"/>
          <w:szCs w:val="24"/>
          <w:lang w:val="fr-FR" w:eastAsia="zh-CN"/>
        </w:rPr>
        <w:t xml:space="preserve"> elles redoublent moins souvent, sont plus rarement placées dans une classe spéciale et sont relativement plus nombreuses à fréquenter un programme d</w:t>
      </w:r>
      <w:r w:rsidR="0094337D">
        <w:rPr>
          <w:rFonts w:eastAsia="SimSun"/>
          <w:color w:val="000000"/>
          <w:szCs w:val="24"/>
          <w:lang w:val="fr-FR" w:eastAsia="zh-CN"/>
        </w:rPr>
        <w:t>’</w:t>
      </w:r>
      <w:r w:rsidR="0094337D" w:rsidRPr="00673D08">
        <w:rPr>
          <w:rFonts w:eastAsia="SimSun"/>
          <w:color w:val="000000"/>
          <w:szCs w:val="24"/>
          <w:lang w:val="fr-FR" w:eastAsia="zh-CN"/>
        </w:rPr>
        <w:t>école à exigences élevées au degré secondaire I. A la fin de la scolarité obligatoire, elles disposent de meilleures capacités en lecture que les garçons, mais sont moins bonnes que ces derniers en mathématiques, ainsi que le relèvent les études PISA. On pense, non sans raison, que cette infériorité des filles en mathématiques est liée aux schémas traditionnels de séparation des rôles.</w:t>
      </w:r>
    </w:p>
    <w:p w:rsidR="0094337D" w:rsidRDefault="003270A7" w:rsidP="0015452C">
      <w:pPr>
        <w:spacing w:after="180"/>
        <w:rPr>
          <w:rFonts w:eastAsia="SimSun"/>
          <w:color w:val="000000"/>
          <w:szCs w:val="24"/>
          <w:lang w:val="fr-FR" w:eastAsia="zh-CN"/>
        </w:rPr>
      </w:pPr>
      <w:r>
        <w:rPr>
          <w:rFonts w:eastAsia="SimSun"/>
          <w:color w:val="000000"/>
          <w:szCs w:val="24"/>
          <w:lang w:val="fr-FR" w:eastAsia="zh-CN"/>
        </w:rPr>
        <w:t>549.</w:t>
      </w:r>
      <w:r>
        <w:rPr>
          <w:rFonts w:eastAsia="SimSun"/>
          <w:color w:val="000000"/>
          <w:szCs w:val="24"/>
          <w:lang w:val="fr-FR" w:eastAsia="zh-CN"/>
        </w:rPr>
        <w:tab/>
      </w:r>
      <w:r w:rsidR="0094337D" w:rsidRPr="00673D08">
        <w:rPr>
          <w:rFonts w:eastAsia="SimSun"/>
          <w:color w:val="000000"/>
          <w:szCs w:val="24"/>
          <w:lang w:val="fr-FR" w:eastAsia="zh-CN"/>
        </w:rPr>
        <w:t>La nette distinction entre les professions choisies par les hommes ou par les femmes ne s</w:t>
      </w:r>
      <w:r w:rsidR="0094337D">
        <w:rPr>
          <w:rFonts w:eastAsia="SimSun"/>
          <w:color w:val="000000"/>
          <w:szCs w:val="24"/>
          <w:lang w:val="fr-FR" w:eastAsia="zh-CN"/>
        </w:rPr>
        <w:t>’</w:t>
      </w:r>
      <w:r w:rsidR="0094337D" w:rsidRPr="00673D08">
        <w:rPr>
          <w:rFonts w:eastAsia="SimSun"/>
          <w:color w:val="000000"/>
          <w:szCs w:val="24"/>
          <w:lang w:val="fr-FR" w:eastAsia="zh-CN"/>
        </w:rPr>
        <w:t>est guère atténuée depuis 1990. Les jeunes hommes choisissent le plus souvent des métiers dans l</w:t>
      </w:r>
      <w:r w:rsidR="0094337D">
        <w:rPr>
          <w:rFonts w:eastAsia="SimSun"/>
          <w:color w:val="000000"/>
          <w:szCs w:val="24"/>
          <w:lang w:val="fr-FR" w:eastAsia="zh-CN"/>
        </w:rPr>
        <w:t>’</w:t>
      </w:r>
      <w:r w:rsidR="0094337D" w:rsidRPr="00673D08">
        <w:rPr>
          <w:rFonts w:eastAsia="SimSun"/>
          <w:color w:val="000000"/>
          <w:szCs w:val="24"/>
          <w:lang w:val="fr-FR" w:eastAsia="zh-CN"/>
        </w:rPr>
        <w:t>industrie métallurgique et les machines, tandis que les jeunes femmes prédominent dans le domaine commercial, suivi des soins médicaux, des soins corporels et de la vente. Les femmes représentent toujours une part nettement plus faible dans les filières techniques. Malgré de grandes campagnes d</w:t>
      </w:r>
      <w:r w:rsidR="0094337D">
        <w:rPr>
          <w:rFonts w:eastAsia="SimSun"/>
          <w:color w:val="000000"/>
          <w:szCs w:val="24"/>
          <w:lang w:val="fr-FR" w:eastAsia="zh-CN"/>
        </w:rPr>
        <w:t>’</w:t>
      </w:r>
      <w:r w:rsidR="0094337D" w:rsidRPr="00673D08">
        <w:rPr>
          <w:rFonts w:eastAsia="SimSun"/>
          <w:color w:val="000000"/>
          <w:szCs w:val="24"/>
          <w:lang w:val="fr-FR" w:eastAsia="zh-CN"/>
        </w:rPr>
        <w:t>information et de sensibilisation encourageant les jeunes à diversifier leurs choix professionnels, ces derniers demeurent extrêmement marqués par des stéréotypes qui perdurent depuis plusieurs décennies.</w:t>
      </w:r>
    </w:p>
    <w:p w:rsidR="0094337D" w:rsidRDefault="0094337D" w:rsidP="0015452C">
      <w:pPr>
        <w:keepNext/>
        <w:autoSpaceDE w:val="0"/>
        <w:autoSpaceDN w:val="0"/>
        <w:adjustRightInd w:val="0"/>
        <w:spacing w:after="180"/>
        <w:jc w:val="center"/>
        <w:rPr>
          <w:rFonts w:eastAsia="SimSun"/>
          <w:b/>
          <w:bCs/>
          <w:color w:val="000000"/>
          <w:szCs w:val="24"/>
          <w:lang w:val="fr-FR" w:eastAsia="zh-CN"/>
        </w:rPr>
      </w:pPr>
      <w:r w:rsidRPr="00673D08">
        <w:rPr>
          <w:rFonts w:eastAsia="SimSun"/>
          <w:b/>
          <w:bCs/>
          <w:color w:val="000000"/>
          <w:szCs w:val="24"/>
          <w:lang w:val="fr-FR" w:eastAsia="zh-CN"/>
        </w:rPr>
        <w:t>Graphique 7</w:t>
      </w:r>
      <w:r>
        <w:rPr>
          <w:rFonts w:eastAsia="SimSun"/>
          <w:b/>
          <w:bCs/>
          <w:color w:val="000000"/>
          <w:szCs w:val="24"/>
          <w:lang w:val="fr-FR" w:eastAsia="zh-CN"/>
        </w:rPr>
        <w:t>:</w:t>
      </w:r>
      <w:r w:rsidRPr="00673D08">
        <w:rPr>
          <w:rFonts w:eastAsia="SimSun"/>
          <w:b/>
          <w:bCs/>
          <w:color w:val="000000"/>
          <w:szCs w:val="24"/>
          <w:lang w:val="fr-FR" w:eastAsia="zh-CN"/>
        </w:rPr>
        <w:t xml:space="preserve"> participation à la formation </w:t>
      </w:r>
      <w:r>
        <w:rPr>
          <w:rFonts w:eastAsia="SimSun"/>
          <w:b/>
          <w:bCs/>
          <w:color w:val="000000"/>
          <w:szCs w:val="24"/>
          <w:lang w:val="fr-FR" w:eastAsia="zh-CN"/>
        </w:rPr>
        <w:noBreakHyphen/>
      </w:r>
      <w:r w:rsidRPr="00673D08">
        <w:rPr>
          <w:rFonts w:eastAsia="SimSun"/>
          <w:b/>
          <w:bCs/>
          <w:color w:val="000000"/>
          <w:szCs w:val="24"/>
          <w:lang w:val="fr-FR" w:eastAsia="zh-CN"/>
        </w:rPr>
        <w:t xml:space="preserve"> différences entre les sexes</w:t>
      </w:r>
    </w:p>
    <w:p w:rsidR="0094337D" w:rsidRPr="00673D08" w:rsidRDefault="0094337D" w:rsidP="00BF4146">
      <w:pPr>
        <w:autoSpaceDE w:val="0"/>
        <w:autoSpaceDN w:val="0"/>
        <w:adjustRightInd w:val="0"/>
        <w:spacing w:after="120"/>
        <w:jc w:val="center"/>
        <w:rPr>
          <w:rFonts w:eastAsia="SimSun"/>
          <w:b/>
          <w:bCs/>
          <w:color w:val="000000"/>
          <w:szCs w:val="24"/>
          <w:lang w:val="fr-FR" w:eastAsia="zh-CN"/>
        </w:rPr>
      </w:pPr>
      <w:r w:rsidRPr="00673D08">
        <w:rPr>
          <w:rFonts w:eastAsia="SimSun"/>
          <w:b/>
          <w:bCs/>
          <w:szCs w:val="24"/>
          <w:lang w:val="en-US" w:eastAsia="zh-CN"/>
        </w:rPr>
        <w:pict>
          <v:shape id="_x0000_i1032" type="#_x0000_t75" style="width:453.75pt;height:127.5pt">
            <v:imagedata r:id="rId21" o:title=""/>
          </v:shape>
        </w:pict>
      </w:r>
    </w:p>
    <w:p w:rsidR="0094337D" w:rsidRPr="003270A7" w:rsidRDefault="0094337D" w:rsidP="0094337D">
      <w:pPr>
        <w:autoSpaceDE w:val="0"/>
        <w:autoSpaceDN w:val="0"/>
        <w:adjustRightInd w:val="0"/>
        <w:spacing w:after="240"/>
        <w:rPr>
          <w:rFonts w:eastAsia="SimSun"/>
          <w:color w:val="000000"/>
          <w:sz w:val="22"/>
          <w:szCs w:val="22"/>
          <w:lang w:val="fr-FR" w:eastAsia="zh-CN"/>
        </w:rPr>
      </w:pPr>
      <w:r w:rsidRPr="003270A7">
        <w:rPr>
          <w:rFonts w:eastAsia="SimSun"/>
          <w:color w:val="000000"/>
          <w:sz w:val="22"/>
          <w:szCs w:val="22"/>
          <w:lang w:val="fr-FR" w:eastAsia="zh-CN"/>
        </w:rPr>
        <w:t>© OFS, Annuaire statistique de la Suisse 2007, p. 346, Neuchâtel, 2007</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550.</w:t>
      </w:r>
      <w:r>
        <w:rPr>
          <w:rFonts w:eastAsia="SimSun"/>
          <w:color w:val="000000"/>
          <w:szCs w:val="24"/>
          <w:lang w:val="fr-FR" w:eastAsia="zh-CN"/>
        </w:rPr>
        <w:tab/>
      </w:r>
      <w:r w:rsidR="0094337D" w:rsidRPr="00673D08">
        <w:rPr>
          <w:rFonts w:eastAsia="SimSun"/>
          <w:color w:val="000000"/>
          <w:szCs w:val="24"/>
          <w:lang w:val="fr-FR" w:eastAsia="zh-CN"/>
        </w:rPr>
        <w:t>Le nombre de femmes fréquentant une université en Suisse a doublé en l</w:t>
      </w:r>
      <w:r w:rsidR="0094337D">
        <w:rPr>
          <w:rFonts w:eastAsia="SimSun"/>
          <w:color w:val="000000"/>
          <w:szCs w:val="24"/>
          <w:lang w:val="fr-FR" w:eastAsia="zh-CN"/>
        </w:rPr>
        <w:t>’</w:t>
      </w:r>
      <w:r w:rsidR="0094337D" w:rsidRPr="00673D08">
        <w:rPr>
          <w:rFonts w:eastAsia="SimSun"/>
          <w:color w:val="000000"/>
          <w:szCs w:val="24"/>
          <w:lang w:val="fr-FR" w:eastAsia="zh-CN"/>
        </w:rPr>
        <w:t>espace de vingt ans et poursuit sa progression, ce qui devrait lui permettre de dépasser l</w:t>
      </w:r>
      <w:r w:rsidR="0094337D">
        <w:rPr>
          <w:rFonts w:eastAsia="SimSun"/>
          <w:color w:val="000000"/>
          <w:szCs w:val="24"/>
          <w:lang w:val="fr-FR" w:eastAsia="zh-CN"/>
        </w:rPr>
        <w:t>’</w:t>
      </w:r>
      <w:r w:rsidR="0094337D" w:rsidRPr="00673D08">
        <w:rPr>
          <w:rFonts w:eastAsia="SimSun"/>
          <w:color w:val="000000"/>
          <w:szCs w:val="24"/>
          <w:lang w:val="fr-FR" w:eastAsia="zh-CN"/>
        </w:rPr>
        <w:t>effectif masculin au cours de la prochaine décennie. La progression des étudiants de sexe masculin est, quant à elle, beaucoup moins importante. En 2006, le pourcentage des femmes est déjà supérieur à celui des hommes dans la majorité des hautes écoles universitaires. Seules quatre institutions contredisent cette tendance</w:t>
      </w:r>
      <w:r w:rsidR="0094337D">
        <w:rPr>
          <w:rFonts w:eastAsia="SimSun"/>
          <w:color w:val="000000"/>
          <w:szCs w:val="24"/>
          <w:lang w:val="fr-FR" w:eastAsia="zh-CN"/>
        </w:rPr>
        <w:t>:</w:t>
      </w:r>
      <w:r w:rsidR="0094337D" w:rsidRPr="00673D08">
        <w:rPr>
          <w:rFonts w:eastAsia="SimSun"/>
          <w:color w:val="000000"/>
          <w:szCs w:val="24"/>
          <w:lang w:val="fr-FR" w:eastAsia="zh-CN"/>
        </w:rPr>
        <w:t xml:space="preserve"> l</w:t>
      </w:r>
      <w:r w:rsidR="0094337D">
        <w:rPr>
          <w:rFonts w:eastAsia="SimSun"/>
          <w:color w:val="000000"/>
          <w:szCs w:val="24"/>
          <w:lang w:val="fr-FR" w:eastAsia="zh-CN"/>
        </w:rPr>
        <w:t>’</w:t>
      </w:r>
      <w:r w:rsidR="0094337D" w:rsidRPr="00673D08">
        <w:rPr>
          <w:rFonts w:eastAsia="SimSun"/>
          <w:color w:val="000000"/>
          <w:szCs w:val="24"/>
          <w:lang w:val="fr-FR" w:eastAsia="zh-CN"/>
        </w:rPr>
        <w:t>USI (Uni Svizzera italiana), l</w:t>
      </w:r>
      <w:r w:rsidR="0094337D">
        <w:rPr>
          <w:rFonts w:eastAsia="SimSun"/>
          <w:color w:val="000000"/>
          <w:szCs w:val="24"/>
          <w:lang w:val="fr-FR" w:eastAsia="zh-CN"/>
        </w:rPr>
        <w:t>’</w:t>
      </w:r>
      <w:r w:rsidR="0094337D" w:rsidRPr="00673D08">
        <w:rPr>
          <w:rFonts w:eastAsia="SimSun"/>
          <w:color w:val="000000"/>
          <w:szCs w:val="24"/>
          <w:lang w:val="fr-FR" w:eastAsia="zh-CN"/>
        </w:rPr>
        <w:t>Université de Saint</w:t>
      </w:r>
      <w:r w:rsidR="0094337D">
        <w:rPr>
          <w:rFonts w:eastAsia="SimSun"/>
          <w:color w:val="000000"/>
          <w:szCs w:val="24"/>
          <w:lang w:val="fr-FR" w:eastAsia="zh-CN"/>
        </w:rPr>
        <w:noBreakHyphen/>
      </w:r>
      <w:r w:rsidR="0094337D" w:rsidRPr="00673D08">
        <w:rPr>
          <w:rFonts w:eastAsia="SimSun"/>
          <w:color w:val="000000"/>
          <w:szCs w:val="24"/>
          <w:lang w:val="fr-FR" w:eastAsia="zh-CN"/>
        </w:rPr>
        <w:t>Gall ainsi que les deux écoles polytechniques de Zurich et de Lausanne. Mais le nombre d</w:t>
      </w:r>
      <w:r w:rsidR="0094337D">
        <w:rPr>
          <w:rFonts w:eastAsia="SimSun"/>
          <w:color w:val="000000"/>
          <w:szCs w:val="24"/>
          <w:lang w:val="fr-FR" w:eastAsia="zh-CN"/>
        </w:rPr>
        <w:t>’</w:t>
      </w:r>
      <w:r w:rsidR="0094337D" w:rsidRPr="00673D08">
        <w:rPr>
          <w:rFonts w:eastAsia="SimSun"/>
          <w:color w:val="000000"/>
          <w:szCs w:val="24"/>
          <w:lang w:val="fr-FR" w:eastAsia="zh-CN"/>
        </w:rPr>
        <w:t>hommes largement plus important dans ces deux dernières explique un total d</w:t>
      </w:r>
      <w:r w:rsidR="0094337D">
        <w:rPr>
          <w:rFonts w:eastAsia="SimSun"/>
          <w:color w:val="000000"/>
          <w:szCs w:val="24"/>
          <w:lang w:val="fr-FR" w:eastAsia="zh-CN"/>
        </w:rPr>
        <w:t>’</w:t>
      </w:r>
      <w:r w:rsidR="0094337D" w:rsidRPr="00673D08">
        <w:rPr>
          <w:rFonts w:eastAsia="SimSun"/>
          <w:color w:val="000000"/>
          <w:szCs w:val="24"/>
          <w:lang w:val="fr-FR" w:eastAsia="zh-CN"/>
        </w:rPr>
        <w:t>étudiantes actuellement encore légèrement inférieur au niveau nation</w:t>
      </w:r>
      <w:r w:rsidR="0094337D">
        <w:rPr>
          <w:rFonts w:eastAsia="SimSun"/>
          <w:color w:val="000000"/>
          <w:szCs w:val="24"/>
          <w:lang w:val="fr-FR" w:eastAsia="zh-CN"/>
        </w:rPr>
        <w:t>al. </w:t>
      </w:r>
      <w:r w:rsidR="0094337D" w:rsidRPr="00673D08">
        <w:rPr>
          <w:rFonts w:eastAsia="SimSun"/>
          <w:color w:val="000000"/>
          <w:szCs w:val="24"/>
          <w:lang w:val="fr-FR" w:eastAsia="zh-CN"/>
        </w:rPr>
        <w:t>La présence des femmes selon les groupes de domaines d</w:t>
      </w:r>
      <w:r w:rsidR="0094337D">
        <w:rPr>
          <w:rFonts w:eastAsia="SimSun"/>
          <w:color w:val="000000"/>
          <w:szCs w:val="24"/>
          <w:lang w:val="fr-FR" w:eastAsia="zh-CN"/>
        </w:rPr>
        <w:t>’</w:t>
      </w:r>
      <w:r w:rsidR="0094337D" w:rsidRPr="00673D08">
        <w:rPr>
          <w:rFonts w:eastAsia="SimSun"/>
          <w:color w:val="000000"/>
          <w:szCs w:val="24"/>
          <w:lang w:val="fr-FR" w:eastAsia="zh-CN"/>
        </w:rPr>
        <w:t>études est plus importante dans les sciences humaines et sociales, en médecine et pharmacie ainsi qu</w:t>
      </w:r>
      <w:r w:rsidR="0094337D">
        <w:rPr>
          <w:rFonts w:eastAsia="SimSun"/>
          <w:color w:val="000000"/>
          <w:szCs w:val="24"/>
          <w:lang w:val="fr-FR" w:eastAsia="zh-CN"/>
        </w:rPr>
        <w:t>’</w:t>
      </w:r>
      <w:r w:rsidR="0094337D" w:rsidRPr="00673D08">
        <w:rPr>
          <w:rFonts w:eastAsia="SimSun"/>
          <w:color w:val="000000"/>
          <w:szCs w:val="24"/>
          <w:lang w:val="fr-FR" w:eastAsia="zh-CN"/>
        </w:rPr>
        <w:t xml:space="preserve">en droit. Les branches plus </w:t>
      </w:r>
      <w:r w:rsidR="0094337D">
        <w:rPr>
          <w:rFonts w:eastAsia="SimSun"/>
          <w:color w:val="000000"/>
          <w:szCs w:val="24"/>
          <w:lang w:val="fr-FR" w:eastAsia="zh-CN"/>
        </w:rPr>
        <w:t>«</w:t>
      </w:r>
      <w:r w:rsidR="0094337D" w:rsidRPr="00673D08">
        <w:rPr>
          <w:rFonts w:eastAsia="SimSun"/>
          <w:color w:val="000000"/>
          <w:szCs w:val="24"/>
          <w:lang w:val="fr-FR" w:eastAsia="zh-CN"/>
        </w:rPr>
        <w:t>techniques</w:t>
      </w:r>
      <w:r w:rsidR="0094337D">
        <w:rPr>
          <w:rFonts w:eastAsia="SimSun"/>
          <w:color w:val="000000"/>
          <w:szCs w:val="24"/>
          <w:lang w:val="fr-FR" w:eastAsia="zh-CN"/>
        </w:rPr>
        <w:t>»</w:t>
      </w:r>
      <w:r w:rsidR="0094337D" w:rsidRPr="00673D08">
        <w:rPr>
          <w:rFonts w:eastAsia="SimSun"/>
          <w:color w:val="000000"/>
          <w:szCs w:val="24"/>
          <w:lang w:val="fr-FR" w:eastAsia="zh-CN"/>
        </w:rPr>
        <w:t xml:space="preserve"> restent majoritairement masculines. La répartition des hommes et des femmes n</w:t>
      </w:r>
      <w:r w:rsidR="0094337D">
        <w:rPr>
          <w:rFonts w:eastAsia="SimSun"/>
          <w:color w:val="000000"/>
          <w:szCs w:val="24"/>
          <w:lang w:val="fr-FR" w:eastAsia="zh-CN"/>
        </w:rPr>
        <w:t>’</w:t>
      </w:r>
      <w:r w:rsidR="0094337D" w:rsidRPr="00673D08">
        <w:rPr>
          <w:rFonts w:eastAsia="SimSun"/>
          <w:color w:val="000000"/>
          <w:szCs w:val="24"/>
          <w:lang w:val="fr-FR" w:eastAsia="zh-CN"/>
        </w:rPr>
        <w:t>est pas régulière à tous les niveaux d</w:t>
      </w:r>
      <w:r w:rsidR="0094337D">
        <w:rPr>
          <w:rFonts w:eastAsia="SimSun"/>
          <w:color w:val="000000"/>
          <w:szCs w:val="24"/>
          <w:lang w:val="fr-FR" w:eastAsia="zh-CN"/>
        </w:rPr>
        <w:t>’</w:t>
      </w:r>
      <w:r w:rsidR="0094337D" w:rsidRPr="00673D08">
        <w:rPr>
          <w:rFonts w:eastAsia="SimSun"/>
          <w:color w:val="000000"/>
          <w:szCs w:val="24"/>
          <w:lang w:val="fr-FR" w:eastAsia="zh-CN"/>
        </w:rPr>
        <w:t xml:space="preserve">études. Par exemple, les femmes sont moins nombreuses que les hommes à réaliser un doctorat, ce qui tient en partie au fait que les thèses sont plus fréquentes dans les groupes de domaines </w:t>
      </w:r>
      <w:r w:rsidR="0094337D">
        <w:rPr>
          <w:rFonts w:eastAsia="SimSun"/>
          <w:color w:val="000000"/>
          <w:szCs w:val="24"/>
          <w:lang w:val="fr-FR" w:eastAsia="zh-CN"/>
        </w:rPr>
        <w:t>«</w:t>
      </w:r>
      <w:r w:rsidR="0094337D" w:rsidRPr="00673D08">
        <w:rPr>
          <w:rFonts w:eastAsia="SimSun"/>
          <w:color w:val="000000"/>
          <w:szCs w:val="24"/>
          <w:lang w:val="fr-FR" w:eastAsia="zh-CN"/>
        </w:rPr>
        <w:t>techniques</w:t>
      </w:r>
      <w:r w:rsidR="0094337D">
        <w:rPr>
          <w:rFonts w:eastAsia="SimSun"/>
          <w:color w:val="000000"/>
          <w:szCs w:val="24"/>
          <w:lang w:val="fr-FR" w:eastAsia="zh-CN"/>
        </w:rPr>
        <w:t>»</w:t>
      </w:r>
      <w:r w:rsidR="0094337D" w:rsidRPr="00673D08">
        <w:rPr>
          <w:rFonts w:eastAsia="SimSun"/>
          <w:color w:val="000000"/>
          <w:szCs w:val="24"/>
          <w:lang w:val="fr-FR" w:eastAsia="zh-CN"/>
        </w:rPr>
        <w:t>, où les femmes sont moins bien représentées.</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551.</w:t>
      </w:r>
      <w:r>
        <w:rPr>
          <w:rFonts w:eastAsia="SimSun"/>
          <w:color w:val="000000"/>
          <w:szCs w:val="24"/>
          <w:lang w:val="fr-FR" w:eastAsia="zh-CN"/>
        </w:rPr>
        <w:tab/>
      </w:r>
      <w:r w:rsidR="0094337D" w:rsidRPr="00673D08">
        <w:rPr>
          <w:rFonts w:eastAsia="SimSun"/>
          <w:color w:val="000000"/>
          <w:szCs w:val="24"/>
          <w:lang w:val="fr-FR" w:eastAsia="zh-CN"/>
        </w:rPr>
        <w:t>Le nombre d</w:t>
      </w:r>
      <w:r w:rsidR="0094337D">
        <w:rPr>
          <w:rFonts w:eastAsia="SimSun"/>
          <w:color w:val="000000"/>
          <w:szCs w:val="24"/>
          <w:lang w:val="fr-FR" w:eastAsia="zh-CN"/>
        </w:rPr>
        <w:t>’</w:t>
      </w:r>
      <w:r w:rsidR="0094337D" w:rsidRPr="00673D08">
        <w:rPr>
          <w:rFonts w:eastAsia="SimSun"/>
          <w:color w:val="000000"/>
          <w:szCs w:val="24"/>
          <w:lang w:val="fr-FR" w:eastAsia="zh-CN"/>
        </w:rPr>
        <w:t>étudiants fréquentant une haute école spécialisée (HES) a presque doublé en cinq ans. La présence d</w:t>
      </w:r>
      <w:r w:rsidR="0094337D">
        <w:rPr>
          <w:rFonts w:eastAsia="SimSun"/>
          <w:color w:val="000000"/>
          <w:szCs w:val="24"/>
          <w:lang w:val="fr-FR" w:eastAsia="zh-CN"/>
        </w:rPr>
        <w:t>’</w:t>
      </w:r>
      <w:r w:rsidR="0094337D" w:rsidRPr="00673D08">
        <w:rPr>
          <w:rFonts w:eastAsia="SimSun"/>
          <w:color w:val="000000"/>
          <w:szCs w:val="24"/>
          <w:lang w:val="fr-FR" w:eastAsia="zh-CN"/>
        </w:rPr>
        <w:t>étudiants masculins a certes fortement augmenté, mais ce sont surtout les femmes qui sont responsables de cet essor. Alors que juste un tiers des étudiants HES étaient des femmes en 2000, ces dernières représentent aujourd</w:t>
      </w:r>
      <w:r w:rsidR="0094337D">
        <w:rPr>
          <w:rFonts w:eastAsia="SimSun"/>
          <w:color w:val="000000"/>
          <w:szCs w:val="24"/>
          <w:lang w:val="fr-FR" w:eastAsia="zh-CN"/>
        </w:rPr>
        <w:t>’</w:t>
      </w:r>
      <w:r w:rsidR="0094337D" w:rsidRPr="00673D08">
        <w:rPr>
          <w:rFonts w:eastAsia="SimSun"/>
          <w:color w:val="000000"/>
          <w:szCs w:val="24"/>
          <w:lang w:val="fr-FR" w:eastAsia="zh-CN"/>
        </w:rPr>
        <w:t>hui presque la moitié des effectifs. La parité devrait être atteinte dans les prochaines années. Cette évolution tient à l</w:t>
      </w:r>
      <w:r w:rsidR="0094337D">
        <w:rPr>
          <w:rFonts w:eastAsia="SimSun"/>
          <w:color w:val="000000"/>
          <w:szCs w:val="24"/>
          <w:lang w:val="fr-FR" w:eastAsia="zh-CN"/>
        </w:rPr>
        <w:t>’</w:t>
      </w:r>
      <w:r w:rsidR="0094337D" w:rsidRPr="00673D08">
        <w:rPr>
          <w:rFonts w:eastAsia="SimSun"/>
          <w:color w:val="000000"/>
          <w:szCs w:val="24"/>
          <w:lang w:val="fr-FR" w:eastAsia="zh-CN"/>
        </w:rPr>
        <w:t>apparition dans le système HES de nouvelles écoles où les domaines enseignés (santé, travail social, etc.) attirent plus fréquemment les femmes. Elle est également fortement influencée par la grande présence des femmes dans les hautes écoles pédagogiques. Cependant, on recense une part toujours plus importante d</w:t>
      </w:r>
      <w:r w:rsidR="0094337D">
        <w:rPr>
          <w:rFonts w:eastAsia="SimSun"/>
          <w:color w:val="000000"/>
          <w:szCs w:val="24"/>
          <w:lang w:val="fr-FR" w:eastAsia="zh-CN"/>
        </w:rPr>
        <w:t>’</w:t>
      </w:r>
      <w:r w:rsidR="0094337D" w:rsidRPr="00673D08">
        <w:rPr>
          <w:rFonts w:eastAsia="SimSun"/>
          <w:color w:val="000000"/>
          <w:szCs w:val="24"/>
          <w:lang w:val="fr-FR" w:eastAsia="zh-CN"/>
        </w:rPr>
        <w:t xml:space="preserve">étudiantes dans toutes les HES de Suisse. Les domaines </w:t>
      </w:r>
      <w:r w:rsidR="0094337D">
        <w:rPr>
          <w:rFonts w:eastAsia="SimSun"/>
          <w:color w:val="000000"/>
          <w:szCs w:val="24"/>
          <w:lang w:val="fr-FR" w:eastAsia="zh-CN"/>
        </w:rPr>
        <w:t>«</w:t>
      </w:r>
      <w:r w:rsidR="0094337D" w:rsidRPr="00673D08">
        <w:rPr>
          <w:rFonts w:eastAsia="SimSun"/>
          <w:color w:val="000000"/>
          <w:szCs w:val="24"/>
          <w:lang w:val="fr-FR" w:eastAsia="zh-CN"/>
        </w:rPr>
        <w:t>techniques</w:t>
      </w:r>
      <w:r w:rsidR="0094337D">
        <w:rPr>
          <w:rFonts w:eastAsia="SimSun"/>
          <w:color w:val="000000"/>
          <w:szCs w:val="24"/>
          <w:lang w:val="fr-FR" w:eastAsia="zh-CN"/>
        </w:rPr>
        <w:t>»</w:t>
      </w:r>
      <w:r w:rsidR="0094337D" w:rsidRPr="00673D08">
        <w:rPr>
          <w:rFonts w:eastAsia="SimSun"/>
          <w:color w:val="000000"/>
          <w:szCs w:val="24"/>
          <w:lang w:val="fr-FR" w:eastAsia="zh-CN"/>
        </w:rPr>
        <w:t xml:space="preserve"> comme l</w:t>
      </w:r>
      <w:r w:rsidR="0094337D">
        <w:rPr>
          <w:rFonts w:eastAsia="SimSun"/>
          <w:color w:val="000000"/>
          <w:szCs w:val="24"/>
          <w:lang w:val="fr-FR" w:eastAsia="zh-CN"/>
        </w:rPr>
        <w:t>’</w:t>
      </w:r>
      <w:r w:rsidR="0094337D" w:rsidRPr="00673D08">
        <w:rPr>
          <w:rFonts w:eastAsia="SimSun"/>
          <w:color w:val="000000"/>
          <w:szCs w:val="24"/>
          <w:lang w:val="fr-FR" w:eastAsia="zh-CN"/>
        </w:rPr>
        <w:t>architecture, l</w:t>
      </w:r>
      <w:r w:rsidR="0094337D">
        <w:rPr>
          <w:rFonts w:eastAsia="SimSun"/>
          <w:color w:val="000000"/>
          <w:szCs w:val="24"/>
          <w:lang w:val="fr-FR" w:eastAsia="zh-CN"/>
        </w:rPr>
        <w:t>’</w:t>
      </w:r>
      <w:r w:rsidR="0094337D" w:rsidRPr="00673D08">
        <w:rPr>
          <w:rFonts w:eastAsia="SimSun"/>
          <w:color w:val="000000"/>
          <w:szCs w:val="24"/>
          <w:lang w:val="fr-FR" w:eastAsia="zh-CN"/>
        </w:rPr>
        <w:t>économie et surtout le domaine technologies et IT sont fortement dominés par les hommes. La santé et la linguistique appliquée sont des domaines avec de grands effectifs féminins.</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552.</w:t>
      </w:r>
      <w:r>
        <w:rPr>
          <w:rFonts w:eastAsia="SimSun"/>
          <w:color w:val="000000"/>
          <w:szCs w:val="24"/>
          <w:lang w:val="fr-FR" w:eastAsia="zh-CN"/>
        </w:rPr>
        <w:tab/>
      </w:r>
      <w:r w:rsidR="0094337D" w:rsidRPr="00673D08">
        <w:rPr>
          <w:rFonts w:eastAsia="SimSun"/>
          <w:color w:val="000000"/>
          <w:szCs w:val="24"/>
          <w:lang w:val="fr-FR" w:eastAsia="zh-CN"/>
        </w:rPr>
        <w:t>Le programme fédéral pour l</w:t>
      </w:r>
      <w:r w:rsidR="0094337D">
        <w:rPr>
          <w:rFonts w:eastAsia="SimSun"/>
          <w:color w:val="000000"/>
          <w:szCs w:val="24"/>
          <w:lang w:val="fr-FR" w:eastAsia="zh-CN"/>
        </w:rPr>
        <w:t>’</w:t>
      </w:r>
      <w:r w:rsidR="0094337D" w:rsidRPr="00673D08">
        <w:rPr>
          <w:rFonts w:eastAsia="SimSun"/>
          <w:color w:val="000000"/>
          <w:szCs w:val="24"/>
          <w:lang w:val="fr-FR" w:eastAsia="zh-CN"/>
        </w:rPr>
        <w:t>égalité des chances</w:t>
      </w:r>
      <w:r w:rsidR="0094337D" w:rsidRPr="00673D08">
        <w:rPr>
          <w:rFonts w:eastAsia="SimSun"/>
          <w:b/>
          <w:color w:val="000000"/>
          <w:szCs w:val="24"/>
          <w:vertAlign w:val="superscript"/>
          <w:lang w:val="fr-FR" w:eastAsia="zh-CN"/>
        </w:rPr>
        <w:footnoteReference w:id="184"/>
      </w:r>
      <w:r w:rsidR="0094337D" w:rsidRPr="00673D08">
        <w:rPr>
          <w:rFonts w:eastAsia="SimSun"/>
          <w:color w:val="000000"/>
          <w:szCs w:val="24"/>
          <w:lang w:val="fr-FR" w:eastAsia="zh-CN"/>
        </w:rPr>
        <w:t xml:space="preserve"> s</w:t>
      </w:r>
      <w:r w:rsidR="0094337D">
        <w:rPr>
          <w:rFonts w:eastAsia="SimSun"/>
          <w:color w:val="000000"/>
          <w:szCs w:val="24"/>
          <w:lang w:val="fr-FR" w:eastAsia="zh-CN"/>
        </w:rPr>
        <w:t>’</w:t>
      </w:r>
      <w:r w:rsidR="0094337D" w:rsidRPr="00673D08">
        <w:rPr>
          <w:rFonts w:eastAsia="SimSun"/>
          <w:color w:val="000000"/>
          <w:szCs w:val="24"/>
          <w:lang w:val="fr-FR" w:eastAsia="zh-CN"/>
        </w:rPr>
        <w:t>applique également aux hautes écoles spécialisées. Dix millions de francs sont prévus pour chacune des périodes 2004</w:t>
      </w:r>
      <w:r w:rsidR="0094337D">
        <w:rPr>
          <w:rFonts w:eastAsia="SimSun"/>
          <w:color w:val="000000"/>
          <w:szCs w:val="24"/>
          <w:lang w:val="fr-FR" w:eastAsia="zh-CN"/>
        </w:rPr>
        <w:noBreakHyphen/>
      </w:r>
      <w:r w:rsidR="0094337D" w:rsidRPr="00673D08">
        <w:rPr>
          <w:rFonts w:eastAsia="SimSun"/>
          <w:color w:val="000000"/>
          <w:szCs w:val="24"/>
          <w:lang w:val="fr-FR" w:eastAsia="zh-CN"/>
        </w:rPr>
        <w:t xml:space="preserve"> 2007 et 2008</w:t>
      </w:r>
      <w:r w:rsidR="0094337D">
        <w:rPr>
          <w:rFonts w:eastAsia="SimSun"/>
          <w:color w:val="000000"/>
          <w:szCs w:val="24"/>
          <w:lang w:val="fr-FR" w:eastAsia="zh-CN"/>
        </w:rPr>
        <w:noBreakHyphen/>
      </w:r>
      <w:r w:rsidR="0094337D" w:rsidRPr="00673D08">
        <w:rPr>
          <w:rFonts w:eastAsia="SimSun"/>
          <w:color w:val="000000"/>
          <w:szCs w:val="24"/>
          <w:lang w:val="fr-FR" w:eastAsia="zh-CN"/>
        </w:rPr>
        <w:t>2011. Le programme d</w:t>
      </w:r>
      <w:r w:rsidR="0094337D">
        <w:rPr>
          <w:rFonts w:eastAsia="SimSun"/>
          <w:color w:val="000000"/>
          <w:szCs w:val="24"/>
          <w:lang w:val="fr-FR" w:eastAsia="zh-CN"/>
        </w:rPr>
        <w:t>’</w:t>
      </w:r>
      <w:r w:rsidR="0094337D" w:rsidRPr="00673D08">
        <w:rPr>
          <w:rFonts w:eastAsia="SimSun"/>
          <w:color w:val="000000"/>
          <w:szCs w:val="24"/>
          <w:lang w:val="fr-FR" w:eastAsia="zh-CN"/>
        </w:rPr>
        <w:t>action correspondant doit permettre d</w:t>
      </w:r>
      <w:r w:rsidR="0094337D">
        <w:rPr>
          <w:rFonts w:eastAsia="SimSun"/>
          <w:color w:val="000000"/>
          <w:szCs w:val="24"/>
          <w:lang w:val="fr-FR" w:eastAsia="zh-CN"/>
        </w:rPr>
        <w:t>’</w:t>
      </w:r>
      <w:r w:rsidR="0094337D" w:rsidRPr="00673D08">
        <w:rPr>
          <w:rFonts w:eastAsia="SimSun"/>
          <w:color w:val="000000"/>
          <w:szCs w:val="24"/>
          <w:lang w:val="fr-FR" w:eastAsia="zh-CN"/>
        </w:rPr>
        <w:t>augmenter la part de femmes au sein des étudiants, des enseignants et des chercheurs, et faire en sorte que l</w:t>
      </w:r>
      <w:r w:rsidR="0094337D">
        <w:rPr>
          <w:rFonts w:eastAsia="SimSun"/>
          <w:color w:val="000000"/>
          <w:szCs w:val="24"/>
          <w:lang w:val="fr-FR" w:eastAsia="zh-CN"/>
        </w:rPr>
        <w:t>’</w:t>
      </w:r>
      <w:r w:rsidR="0094337D" w:rsidRPr="00673D08">
        <w:rPr>
          <w:rFonts w:eastAsia="SimSun"/>
          <w:color w:val="000000"/>
          <w:szCs w:val="24"/>
          <w:lang w:val="fr-FR" w:eastAsia="zh-CN"/>
        </w:rPr>
        <w:t>égalité des chances devienne un critère de qualité des hautes écoles et partie int</w:t>
      </w:r>
      <w:r>
        <w:rPr>
          <w:rFonts w:eastAsia="SimSun"/>
          <w:color w:val="000000"/>
          <w:szCs w:val="24"/>
          <w:lang w:val="fr-FR" w:eastAsia="zh-CN"/>
        </w:rPr>
        <w:t>égrante de leurs stratégies. Il </w:t>
      </w:r>
      <w:r w:rsidR="0094337D" w:rsidRPr="00673D08">
        <w:rPr>
          <w:rFonts w:eastAsia="SimSun"/>
          <w:color w:val="000000"/>
          <w:szCs w:val="24"/>
          <w:lang w:val="fr-FR" w:eastAsia="zh-CN"/>
        </w:rPr>
        <w:t>prévoit également d</w:t>
      </w:r>
      <w:r w:rsidR="0094337D">
        <w:rPr>
          <w:rFonts w:eastAsia="SimSun"/>
          <w:color w:val="000000"/>
          <w:szCs w:val="24"/>
          <w:lang w:val="fr-FR" w:eastAsia="zh-CN"/>
        </w:rPr>
        <w:t>’</w:t>
      </w:r>
      <w:r w:rsidR="0094337D" w:rsidRPr="00673D08">
        <w:rPr>
          <w:rFonts w:eastAsia="SimSun"/>
          <w:color w:val="000000"/>
          <w:szCs w:val="24"/>
          <w:lang w:val="fr-FR" w:eastAsia="zh-CN"/>
        </w:rPr>
        <w:t>encourager la recherche dans le domaine des genres ainsi que les compétences des professeurs, des membres de la direction et des étudiants dans ce domaine.</w:t>
      </w:r>
    </w:p>
    <w:p w:rsidR="0094337D" w:rsidRPr="00673D08" w:rsidRDefault="003270A7" w:rsidP="0094337D">
      <w:pPr>
        <w:spacing w:after="240"/>
        <w:rPr>
          <w:rFonts w:eastAsia="SimSun"/>
          <w:color w:val="000000"/>
          <w:szCs w:val="24"/>
          <w:lang w:val="fr-FR" w:eastAsia="zh-CN"/>
        </w:rPr>
      </w:pPr>
      <w:r>
        <w:rPr>
          <w:rFonts w:eastAsia="SimSun"/>
          <w:color w:val="000000"/>
          <w:szCs w:val="24"/>
          <w:lang w:val="fr-FR" w:eastAsia="zh-CN"/>
        </w:rPr>
        <w:t>553.</w:t>
      </w:r>
      <w:r>
        <w:rPr>
          <w:rFonts w:eastAsia="SimSun"/>
          <w:color w:val="000000"/>
          <w:szCs w:val="24"/>
          <w:lang w:val="fr-FR" w:eastAsia="zh-CN"/>
        </w:rPr>
        <w:tab/>
      </w:r>
      <w:r w:rsidR="0094337D" w:rsidRPr="00673D08">
        <w:rPr>
          <w:rFonts w:eastAsia="SimSun"/>
          <w:color w:val="000000"/>
          <w:szCs w:val="24"/>
          <w:lang w:val="fr-FR" w:eastAsia="zh-CN"/>
        </w:rPr>
        <w:t xml:space="preserve">Le lancement des journées </w:t>
      </w:r>
      <w:r w:rsidR="0094337D">
        <w:rPr>
          <w:rFonts w:eastAsia="SimSun"/>
          <w:color w:val="000000"/>
          <w:szCs w:val="24"/>
          <w:lang w:val="fr-FR" w:eastAsia="zh-CN"/>
        </w:rPr>
        <w:t>«</w:t>
      </w:r>
      <w:r w:rsidR="0094337D" w:rsidRPr="00673D08">
        <w:rPr>
          <w:rFonts w:eastAsia="SimSun"/>
          <w:color w:val="000000"/>
          <w:szCs w:val="24"/>
          <w:lang w:val="fr-FR" w:eastAsia="zh-CN"/>
        </w:rPr>
        <w:t>Découverte des professions techniques</w:t>
      </w:r>
      <w:r w:rsidR="0094337D">
        <w:rPr>
          <w:rFonts w:eastAsia="SimSun"/>
          <w:color w:val="000000"/>
          <w:szCs w:val="24"/>
          <w:lang w:val="fr-FR" w:eastAsia="zh-CN"/>
        </w:rPr>
        <w:t>»</w:t>
      </w:r>
      <w:r w:rsidR="0094337D" w:rsidRPr="00673D08">
        <w:rPr>
          <w:rFonts w:eastAsia="SimSun"/>
          <w:color w:val="000000"/>
          <w:szCs w:val="24"/>
          <w:lang w:val="fr-FR" w:eastAsia="zh-CN"/>
        </w:rPr>
        <w:t xml:space="preserve"> avait pour but de sensibiliser les femmes à entreprendre des études ou une activité professionnelle dans le domaine technique ou scientifique. L</w:t>
      </w:r>
      <w:r w:rsidR="0094337D">
        <w:rPr>
          <w:rFonts w:eastAsia="SimSun"/>
          <w:color w:val="000000"/>
          <w:szCs w:val="24"/>
          <w:lang w:val="fr-FR" w:eastAsia="zh-CN"/>
        </w:rPr>
        <w:t>’</w:t>
      </w:r>
      <w:r w:rsidR="0094337D" w:rsidRPr="00673D08">
        <w:rPr>
          <w:rFonts w:eastAsia="SimSun"/>
          <w:color w:val="000000"/>
          <w:szCs w:val="24"/>
          <w:lang w:val="fr-FR" w:eastAsia="zh-CN"/>
        </w:rPr>
        <w:t>OFFT a cofinancé plus de 160 projets de ce type depuis l</w:t>
      </w:r>
      <w:r w:rsidR="0094337D">
        <w:rPr>
          <w:rFonts w:eastAsia="SimSun"/>
          <w:color w:val="000000"/>
          <w:szCs w:val="24"/>
          <w:lang w:val="fr-FR" w:eastAsia="zh-CN"/>
        </w:rPr>
        <w:t>’</w:t>
      </w:r>
      <w:r w:rsidR="0094337D" w:rsidRPr="00673D08">
        <w:rPr>
          <w:rFonts w:eastAsia="SimSun"/>
          <w:color w:val="000000"/>
          <w:szCs w:val="24"/>
          <w:lang w:val="fr-FR" w:eastAsia="zh-CN"/>
        </w:rPr>
        <w:t>an 2000. Par ailleurs, des places dans des crèches ont pu être subventionnées, et des délégués ou commissions pour l</w:t>
      </w:r>
      <w:r w:rsidR="0094337D">
        <w:rPr>
          <w:rFonts w:eastAsia="SimSun"/>
          <w:color w:val="000000"/>
          <w:szCs w:val="24"/>
          <w:lang w:val="fr-FR" w:eastAsia="zh-CN"/>
        </w:rPr>
        <w:t>’</w:t>
      </w:r>
      <w:r w:rsidR="0094337D" w:rsidRPr="00673D08">
        <w:rPr>
          <w:rFonts w:eastAsia="SimSun"/>
          <w:color w:val="000000"/>
          <w:szCs w:val="24"/>
          <w:lang w:val="fr-FR" w:eastAsia="zh-CN"/>
        </w:rPr>
        <w:t>égalité des chances ont été mandatés.</w:t>
      </w:r>
    </w:p>
    <w:p w:rsidR="0094337D" w:rsidRDefault="0094337D" w:rsidP="003270A7">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Graphique 8</w:t>
      </w:r>
      <w:r>
        <w:rPr>
          <w:rFonts w:eastAsia="SimSun"/>
          <w:b/>
          <w:bCs/>
          <w:color w:val="000000"/>
          <w:szCs w:val="24"/>
          <w:lang w:val="fr-FR" w:eastAsia="zh-CN"/>
        </w:rPr>
        <w:t>:</w:t>
      </w:r>
      <w:r w:rsidRPr="00673D08">
        <w:rPr>
          <w:rFonts w:eastAsia="SimSun"/>
          <w:b/>
          <w:bCs/>
          <w:color w:val="000000"/>
          <w:szCs w:val="24"/>
          <w:lang w:val="fr-FR" w:eastAsia="zh-CN"/>
        </w:rPr>
        <w:t xml:space="preserve"> entrées en formation professionnelle, en 2006/2007</w:t>
      </w:r>
    </w:p>
    <w:p w:rsidR="0094337D" w:rsidRDefault="0094337D" w:rsidP="0015452C">
      <w:pPr>
        <w:autoSpaceDE w:val="0"/>
        <w:autoSpaceDN w:val="0"/>
        <w:adjustRightInd w:val="0"/>
        <w:spacing w:after="480"/>
        <w:jc w:val="center"/>
        <w:rPr>
          <w:rFonts w:ascii="Arial" w:eastAsia="SimSun" w:hAnsi="Arial" w:cs="Arial"/>
          <w:b/>
          <w:bCs/>
          <w:color w:val="000000"/>
          <w:sz w:val="22"/>
          <w:szCs w:val="22"/>
          <w:lang w:val="fr-FR" w:eastAsia="zh-CN"/>
        </w:rPr>
      </w:pPr>
      <w:r w:rsidRPr="00673D08">
        <w:rPr>
          <w:rFonts w:eastAsia="SimSun" w:cs="Arial"/>
          <w:color w:val="000000"/>
          <w:sz w:val="18"/>
          <w:szCs w:val="18"/>
          <w:lang w:val="fr-FR" w:eastAsia="zh-CN"/>
        </w:rPr>
        <w:fldChar w:fldCharType="begin"/>
      </w:r>
      <w:r w:rsidRPr="00673D08">
        <w:rPr>
          <w:rFonts w:eastAsia="SimSun" w:cs="Arial"/>
          <w:color w:val="000000"/>
          <w:sz w:val="18"/>
          <w:szCs w:val="18"/>
          <w:lang w:val="fr-FR" w:eastAsia="zh-CN"/>
        </w:rPr>
        <w:instrText xml:space="preserve"> INCLUDEPICTURE "http://www.bfs.admin.ch/bfs/portal/fr/index/themen/20/05/blank/key/gleichstellung_und/eintritte_in_berufsbildungen.parsys.0002.Image.gif" \* MERGEFORMATINET </w:instrText>
      </w:r>
      <w:r w:rsidRPr="00673D08">
        <w:rPr>
          <w:rFonts w:eastAsia="SimSun" w:cs="Arial"/>
          <w:color w:val="000000"/>
          <w:sz w:val="18"/>
          <w:szCs w:val="18"/>
          <w:lang w:val="fr-FR" w:eastAsia="zh-CN"/>
        </w:rPr>
        <w:fldChar w:fldCharType="separate"/>
      </w:r>
      <w:r w:rsidRPr="00673D08">
        <w:rPr>
          <w:rFonts w:eastAsia="SimSun" w:cs="Arial"/>
          <w:color w:val="000000"/>
          <w:sz w:val="18"/>
          <w:szCs w:val="18"/>
          <w:lang w:val="fr-FR" w:eastAsia="zh-CN"/>
        </w:rPr>
        <w:pict>
          <v:shape id="_x0000_i1033" type="#_x0000_t75" alt="Entrées dans une formation professionnelle de plusieurs années, en 2006/07" style="width:429pt;height:271.5pt">
            <v:imagedata r:id="rId22" r:href="rId23"/>
          </v:shape>
        </w:pict>
      </w:r>
      <w:r w:rsidRPr="00673D08">
        <w:rPr>
          <w:rFonts w:eastAsia="SimSun" w:cs="Arial"/>
          <w:color w:val="000000"/>
          <w:sz w:val="18"/>
          <w:szCs w:val="18"/>
          <w:lang w:val="fr-FR" w:eastAsia="zh-CN"/>
        </w:rPr>
        <w:fldChar w:fldCharType="end"/>
      </w:r>
    </w:p>
    <w:p w:rsidR="0094337D" w:rsidRDefault="0094337D" w:rsidP="003270A7">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Graphique 9</w:t>
      </w:r>
      <w:r>
        <w:rPr>
          <w:rFonts w:eastAsia="SimSun"/>
          <w:b/>
          <w:bCs/>
          <w:color w:val="000000"/>
          <w:szCs w:val="24"/>
          <w:lang w:val="fr-FR" w:eastAsia="zh-CN"/>
        </w:rPr>
        <w:t>:</w:t>
      </w:r>
      <w:r w:rsidRPr="00673D08">
        <w:rPr>
          <w:rFonts w:eastAsia="SimSun"/>
          <w:b/>
          <w:bCs/>
          <w:color w:val="000000"/>
          <w:szCs w:val="24"/>
          <w:lang w:val="fr-FR" w:eastAsia="zh-CN"/>
        </w:rPr>
        <w:t xml:space="preserve"> niveau de formation de la population résidante</w:t>
      </w:r>
      <w:r w:rsidR="003270A7">
        <w:rPr>
          <w:rFonts w:eastAsia="SimSun"/>
          <w:b/>
          <w:bCs/>
          <w:color w:val="000000"/>
          <w:szCs w:val="24"/>
          <w:lang w:val="fr-FR" w:eastAsia="zh-CN"/>
        </w:rPr>
        <w:br/>
      </w:r>
      <w:r w:rsidRPr="00673D08">
        <w:rPr>
          <w:rFonts w:eastAsia="SimSun"/>
          <w:b/>
          <w:bCs/>
          <w:color w:val="000000"/>
          <w:szCs w:val="24"/>
          <w:lang w:val="fr-FR" w:eastAsia="zh-CN"/>
        </w:rPr>
        <w:t>selon le groupe d</w:t>
      </w:r>
      <w:r>
        <w:rPr>
          <w:rFonts w:eastAsia="SimSun"/>
          <w:b/>
          <w:bCs/>
          <w:color w:val="000000"/>
          <w:szCs w:val="24"/>
          <w:lang w:val="fr-FR" w:eastAsia="zh-CN"/>
        </w:rPr>
        <w:t>’</w:t>
      </w:r>
      <w:r w:rsidRPr="00673D08">
        <w:rPr>
          <w:rFonts w:eastAsia="SimSun"/>
          <w:b/>
          <w:bCs/>
          <w:color w:val="000000"/>
          <w:szCs w:val="24"/>
          <w:lang w:val="fr-FR" w:eastAsia="zh-CN"/>
        </w:rPr>
        <w:t>âges,</w:t>
      </w:r>
      <w:r w:rsidR="003270A7">
        <w:rPr>
          <w:rFonts w:eastAsia="SimSun"/>
          <w:b/>
          <w:bCs/>
          <w:color w:val="000000"/>
          <w:szCs w:val="24"/>
          <w:lang w:val="fr-FR" w:eastAsia="zh-CN"/>
        </w:rPr>
        <w:t xml:space="preserve"> </w:t>
      </w:r>
      <w:r w:rsidRPr="00673D08">
        <w:rPr>
          <w:rFonts w:eastAsia="SimSun"/>
          <w:b/>
          <w:bCs/>
          <w:color w:val="000000"/>
          <w:szCs w:val="24"/>
          <w:lang w:val="fr-FR" w:eastAsia="zh-CN"/>
        </w:rPr>
        <w:t>en 2007</w:t>
      </w:r>
    </w:p>
    <w:p w:rsidR="0094337D" w:rsidRDefault="0094337D" w:rsidP="0094337D">
      <w:pPr>
        <w:autoSpaceDE w:val="0"/>
        <w:autoSpaceDN w:val="0"/>
        <w:adjustRightInd w:val="0"/>
        <w:spacing w:after="240"/>
        <w:jc w:val="center"/>
        <w:rPr>
          <w:rFonts w:eastAsia="SimSun"/>
          <w:b/>
          <w:bCs/>
          <w:color w:val="000000"/>
          <w:szCs w:val="24"/>
          <w:lang w:val="fr-FR" w:eastAsia="zh-CN"/>
        </w:rPr>
      </w:pPr>
      <w:r w:rsidRPr="00673D08">
        <w:rPr>
          <w:rFonts w:eastAsia="SimSun" w:cs="Arial"/>
          <w:color w:val="000000"/>
          <w:sz w:val="18"/>
          <w:szCs w:val="18"/>
          <w:lang w:val="fr-FR" w:eastAsia="zh-CN"/>
        </w:rPr>
        <w:fldChar w:fldCharType="begin"/>
      </w:r>
      <w:r w:rsidRPr="00673D08">
        <w:rPr>
          <w:rFonts w:eastAsia="SimSun" w:cs="Arial"/>
          <w:color w:val="000000"/>
          <w:sz w:val="18"/>
          <w:szCs w:val="18"/>
          <w:lang w:val="fr-FR" w:eastAsia="zh-CN"/>
        </w:rPr>
        <w:instrText xml:space="preserve"> INCLUDEPICTURE "http://www.bfs.admin.ch/bfs/portal/fr/index/themen/20/05/blank/key/gleichstellung_und/bildungsstand.parsys.0002.Image.gif" \* MERGEFORMATINET </w:instrText>
      </w:r>
      <w:r w:rsidRPr="00673D08">
        <w:rPr>
          <w:rFonts w:eastAsia="SimSun" w:cs="Arial"/>
          <w:color w:val="000000"/>
          <w:sz w:val="18"/>
          <w:szCs w:val="18"/>
          <w:lang w:val="fr-FR" w:eastAsia="zh-CN"/>
        </w:rPr>
        <w:fldChar w:fldCharType="separate"/>
      </w:r>
      <w:r w:rsidRPr="00673D08">
        <w:rPr>
          <w:rFonts w:eastAsia="SimSun" w:cs="Arial"/>
          <w:color w:val="000000"/>
          <w:sz w:val="18"/>
          <w:szCs w:val="18"/>
          <w:lang w:val="fr-FR" w:eastAsia="zh-CN"/>
        </w:rPr>
        <w:pict>
          <v:shape id="_x0000_i1034" type="#_x0000_t75" alt="Niveau de formation de la population résidante selon l'âge et le sexe, en 2007" style="width:383.25pt;height:240.75pt">
            <v:imagedata r:id="rId24" r:href="rId25"/>
          </v:shape>
        </w:pict>
      </w:r>
      <w:r w:rsidRPr="00673D08">
        <w:rPr>
          <w:rFonts w:eastAsia="SimSun" w:cs="Arial"/>
          <w:color w:val="000000"/>
          <w:sz w:val="18"/>
          <w:szCs w:val="18"/>
          <w:lang w:val="fr-FR" w:eastAsia="zh-CN"/>
        </w:rPr>
        <w:fldChar w:fldCharType="end"/>
      </w:r>
    </w:p>
    <w:p w:rsidR="0094337D" w:rsidRDefault="003270A7" w:rsidP="0015452C">
      <w:pPr>
        <w:keepLines/>
        <w:spacing w:after="240"/>
        <w:rPr>
          <w:rFonts w:eastAsia="SimSun"/>
          <w:color w:val="000000"/>
          <w:szCs w:val="24"/>
          <w:lang w:val="fr-FR" w:eastAsia="zh-CN"/>
        </w:rPr>
      </w:pPr>
      <w:r>
        <w:rPr>
          <w:rFonts w:eastAsia="SimSun"/>
          <w:color w:val="000000"/>
          <w:szCs w:val="24"/>
          <w:lang w:val="fr-FR" w:eastAsia="zh-CN"/>
        </w:rPr>
        <w:t>554.</w:t>
      </w:r>
      <w:r>
        <w:rPr>
          <w:rFonts w:eastAsia="SimSun"/>
          <w:color w:val="000000"/>
          <w:szCs w:val="24"/>
          <w:lang w:val="fr-FR" w:eastAsia="zh-CN"/>
        </w:rPr>
        <w:tab/>
      </w:r>
      <w:r w:rsidR="0094337D" w:rsidRPr="00673D08">
        <w:rPr>
          <w:rFonts w:eastAsia="SimSun"/>
          <w:color w:val="000000"/>
          <w:szCs w:val="24"/>
          <w:lang w:val="fr-FR" w:eastAsia="zh-CN"/>
        </w:rPr>
        <w:t>La part des femmes dans le corps enseignant dépend fortement du niveau d</w:t>
      </w:r>
      <w:r w:rsidR="0094337D">
        <w:rPr>
          <w:rFonts w:eastAsia="SimSun"/>
          <w:color w:val="000000"/>
          <w:szCs w:val="24"/>
          <w:lang w:val="fr-FR" w:eastAsia="zh-CN"/>
        </w:rPr>
        <w:t>’</w:t>
      </w:r>
      <w:r w:rsidR="0094337D" w:rsidRPr="00673D08">
        <w:rPr>
          <w:rFonts w:eastAsia="SimSun"/>
          <w:color w:val="000000"/>
          <w:szCs w:val="24"/>
          <w:lang w:val="fr-FR" w:eastAsia="zh-CN"/>
        </w:rPr>
        <w:t>enseignement</w:t>
      </w:r>
      <w:r w:rsidR="0094337D">
        <w:rPr>
          <w:rFonts w:eastAsia="SimSun"/>
          <w:color w:val="000000"/>
          <w:szCs w:val="24"/>
          <w:lang w:val="fr-FR" w:eastAsia="zh-CN"/>
        </w:rPr>
        <w:t>:</w:t>
      </w:r>
      <w:r w:rsidR="0094337D" w:rsidRPr="00673D08">
        <w:rPr>
          <w:rFonts w:eastAsia="SimSun"/>
          <w:color w:val="000000"/>
          <w:szCs w:val="24"/>
          <w:lang w:val="fr-FR" w:eastAsia="zh-CN"/>
        </w:rPr>
        <w:t xml:space="preserve"> plus il est élevé et meilleure la rémunération, plus la part des femmes dans le corps enseignant diminue. La situation n</w:t>
      </w:r>
      <w:r w:rsidR="0094337D">
        <w:rPr>
          <w:rFonts w:eastAsia="SimSun"/>
          <w:color w:val="000000"/>
          <w:szCs w:val="24"/>
          <w:lang w:val="fr-FR" w:eastAsia="zh-CN"/>
        </w:rPr>
        <w:t>’</w:t>
      </w:r>
      <w:r w:rsidR="0094337D" w:rsidRPr="00673D08">
        <w:rPr>
          <w:rFonts w:eastAsia="SimSun"/>
          <w:color w:val="000000"/>
          <w:szCs w:val="24"/>
          <w:lang w:val="fr-FR" w:eastAsia="zh-CN"/>
        </w:rPr>
        <w:t>a guère évolué au cours de ces dernières années. A l</w:t>
      </w:r>
      <w:r w:rsidR="0094337D">
        <w:rPr>
          <w:rFonts w:eastAsia="SimSun"/>
          <w:color w:val="000000"/>
          <w:szCs w:val="24"/>
          <w:lang w:val="fr-FR" w:eastAsia="zh-CN"/>
        </w:rPr>
        <w:t>’</w:t>
      </w:r>
      <w:r w:rsidR="0094337D" w:rsidRPr="00673D08">
        <w:rPr>
          <w:rFonts w:eastAsia="SimSun"/>
          <w:color w:val="000000"/>
          <w:szCs w:val="24"/>
          <w:lang w:val="fr-FR" w:eastAsia="zh-CN"/>
        </w:rPr>
        <w:t>exception du degré préscolaire, qui occupe presque exclusivement des femmes, leur part a augmenté à tous les niveaux au cours de la dernière décennie. Dans la formation générale du degré secondaire II, cette augmentation est cependant très faible. De même, dans les universités, la hausse annuelle de la part des femmes enseignantes demeure insignifiante depuis 2000. Les femmes travaillant comme professeur auprès de hautes écoles universitaires sont les plus sous</w:t>
      </w:r>
      <w:r w:rsidR="0094337D">
        <w:rPr>
          <w:rFonts w:eastAsia="SimSun"/>
          <w:color w:val="000000"/>
          <w:szCs w:val="24"/>
          <w:lang w:val="fr-FR" w:eastAsia="zh-CN"/>
        </w:rPr>
        <w:noBreakHyphen/>
      </w:r>
      <w:r w:rsidR="0094337D" w:rsidRPr="00673D08">
        <w:rPr>
          <w:rFonts w:eastAsia="SimSun"/>
          <w:color w:val="000000"/>
          <w:szCs w:val="24"/>
          <w:lang w:val="fr-FR" w:eastAsia="zh-CN"/>
        </w:rPr>
        <w:t>représentées. Pour inverser cette tendance, les universités cantonales ont lancé en 2000 un programme visant à favoriser l</w:t>
      </w:r>
      <w:r w:rsidR="0094337D">
        <w:rPr>
          <w:rFonts w:eastAsia="SimSun"/>
          <w:color w:val="000000"/>
          <w:szCs w:val="24"/>
          <w:lang w:val="fr-FR" w:eastAsia="zh-CN"/>
        </w:rPr>
        <w:t>’</w:t>
      </w:r>
      <w:r w:rsidR="0094337D" w:rsidRPr="00673D08">
        <w:rPr>
          <w:rFonts w:eastAsia="SimSun"/>
          <w:color w:val="000000"/>
          <w:szCs w:val="24"/>
          <w:lang w:val="fr-FR" w:eastAsia="zh-CN"/>
        </w:rPr>
        <w:t>égalité des</w:t>
      </w:r>
      <w:r>
        <w:rPr>
          <w:rFonts w:eastAsia="SimSun"/>
          <w:color w:val="000000"/>
          <w:szCs w:val="24"/>
          <w:lang w:val="fr-FR" w:eastAsia="zh-CN"/>
        </w:rPr>
        <w:t xml:space="preserve"> </w:t>
      </w:r>
      <w:r w:rsidR="0094337D" w:rsidRPr="00673D08">
        <w:rPr>
          <w:rFonts w:eastAsia="SimSun"/>
          <w:color w:val="000000"/>
          <w:szCs w:val="24"/>
          <w:lang w:val="fr-FR" w:eastAsia="zh-CN"/>
        </w:rPr>
        <w:t>chances. Celui</w:t>
      </w:r>
      <w:r w:rsidR="0094337D">
        <w:rPr>
          <w:rFonts w:eastAsia="SimSun"/>
          <w:color w:val="000000"/>
          <w:szCs w:val="24"/>
          <w:lang w:val="fr-FR" w:eastAsia="zh-CN"/>
        </w:rPr>
        <w:noBreakHyphen/>
      </w:r>
      <w:r w:rsidR="0094337D" w:rsidRPr="00673D08">
        <w:rPr>
          <w:rFonts w:eastAsia="SimSun"/>
          <w:color w:val="000000"/>
          <w:szCs w:val="24"/>
          <w:lang w:val="fr-FR" w:eastAsia="zh-CN"/>
        </w:rPr>
        <w:t>ci a permis d</w:t>
      </w:r>
      <w:r w:rsidR="0094337D">
        <w:rPr>
          <w:rFonts w:eastAsia="SimSun"/>
          <w:color w:val="000000"/>
          <w:szCs w:val="24"/>
          <w:lang w:val="fr-FR" w:eastAsia="zh-CN"/>
        </w:rPr>
        <w:t>’</w:t>
      </w:r>
      <w:r w:rsidR="0094337D" w:rsidRPr="00673D08">
        <w:rPr>
          <w:rFonts w:eastAsia="SimSun"/>
          <w:color w:val="000000"/>
          <w:szCs w:val="24"/>
          <w:lang w:val="fr-FR" w:eastAsia="zh-CN"/>
        </w:rPr>
        <w:t>accroître de 7 à 14% la part de femmes professeurs en l</w:t>
      </w:r>
      <w:r w:rsidR="0094337D">
        <w:rPr>
          <w:rFonts w:eastAsia="SimSun"/>
          <w:color w:val="000000"/>
          <w:szCs w:val="24"/>
          <w:lang w:val="fr-FR" w:eastAsia="zh-CN"/>
        </w:rPr>
        <w:t>’</w:t>
      </w:r>
      <w:r w:rsidR="0094337D" w:rsidRPr="00673D08">
        <w:rPr>
          <w:rFonts w:eastAsia="SimSun"/>
          <w:color w:val="000000"/>
          <w:szCs w:val="24"/>
          <w:lang w:val="fr-FR" w:eastAsia="zh-CN"/>
        </w:rPr>
        <w:t>espace de six ans. Dans les hautes écoles spécialisées, on ne comptait q</w:t>
      </w:r>
      <w:r w:rsidR="0015452C">
        <w:rPr>
          <w:rFonts w:eastAsia="SimSun"/>
          <w:color w:val="000000"/>
          <w:szCs w:val="24"/>
          <w:lang w:val="fr-FR" w:eastAsia="zh-CN"/>
        </w:rPr>
        <w:t>ue 5400 </w:t>
      </w:r>
      <w:r w:rsidR="0094337D" w:rsidRPr="00673D08">
        <w:rPr>
          <w:rFonts w:eastAsia="SimSun"/>
          <w:color w:val="000000"/>
          <w:szCs w:val="24"/>
          <w:lang w:val="fr-FR" w:eastAsia="zh-CN"/>
        </w:rPr>
        <w:t>femmes sur les 17 200 professeurs ordinaires dans les branches reconnues par l</w:t>
      </w:r>
      <w:r w:rsidR="0094337D">
        <w:rPr>
          <w:rFonts w:eastAsia="SimSun"/>
          <w:color w:val="000000"/>
          <w:szCs w:val="24"/>
          <w:lang w:val="fr-FR" w:eastAsia="zh-CN"/>
        </w:rPr>
        <w:t>’</w:t>
      </w:r>
      <w:r w:rsidR="0094337D" w:rsidRPr="00673D08">
        <w:rPr>
          <w:rFonts w:eastAsia="SimSun"/>
          <w:color w:val="000000"/>
          <w:szCs w:val="24"/>
          <w:lang w:val="fr-FR" w:eastAsia="zh-CN"/>
        </w:rPr>
        <w:t>OFFT.</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53.3.</w:t>
      </w:r>
      <w:r w:rsidR="003270A7">
        <w:rPr>
          <w:rFonts w:eastAsia="SimSun"/>
          <w:b/>
          <w:bCs/>
          <w:color w:val="000000"/>
          <w:szCs w:val="24"/>
          <w:lang w:val="fr-FR" w:eastAsia="zh-CN"/>
        </w:rPr>
        <w:tab/>
      </w:r>
      <w:r w:rsidRPr="00673D08">
        <w:rPr>
          <w:rFonts w:eastAsia="SimSun"/>
          <w:b/>
          <w:bCs/>
          <w:color w:val="000000"/>
          <w:szCs w:val="24"/>
          <w:lang w:val="fr-FR" w:eastAsia="zh-CN"/>
        </w:rPr>
        <w:t>Enfants d</w:t>
      </w:r>
      <w:r>
        <w:rPr>
          <w:rFonts w:eastAsia="SimSun"/>
          <w:b/>
          <w:bCs/>
          <w:color w:val="000000"/>
          <w:szCs w:val="24"/>
          <w:lang w:val="fr-FR" w:eastAsia="zh-CN"/>
        </w:rPr>
        <w:t>’</w:t>
      </w:r>
      <w:r w:rsidRPr="00673D08">
        <w:rPr>
          <w:rFonts w:eastAsia="SimSun"/>
          <w:b/>
          <w:bCs/>
          <w:color w:val="000000"/>
          <w:szCs w:val="24"/>
          <w:lang w:val="fr-FR" w:eastAsia="zh-CN"/>
        </w:rPr>
        <w:t>origine étrangère</w:t>
      </w:r>
    </w:p>
    <w:p w:rsidR="0094337D" w:rsidRPr="00673D08" w:rsidRDefault="003270A7" w:rsidP="0094337D">
      <w:pPr>
        <w:spacing w:after="240"/>
        <w:rPr>
          <w:rFonts w:eastAsia="SimSun"/>
          <w:color w:val="000000"/>
          <w:szCs w:val="24"/>
          <w:lang w:val="fr-FR" w:eastAsia="zh-CN"/>
        </w:rPr>
      </w:pPr>
      <w:r>
        <w:rPr>
          <w:rFonts w:eastAsia="SimSun"/>
          <w:color w:val="000000"/>
          <w:szCs w:val="24"/>
          <w:lang w:val="fr-FR" w:eastAsia="zh-CN"/>
        </w:rPr>
        <w:t>555.</w:t>
      </w:r>
      <w:r>
        <w:rPr>
          <w:rFonts w:eastAsia="SimSun"/>
          <w:color w:val="000000"/>
          <w:szCs w:val="24"/>
          <w:lang w:val="fr-FR" w:eastAsia="zh-CN"/>
        </w:rPr>
        <w:tab/>
      </w:r>
      <w:r w:rsidR="0094337D" w:rsidRPr="00673D08">
        <w:rPr>
          <w:rFonts w:eastAsia="SimSun"/>
          <w:color w:val="000000"/>
          <w:szCs w:val="24"/>
          <w:lang w:val="fr-FR" w:eastAsia="zh-CN"/>
        </w:rPr>
        <w:t>Au cours de l</w:t>
      </w:r>
      <w:r w:rsidR="0094337D">
        <w:rPr>
          <w:rFonts w:eastAsia="SimSun"/>
          <w:color w:val="000000"/>
          <w:szCs w:val="24"/>
          <w:lang w:val="fr-FR" w:eastAsia="zh-CN"/>
        </w:rPr>
        <w:t>’</w:t>
      </w:r>
      <w:r w:rsidR="0094337D" w:rsidRPr="00673D08">
        <w:rPr>
          <w:rFonts w:eastAsia="SimSun"/>
          <w:color w:val="000000"/>
          <w:szCs w:val="24"/>
          <w:lang w:val="fr-FR" w:eastAsia="zh-CN"/>
        </w:rPr>
        <w:t>année scolaire 2005/2006, la part d</w:t>
      </w:r>
      <w:r w:rsidR="0094337D">
        <w:rPr>
          <w:rFonts w:eastAsia="SimSun"/>
          <w:color w:val="000000"/>
          <w:szCs w:val="24"/>
          <w:lang w:val="fr-FR" w:eastAsia="zh-CN"/>
        </w:rPr>
        <w:t>’</w:t>
      </w:r>
      <w:r w:rsidR="0094337D" w:rsidRPr="00673D08">
        <w:rPr>
          <w:rFonts w:eastAsia="SimSun"/>
          <w:color w:val="000000"/>
          <w:szCs w:val="24"/>
          <w:lang w:val="fr-FR" w:eastAsia="zh-CN"/>
        </w:rPr>
        <w:t>élèves d</w:t>
      </w:r>
      <w:r w:rsidR="0094337D">
        <w:rPr>
          <w:rFonts w:eastAsia="SimSun"/>
          <w:color w:val="000000"/>
          <w:szCs w:val="24"/>
          <w:lang w:val="fr-FR" w:eastAsia="zh-CN"/>
        </w:rPr>
        <w:t>’</w:t>
      </w:r>
      <w:r w:rsidR="0094337D" w:rsidRPr="00673D08">
        <w:rPr>
          <w:rFonts w:eastAsia="SimSun"/>
          <w:color w:val="000000"/>
          <w:szCs w:val="24"/>
          <w:lang w:val="fr-FR" w:eastAsia="zh-CN"/>
        </w:rPr>
        <w:t xml:space="preserve">origine étrangère du degré </w:t>
      </w:r>
      <w:r w:rsidR="0094337D">
        <w:rPr>
          <w:rFonts w:eastAsia="SimSun"/>
          <w:color w:val="000000"/>
          <w:szCs w:val="24"/>
          <w:lang w:val="fr-FR" w:eastAsia="zh-CN"/>
        </w:rPr>
        <w:t>«</w:t>
      </w:r>
      <w:r w:rsidR="0094337D" w:rsidRPr="00673D08">
        <w:rPr>
          <w:rFonts w:eastAsia="SimSun"/>
          <w:color w:val="000000"/>
          <w:szCs w:val="24"/>
          <w:lang w:val="fr-FR" w:eastAsia="zh-CN"/>
        </w:rPr>
        <w:t>école obligatoire</w:t>
      </w:r>
      <w:r w:rsidR="0094337D">
        <w:rPr>
          <w:rFonts w:eastAsia="SimSun"/>
          <w:color w:val="000000"/>
          <w:szCs w:val="24"/>
          <w:lang w:val="fr-FR" w:eastAsia="zh-CN"/>
        </w:rPr>
        <w:t>»</w:t>
      </w:r>
      <w:r w:rsidR="0094337D" w:rsidRPr="00673D08">
        <w:rPr>
          <w:rFonts w:eastAsia="SimSun"/>
          <w:color w:val="000000"/>
          <w:szCs w:val="24"/>
          <w:lang w:val="fr-FR" w:eastAsia="zh-CN"/>
        </w:rPr>
        <w:t xml:space="preserve"> s</w:t>
      </w:r>
      <w:r w:rsidR="0094337D">
        <w:rPr>
          <w:rFonts w:eastAsia="SimSun"/>
          <w:color w:val="000000"/>
          <w:szCs w:val="24"/>
          <w:lang w:val="fr-FR" w:eastAsia="zh-CN"/>
        </w:rPr>
        <w:t>’</w:t>
      </w:r>
      <w:r w:rsidR="0094337D" w:rsidRPr="00673D08">
        <w:rPr>
          <w:rFonts w:eastAsia="SimSun"/>
          <w:color w:val="000000"/>
          <w:szCs w:val="24"/>
          <w:lang w:val="fr-FR" w:eastAsia="zh-CN"/>
        </w:rPr>
        <w:t>élevait à 23,7%. Alors que près de la moitié des élèves étrangers se retrouvent dans une voie à exigences élémentaires, ils ne sont qu</w:t>
      </w:r>
      <w:r w:rsidR="0094337D">
        <w:rPr>
          <w:rFonts w:eastAsia="SimSun"/>
          <w:color w:val="000000"/>
          <w:szCs w:val="24"/>
          <w:lang w:val="fr-FR" w:eastAsia="zh-CN"/>
        </w:rPr>
        <w:t>’</w:t>
      </w:r>
      <w:r>
        <w:rPr>
          <w:rFonts w:eastAsia="SimSun"/>
          <w:color w:val="000000"/>
          <w:szCs w:val="24"/>
          <w:lang w:val="fr-FR" w:eastAsia="zh-CN"/>
        </w:rPr>
        <w:t>un quart des élèves suisses. Au </w:t>
      </w:r>
      <w:r w:rsidR="0094337D" w:rsidRPr="00673D08">
        <w:rPr>
          <w:rFonts w:eastAsia="SimSun"/>
          <w:color w:val="000000"/>
          <w:szCs w:val="24"/>
          <w:lang w:val="fr-FR" w:eastAsia="zh-CN"/>
        </w:rPr>
        <w:t>degré secondaire II, la part d</w:t>
      </w:r>
      <w:r w:rsidR="0094337D">
        <w:rPr>
          <w:rFonts w:eastAsia="SimSun"/>
          <w:color w:val="000000"/>
          <w:szCs w:val="24"/>
          <w:lang w:val="fr-FR" w:eastAsia="zh-CN"/>
        </w:rPr>
        <w:t>’</w:t>
      </w:r>
      <w:r w:rsidR="0094337D" w:rsidRPr="00673D08">
        <w:rPr>
          <w:rFonts w:eastAsia="SimSun"/>
          <w:color w:val="000000"/>
          <w:szCs w:val="24"/>
          <w:lang w:val="fr-FR" w:eastAsia="zh-CN"/>
        </w:rPr>
        <w:t>élèves étrangers se situe à 17%, contre 19,2% au degré tertiaire. Ce pourcentage élevé d</w:t>
      </w:r>
      <w:r w:rsidR="0094337D">
        <w:rPr>
          <w:rFonts w:eastAsia="SimSun"/>
          <w:color w:val="000000"/>
          <w:szCs w:val="24"/>
          <w:lang w:val="fr-FR" w:eastAsia="zh-CN"/>
        </w:rPr>
        <w:t>’</w:t>
      </w:r>
      <w:r w:rsidR="0094337D" w:rsidRPr="00673D08">
        <w:rPr>
          <w:rFonts w:eastAsia="SimSun"/>
          <w:color w:val="000000"/>
          <w:szCs w:val="24"/>
          <w:lang w:val="fr-FR" w:eastAsia="zh-CN"/>
        </w:rPr>
        <w:t>étrangers au niveau tertiaire s</w:t>
      </w:r>
      <w:r w:rsidR="0094337D">
        <w:rPr>
          <w:rFonts w:eastAsia="SimSun"/>
          <w:color w:val="000000"/>
          <w:szCs w:val="24"/>
          <w:lang w:val="fr-FR" w:eastAsia="zh-CN"/>
        </w:rPr>
        <w:t>’</w:t>
      </w:r>
      <w:r w:rsidR="0094337D" w:rsidRPr="00673D08">
        <w:rPr>
          <w:rFonts w:eastAsia="SimSun"/>
          <w:color w:val="000000"/>
          <w:szCs w:val="24"/>
          <w:lang w:val="fr-FR" w:eastAsia="zh-CN"/>
        </w:rPr>
        <w:t>explique avant tout par le fait que de nombreux étudiants viennent spécialement en Suisse pour y étudier. Seul un étudiant étranger sur quatre fréquentant une haute école suisse a terminé sa scolarité en Suisse.</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556.</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étude PISA 2000 a démontré que le statut d</w:t>
      </w:r>
      <w:r w:rsidR="0094337D">
        <w:rPr>
          <w:rFonts w:eastAsia="SimSun"/>
          <w:color w:val="000000"/>
          <w:szCs w:val="24"/>
          <w:lang w:val="fr-FR" w:eastAsia="zh-CN"/>
        </w:rPr>
        <w:t>’</w:t>
      </w:r>
      <w:r w:rsidR="0094337D" w:rsidRPr="00673D08">
        <w:rPr>
          <w:rFonts w:eastAsia="SimSun"/>
          <w:color w:val="000000"/>
          <w:szCs w:val="24"/>
          <w:lang w:val="fr-FR" w:eastAsia="zh-CN"/>
        </w:rPr>
        <w:t>immigration influençait sensiblement les performances. Près de 50% des jeunes issus d</w:t>
      </w:r>
      <w:r w:rsidR="0094337D">
        <w:rPr>
          <w:rFonts w:eastAsia="SimSun"/>
          <w:color w:val="000000"/>
          <w:szCs w:val="24"/>
          <w:lang w:val="fr-FR" w:eastAsia="zh-CN"/>
        </w:rPr>
        <w:t>’</w:t>
      </w:r>
      <w:r w:rsidR="0094337D" w:rsidRPr="00673D08">
        <w:rPr>
          <w:rFonts w:eastAsia="SimSun"/>
          <w:color w:val="000000"/>
          <w:szCs w:val="24"/>
          <w:lang w:val="fr-FR" w:eastAsia="zh-CN"/>
        </w:rPr>
        <w:t>une famille dont les deux parents sont nés à l</w:t>
      </w:r>
      <w:r w:rsidR="0094337D">
        <w:rPr>
          <w:rFonts w:eastAsia="SimSun"/>
          <w:color w:val="000000"/>
          <w:szCs w:val="24"/>
          <w:lang w:val="fr-FR" w:eastAsia="zh-CN"/>
        </w:rPr>
        <w:t>’</w:t>
      </w:r>
      <w:r w:rsidR="0094337D" w:rsidRPr="00673D08">
        <w:rPr>
          <w:rFonts w:eastAsia="SimSun"/>
          <w:color w:val="000000"/>
          <w:szCs w:val="24"/>
          <w:lang w:val="fr-FR" w:eastAsia="zh-CN"/>
        </w:rPr>
        <w:t>étranger ont de sérieuses difficultés à comprendre des textes simples au cours de la neuvième année (48,5%), contre 11,1% des jeunes issus d</w:t>
      </w:r>
      <w:r w:rsidR="0094337D">
        <w:rPr>
          <w:rFonts w:eastAsia="SimSun"/>
          <w:color w:val="000000"/>
          <w:szCs w:val="24"/>
          <w:lang w:val="fr-FR" w:eastAsia="zh-CN"/>
        </w:rPr>
        <w:t>’</w:t>
      </w:r>
      <w:r w:rsidR="0094337D" w:rsidRPr="00673D08">
        <w:rPr>
          <w:rFonts w:eastAsia="SimSun"/>
          <w:color w:val="000000"/>
          <w:szCs w:val="24"/>
          <w:lang w:val="fr-FR" w:eastAsia="zh-CN"/>
        </w:rPr>
        <w:t>une famille dont les parents sont suisses et 22,3% des jeunes issus de familles de culture mixte</w:t>
      </w:r>
      <w:r w:rsidR="0094337D" w:rsidRPr="00673D08">
        <w:rPr>
          <w:rFonts w:eastAsia="SimSun"/>
          <w:b/>
          <w:color w:val="000000"/>
          <w:szCs w:val="24"/>
          <w:vertAlign w:val="superscript"/>
          <w:lang w:val="fr-FR" w:eastAsia="zh-CN"/>
        </w:rPr>
        <w:footnoteReference w:id="185"/>
      </w:r>
      <w:r w:rsidR="0094337D" w:rsidRPr="00673D08">
        <w:rPr>
          <w:rFonts w:eastAsia="SimSun"/>
          <w:color w:val="000000"/>
          <w:szCs w:val="24"/>
          <w:lang w:val="fr-FR" w:eastAsia="zh-CN"/>
        </w:rPr>
        <w:t>. L</w:t>
      </w:r>
      <w:r w:rsidR="0094337D">
        <w:rPr>
          <w:rFonts w:eastAsia="SimSun"/>
          <w:color w:val="000000"/>
          <w:szCs w:val="24"/>
          <w:lang w:val="fr-FR" w:eastAsia="zh-CN"/>
        </w:rPr>
        <w:t>’</w:t>
      </w:r>
      <w:r w:rsidR="0094337D" w:rsidRPr="00673D08">
        <w:rPr>
          <w:rFonts w:eastAsia="SimSun"/>
          <w:color w:val="000000"/>
          <w:szCs w:val="24"/>
          <w:lang w:val="fr-FR" w:eastAsia="zh-CN"/>
        </w:rPr>
        <w:t xml:space="preserve">étude PISA intitulée </w:t>
      </w:r>
      <w:r w:rsidR="0094337D">
        <w:rPr>
          <w:rFonts w:eastAsia="SimSun"/>
          <w:color w:val="000000"/>
          <w:szCs w:val="24"/>
          <w:lang w:val="fr-FR" w:eastAsia="zh-CN"/>
        </w:rPr>
        <w:t>«</w:t>
      </w:r>
      <w:r w:rsidR="0094337D" w:rsidRPr="00673D08">
        <w:rPr>
          <w:rFonts w:eastAsia="SimSun"/>
          <w:color w:val="000000"/>
          <w:szCs w:val="24"/>
          <w:lang w:val="fr-FR" w:eastAsia="zh-CN"/>
        </w:rPr>
        <w:t>PISA 2006</w:t>
      </w:r>
      <w:r w:rsidR="0094337D">
        <w:rPr>
          <w:rFonts w:eastAsia="SimSun"/>
          <w:color w:val="000000"/>
          <w:szCs w:val="24"/>
          <w:lang w:val="fr-FR" w:eastAsia="zh-CN"/>
        </w:rPr>
        <w:t>:</w:t>
      </w:r>
      <w:r>
        <w:rPr>
          <w:rFonts w:eastAsia="SimSun"/>
          <w:color w:val="000000"/>
          <w:szCs w:val="24"/>
          <w:lang w:val="fr-FR" w:eastAsia="zh-CN"/>
        </w:rPr>
        <w:t xml:space="preserve"> les </w:t>
      </w:r>
      <w:r w:rsidR="0094337D" w:rsidRPr="00673D08">
        <w:rPr>
          <w:rFonts w:eastAsia="SimSun"/>
          <w:color w:val="000000"/>
          <w:szCs w:val="24"/>
          <w:lang w:val="fr-FR" w:eastAsia="zh-CN"/>
        </w:rPr>
        <w:t>compétences en sciences et leur rôle dans la vie</w:t>
      </w:r>
      <w:r w:rsidR="0094337D">
        <w:rPr>
          <w:rFonts w:eastAsia="SimSun"/>
          <w:color w:val="000000"/>
          <w:szCs w:val="24"/>
          <w:lang w:val="fr-FR" w:eastAsia="zh-CN"/>
        </w:rPr>
        <w:t>»</w:t>
      </w:r>
      <w:r w:rsidR="0094337D" w:rsidRPr="00673D08">
        <w:rPr>
          <w:rFonts w:eastAsia="SimSun"/>
          <w:color w:val="000000"/>
          <w:szCs w:val="24"/>
          <w:lang w:val="fr-FR" w:eastAsia="zh-CN"/>
        </w:rPr>
        <w:t xml:space="preserve"> a montré que les performances des élèves en sciences sont liées au contexte socio</w:t>
      </w:r>
      <w:r w:rsidR="0094337D">
        <w:rPr>
          <w:rFonts w:eastAsia="SimSun"/>
          <w:color w:val="000000"/>
          <w:szCs w:val="24"/>
          <w:lang w:val="fr-FR" w:eastAsia="zh-CN"/>
        </w:rPr>
        <w:noBreakHyphen/>
      </w:r>
      <w:r w:rsidR="0094337D" w:rsidRPr="00673D08">
        <w:rPr>
          <w:rFonts w:eastAsia="SimSun"/>
          <w:color w:val="000000"/>
          <w:szCs w:val="24"/>
          <w:lang w:val="fr-FR" w:eastAsia="zh-CN"/>
        </w:rPr>
        <w:t>économique et à l</w:t>
      </w:r>
      <w:r w:rsidR="0094337D">
        <w:rPr>
          <w:rFonts w:eastAsia="SimSun"/>
          <w:color w:val="000000"/>
          <w:szCs w:val="24"/>
          <w:lang w:val="fr-FR" w:eastAsia="zh-CN"/>
        </w:rPr>
        <w:t>’</w:t>
      </w:r>
      <w:r w:rsidR="0094337D" w:rsidRPr="00673D08">
        <w:rPr>
          <w:rFonts w:eastAsia="SimSun"/>
          <w:color w:val="000000"/>
          <w:szCs w:val="24"/>
          <w:lang w:val="fr-FR" w:eastAsia="zh-CN"/>
        </w:rPr>
        <w:t>origine culturelle. Les enfants immigrés qui vivent dans des familles socialement et culturellement défavorisées, et où l</w:t>
      </w:r>
      <w:r w:rsidR="0094337D">
        <w:rPr>
          <w:rFonts w:eastAsia="SimSun"/>
          <w:color w:val="000000"/>
          <w:szCs w:val="24"/>
          <w:lang w:val="fr-FR" w:eastAsia="zh-CN"/>
        </w:rPr>
        <w:t>’</w:t>
      </w:r>
      <w:r w:rsidR="0094337D" w:rsidRPr="00673D08">
        <w:rPr>
          <w:rFonts w:eastAsia="SimSun"/>
          <w:color w:val="000000"/>
          <w:szCs w:val="24"/>
          <w:lang w:val="fr-FR" w:eastAsia="zh-CN"/>
        </w:rPr>
        <w:t>on ne parle pas la langue du test, ont en Suisse de moins grandes chances de réaliser de bonnes performances que leurs camarades issus de milieux plus aisés.</w:t>
      </w:r>
    </w:p>
    <w:p w:rsidR="0094337D" w:rsidRPr="00673D08" w:rsidRDefault="003270A7" w:rsidP="0094337D">
      <w:pPr>
        <w:spacing w:after="240"/>
        <w:rPr>
          <w:rFonts w:eastAsia="SimSun"/>
          <w:color w:val="000000"/>
          <w:szCs w:val="24"/>
          <w:lang w:val="fr-FR" w:eastAsia="zh-CN"/>
        </w:rPr>
      </w:pPr>
      <w:r>
        <w:rPr>
          <w:rFonts w:eastAsia="SimSun"/>
          <w:color w:val="000000"/>
          <w:szCs w:val="24"/>
          <w:lang w:val="fr-FR" w:eastAsia="zh-CN"/>
        </w:rPr>
        <w:t>557.</w:t>
      </w:r>
      <w:r>
        <w:rPr>
          <w:rFonts w:eastAsia="SimSun"/>
          <w:color w:val="000000"/>
          <w:szCs w:val="24"/>
          <w:lang w:val="fr-FR" w:eastAsia="zh-CN"/>
        </w:rPr>
        <w:tab/>
      </w:r>
      <w:r w:rsidR="0094337D" w:rsidRPr="00673D08">
        <w:rPr>
          <w:rFonts w:eastAsia="SimSun"/>
          <w:color w:val="000000"/>
          <w:szCs w:val="24"/>
          <w:lang w:val="fr-FR" w:eastAsia="zh-CN"/>
        </w:rPr>
        <w:t>En règle générale, les enfants issus de familles immigrées sont directement scolarisés dans des classes ordinaires. L</w:t>
      </w:r>
      <w:r w:rsidR="0094337D">
        <w:rPr>
          <w:rFonts w:eastAsia="SimSun"/>
          <w:color w:val="000000"/>
          <w:szCs w:val="24"/>
          <w:lang w:val="fr-FR" w:eastAsia="zh-CN"/>
        </w:rPr>
        <w:t>’</w:t>
      </w:r>
      <w:r w:rsidR="0094337D" w:rsidRPr="00673D08">
        <w:rPr>
          <w:rFonts w:eastAsia="SimSun"/>
          <w:color w:val="000000"/>
          <w:szCs w:val="24"/>
          <w:lang w:val="fr-FR" w:eastAsia="zh-CN"/>
        </w:rPr>
        <w:t>école joue un rôle clé quant à l</w:t>
      </w:r>
      <w:r w:rsidR="0094337D">
        <w:rPr>
          <w:rFonts w:eastAsia="SimSun"/>
          <w:color w:val="000000"/>
          <w:szCs w:val="24"/>
          <w:lang w:val="fr-FR" w:eastAsia="zh-CN"/>
        </w:rPr>
        <w:t>’</w:t>
      </w:r>
      <w:r w:rsidR="0094337D" w:rsidRPr="00673D08">
        <w:rPr>
          <w:rFonts w:eastAsia="SimSun"/>
          <w:color w:val="000000"/>
          <w:szCs w:val="24"/>
          <w:lang w:val="fr-FR" w:eastAsia="zh-CN"/>
        </w:rPr>
        <w:t>efficacité de l</w:t>
      </w:r>
      <w:r w:rsidR="0094337D">
        <w:rPr>
          <w:rFonts w:eastAsia="SimSun"/>
          <w:color w:val="000000"/>
          <w:szCs w:val="24"/>
          <w:lang w:val="fr-FR" w:eastAsia="zh-CN"/>
        </w:rPr>
        <w:t>’</w:t>
      </w:r>
      <w:r w:rsidR="0094337D" w:rsidRPr="00673D08">
        <w:rPr>
          <w:rFonts w:eastAsia="SimSun"/>
          <w:color w:val="000000"/>
          <w:szCs w:val="24"/>
          <w:lang w:val="fr-FR" w:eastAsia="zh-CN"/>
        </w:rPr>
        <w:t>intégration. De ce fait, il est important que les élèves étrangers soient scolarisés le plus tôt possible. Pour améliorer l</w:t>
      </w:r>
      <w:r w:rsidR="0094337D">
        <w:rPr>
          <w:rFonts w:eastAsia="SimSun"/>
          <w:color w:val="000000"/>
          <w:szCs w:val="24"/>
          <w:lang w:val="fr-FR" w:eastAsia="zh-CN"/>
        </w:rPr>
        <w:t>’</w:t>
      </w:r>
      <w:r w:rsidR="0094337D" w:rsidRPr="00673D08">
        <w:rPr>
          <w:rFonts w:eastAsia="SimSun"/>
          <w:color w:val="000000"/>
          <w:szCs w:val="24"/>
          <w:lang w:val="fr-FR" w:eastAsia="zh-CN"/>
        </w:rPr>
        <w:t>intégration (scolaire), des mesures spéciales sont prises dans presque tous les cantons pour les élèves de langue étrangère, tant au niveau préscolaire qu</w:t>
      </w:r>
      <w:r w:rsidR="0094337D">
        <w:rPr>
          <w:rFonts w:eastAsia="SimSun"/>
          <w:color w:val="000000"/>
          <w:szCs w:val="24"/>
          <w:lang w:val="fr-FR" w:eastAsia="zh-CN"/>
        </w:rPr>
        <w:t>’</w:t>
      </w:r>
      <w:r w:rsidR="0094337D" w:rsidRPr="00673D08">
        <w:rPr>
          <w:rFonts w:eastAsia="SimSun"/>
          <w:color w:val="000000"/>
          <w:szCs w:val="24"/>
          <w:lang w:val="fr-FR" w:eastAsia="zh-CN"/>
        </w:rPr>
        <w:t>au niveau du cycle obligatoire. En Suisse alémanique, des cours dans la langue d</w:t>
      </w:r>
      <w:r w:rsidR="0094337D">
        <w:rPr>
          <w:rFonts w:eastAsia="SimSun"/>
          <w:color w:val="000000"/>
          <w:szCs w:val="24"/>
          <w:lang w:val="fr-FR" w:eastAsia="zh-CN"/>
        </w:rPr>
        <w:t>’</w:t>
      </w:r>
      <w:r w:rsidR="0094337D" w:rsidRPr="00673D08">
        <w:rPr>
          <w:rFonts w:eastAsia="SimSun"/>
          <w:color w:val="000000"/>
          <w:szCs w:val="24"/>
          <w:lang w:val="fr-FR" w:eastAsia="zh-CN"/>
        </w:rPr>
        <w:t xml:space="preserve">enseignement sont proposés sous la dénomination </w:t>
      </w:r>
      <w:r w:rsidR="0094337D">
        <w:rPr>
          <w:rFonts w:eastAsia="SimSun"/>
          <w:color w:val="000000"/>
          <w:szCs w:val="24"/>
          <w:lang w:val="fr-FR" w:eastAsia="zh-CN"/>
        </w:rPr>
        <w:t>«</w:t>
      </w:r>
      <w:r w:rsidR="0094337D" w:rsidRPr="00673D08">
        <w:rPr>
          <w:rFonts w:eastAsia="SimSun"/>
          <w:color w:val="000000"/>
          <w:szCs w:val="24"/>
          <w:lang w:val="fr-FR" w:eastAsia="zh-CN"/>
        </w:rPr>
        <w:t>Deutsch für Fremdsprachige</w:t>
      </w:r>
      <w:r w:rsidR="0094337D">
        <w:rPr>
          <w:rFonts w:eastAsia="SimSun"/>
          <w:color w:val="000000"/>
          <w:szCs w:val="24"/>
          <w:lang w:val="fr-FR" w:eastAsia="zh-CN"/>
        </w:rPr>
        <w:t>»</w:t>
      </w:r>
      <w:r w:rsidR="0094337D" w:rsidRPr="00673D08">
        <w:rPr>
          <w:rFonts w:eastAsia="SimSun"/>
          <w:color w:val="000000"/>
          <w:szCs w:val="24"/>
          <w:lang w:val="fr-FR" w:eastAsia="zh-CN"/>
        </w:rPr>
        <w:t xml:space="preserve"> ou </w:t>
      </w:r>
      <w:r w:rsidR="0094337D">
        <w:rPr>
          <w:rFonts w:eastAsia="SimSun"/>
          <w:color w:val="000000"/>
          <w:szCs w:val="24"/>
          <w:lang w:val="fr-FR" w:eastAsia="zh-CN"/>
        </w:rPr>
        <w:t>«</w:t>
      </w:r>
      <w:r w:rsidR="0094337D" w:rsidRPr="00673D08">
        <w:rPr>
          <w:rFonts w:eastAsia="SimSun"/>
          <w:color w:val="000000"/>
          <w:szCs w:val="24"/>
          <w:lang w:val="fr-FR" w:eastAsia="zh-CN"/>
        </w:rPr>
        <w:t>Deutsch als Zweitsprache</w:t>
      </w:r>
      <w:r w:rsidR="0094337D">
        <w:rPr>
          <w:rFonts w:eastAsia="SimSun"/>
          <w:color w:val="000000"/>
          <w:szCs w:val="24"/>
          <w:lang w:val="fr-FR" w:eastAsia="zh-CN"/>
        </w:rPr>
        <w:t>»</w:t>
      </w:r>
      <w:r w:rsidR="0094337D" w:rsidRPr="00673D08">
        <w:rPr>
          <w:rFonts w:eastAsia="SimSun"/>
          <w:color w:val="000000"/>
          <w:szCs w:val="24"/>
          <w:lang w:val="fr-FR" w:eastAsia="zh-CN"/>
        </w:rPr>
        <w:t>. Dans certains cantons alémaniques, les enfants de langue maternelle étrangère sont également encouragés à apprendre le dialecte loc</w:t>
      </w:r>
      <w:r w:rsidR="0094337D">
        <w:rPr>
          <w:rFonts w:eastAsia="SimSun"/>
          <w:color w:val="000000"/>
          <w:szCs w:val="24"/>
          <w:lang w:val="fr-FR" w:eastAsia="zh-CN"/>
        </w:rPr>
        <w:t>al. </w:t>
      </w:r>
      <w:r w:rsidR="0094337D" w:rsidRPr="00673D08">
        <w:rPr>
          <w:rFonts w:eastAsia="SimSun"/>
          <w:color w:val="000000"/>
          <w:szCs w:val="24"/>
          <w:lang w:val="fr-FR" w:eastAsia="zh-CN"/>
        </w:rPr>
        <w:t>Outre les mesures scolaires visant à intégrer et encourager les enfants de langue étrangère, des efforts ont été consentis pour inclure leur entourage familial dans le processus d</w:t>
      </w:r>
      <w:r w:rsidR="0094337D">
        <w:rPr>
          <w:rFonts w:eastAsia="SimSun"/>
          <w:color w:val="000000"/>
          <w:szCs w:val="24"/>
          <w:lang w:val="fr-FR" w:eastAsia="zh-CN"/>
        </w:rPr>
        <w:t>’</w:t>
      </w:r>
      <w:r w:rsidR="0094337D" w:rsidRPr="00673D08">
        <w:rPr>
          <w:rFonts w:eastAsia="SimSun"/>
          <w:color w:val="000000"/>
          <w:szCs w:val="24"/>
          <w:lang w:val="fr-FR" w:eastAsia="zh-CN"/>
        </w:rPr>
        <w:t>encouragement.</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558.</w:t>
      </w:r>
      <w:r>
        <w:rPr>
          <w:rFonts w:eastAsia="SimSun"/>
          <w:color w:val="000000"/>
          <w:szCs w:val="24"/>
          <w:lang w:val="fr-FR" w:eastAsia="zh-CN"/>
        </w:rPr>
        <w:tab/>
      </w:r>
      <w:r w:rsidR="0094337D" w:rsidRPr="00673D08">
        <w:rPr>
          <w:rFonts w:eastAsia="SimSun"/>
          <w:color w:val="000000"/>
          <w:szCs w:val="24"/>
          <w:lang w:val="fr-FR" w:eastAsia="zh-CN"/>
        </w:rPr>
        <w:t>Les cantons ont désigné des délégués aux questions scolaires interculturelles. La CDIP assure la coordination nationale dans les domaines de la formation et de la migration. Elle dispose d</w:t>
      </w:r>
      <w:r w:rsidR="0094337D">
        <w:rPr>
          <w:rFonts w:eastAsia="SimSun"/>
          <w:color w:val="000000"/>
          <w:szCs w:val="24"/>
          <w:lang w:val="fr-FR" w:eastAsia="zh-CN"/>
        </w:rPr>
        <w:t>’</w:t>
      </w:r>
      <w:r w:rsidR="0094337D" w:rsidRPr="00673D08">
        <w:rPr>
          <w:rFonts w:eastAsia="SimSun"/>
          <w:color w:val="000000"/>
          <w:szCs w:val="24"/>
          <w:lang w:val="fr-FR" w:eastAsia="zh-CN"/>
        </w:rPr>
        <w:t>une Commission Education et Migration (CEM) au sein de laquelle l</w:t>
      </w:r>
      <w:r w:rsidR="0094337D">
        <w:rPr>
          <w:rFonts w:eastAsia="SimSun"/>
          <w:color w:val="000000"/>
          <w:szCs w:val="24"/>
          <w:lang w:val="fr-FR" w:eastAsia="zh-CN"/>
        </w:rPr>
        <w:t>’</w:t>
      </w:r>
      <w:r w:rsidR="0094337D" w:rsidRPr="00673D08">
        <w:rPr>
          <w:rFonts w:eastAsia="SimSun"/>
          <w:color w:val="000000"/>
          <w:szCs w:val="24"/>
          <w:lang w:val="fr-FR" w:eastAsia="zh-CN"/>
        </w:rPr>
        <w:t>ODM est représenté depuis 2003. Elle formule des prises de position ainsi que des recommandations et offre un soutien spécialisé aux instances cantonales. Tous les deux ans, le Secrétariat général de la CDIP organise un colloque national sur des thèmes touchant aux domaines de l</w:t>
      </w:r>
      <w:r w:rsidR="0094337D">
        <w:rPr>
          <w:rFonts w:eastAsia="SimSun"/>
          <w:color w:val="000000"/>
          <w:szCs w:val="24"/>
          <w:lang w:val="fr-FR" w:eastAsia="zh-CN"/>
        </w:rPr>
        <w:t>’</w:t>
      </w:r>
      <w:r w:rsidR="0094337D" w:rsidRPr="00673D08">
        <w:rPr>
          <w:rFonts w:eastAsia="SimSun"/>
          <w:color w:val="000000"/>
          <w:szCs w:val="24"/>
          <w:lang w:val="fr-FR" w:eastAsia="zh-CN"/>
        </w:rPr>
        <w:t>éducation et de la migration (CONVEGNO).</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559.</w:t>
      </w:r>
      <w:r>
        <w:rPr>
          <w:rFonts w:eastAsia="SimSun"/>
          <w:color w:val="000000"/>
          <w:szCs w:val="24"/>
          <w:lang w:val="fr-FR" w:eastAsia="zh-CN"/>
        </w:rPr>
        <w:tab/>
      </w:r>
      <w:r w:rsidR="0094337D" w:rsidRPr="00673D08">
        <w:rPr>
          <w:rFonts w:eastAsia="SimSun"/>
          <w:color w:val="000000"/>
          <w:szCs w:val="24"/>
          <w:lang w:val="fr-FR" w:eastAsia="zh-CN"/>
        </w:rPr>
        <w:t>La situation sur le marché des places d</w:t>
      </w:r>
      <w:r w:rsidR="0094337D">
        <w:rPr>
          <w:rFonts w:eastAsia="SimSun"/>
          <w:color w:val="000000"/>
          <w:szCs w:val="24"/>
          <w:lang w:val="fr-FR" w:eastAsia="zh-CN"/>
        </w:rPr>
        <w:t>’</w:t>
      </w:r>
      <w:r w:rsidR="0094337D" w:rsidRPr="00673D08">
        <w:rPr>
          <w:rFonts w:eastAsia="SimSun"/>
          <w:color w:val="000000"/>
          <w:szCs w:val="24"/>
          <w:lang w:val="fr-FR" w:eastAsia="zh-CN"/>
        </w:rPr>
        <w:t>apprentissage est particulièrement difficile pour les jeunes provenant de milieux d</w:t>
      </w:r>
      <w:r w:rsidR="0094337D">
        <w:rPr>
          <w:rFonts w:eastAsia="SimSun"/>
          <w:color w:val="000000"/>
          <w:szCs w:val="24"/>
          <w:lang w:val="fr-FR" w:eastAsia="zh-CN"/>
        </w:rPr>
        <w:t>’</w:t>
      </w:r>
      <w:r w:rsidR="0094337D" w:rsidRPr="00673D08">
        <w:rPr>
          <w:rFonts w:eastAsia="SimSun"/>
          <w:color w:val="000000"/>
          <w:szCs w:val="24"/>
          <w:lang w:val="fr-FR" w:eastAsia="zh-CN"/>
        </w:rPr>
        <w:t>immigrants. Elle l</w:t>
      </w:r>
      <w:r w:rsidR="0094337D">
        <w:rPr>
          <w:rFonts w:eastAsia="SimSun"/>
          <w:color w:val="000000"/>
          <w:szCs w:val="24"/>
          <w:lang w:val="fr-FR" w:eastAsia="zh-CN"/>
        </w:rPr>
        <w:t>’</w:t>
      </w:r>
      <w:r w:rsidR="0094337D" w:rsidRPr="00673D08">
        <w:rPr>
          <w:rFonts w:eastAsia="SimSun"/>
          <w:color w:val="000000"/>
          <w:szCs w:val="24"/>
          <w:lang w:val="fr-FR" w:eastAsia="zh-CN"/>
        </w:rPr>
        <w:t>est encore plus quand la conjoncture est défavorable. Fin août 2004, 83% des jeunes Suisses à la recherche d</w:t>
      </w:r>
      <w:r w:rsidR="0094337D">
        <w:rPr>
          <w:rFonts w:eastAsia="SimSun"/>
          <w:color w:val="000000"/>
          <w:szCs w:val="24"/>
          <w:lang w:val="fr-FR" w:eastAsia="zh-CN"/>
        </w:rPr>
        <w:t>’</w:t>
      </w:r>
      <w:r w:rsidR="0094337D" w:rsidRPr="00673D08">
        <w:rPr>
          <w:rFonts w:eastAsia="SimSun"/>
          <w:color w:val="000000"/>
          <w:szCs w:val="24"/>
          <w:lang w:val="fr-FR" w:eastAsia="zh-CN"/>
        </w:rPr>
        <w:t>une formation professionnelle de base avaient en poche un contrat d</w:t>
      </w:r>
      <w:r w:rsidR="0094337D">
        <w:rPr>
          <w:rFonts w:eastAsia="SimSun"/>
          <w:color w:val="000000"/>
          <w:szCs w:val="24"/>
          <w:lang w:val="fr-FR" w:eastAsia="zh-CN"/>
        </w:rPr>
        <w:t>’</w:t>
      </w:r>
      <w:r w:rsidR="0094337D" w:rsidRPr="00673D08">
        <w:rPr>
          <w:rFonts w:eastAsia="SimSun"/>
          <w:color w:val="000000"/>
          <w:szCs w:val="24"/>
          <w:lang w:val="fr-FR" w:eastAsia="zh-CN"/>
        </w:rPr>
        <w:t>apprentissage, contre seulement 56% de leurs homologues étrangers</w:t>
      </w:r>
      <w:r w:rsidR="0094337D" w:rsidRPr="00673D08">
        <w:rPr>
          <w:rFonts w:eastAsia="SimSun"/>
          <w:b/>
          <w:color w:val="000000"/>
          <w:szCs w:val="24"/>
          <w:vertAlign w:val="superscript"/>
          <w:lang w:val="fr-FR" w:eastAsia="zh-CN"/>
        </w:rPr>
        <w:footnoteReference w:id="186"/>
      </w:r>
      <w:r w:rsidR="0094337D" w:rsidRPr="00673D08">
        <w:rPr>
          <w:rFonts w:eastAsia="SimSun"/>
          <w:color w:val="000000"/>
          <w:szCs w:val="24"/>
          <w:lang w:val="fr-FR" w:eastAsia="zh-CN"/>
        </w:rPr>
        <w:t>.</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560.</w:t>
      </w:r>
      <w:r>
        <w:rPr>
          <w:rFonts w:eastAsia="SimSun"/>
          <w:color w:val="000000"/>
          <w:szCs w:val="24"/>
          <w:lang w:val="fr-FR" w:eastAsia="zh-CN"/>
        </w:rPr>
        <w:tab/>
      </w:r>
      <w:r w:rsidR="0094337D" w:rsidRPr="00673D08">
        <w:rPr>
          <w:rFonts w:eastAsia="SimSun"/>
          <w:color w:val="000000"/>
          <w:szCs w:val="24"/>
          <w:lang w:val="fr-FR" w:eastAsia="zh-CN"/>
        </w:rPr>
        <w:t>La LFPr autorise la Confédération à encourager, dans le cadre de la promotion de projets, des mesures au niveau local en faveur de groupes et de régions donnés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 et 55, </w:t>
      </w:r>
      <w:r w:rsidR="0094337D">
        <w:rPr>
          <w:rFonts w:eastAsia="SimSun"/>
          <w:color w:val="000000"/>
          <w:szCs w:val="24"/>
          <w:lang w:val="fr-FR" w:eastAsia="zh-CN"/>
        </w:rPr>
        <w:t>al. </w:t>
      </w:r>
      <w:r w:rsidR="0094337D" w:rsidRPr="00673D08">
        <w:rPr>
          <w:rFonts w:eastAsia="SimSun"/>
          <w:color w:val="000000"/>
          <w:szCs w:val="24"/>
          <w:lang w:val="fr-FR" w:eastAsia="zh-CN"/>
        </w:rPr>
        <w:t>1, let. 3, LFPr) ou des mesures visant à intégrer dans la formation professionnelle des jeunes éprouvant des difficultés scolaires, sociales ou linguistiques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55, </w:t>
      </w:r>
      <w:r w:rsidR="0094337D">
        <w:rPr>
          <w:rFonts w:eastAsia="SimSun"/>
          <w:color w:val="000000"/>
          <w:szCs w:val="24"/>
          <w:lang w:val="fr-FR" w:eastAsia="zh-CN"/>
        </w:rPr>
        <w:t>al. </w:t>
      </w:r>
      <w:r w:rsidR="0094337D" w:rsidRPr="00673D08">
        <w:rPr>
          <w:rFonts w:eastAsia="SimSun"/>
          <w:color w:val="000000"/>
          <w:szCs w:val="24"/>
          <w:lang w:val="fr-FR" w:eastAsia="zh-CN"/>
        </w:rPr>
        <w:t>1, let. f, LFPr). Entre 2004 et 2006, près de dix millions de francs au total ont été accordés à une trentaine de projets d</w:t>
      </w:r>
      <w:r w:rsidR="0094337D">
        <w:rPr>
          <w:rFonts w:eastAsia="SimSun"/>
          <w:color w:val="000000"/>
          <w:szCs w:val="24"/>
          <w:lang w:val="fr-FR" w:eastAsia="zh-CN"/>
        </w:rPr>
        <w:t>’</w:t>
      </w:r>
      <w:r w:rsidR="0094337D" w:rsidRPr="00673D08">
        <w:rPr>
          <w:rFonts w:eastAsia="SimSun"/>
          <w:color w:val="000000"/>
          <w:szCs w:val="24"/>
          <w:lang w:val="fr-FR" w:eastAsia="zh-CN"/>
        </w:rPr>
        <w:t>intégration.</w:t>
      </w:r>
    </w:p>
    <w:p w:rsidR="0094337D" w:rsidRDefault="003270A7"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53.4.</w:t>
      </w:r>
      <w:r>
        <w:rPr>
          <w:rFonts w:eastAsia="SimSun"/>
          <w:b/>
          <w:bCs/>
          <w:color w:val="000000"/>
          <w:szCs w:val="24"/>
          <w:lang w:val="fr-FR" w:eastAsia="zh-CN"/>
        </w:rPr>
        <w:tab/>
      </w:r>
      <w:r w:rsidR="0094337D" w:rsidRPr="00673D08">
        <w:rPr>
          <w:rFonts w:eastAsia="SimSun"/>
          <w:b/>
          <w:bCs/>
          <w:color w:val="000000"/>
          <w:szCs w:val="24"/>
          <w:lang w:val="fr-FR" w:eastAsia="zh-CN"/>
        </w:rPr>
        <w:t>Enfants handicapés</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561.</w:t>
      </w:r>
      <w:r>
        <w:rPr>
          <w:rFonts w:eastAsia="SimSun"/>
          <w:color w:val="000000"/>
          <w:szCs w:val="24"/>
          <w:lang w:val="fr-FR" w:eastAsia="zh-CN"/>
        </w:rPr>
        <w:tab/>
      </w:r>
      <w:r w:rsidR="0094337D" w:rsidRPr="00673D08">
        <w:rPr>
          <w:rFonts w:eastAsia="SimSun"/>
          <w:color w:val="000000"/>
          <w:szCs w:val="24"/>
          <w:lang w:val="fr-FR" w:eastAsia="zh-CN"/>
        </w:rPr>
        <w:t xml:space="preserve">La LHand, entrée en vigueur le 1er janvier 2004, oblige les cantons à veiller à ce que </w:t>
      </w:r>
      <w:r w:rsidR="0094337D">
        <w:rPr>
          <w:rFonts w:eastAsia="SimSun"/>
          <w:color w:val="000000"/>
          <w:szCs w:val="24"/>
          <w:lang w:val="fr-FR" w:eastAsia="zh-CN"/>
        </w:rPr>
        <w:t>«</w:t>
      </w:r>
      <w:r>
        <w:rPr>
          <w:rFonts w:eastAsia="SimSun"/>
          <w:color w:val="000000"/>
          <w:szCs w:val="24"/>
          <w:lang w:val="fr-FR" w:eastAsia="zh-CN"/>
        </w:rPr>
        <w:t>les </w:t>
      </w:r>
      <w:r w:rsidR="0094337D" w:rsidRPr="00673D08">
        <w:rPr>
          <w:rFonts w:eastAsia="SimSun"/>
          <w:color w:val="000000"/>
          <w:szCs w:val="24"/>
          <w:lang w:val="fr-FR" w:eastAsia="zh-CN"/>
        </w:rPr>
        <w:t>enfants et les adolescents handicapés bénéficient d</w:t>
      </w:r>
      <w:r w:rsidR="0094337D">
        <w:rPr>
          <w:rFonts w:eastAsia="SimSun"/>
          <w:color w:val="000000"/>
          <w:szCs w:val="24"/>
          <w:lang w:val="fr-FR" w:eastAsia="zh-CN"/>
        </w:rPr>
        <w:t>’</w:t>
      </w:r>
      <w:r w:rsidR="0094337D" w:rsidRPr="00673D08">
        <w:rPr>
          <w:rFonts w:eastAsia="SimSun"/>
          <w:color w:val="000000"/>
          <w:szCs w:val="24"/>
          <w:lang w:val="fr-FR" w:eastAsia="zh-CN"/>
        </w:rPr>
        <w:t>un enseignement de base adapté à leurs besoins spécifiques</w:t>
      </w:r>
      <w:r w:rsidR="0094337D">
        <w:rPr>
          <w:rFonts w:eastAsia="SimSun"/>
          <w:color w:val="000000"/>
          <w:szCs w:val="24"/>
          <w:lang w:val="fr-FR" w:eastAsia="zh-CN"/>
        </w:rPr>
        <w:t>»</w:t>
      </w:r>
      <w:r w:rsidR="0094337D" w:rsidRPr="00673D08">
        <w:rPr>
          <w:rFonts w:eastAsia="SimSun"/>
          <w:color w:val="000000"/>
          <w:szCs w:val="24"/>
          <w:lang w:val="fr-FR" w:eastAsia="zh-CN"/>
        </w:rPr>
        <w:t>. Par ailleurs, les cantons sont tenus d</w:t>
      </w:r>
      <w:r w:rsidR="0094337D">
        <w:rPr>
          <w:rFonts w:eastAsia="SimSun"/>
          <w:color w:val="000000"/>
          <w:szCs w:val="24"/>
          <w:lang w:val="fr-FR" w:eastAsia="zh-CN"/>
        </w:rPr>
        <w:t>’</w:t>
      </w:r>
      <w:r w:rsidR="0094337D" w:rsidRPr="00673D08">
        <w:rPr>
          <w:rFonts w:eastAsia="SimSun"/>
          <w:color w:val="000000"/>
          <w:szCs w:val="24"/>
          <w:lang w:val="fr-FR" w:eastAsia="zh-CN"/>
        </w:rPr>
        <w:t>encourager l</w:t>
      </w:r>
      <w:r w:rsidR="0094337D">
        <w:rPr>
          <w:rFonts w:eastAsia="SimSun"/>
          <w:color w:val="000000"/>
          <w:szCs w:val="24"/>
          <w:lang w:val="fr-FR" w:eastAsia="zh-CN"/>
        </w:rPr>
        <w:t>’</w:t>
      </w:r>
      <w:r>
        <w:rPr>
          <w:rFonts w:eastAsia="SimSun"/>
          <w:color w:val="000000"/>
          <w:szCs w:val="24"/>
          <w:lang w:val="fr-FR" w:eastAsia="zh-CN"/>
        </w:rPr>
        <w:t>intégration des enfants et </w:t>
      </w:r>
      <w:r w:rsidR="0094337D" w:rsidRPr="00673D08">
        <w:rPr>
          <w:rFonts w:eastAsia="SimSun"/>
          <w:color w:val="000000"/>
          <w:szCs w:val="24"/>
          <w:lang w:val="fr-FR" w:eastAsia="zh-CN"/>
        </w:rPr>
        <w:t>des adolescents handicapés dans l</w:t>
      </w:r>
      <w:r w:rsidR="0094337D">
        <w:rPr>
          <w:rFonts w:eastAsia="SimSun"/>
          <w:color w:val="000000"/>
          <w:szCs w:val="24"/>
          <w:lang w:val="fr-FR" w:eastAsia="zh-CN"/>
        </w:rPr>
        <w:t>’</w:t>
      </w:r>
      <w:r w:rsidR="0094337D" w:rsidRPr="00673D08">
        <w:rPr>
          <w:rFonts w:eastAsia="SimSun"/>
          <w:color w:val="000000"/>
          <w:szCs w:val="24"/>
          <w:lang w:val="fr-FR" w:eastAsia="zh-CN"/>
        </w:rPr>
        <w:t xml:space="preserve">école régulière par des formes de scolarisation adéquates </w:t>
      </w:r>
      <w:r w:rsidR="0094337D">
        <w:rPr>
          <w:rFonts w:eastAsia="SimSun"/>
          <w:color w:val="000000"/>
          <w:szCs w:val="24"/>
          <w:lang w:val="fr-FR" w:eastAsia="zh-CN"/>
        </w:rPr>
        <w:t>«</w:t>
      </w:r>
      <w:r w:rsidR="0094337D" w:rsidRPr="00673D08">
        <w:rPr>
          <w:rFonts w:eastAsia="SimSun"/>
          <w:color w:val="000000"/>
          <w:szCs w:val="24"/>
          <w:lang w:val="fr-FR" w:eastAsia="zh-CN"/>
        </w:rPr>
        <w:t>pour autant que cela soit possible et serve le bien de l</w:t>
      </w:r>
      <w:r w:rsidR="0094337D">
        <w:rPr>
          <w:rFonts w:eastAsia="SimSun"/>
          <w:color w:val="000000"/>
          <w:szCs w:val="24"/>
          <w:lang w:val="fr-FR" w:eastAsia="zh-CN"/>
        </w:rPr>
        <w:t>’</w:t>
      </w:r>
      <w:r w:rsidR="0094337D" w:rsidRPr="00673D08">
        <w:rPr>
          <w:rFonts w:eastAsia="SimSun"/>
          <w:color w:val="000000"/>
          <w:szCs w:val="24"/>
          <w:lang w:val="fr-FR" w:eastAsia="zh-CN"/>
        </w:rPr>
        <w:t>enfant ou de l</w:t>
      </w:r>
      <w:r w:rsidR="0094337D">
        <w:rPr>
          <w:rFonts w:eastAsia="SimSun"/>
          <w:color w:val="000000"/>
          <w:szCs w:val="24"/>
          <w:lang w:val="fr-FR" w:eastAsia="zh-CN"/>
        </w:rPr>
        <w:t>’</w:t>
      </w:r>
      <w:r w:rsidR="0094337D" w:rsidRPr="00673D08">
        <w:rPr>
          <w:rFonts w:eastAsia="SimSun"/>
          <w:color w:val="000000"/>
          <w:szCs w:val="24"/>
          <w:lang w:val="fr-FR" w:eastAsia="zh-CN"/>
        </w:rPr>
        <w:t>adolescent handicapé</w:t>
      </w:r>
      <w:r w:rsidR="0094337D">
        <w:rPr>
          <w:rFonts w:eastAsia="SimSun"/>
          <w:color w:val="000000"/>
          <w:szCs w:val="24"/>
          <w:lang w:val="fr-FR" w:eastAsia="zh-CN"/>
        </w:rPr>
        <w:t>»</w:t>
      </w:r>
      <w:r w:rsidR="0094337D" w:rsidRPr="00673D08">
        <w:rPr>
          <w:rFonts w:eastAsia="SimSun"/>
          <w:color w:val="000000"/>
          <w:szCs w:val="24"/>
          <w:lang w:val="fr-FR" w:eastAsia="zh-CN"/>
        </w:rPr>
        <w:t>. Selon la LHand, il est possible sous certaines conditions de demander à un tribunal ou aux autorités administratives que les inégalités soient éliminées en matière d</w:t>
      </w:r>
      <w:r w:rsidR="0094337D">
        <w:rPr>
          <w:rFonts w:eastAsia="SimSun"/>
          <w:color w:val="000000"/>
          <w:szCs w:val="24"/>
          <w:lang w:val="fr-FR" w:eastAsia="zh-CN"/>
        </w:rPr>
        <w:t>’</w:t>
      </w:r>
      <w:r w:rsidR="0094337D" w:rsidRPr="00673D08">
        <w:rPr>
          <w:rFonts w:eastAsia="SimSun"/>
          <w:color w:val="000000"/>
          <w:szCs w:val="24"/>
          <w:lang w:val="fr-FR" w:eastAsia="zh-CN"/>
        </w:rPr>
        <w:t>offres de formation.</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562.</w:t>
      </w:r>
      <w:r>
        <w:rPr>
          <w:rFonts w:eastAsia="SimSun"/>
          <w:color w:val="000000"/>
          <w:szCs w:val="24"/>
          <w:lang w:val="fr-FR" w:eastAsia="zh-CN"/>
        </w:rPr>
        <w:tab/>
      </w:r>
      <w:r w:rsidR="0094337D" w:rsidRPr="00673D08">
        <w:rPr>
          <w:rFonts w:eastAsia="SimSun"/>
          <w:color w:val="000000"/>
          <w:szCs w:val="24"/>
          <w:lang w:val="fr-FR" w:eastAsia="zh-CN"/>
        </w:rPr>
        <w:t>On préconise de plus en plus l</w:t>
      </w:r>
      <w:r w:rsidR="0094337D">
        <w:rPr>
          <w:rFonts w:eastAsia="SimSun"/>
          <w:color w:val="000000"/>
          <w:szCs w:val="24"/>
          <w:lang w:val="fr-FR" w:eastAsia="zh-CN"/>
        </w:rPr>
        <w:t>’</w:t>
      </w:r>
      <w:r w:rsidR="0094337D" w:rsidRPr="00673D08">
        <w:rPr>
          <w:rFonts w:eastAsia="SimSun"/>
          <w:color w:val="000000"/>
          <w:szCs w:val="24"/>
          <w:lang w:val="fr-FR" w:eastAsia="zh-CN"/>
        </w:rPr>
        <w:t>intégration des élèves présentant des difficultés d</w:t>
      </w:r>
      <w:r w:rsidR="0094337D">
        <w:rPr>
          <w:rFonts w:eastAsia="SimSun"/>
          <w:color w:val="000000"/>
          <w:szCs w:val="24"/>
          <w:lang w:val="fr-FR" w:eastAsia="zh-CN"/>
        </w:rPr>
        <w:t>’</w:t>
      </w:r>
      <w:r w:rsidR="0094337D" w:rsidRPr="00673D08">
        <w:rPr>
          <w:rFonts w:eastAsia="SimSun"/>
          <w:color w:val="000000"/>
          <w:szCs w:val="24"/>
          <w:lang w:val="fr-FR" w:eastAsia="zh-CN"/>
        </w:rPr>
        <w:t>apprentissage ou un handicap dans des classes ordinaires, et de ne plus les former dans des classes ou écoles spécialisées. Pour l</w:t>
      </w:r>
      <w:r w:rsidR="0094337D">
        <w:rPr>
          <w:rFonts w:eastAsia="SimSun"/>
          <w:color w:val="000000"/>
          <w:szCs w:val="24"/>
          <w:lang w:val="fr-FR" w:eastAsia="zh-CN"/>
        </w:rPr>
        <w:t>’</w:t>
      </w:r>
      <w:r w:rsidR="0094337D" w:rsidRPr="00673D08">
        <w:rPr>
          <w:rFonts w:eastAsia="SimSun"/>
          <w:color w:val="000000"/>
          <w:szCs w:val="24"/>
          <w:lang w:val="fr-FR" w:eastAsia="zh-CN"/>
        </w:rPr>
        <w:t>heure, la plupart des cantons reconsidèrent ce concept sur la base des expériences accumulées jusqu</w:t>
      </w:r>
      <w:r w:rsidR="0094337D">
        <w:rPr>
          <w:rFonts w:eastAsia="SimSun"/>
          <w:color w:val="000000"/>
          <w:szCs w:val="24"/>
          <w:lang w:val="fr-FR" w:eastAsia="zh-CN"/>
        </w:rPr>
        <w:t>’</w:t>
      </w:r>
      <w:r w:rsidR="0094337D" w:rsidRPr="00673D08">
        <w:rPr>
          <w:rFonts w:eastAsia="SimSun"/>
          <w:color w:val="000000"/>
          <w:szCs w:val="24"/>
          <w:lang w:val="fr-FR" w:eastAsia="zh-CN"/>
        </w:rPr>
        <w:t>alors et remanient les directives dans le but d</w:t>
      </w:r>
      <w:r w:rsidR="0094337D">
        <w:rPr>
          <w:rFonts w:eastAsia="SimSun"/>
          <w:color w:val="000000"/>
          <w:szCs w:val="24"/>
          <w:lang w:val="fr-FR" w:eastAsia="zh-CN"/>
        </w:rPr>
        <w:t>’</w:t>
      </w:r>
      <w:r w:rsidR="0094337D" w:rsidRPr="00673D08">
        <w:rPr>
          <w:rFonts w:eastAsia="SimSun"/>
          <w:color w:val="000000"/>
          <w:szCs w:val="24"/>
          <w:lang w:val="fr-FR" w:eastAsia="zh-CN"/>
        </w:rPr>
        <w:t>appliquer les dispositions du droit de l</w:t>
      </w:r>
      <w:r w:rsidR="0094337D">
        <w:rPr>
          <w:rFonts w:eastAsia="SimSun"/>
          <w:color w:val="000000"/>
          <w:szCs w:val="24"/>
          <w:lang w:val="fr-FR" w:eastAsia="zh-CN"/>
        </w:rPr>
        <w:t>’</w:t>
      </w:r>
      <w:r w:rsidR="0094337D" w:rsidRPr="00673D08">
        <w:rPr>
          <w:rFonts w:eastAsia="SimSun"/>
          <w:color w:val="000000"/>
          <w:szCs w:val="24"/>
          <w:lang w:val="fr-FR" w:eastAsia="zh-CN"/>
        </w:rPr>
        <w:t>égalité des personnes handicapées.</w:t>
      </w:r>
    </w:p>
    <w:p w:rsidR="0094337D" w:rsidRDefault="003270A7"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53.5.</w:t>
      </w:r>
      <w:r>
        <w:rPr>
          <w:rFonts w:eastAsia="SimSun"/>
          <w:b/>
          <w:bCs/>
          <w:color w:val="000000"/>
          <w:szCs w:val="24"/>
          <w:lang w:val="fr-FR" w:eastAsia="zh-CN"/>
        </w:rPr>
        <w:tab/>
      </w:r>
      <w:r w:rsidR="0094337D" w:rsidRPr="00673D08">
        <w:rPr>
          <w:rFonts w:eastAsia="SimSun"/>
          <w:b/>
          <w:bCs/>
          <w:color w:val="000000"/>
          <w:szCs w:val="24"/>
          <w:lang w:val="fr-FR" w:eastAsia="zh-CN"/>
        </w:rPr>
        <w:t>Minorités religieuses</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563.</w:t>
      </w:r>
      <w:r>
        <w:rPr>
          <w:rFonts w:eastAsia="SimSun"/>
          <w:color w:val="000000"/>
          <w:szCs w:val="24"/>
          <w:lang w:val="fr-FR" w:eastAsia="zh-CN"/>
        </w:rPr>
        <w:tab/>
      </w:r>
      <w:r w:rsidR="0094337D" w:rsidRPr="00673D08">
        <w:rPr>
          <w:rFonts w:eastAsia="SimSun"/>
          <w:color w:val="000000"/>
          <w:szCs w:val="24"/>
          <w:lang w:val="fr-FR" w:eastAsia="zh-CN"/>
        </w:rPr>
        <w:t>La liberté de conscience et de croyance (</w:t>
      </w:r>
      <w:r w:rsidR="0094337D">
        <w:rPr>
          <w:rFonts w:eastAsia="SimSun"/>
          <w:color w:val="000000"/>
          <w:szCs w:val="24"/>
          <w:lang w:val="fr-FR" w:eastAsia="zh-CN"/>
        </w:rPr>
        <w:t>art. </w:t>
      </w:r>
      <w:r w:rsidR="0094337D" w:rsidRPr="00673D08">
        <w:rPr>
          <w:rFonts w:eastAsia="SimSun"/>
          <w:color w:val="000000"/>
          <w:szCs w:val="24"/>
          <w:lang w:val="fr-FR" w:eastAsia="zh-CN"/>
        </w:rPr>
        <w:t>15, Cst.) oblige l</w:t>
      </w:r>
      <w:r w:rsidR="0094337D">
        <w:rPr>
          <w:rFonts w:eastAsia="SimSun"/>
          <w:color w:val="000000"/>
          <w:szCs w:val="24"/>
          <w:lang w:val="fr-FR" w:eastAsia="zh-CN"/>
        </w:rPr>
        <w:t>’</w:t>
      </w:r>
      <w:r w:rsidR="0094337D" w:rsidRPr="00673D08">
        <w:rPr>
          <w:rFonts w:eastAsia="SimSun"/>
          <w:color w:val="000000"/>
          <w:szCs w:val="24"/>
          <w:lang w:val="fr-FR" w:eastAsia="zh-CN"/>
        </w:rPr>
        <w:t>Etat à observer une neutralité confessionnelle et religieuse. Cette neutralité prend une importance particulière à l</w:t>
      </w:r>
      <w:r w:rsidR="0094337D">
        <w:rPr>
          <w:rFonts w:eastAsia="SimSun"/>
          <w:color w:val="000000"/>
          <w:szCs w:val="24"/>
          <w:lang w:val="fr-FR" w:eastAsia="zh-CN"/>
        </w:rPr>
        <w:t>’</w:t>
      </w:r>
      <w:r w:rsidR="0094337D" w:rsidRPr="00673D08">
        <w:rPr>
          <w:rFonts w:eastAsia="SimSun"/>
          <w:color w:val="000000"/>
          <w:szCs w:val="24"/>
          <w:lang w:val="fr-FR" w:eastAsia="zh-CN"/>
        </w:rPr>
        <w:t>école publique, car l</w:t>
      </w:r>
      <w:r w:rsidR="0094337D">
        <w:rPr>
          <w:rFonts w:eastAsia="SimSun"/>
          <w:color w:val="000000"/>
          <w:szCs w:val="24"/>
          <w:lang w:val="fr-FR" w:eastAsia="zh-CN"/>
        </w:rPr>
        <w:t>’</w:t>
      </w:r>
      <w:r w:rsidR="0094337D" w:rsidRPr="00673D08">
        <w:rPr>
          <w:rFonts w:eastAsia="SimSun"/>
          <w:color w:val="000000"/>
          <w:szCs w:val="24"/>
          <w:lang w:val="fr-FR" w:eastAsia="zh-CN"/>
        </w:rPr>
        <w:t>enseignement est obligatoire pour chacun, sans aucune différence entre les confessions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62, </w:t>
      </w:r>
      <w:r w:rsidR="0094337D">
        <w:rPr>
          <w:rFonts w:eastAsia="SimSun"/>
          <w:color w:val="000000"/>
          <w:szCs w:val="24"/>
          <w:lang w:val="fr-FR" w:eastAsia="zh-CN"/>
        </w:rPr>
        <w:t>al. </w:t>
      </w:r>
      <w:r w:rsidR="0094337D" w:rsidRPr="00673D08">
        <w:rPr>
          <w:rFonts w:eastAsia="SimSun"/>
          <w:color w:val="000000"/>
          <w:szCs w:val="24"/>
          <w:lang w:val="fr-FR" w:eastAsia="zh-CN"/>
        </w:rPr>
        <w:t>2, Cst.). Les écoles privées ne sont pas liées au principe de la neutralité religieuse.</w:t>
      </w:r>
    </w:p>
    <w:p w:rsidR="0094337D" w:rsidRDefault="003270A7" w:rsidP="0094337D">
      <w:pPr>
        <w:spacing w:after="240"/>
        <w:rPr>
          <w:rFonts w:eastAsia="SimSun"/>
          <w:color w:val="000000"/>
          <w:szCs w:val="24"/>
          <w:lang w:val="fr-FR" w:eastAsia="zh-CN"/>
        </w:rPr>
      </w:pPr>
      <w:r>
        <w:rPr>
          <w:rFonts w:eastAsia="SimSun"/>
          <w:color w:val="000000"/>
          <w:szCs w:val="24"/>
          <w:lang w:val="fr-FR" w:eastAsia="zh-CN"/>
        </w:rPr>
        <w:t>564.</w:t>
      </w:r>
      <w:r>
        <w:rPr>
          <w:rFonts w:eastAsia="SimSun"/>
          <w:color w:val="000000"/>
          <w:szCs w:val="24"/>
          <w:lang w:val="fr-FR" w:eastAsia="zh-CN"/>
        </w:rPr>
        <w:tab/>
      </w:r>
      <w:r w:rsidR="0094337D" w:rsidRPr="00673D08">
        <w:rPr>
          <w:rFonts w:eastAsia="SimSun"/>
          <w:color w:val="000000"/>
          <w:szCs w:val="24"/>
          <w:lang w:val="fr-FR" w:eastAsia="zh-CN"/>
        </w:rPr>
        <w:t>Une école publique a le droit d</w:t>
      </w:r>
      <w:r w:rsidR="0094337D">
        <w:rPr>
          <w:rFonts w:eastAsia="SimSun"/>
          <w:color w:val="000000"/>
          <w:szCs w:val="24"/>
          <w:lang w:val="fr-FR" w:eastAsia="zh-CN"/>
        </w:rPr>
        <w:t>’</w:t>
      </w:r>
      <w:r w:rsidR="0094337D" w:rsidRPr="00673D08">
        <w:rPr>
          <w:rFonts w:eastAsia="SimSun"/>
          <w:color w:val="000000"/>
          <w:szCs w:val="24"/>
          <w:lang w:val="fr-FR" w:eastAsia="zh-CN"/>
        </w:rPr>
        <w:t>inscrire l</w:t>
      </w:r>
      <w:r w:rsidR="0094337D">
        <w:rPr>
          <w:rFonts w:eastAsia="SimSun"/>
          <w:color w:val="000000"/>
          <w:szCs w:val="24"/>
          <w:lang w:val="fr-FR" w:eastAsia="zh-CN"/>
        </w:rPr>
        <w:t>’</w:t>
      </w:r>
      <w:r w:rsidR="0094337D" w:rsidRPr="00673D08">
        <w:rPr>
          <w:rFonts w:eastAsia="SimSun"/>
          <w:color w:val="000000"/>
          <w:szCs w:val="24"/>
          <w:lang w:val="fr-FR" w:eastAsia="zh-CN"/>
        </w:rPr>
        <w:t>enseignement religieux comme discipline dans son plan d</w:t>
      </w:r>
      <w:r w:rsidR="0094337D">
        <w:rPr>
          <w:rFonts w:eastAsia="SimSun"/>
          <w:color w:val="000000"/>
          <w:szCs w:val="24"/>
          <w:lang w:val="fr-FR" w:eastAsia="zh-CN"/>
        </w:rPr>
        <w:t>’</w:t>
      </w:r>
      <w:r w:rsidR="0094337D" w:rsidRPr="00673D08">
        <w:rPr>
          <w:rFonts w:eastAsia="SimSun"/>
          <w:color w:val="000000"/>
          <w:szCs w:val="24"/>
          <w:lang w:val="fr-FR" w:eastAsia="zh-CN"/>
        </w:rPr>
        <w:t>études, mais elle ne peut imposer l</w:t>
      </w:r>
      <w:r w:rsidR="0094337D">
        <w:rPr>
          <w:rFonts w:eastAsia="SimSun"/>
          <w:color w:val="000000"/>
          <w:szCs w:val="24"/>
          <w:lang w:val="fr-FR" w:eastAsia="zh-CN"/>
        </w:rPr>
        <w:t>’</w:t>
      </w:r>
      <w:r w:rsidR="0094337D" w:rsidRPr="00673D08">
        <w:rPr>
          <w:rFonts w:eastAsia="SimSun"/>
          <w:color w:val="000000"/>
          <w:szCs w:val="24"/>
          <w:lang w:val="fr-FR" w:eastAsia="zh-CN"/>
        </w:rPr>
        <w:t>obligation de suivre cet enseignement (</w:t>
      </w:r>
      <w:r w:rsidR="0094337D">
        <w:rPr>
          <w:rFonts w:eastAsia="SimSun"/>
          <w:color w:val="000000"/>
          <w:szCs w:val="24"/>
          <w:lang w:val="fr-FR" w:eastAsia="zh-CN"/>
        </w:rPr>
        <w:t>art. </w:t>
      </w:r>
      <w:r w:rsidR="0094337D" w:rsidRPr="00673D08">
        <w:rPr>
          <w:rFonts w:eastAsia="SimSun"/>
          <w:color w:val="000000"/>
          <w:szCs w:val="24"/>
          <w:lang w:val="fr-FR" w:eastAsia="zh-CN"/>
        </w:rPr>
        <w:t xml:space="preserve">15, </w:t>
      </w:r>
      <w:r w:rsidR="0094337D">
        <w:rPr>
          <w:rFonts w:eastAsia="SimSun"/>
          <w:color w:val="000000"/>
          <w:szCs w:val="24"/>
          <w:lang w:val="fr-FR" w:eastAsia="zh-CN"/>
        </w:rPr>
        <w:t>al. </w:t>
      </w:r>
      <w:r w:rsidR="0094337D" w:rsidRPr="00673D08">
        <w:rPr>
          <w:rFonts w:eastAsia="SimSun"/>
          <w:color w:val="000000"/>
          <w:szCs w:val="24"/>
          <w:lang w:val="fr-FR" w:eastAsia="zh-CN"/>
        </w:rPr>
        <w:t>4, Cst.). Soit l</w:t>
      </w:r>
      <w:r w:rsidR="0094337D">
        <w:rPr>
          <w:rFonts w:eastAsia="SimSun"/>
          <w:color w:val="000000"/>
          <w:szCs w:val="24"/>
          <w:lang w:val="fr-FR" w:eastAsia="zh-CN"/>
        </w:rPr>
        <w:t>’</w:t>
      </w:r>
      <w:r w:rsidR="0094337D" w:rsidRPr="00673D08">
        <w:rPr>
          <w:rFonts w:eastAsia="SimSun"/>
          <w:color w:val="000000"/>
          <w:szCs w:val="24"/>
          <w:lang w:val="fr-FR" w:eastAsia="zh-CN"/>
        </w:rPr>
        <w:t>école rendra cette discipline facultative, soit elle prévoira une possibilité de dispense.</w:t>
      </w:r>
    </w:p>
    <w:p w:rsidR="0094337D" w:rsidRDefault="003270A7"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53.6.</w:t>
      </w:r>
      <w:r>
        <w:rPr>
          <w:rFonts w:eastAsia="SimSun"/>
          <w:b/>
          <w:bCs/>
          <w:color w:val="000000"/>
          <w:szCs w:val="24"/>
          <w:lang w:val="fr-FR" w:eastAsia="zh-CN"/>
        </w:rPr>
        <w:tab/>
      </w:r>
      <w:r w:rsidR="0094337D" w:rsidRPr="00673D08">
        <w:rPr>
          <w:rFonts w:eastAsia="SimSun"/>
          <w:b/>
          <w:bCs/>
          <w:color w:val="000000"/>
          <w:szCs w:val="24"/>
          <w:lang w:val="fr-FR" w:eastAsia="zh-CN"/>
        </w:rPr>
        <w:t>Enfants de gens du voyage</w:t>
      </w:r>
    </w:p>
    <w:p w:rsidR="0094337D" w:rsidRPr="00673D08" w:rsidRDefault="0002506A" w:rsidP="0094337D">
      <w:pPr>
        <w:spacing w:after="240"/>
        <w:rPr>
          <w:rFonts w:eastAsia="SimSun"/>
          <w:color w:val="000000"/>
          <w:szCs w:val="24"/>
          <w:lang w:val="fr-FR" w:eastAsia="zh-CN"/>
        </w:rPr>
      </w:pPr>
      <w:r>
        <w:rPr>
          <w:rFonts w:eastAsia="SimSun"/>
          <w:color w:val="000000"/>
          <w:szCs w:val="24"/>
          <w:lang w:val="fr-FR" w:eastAsia="zh-CN"/>
        </w:rPr>
        <w:t>565.</w:t>
      </w:r>
      <w:r>
        <w:rPr>
          <w:rFonts w:eastAsia="SimSun"/>
          <w:color w:val="000000"/>
          <w:szCs w:val="24"/>
          <w:lang w:val="fr-FR" w:eastAsia="zh-CN"/>
        </w:rPr>
        <w:tab/>
      </w:r>
      <w:r w:rsidR="0094337D" w:rsidRPr="00673D08">
        <w:rPr>
          <w:rFonts w:eastAsia="SimSun"/>
          <w:color w:val="000000"/>
          <w:szCs w:val="24"/>
          <w:lang w:val="fr-FR" w:eastAsia="zh-CN"/>
        </w:rPr>
        <w:t>La scolarité obligatoire suivie dans une école fixe n</w:t>
      </w:r>
      <w:r w:rsidR="0094337D">
        <w:rPr>
          <w:rFonts w:eastAsia="SimSun"/>
          <w:color w:val="000000"/>
          <w:szCs w:val="24"/>
          <w:lang w:val="fr-FR" w:eastAsia="zh-CN"/>
        </w:rPr>
        <w:t>’</w:t>
      </w:r>
      <w:r w:rsidR="0094337D" w:rsidRPr="00673D08">
        <w:rPr>
          <w:rFonts w:eastAsia="SimSun"/>
          <w:color w:val="000000"/>
          <w:szCs w:val="24"/>
          <w:lang w:val="fr-FR" w:eastAsia="zh-CN"/>
        </w:rPr>
        <w:t>est pas facilement compatible avec le mode de vie nomade. Le droit collectif au maintien du mode de vie traditionnel s</w:t>
      </w:r>
      <w:r w:rsidR="0094337D">
        <w:rPr>
          <w:rFonts w:eastAsia="SimSun"/>
          <w:color w:val="000000"/>
          <w:szCs w:val="24"/>
          <w:lang w:val="fr-FR" w:eastAsia="zh-CN"/>
        </w:rPr>
        <w:t>’</w:t>
      </w:r>
      <w:r w:rsidR="0094337D" w:rsidRPr="00673D08">
        <w:rPr>
          <w:rFonts w:eastAsia="SimSun"/>
          <w:color w:val="000000"/>
          <w:szCs w:val="24"/>
          <w:lang w:val="fr-FR" w:eastAsia="zh-CN"/>
        </w:rPr>
        <w:t>oppose ici au droit individuel à l</w:t>
      </w:r>
      <w:r w:rsidR="0094337D">
        <w:rPr>
          <w:rFonts w:eastAsia="SimSun"/>
          <w:color w:val="000000"/>
          <w:szCs w:val="24"/>
          <w:lang w:val="fr-FR" w:eastAsia="zh-CN"/>
        </w:rPr>
        <w:t>’</w:t>
      </w:r>
      <w:r w:rsidR="0094337D" w:rsidRPr="00673D08">
        <w:rPr>
          <w:rFonts w:eastAsia="SimSun"/>
          <w:color w:val="000000"/>
          <w:szCs w:val="24"/>
          <w:lang w:val="fr-FR" w:eastAsia="zh-CN"/>
        </w:rPr>
        <w:t>éducation. Grâce à la flexibilité des autorités scolaires et du corps enseignant, il semble néanmoins que l</w:t>
      </w:r>
      <w:r w:rsidR="0094337D">
        <w:rPr>
          <w:rFonts w:eastAsia="SimSun"/>
          <w:color w:val="000000"/>
          <w:szCs w:val="24"/>
          <w:lang w:val="fr-FR" w:eastAsia="zh-CN"/>
        </w:rPr>
        <w:t>’</w:t>
      </w:r>
      <w:r w:rsidR="0094337D" w:rsidRPr="00673D08">
        <w:rPr>
          <w:rFonts w:eastAsia="SimSun"/>
          <w:color w:val="000000"/>
          <w:szCs w:val="24"/>
          <w:lang w:val="fr-FR" w:eastAsia="zh-CN"/>
        </w:rPr>
        <w:t>on cherche souvent une solution pragmatique à ce conflit. Dans de nombreux cantons, les enfants du voyage en âge scolaire vont régulièrement à l</w:t>
      </w:r>
      <w:r w:rsidR="0094337D">
        <w:rPr>
          <w:rFonts w:eastAsia="SimSun"/>
          <w:color w:val="000000"/>
          <w:szCs w:val="24"/>
          <w:lang w:val="fr-FR" w:eastAsia="zh-CN"/>
        </w:rPr>
        <w:t>’</w:t>
      </w:r>
      <w:r w:rsidR="0094337D" w:rsidRPr="00673D08">
        <w:rPr>
          <w:rFonts w:eastAsia="SimSun"/>
          <w:color w:val="000000"/>
          <w:szCs w:val="24"/>
          <w:lang w:val="fr-FR" w:eastAsia="zh-CN"/>
        </w:rPr>
        <w:t>école au lieu où leur famille passe l</w:t>
      </w:r>
      <w:r w:rsidR="0094337D">
        <w:rPr>
          <w:rFonts w:eastAsia="SimSun"/>
          <w:color w:val="000000"/>
          <w:szCs w:val="24"/>
          <w:lang w:val="fr-FR" w:eastAsia="zh-CN"/>
        </w:rPr>
        <w:t>’</w:t>
      </w:r>
      <w:r w:rsidR="0094337D" w:rsidRPr="00673D08">
        <w:rPr>
          <w:rFonts w:eastAsia="SimSun"/>
          <w:color w:val="000000"/>
          <w:szCs w:val="24"/>
          <w:lang w:val="fr-FR" w:eastAsia="zh-CN"/>
        </w:rPr>
        <w:t>hiver (leur lieu de domicile). Pendant les mois d</w:t>
      </w:r>
      <w:r w:rsidR="0094337D">
        <w:rPr>
          <w:rFonts w:eastAsia="SimSun"/>
          <w:color w:val="000000"/>
          <w:szCs w:val="24"/>
          <w:lang w:val="fr-FR" w:eastAsia="zh-CN"/>
        </w:rPr>
        <w:t>’</w:t>
      </w:r>
      <w:r w:rsidR="0094337D" w:rsidRPr="00673D08">
        <w:rPr>
          <w:rFonts w:eastAsia="SimSun"/>
          <w:color w:val="000000"/>
          <w:szCs w:val="24"/>
          <w:lang w:val="fr-FR" w:eastAsia="zh-CN"/>
        </w:rPr>
        <w:t>hiver, ils suivent l</w:t>
      </w:r>
      <w:r w:rsidR="0094337D">
        <w:rPr>
          <w:rFonts w:eastAsia="SimSun"/>
          <w:color w:val="000000"/>
          <w:szCs w:val="24"/>
          <w:lang w:val="fr-FR" w:eastAsia="zh-CN"/>
        </w:rPr>
        <w:t>’</w:t>
      </w:r>
      <w:r w:rsidR="0094337D" w:rsidRPr="00673D08">
        <w:rPr>
          <w:rFonts w:eastAsia="SimSun"/>
          <w:color w:val="000000"/>
          <w:szCs w:val="24"/>
          <w:lang w:val="fr-FR" w:eastAsia="zh-CN"/>
        </w:rPr>
        <w:t>enseignement norm</w:t>
      </w:r>
      <w:r w:rsidR="0094337D">
        <w:rPr>
          <w:rFonts w:eastAsia="SimSun"/>
          <w:color w:val="000000"/>
          <w:szCs w:val="24"/>
          <w:lang w:val="fr-FR" w:eastAsia="zh-CN"/>
        </w:rPr>
        <w:t>al. </w:t>
      </w:r>
      <w:r w:rsidR="0094337D" w:rsidRPr="00673D08">
        <w:rPr>
          <w:rFonts w:eastAsia="SimSun"/>
          <w:color w:val="000000"/>
          <w:szCs w:val="24"/>
          <w:lang w:val="fr-FR" w:eastAsia="zh-CN"/>
        </w:rPr>
        <w:t>En été, quand ils accompagnent leurs parents sur la route, ils sont normalement dispensés de cours par les autorités scolaires. On leur donne le matériel scolaire nécessaire pour cette période, et ils peuvent envoyer à leurs enseignants les devoirs et exercices à corriger. Les mesures de soutien visant à combler les lacunes de connaissances sont d</w:t>
      </w:r>
      <w:r w:rsidR="0094337D">
        <w:rPr>
          <w:rFonts w:eastAsia="SimSun"/>
          <w:color w:val="000000"/>
          <w:szCs w:val="24"/>
          <w:lang w:val="fr-FR" w:eastAsia="zh-CN"/>
        </w:rPr>
        <w:t>’</w:t>
      </w:r>
      <w:r w:rsidR="0094337D" w:rsidRPr="00673D08">
        <w:rPr>
          <w:rFonts w:eastAsia="SimSun"/>
          <w:color w:val="000000"/>
          <w:szCs w:val="24"/>
          <w:lang w:val="fr-FR" w:eastAsia="zh-CN"/>
        </w:rPr>
        <w:t>intensité variable. Leurs absences périodiques entraînent très certainement un plus faible niveau en ce qui concerne l</w:t>
      </w:r>
      <w:r w:rsidR="0094337D">
        <w:rPr>
          <w:rFonts w:eastAsia="SimSun"/>
          <w:color w:val="000000"/>
          <w:szCs w:val="24"/>
          <w:lang w:val="fr-FR" w:eastAsia="zh-CN"/>
        </w:rPr>
        <w:t>’</w:t>
      </w:r>
      <w:r w:rsidR="0094337D" w:rsidRPr="00673D08">
        <w:rPr>
          <w:rFonts w:eastAsia="SimSun"/>
          <w:color w:val="000000"/>
          <w:szCs w:val="24"/>
          <w:lang w:val="fr-FR" w:eastAsia="zh-CN"/>
        </w:rPr>
        <w:t>enseignement formel, surtout si les parents ne soutiennent pas particulièrement l</w:t>
      </w:r>
      <w:r w:rsidR="0094337D">
        <w:rPr>
          <w:rFonts w:eastAsia="SimSun"/>
          <w:color w:val="000000"/>
          <w:szCs w:val="24"/>
          <w:lang w:val="fr-FR" w:eastAsia="zh-CN"/>
        </w:rPr>
        <w:t>’</w:t>
      </w:r>
      <w:r w:rsidR="0094337D" w:rsidRPr="00673D08">
        <w:rPr>
          <w:rFonts w:eastAsia="SimSun"/>
          <w:color w:val="000000"/>
          <w:szCs w:val="24"/>
          <w:lang w:val="fr-FR" w:eastAsia="zh-CN"/>
        </w:rPr>
        <w:t>enfant.</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54.</w:t>
      </w:r>
      <w:r>
        <w:rPr>
          <w:rFonts w:eastAsia="SimSun"/>
          <w:b/>
          <w:bCs/>
          <w:color w:val="000000"/>
          <w:szCs w:val="24"/>
          <w:lang w:val="fr-FR" w:eastAsia="zh-CN"/>
        </w:rPr>
        <w:tab/>
      </w:r>
      <w:r w:rsidR="0094337D" w:rsidRPr="00673D08">
        <w:rPr>
          <w:rFonts w:eastAsia="SimSun"/>
          <w:b/>
          <w:bCs/>
          <w:color w:val="000000"/>
          <w:szCs w:val="24"/>
          <w:lang w:val="fr-FR" w:eastAsia="zh-CN"/>
        </w:rPr>
        <w:t>Octroi de bourses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566.</w:t>
      </w:r>
      <w:r>
        <w:rPr>
          <w:rFonts w:eastAsia="SimSun"/>
          <w:color w:val="000000"/>
          <w:szCs w:val="24"/>
          <w:lang w:val="fr-FR" w:eastAsia="zh-CN"/>
        </w:rPr>
        <w:tab/>
      </w:r>
      <w:r w:rsidR="0094337D" w:rsidRPr="00673D08">
        <w:rPr>
          <w:rFonts w:eastAsia="SimSun"/>
          <w:color w:val="000000"/>
          <w:szCs w:val="24"/>
          <w:lang w:val="fr-FR" w:eastAsia="zh-CN"/>
        </w:rPr>
        <w:t>Le système des bourses d</w:t>
      </w:r>
      <w:r w:rsidR="0094337D">
        <w:rPr>
          <w:rFonts w:eastAsia="SimSun"/>
          <w:color w:val="000000"/>
          <w:szCs w:val="24"/>
          <w:lang w:val="fr-FR" w:eastAsia="zh-CN"/>
        </w:rPr>
        <w:t>’</w:t>
      </w:r>
      <w:r w:rsidR="0094337D" w:rsidRPr="00673D08">
        <w:rPr>
          <w:rFonts w:eastAsia="SimSun"/>
          <w:color w:val="000000"/>
          <w:szCs w:val="24"/>
          <w:lang w:val="fr-FR" w:eastAsia="zh-CN"/>
        </w:rPr>
        <w:t>études a pour objectif d</w:t>
      </w:r>
      <w:r w:rsidR="0094337D">
        <w:rPr>
          <w:rFonts w:eastAsia="SimSun"/>
          <w:color w:val="000000"/>
          <w:szCs w:val="24"/>
          <w:lang w:val="fr-FR" w:eastAsia="zh-CN"/>
        </w:rPr>
        <w:t>’</w:t>
      </w:r>
      <w:r w:rsidR="0094337D" w:rsidRPr="00673D08">
        <w:rPr>
          <w:rFonts w:eastAsia="SimSun"/>
          <w:color w:val="000000"/>
          <w:szCs w:val="24"/>
          <w:lang w:val="fr-FR" w:eastAsia="zh-CN"/>
        </w:rPr>
        <w:t xml:space="preserve">assurer une égalité des chances en matière de formation. Il doit servir à soutenir les personnes qui suivent une formation post obligatoire. Sont donc concernés les établissements du degré secondaire II (par ex. gymnases, écoles professionnelles) et du degré tertiaire (par ex. universités, </w:t>
      </w:r>
      <w:r w:rsidR="008546FF">
        <w:rPr>
          <w:rFonts w:eastAsia="SimSun"/>
          <w:color w:val="000000"/>
          <w:szCs w:val="24"/>
          <w:lang w:val="fr-FR" w:eastAsia="zh-CN"/>
        </w:rPr>
        <w:t>hautes écoles spécialisées). La </w:t>
      </w:r>
      <w:r w:rsidR="0094337D" w:rsidRPr="00673D08">
        <w:rPr>
          <w:rFonts w:eastAsia="SimSun"/>
          <w:color w:val="000000"/>
          <w:szCs w:val="24"/>
          <w:lang w:val="fr-FR" w:eastAsia="zh-CN"/>
        </w:rPr>
        <w:t>formation doit déboucher sur un titre reconnu par l</w:t>
      </w:r>
      <w:r w:rsidR="0094337D">
        <w:rPr>
          <w:rFonts w:eastAsia="SimSun"/>
          <w:color w:val="000000"/>
          <w:szCs w:val="24"/>
          <w:lang w:val="fr-FR" w:eastAsia="zh-CN"/>
        </w:rPr>
        <w:t>’</w:t>
      </w:r>
      <w:r w:rsidR="0094337D" w:rsidRPr="00673D08">
        <w:rPr>
          <w:rFonts w:eastAsia="SimSun"/>
          <w:color w:val="000000"/>
          <w:szCs w:val="24"/>
          <w:lang w:val="fr-FR" w:eastAsia="zh-CN"/>
        </w:rPr>
        <w:t>Etat.</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567.</w:t>
      </w:r>
      <w:r>
        <w:rPr>
          <w:rFonts w:eastAsia="SimSun"/>
          <w:color w:val="000000"/>
          <w:szCs w:val="24"/>
          <w:lang w:val="fr-FR" w:eastAsia="zh-CN"/>
        </w:rPr>
        <w:tab/>
      </w:r>
      <w:r w:rsidR="0094337D" w:rsidRPr="00673D08">
        <w:rPr>
          <w:rFonts w:eastAsia="SimSun"/>
          <w:color w:val="000000"/>
          <w:szCs w:val="24"/>
          <w:lang w:val="fr-FR" w:eastAsia="zh-CN"/>
        </w:rPr>
        <w:t>En vertu de l</w:t>
      </w:r>
      <w:r w:rsidR="0094337D">
        <w:rPr>
          <w:rFonts w:eastAsia="SimSun"/>
          <w:color w:val="000000"/>
          <w:szCs w:val="24"/>
          <w:lang w:val="fr-FR" w:eastAsia="zh-CN"/>
        </w:rPr>
        <w:t>’</w:t>
      </w:r>
      <w:r w:rsidR="0094337D" w:rsidRPr="00673D08">
        <w:rPr>
          <w:rFonts w:eastAsia="SimSun"/>
          <w:color w:val="000000"/>
          <w:szCs w:val="24"/>
          <w:lang w:val="fr-FR" w:eastAsia="zh-CN"/>
        </w:rPr>
        <w:t>article 66 Cst., l</w:t>
      </w:r>
      <w:r w:rsidR="0094337D">
        <w:rPr>
          <w:rFonts w:eastAsia="SimSun"/>
          <w:color w:val="000000"/>
          <w:szCs w:val="24"/>
          <w:lang w:val="fr-FR" w:eastAsia="zh-CN"/>
        </w:rPr>
        <w:t>’</w:t>
      </w:r>
      <w:r w:rsidR="0094337D" w:rsidRPr="00673D08">
        <w:rPr>
          <w:rFonts w:eastAsia="SimSun"/>
          <w:color w:val="000000"/>
          <w:szCs w:val="24"/>
          <w:lang w:val="fr-FR" w:eastAsia="zh-CN"/>
        </w:rPr>
        <w:t>octroi de bourses est du ressort des cantons. En 2004, les cantons ont accordé aux étudiants 283 millions de francs sous forme de bourses et 31 millions de francs sous forme de prêts d</w:t>
      </w:r>
      <w:r w:rsidR="0094337D">
        <w:rPr>
          <w:rFonts w:eastAsia="SimSun"/>
          <w:color w:val="000000"/>
          <w:szCs w:val="24"/>
          <w:lang w:val="fr-FR" w:eastAsia="zh-CN"/>
        </w:rPr>
        <w:t>’</w:t>
      </w:r>
      <w:r w:rsidR="0094337D" w:rsidRPr="00673D08">
        <w:rPr>
          <w:rFonts w:eastAsia="SimSun"/>
          <w:color w:val="000000"/>
          <w:szCs w:val="24"/>
          <w:lang w:val="fr-FR" w:eastAsia="zh-CN"/>
        </w:rPr>
        <w:t>études. Ces dépenses, et notamment celles pour les bourses, ont été subventionnées par la Confédération à hauteur de 79 millions de francs. En 2004, 10,2% des personnes en formation post obligatoire ont obtenu une bourse. Les quelque 52 000 bénéficiaires de bourses d</w:t>
      </w:r>
      <w:r w:rsidR="0094337D">
        <w:rPr>
          <w:rFonts w:eastAsia="SimSun"/>
          <w:color w:val="000000"/>
          <w:szCs w:val="24"/>
          <w:lang w:val="fr-FR" w:eastAsia="zh-CN"/>
        </w:rPr>
        <w:t>’</w:t>
      </w:r>
      <w:r w:rsidR="0094337D" w:rsidRPr="00673D08">
        <w:rPr>
          <w:rFonts w:eastAsia="SimSun"/>
          <w:color w:val="000000"/>
          <w:szCs w:val="24"/>
          <w:lang w:val="fr-FR" w:eastAsia="zh-CN"/>
        </w:rPr>
        <w:t>études ont reçu en moyenne un montant de 5400 francs. Celui</w:t>
      </w:r>
      <w:r w:rsidR="0094337D">
        <w:rPr>
          <w:rFonts w:eastAsia="SimSun"/>
          <w:color w:val="000000"/>
          <w:szCs w:val="24"/>
          <w:lang w:val="fr-FR" w:eastAsia="zh-CN"/>
        </w:rPr>
        <w:noBreakHyphen/>
      </w:r>
      <w:r w:rsidR="0094337D" w:rsidRPr="00673D08">
        <w:rPr>
          <w:rFonts w:eastAsia="SimSun"/>
          <w:color w:val="000000"/>
          <w:szCs w:val="24"/>
          <w:lang w:val="fr-FR" w:eastAsia="zh-CN"/>
        </w:rPr>
        <w:t>ci varie d</w:t>
      </w:r>
      <w:r w:rsidR="0094337D">
        <w:rPr>
          <w:rFonts w:eastAsia="SimSun"/>
          <w:color w:val="000000"/>
          <w:szCs w:val="24"/>
          <w:lang w:val="fr-FR" w:eastAsia="zh-CN"/>
        </w:rPr>
        <w:t>’</w:t>
      </w:r>
      <w:r w:rsidR="0094337D" w:rsidRPr="00673D08">
        <w:rPr>
          <w:rFonts w:eastAsia="SimSun"/>
          <w:color w:val="000000"/>
          <w:szCs w:val="24"/>
          <w:lang w:val="fr-FR" w:eastAsia="zh-CN"/>
        </w:rPr>
        <w:t>un canton à l</w:t>
      </w:r>
      <w:r w:rsidR="0094337D">
        <w:rPr>
          <w:rFonts w:eastAsia="SimSun"/>
          <w:color w:val="000000"/>
          <w:szCs w:val="24"/>
          <w:lang w:val="fr-FR" w:eastAsia="zh-CN"/>
        </w:rPr>
        <w:t>’</w:t>
      </w:r>
      <w:r w:rsidR="0094337D" w:rsidRPr="00673D08">
        <w:rPr>
          <w:rFonts w:eastAsia="SimSun"/>
          <w:color w:val="000000"/>
          <w:szCs w:val="24"/>
          <w:lang w:val="fr-FR" w:eastAsia="zh-CN"/>
        </w:rPr>
        <w:t>autre</w:t>
      </w:r>
      <w:r w:rsidR="0094337D">
        <w:rPr>
          <w:rFonts w:eastAsia="SimSun"/>
          <w:color w:val="000000"/>
          <w:szCs w:val="24"/>
          <w:lang w:val="fr-FR" w:eastAsia="zh-CN"/>
        </w:rPr>
        <w:t>:</w:t>
      </w:r>
      <w:r w:rsidR="0094337D" w:rsidRPr="00673D08">
        <w:rPr>
          <w:rFonts w:eastAsia="SimSun"/>
          <w:color w:val="000000"/>
          <w:szCs w:val="24"/>
          <w:lang w:val="fr-FR" w:eastAsia="zh-CN"/>
        </w:rPr>
        <w:t xml:space="preserve"> à ZH, il est de 7700 francs, contre 2700 francs à NE. Plus le degré de formation est élevé, plus la bourse octroyée est importante. Les étudiants des hautes écoles sont proportionnellement les plus soutenus par les aides financières cantonales. Depuis l</w:t>
      </w:r>
      <w:r w:rsidR="0094337D">
        <w:rPr>
          <w:rFonts w:eastAsia="SimSun"/>
          <w:color w:val="000000"/>
          <w:szCs w:val="24"/>
          <w:lang w:val="fr-FR" w:eastAsia="zh-CN"/>
        </w:rPr>
        <w:t>’</w:t>
      </w:r>
      <w:r w:rsidR="0094337D" w:rsidRPr="00673D08">
        <w:rPr>
          <w:rFonts w:eastAsia="SimSun"/>
          <w:color w:val="000000"/>
          <w:szCs w:val="24"/>
          <w:lang w:val="fr-FR" w:eastAsia="zh-CN"/>
        </w:rPr>
        <w:t>entrée en vigueur en janvier 2008 de la réforme de la péréquation financière (RPT)</w:t>
      </w:r>
      <w:r w:rsidR="0094337D" w:rsidRPr="00673D08">
        <w:rPr>
          <w:rFonts w:eastAsia="SimSun"/>
          <w:b/>
          <w:color w:val="000000"/>
          <w:szCs w:val="24"/>
          <w:vertAlign w:val="superscript"/>
          <w:lang w:val="fr-FR" w:eastAsia="zh-CN"/>
        </w:rPr>
        <w:footnoteReference w:id="187"/>
      </w:r>
      <w:r w:rsidR="0094337D" w:rsidRPr="00673D08">
        <w:rPr>
          <w:rFonts w:eastAsia="SimSun"/>
          <w:color w:val="000000"/>
          <w:szCs w:val="24"/>
          <w:lang w:val="fr-FR" w:eastAsia="zh-CN"/>
        </w:rPr>
        <w:t>, la Confédération ne soutient plus que les dépenses des cantons liées aux bourses pour niveau tertiaire.</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568.</w:t>
      </w:r>
      <w:r>
        <w:rPr>
          <w:rFonts w:eastAsia="SimSun"/>
          <w:color w:val="000000"/>
          <w:szCs w:val="24"/>
          <w:lang w:val="fr-FR" w:eastAsia="zh-CN"/>
        </w:rPr>
        <w:tab/>
      </w:r>
      <w:r w:rsidR="0094337D" w:rsidRPr="00673D08">
        <w:rPr>
          <w:rFonts w:eastAsia="SimSun"/>
          <w:color w:val="000000"/>
          <w:szCs w:val="24"/>
          <w:lang w:val="fr-FR" w:eastAsia="zh-CN"/>
        </w:rPr>
        <w:t>Le soutien financier parental constitue le principal pilier du budget estudiantin et neuf étudiants sur dix en bénéficient. Par ailleurs, 77% des étudiants exercent une activité rémunérée en parallèle à leurs études. Sur cinq personnes exerçant une activité, quatre sont également actives durant les périodes de cours (semestres)</w:t>
      </w:r>
      <w:r w:rsidR="0094337D" w:rsidRPr="00673D08">
        <w:rPr>
          <w:rFonts w:eastAsia="SimSun"/>
          <w:b/>
          <w:color w:val="000000"/>
          <w:szCs w:val="24"/>
          <w:vertAlign w:val="superscript"/>
          <w:lang w:val="fr-FR" w:eastAsia="zh-CN"/>
        </w:rPr>
        <w:footnoteReference w:id="188"/>
      </w:r>
      <w:r w:rsidR="0094337D" w:rsidRPr="00673D08">
        <w:rPr>
          <w:rFonts w:eastAsia="SimSun"/>
          <w:color w:val="000000"/>
          <w:szCs w:val="24"/>
          <w:lang w:val="fr-FR" w:eastAsia="zh-CN"/>
        </w:rPr>
        <w:t>. Toutefois, en raison des filières toujours plus chargées, il devient toujours plus difficile d</w:t>
      </w:r>
      <w:r w:rsidR="0094337D">
        <w:rPr>
          <w:rFonts w:eastAsia="SimSun"/>
          <w:color w:val="000000"/>
          <w:szCs w:val="24"/>
          <w:lang w:val="fr-FR" w:eastAsia="zh-CN"/>
        </w:rPr>
        <w:t>’</w:t>
      </w:r>
      <w:r w:rsidR="0094337D" w:rsidRPr="00673D08">
        <w:rPr>
          <w:rFonts w:eastAsia="SimSun"/>
          <w:color w:val="000000"/>
          <w:szCs w:val="24"/>
          <w:lang w:val="fr-FR" w:eastAsia="zh-CN"/>
        </w:rPr>
        <w:t>exercer une activité professionnelle au cours des études.</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55.</w:t>
      </w:r>
      <w:r>
        <w:rPr>
          <w:rFonts w:eastAsia="SimSun"/>
          <w:b/>
          <w:bCs/>
          <w:color w:val="000000"/>
          <w:szCs w:val="24"/>
          <w:lang w:val="fr-FR" w:eastAsia="zh-CN"/>
        </w:rPr>
        <w:tab/>
      </w:r>
      <w:r w:rsidR="0094337D" w:rsidRPr="00673D08">
        <w:rPr>
          <w:rFonts w:eastAsia="SimSun"/>
          <w:b/>
          <w:bCs/>
          <w:color w:val="000000"/>
          <w:szCs w:val="24"/>
          <w:lang w:val="fr-FR" w:eastAsia="zh-CN"/>
        </w:rPr>
        <w:t>Situation du corps enseignant</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569.</w:t>
      </w:r>
      <w:r>
        <w:rPr>
          <w:rFonts w:eastAsia="SimSun"/>
          <w:color w:val="000000"/>
          <w:szCs w:val="24"/>
          <w:lang w:val="fr-FR" w:eastAsia="zh-CN"/>
        </w:rPr>
        <w:tab/>
      </w:r>
      <w:r w:rsidR="0094337D" w:rsidRPr="00673D08">
        <w:rPr>
          <w:rFonts w:eastAsia="SimSun"/>
          <w:color w:val="000000"/>
          <w:szCs w:val="24"/>
          <w:lang w:val="fr-FR" w:eastAsia="zh-CN"/>
        </w:rPr>
        <w:t>Au cours de l</w:t>
      </w:r>
      <w:r w:rsidR="0094337D">
        <w:rPr>
          <w:rFonts w:eastAsia="SimSun"/>
          <w:color w:val="000000"/>
          <w:szCs w:val="24"/>
          <w:lang w:val="fr-FR" w:eastAsia="zh-CN"/>
        </w:rPr>
        <w:t>’</w:t>
      </w:r>
      <w:r w:rsidR="0094337D" w:rsidRPr="00673D08">
        <w:rPr>
          <w:rFonts w:eastAsia="SimSun"/>
          <w:color w:val="000000"/>
          <w:szCs w:val="24"/>
          <w:lang w:val="fr-FR" w:eastAsia="zh-CN"/>
        </w:rPr>
        <w:t>année scolaire 2004/2005, 76 800 enseignants au total travaillaient dans des écoles publiques du niveau scolaire obligatoire et 11 500 au d</w:t>
      </w:r>
      <w:r>
        <w:rPr>
          <w:rFonts w:eastAsia="SimSun"/>
          <w:color w:val="000000"/>
          <w:szCs w:val="24"/>
          <w:lang w:val="fr-FR" w:eastAsia="zh-CN"/>
        </w:rPr>
        <w:t>egré secondaire II. En 2006, 45 546 </w:t>
      </w:r>
      <w:r w:rsidR="0094337D" w:rsidRPr="00673D08">
        <w:rPr>
          <w:rFonts w:eastAsia="SimSun"/>
          <w:color w:val="000000"/>
          <w:szCs w:val="24"/>
          <w:lang w:val="fr-FR" w:eastAsia="zh-CN"/>
        </w:rPr>
        <w:t>personnes enseignaient dans des hautes écoles universitair</w:t>
      </w:r>
      <w:r>
        <w:rPr>
          <w:rFonts w:eastAsia="SimSun"/>
          <w:color w:val="000000"/>
          <w:szCs w:val="24"/>
          <w:lang w:val="fr-FR" w:eastAsia="zh-CN"/>
        </w:rPr>
        <w:t>es (dont 3129 professeurs et 31 </w:t>
      </w:r>
      <w:r w:rsidR="0094337D" w:rsidRPr="00673D08">
        <w:rPr>
          <w:rFonts w:eastAsia="SimSun"/>
          <w:color w:val="000000"/>
          <w:szCs w:val="24"/>
          <w:lang w:val="fr-FR" w:eastAsia="zh-CN"/>
        </w:rPr>
        <w:t>151 dans des hautes écoles spécialisées (dont 5471 professeurs).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570.</w:t>
      </w:r>
      <w:r>
        <w:rPr>
          <w:rFonts w:eastAsia="SimSun"/>
          <w:color w:val="000000"/>
          <w:szCs w:val="24"/>
          <w:lang w:val="fr-FR" w:eastAsia="zh-CN"/>
        </w:rPr>
        <w:tab/>
      </w:r>
      <w:r w:rsidR="0094337D" w:rsidRPr="00673D08">
        <w:rPr>
          <w:rFonts w:eastAsia="SimSun"/>
          <w:color w:val="000000"/>
          <w:szCs w:val="24"/>
          <w:lang w:val="fr-FR" w:eastAsia="zh-CN"/>
        </w:rPr>
        <w:t>La plupart des enseignants travaillent à temps partiel. Ceci es</w:t>
      </w:r>
      <w:r>
        <w:rPr>
          <w:rFonts w:eastAsia="SimSun"/>
          <w:color w:val="000000"/>
          <w:szCs w:val="24"/>
          <w:lang w:val="fr-FR" w:eastAsia="zh-CN"/>
        </w:rPr>
        <w:t>t particulièrement vrai pour la </w:t>
      </w:r>
      <w:r w:rsidR="0094337D" w:rsidRPr="00673D08">
        <w:rPr>
          <w:rFonts w:eastAsia="SimSun"/>
          <w:color w:val="000000"/>
          <w:szCs w:val="24"/>
          <w:lang w:val="fr-FR" w:eastAsia="zh-CN"/>
        </w:rPr>
        <w:t>scolarité obligatoire (56,5%) et pour la formation générale d</w:t>
      </w:r>
      <w:r>
        <w:rPr>
          <w:rFonts w:eastAsia="SimSun"/>
          <w:color w:val="000000"/>
          <w:szCs w:val="24"/>
          <w:lang w:val="fr-FR" w:eastAsia="zh-CN"/>
        </w:rPr>
        <w:t xml:space="preserve">u degré secondaire II. Seul le </w:t>
      </w:r>
      <w:r w:rsidR="0094337D" w:rsidRPr="00673D08">
        <w:rPr>
          <w:rFonts w:eastAsia="SimSun"/>
          <w:color w:val="000000"/>
          <w:szCs w:val="24"/>
          <w:lang w:val="fr-FR" w:eastAsia="zh-CN"/>
        </w:rPr>
        <w:t>préscolaire présente une majorité de plein temps. Environ deux écoles sur trois recourent aux services d</w:t>
      </w:r>
      <w:r w:rsidR="0094337D">
        <w:rPr>
          <w:rFonts w:eastAsia="SimSun"/>
          <w:color w:val="000000"/>
          <w:szCs w:val="24"/>
          <w:lang w:val="fr-FR" w:eastAsia="zh-CN"/>
        </w:rPr>
        <w:t>’</w:t>
      </w:r>
      <w:r w:rsidR="0094337D" w:rsidRPr="00673D08">
        <w:rPr>
          <w:rFonts w:eastAsia="SimSun"/>
          <w:color w:val="000000"/>
          <w:szCs w:val="24"/>
          <w:lang w:val="fr-FR" w:eastAsia="zh-CN"/>
        </w:rPr>
        <w:t>enseignants partiellement qualifiés, le plus souvent pour pallier des difficultés de recrutement.</w:t>
      </w:r>
    </w:p>
    <w:p w:rsidR="0094337D" w:rsidRDefault="0094337D" w:rsidP="0094337D">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14 – Enseignement primaire obligatoire et gratuit</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571.</w:t>
      </w:r>
      <w:r>
        <w:rPr>
          <w:rFonts w:eastAsia="SimSun"/>
          <w:color w:val="000000"/>
          <w:szCs w:val="24"/>
          <w:lang w:val="fr-FR" w:eastAsia="zh-CN"/>
        </w:rPr>
        <w:tab/>
      </w:r>
      <w:r w:rsidR="0094337D" w:rsidRPr="00673D08">
        <w:rPr>
          <w:rFonts w:eastAsia="SimSun"/>
          <w:color w:val="000000"/>
          <w:szCs w:val="24"/>
          <w:lang w:val="fr-FR" w:eastAsia="zh-CN"/>
        </w:rPr>
        <w:t>Ce sont les articles 19 et 41 let. f de la nouvelle Constitution qui garantissent le droit à un premier cycle de formation. Il n</w:t>
      </w:r>
      <w:r w:rsidR="0094337D">
        <w:rPr>
          <w:rFonts w:eastAsia="SimSun"/>
          <w:color w:val="000000"/>
          <w:szCs w:val="24"/>
          <w:lang w:val="fr-FR" w:eastAsia="zh-CN"/>
        </w:rPr>
        <w:t>’</w:t>
      </w:r>
      <w:r w:rsidR="0094337D" w:rsidRPr="00673D08">
        <w:rPr>
          <w:rFonts w:eastAsia="SimSun"/>
          <w:color w:val="000000"/>
          <w:szCs w:val="24"/>
          <w:lang w:val="fr-FR" w:eastAsia="zh-CN"/>
        </w:rPr>
        <w:t>y a pas eu de changements depuis l</w:t>
      </w:r>
      <w:r>
        <w:rPr>
          <w:rFonts w:eastAsia="SimSun"/>
          <w:color w:val="000000"/>
          <w:szCs w:val="24"/>
          <w:lang w:val="fr-FR" w:eastAsia="zh-CN"/>
        </w:rPr>
        <w:t>e rapport initial (par.740). Le </w:t>
      </w:r>
      <w:r w:rsidR="0094337D" w:rsidRPr="00673D08">
        <w:rPr>
          <w:rFonts w:eastAsia="SimSun"/>
          <w:color w:val="000000"/>
          <w:szCs w:val="24"/>
          <w:lang w:val="fr-FR" w:eastAsia="zh-CN"/>
        </w:rPr>
        <w:t>taux de scolarité obligatoire en Suisse est toujours de 99</w:t>
      </w:r>
      <w:r w:rsidR="0094337D">
        <w:rPr>
          <w:rFonts w:eastAsia="SimSun"/>
          <w:color w:val="000000"/>
          <w:szCs w:val="24"/>
          <w:lang w:val="fr-FR" w:eastAsia="zh-CN"/>
        </w:rPr>
        <w:t> %</w:t>
      </w:r>
      <w:r w:rsidR="0094337D" w:rsidRPr="00673D08">
        <w:rPr>
          <w:rFonts w:eastAsia="SimSun"/>
          <w:color w:val="000000"/>
          <w:szCs w:val="24"/>
          <w:lang w:val="fr-FR" w:eastAsia="zh-CN"/>
        </w:rPr>
        <w:t xml:space="preserve"> en moyenne.</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572.</w:t>
      </w:r>
      <w:r>
        <w:rPr>
          <w:rFonts w:eastAsia="SimSun"/>
          <w:color w:val="000000"/>
          <w:szCs w:val="24"/>
          <w:lang w:val="fr-FR" w:eastAsia="zh-CN"/>
        </w:rPr>
        <w:tab/>
      </w:r>
      <w:r w:rsidR="0094337D" w:rsidRPr="00673D08">
        <w:rPr>
          <w:rFonts w:eastAsia="SimSun"/>
          <w:color w:val="000000"/>
          <w:szCs w:val="24"/>
          <w:lang w:val="fr-FR" w:eastAsia="zh-CN"/>
        </w:rPr>
        <w:t>Selon la jurisprudence du Tribunal fédéral, l</w:t>
      </w:r>
      <w:r w:rsidR="0094337D">
        <w:rPr>
          <w:rFonts w:eastAsia="SimSun"/>
          <w:color w:val="000000"/>
          <w:szCs w:val="24"/>
          <w:lang w:val="fr-FR" w:eastAsia="zh-CN"/>
        </w:rPr>
        <w:t>’art. </w:t>
      </w:r>
      <w:r w:rsidR="0094337D" w:rsidRPr="00673D08">
        <w:rPr>
          <w:rFonts w:eastAsia="SimSun"/>
          <w:color w:val="000000"/>
          <w:szCs w:val="24"/>
          <w:lang w:val="fr-FR" w:eastAsia="zh-CN"/>
        </w:rPr>
        <w:t>19 Cst. garantit à chaque enfant le droit à une formation scolaire de base gratuite correspondant à ses aptitudes individuelles et au développement de sa personnalité dans des écoles publiques durant neuf ans au moins</w:t>
      </w:r>
      <w:r w:rsidR="0094337D" w:rsidRPr="00673D08">
        <w:rPr>
          <w:rFonts w:eastAsia="SimSun"/>
          <w:b/>
          <w:color w:val="000000"/>
          <w:szCs w:val="24"/>
          <w:vertAlign w:val="superscript"/>
          <w:lang w:val="fr-FR" w:eastAsia="zh-CN"/>
        </w:rPr>
        <w:footnoteReference w:id="189"/>
      </w:r>
      <w:r w:rsidR="0094337D" w:rsidRPr="00673D08">
        <w:rPr>
          <w:rFonts w:eastAsia="SimSun"/>
          <w:color w:val="000000"/>
          <w:szCs w:val="24"/>
          <w:lang w:val="fr-FR" w:eastAsia="zh-CN"/>
        </w:rPr>
        <w:t>.</w:t>
      </w:r>
    </w:p>
    <w:p w:rsidR="0094337D" w:rsidRDefault="0094337D" w:rsidP="0094337D">
      <w:pPr>
        <w:keepNext/>
        <w:autoSpaceDE w:val="0"/>
        <w:autoSpaceDN w:val="0"/>
        <w:adjustRightInd w:val="0"/>
        <w:spacing w:after="240"/>
        <w:jc w:val="center"/>
        <w:rPr>
          <w:rFonts w:eastAsia="SimSun"/>
          <w:b/>
          <w:bCs/>
          <w:color w:val="000000"/>
          <w:szCs w:val="24"/>
          <w:lang w:val="fr-FR" w:eastAsia="zh-CN"/>
        </w:rPr>
      </w:pPr>
      <w:r w:rsidRPr="00673D08">
        <w:rPr>
          <w:rFonts w:eastAsia="SimSun"/>
          <w:b/>
          <w:bCs/>
          <w:color w:val="000000"/>
          <w:szCs w:val="24"/>
          <w:lang w:val="fr-FR" w:eastAsia="zh-CN"/>
        </w:rPr>
        <w:t>Article 15 – Droit à la culture</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w:t>
      </w:r>
      <w:r>
        <w:rPr>
          <w:rFonts w:eastAsia="SimSun"/>
          <w:b/>
          <w:bCs/>
          <w:color w:val="000000"/>
          <w:szCs w:val="24"/>
          <w:lang w:val="fr-FR" w:eastAsia="zh-CN"/>
        </w:rPr>
        <w:tab/>
      </w:r>
      <w:r w:rsidR="0094337D" w:rsidRPr="00673D08">
        <w:rPr>
          <w:rFonts w:eastAsia="SimSun"/>
          <w:b/>
          <w:bCs/>
          <w:color w:val="000000"/>
          <w:szCs w:val="24"/>
          <w:lang w:val="fr-FR" w:eastAsia="zh-CN"/>
        </w:rPr>
        <w:t>Droit de participation à la vie culturelle</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56.1.</w:t>
      </w:r>
      <w:r>
        <w:rPr>
          <w:rFonts w:eastAsia="SimSun"/>
          <w:b/>
          <w:bCs/>
          <w:color w:val="000000"/>
          <w:szCs w:val="24"/>
          <w:lang w:val="fr-FR" w:eastAsia="zh-CN"/>
        </w:rPr>
        <w:tab/>
      </w:r>
      <w:r w:rsidR="0094337D" w:rsidRPr="00673D08">
        <w:rPr>
          <w:rFonts w:eastAsia="SimSun"/>
          <w:b/>
          <w:bCs/>
          <w:color w:val="000000"/>
          <w:szCs w:val="24"/>
          <w:lang w:val="fr-FR" w:eastAsia="zh-CN"/>
        </w:rPr>
        <w:t>Généralités</w:t>
      </w:r>
    </w:p>
    <w:tbl>
      <w:tblPr>
        <w:tblStyle w:val="TableGrid"/>
        <w:tblW w:w="0" w:type="auto"/>
        <w:tblLook w:val="01E0" w:firstRow="1" w:lastRow="1" w:firstColumn="1" w:lastColumn="1" w:noHBand="0" w:noVBand="0"/>
      </w:tblPr>
      <w:tblGrid>
        <w:gridCol w:w="9496"/>
      </w:tblGrid>
      <w:tr w:rsidR="0002506A" w:rsidTr="0002506A">
        <w:tc>
          <w:tcPr>
            <w:tcW w:w="9496" w:type="dxa"/>
            <w:shd w:val="clear" w:color="auto" w:fill="E0E0E0"/>
          </w:tcPr>
          <w:p w:rsidR="0002506A" w:rsidRPr="0015452C" w:rsidRDefault="0002506A" w:rsidP="0002506A">
            <w:pPr>
              <w:autoSpaceDE w:val="0"/>
              <w:autoSpaceDN w:val="0"/>
              <w:adjustRightInd w:val="0"/>
              <w:spacing w:before="120" w:after="120"/>
              <w:rPr>
                <w:rFonts w:eastAsia="SimSun"/>
                <w:b/>
                <w:bCs/>
                <w:color w:val="000000"/>
                <w:szCs w:val="24"/>
                <w:lang w:val="fr-FR" w:eastAsia="zh-CN"/>
              </w:rPr>
            </w:pPr>
            <w:r w:rsidRPr="0015452C">
              <w:rPr>
                <w:i/>
                <w:iCs/>
                <w:color w:val="000000"/>
                <w:szCs w:val="24"/>
                <w:lang w:eastAsia="de-DE"/>
              </w:rPr>
              <w:t>par. 26: Le Comité recommande de continuer à harmoniser les lois cantonales pour garantir que les dispositions du Pacte soient dûment respectées, concernant notamment des droits aussi fondamentaux que le droit [...] à la culture.</w:t>
            </w:r>
          </w:p>
        </w:tc>
      </w:tr>
    </w:tbl>
    <w:p w:rsidR="0094337D" w:rsidRDefault="0002506A" w:rsidP="0002506A">
      <w:pPr>
        <w:spacing w:before="240" w:after="240"/>
        <w:rPr>
          <w:rFonts w:eastAsia="SimSun"/>
          <w:color w:val="000000"/>
          <w:szCs w:val="24"/>
          <w:lang w:val="fr-FR" w:eastAsia="zh-CN"/>
        </w:rPr>
      </w:pPr>
      <w:r>
        <w:rPr>
          <w:rFonts w:eastAsia="SimSun"/>
          <w:color w:val="000000"/>
          <w:szCs w:val="24"/>
          <w:lang w:val="fr-FR" w:eastAsia="zh-CN"/>
        </w:rPr>
        <w:t>573.</w:t>
      </w:r>
      <w:r>
        <w:rPr>
          <w:rFonts w:eastAsia="SimSun"/>
          <w:color w:val="000000"/>
          <w:szCs w:val="24"/>
          <w:lang w:val="fr-FR" w:eastAsia="zh-CN"/>
        </w:rPr>
        <w:tab/>
      </w:r>
      <w:r w:rsidR="0094337D" w:rsidRPr="00673D08">
        <w:rPr>
          <w:rFonts w:eastAsia="SimSun"/>
          <w:color w:val="000000"/>
          <w:szCs w:val="24"/>
          <w:lang w:val="fr-FR" w:eastAsia="zh-CN"/>
        </w:rPr>
        <w:t>L</w:t>
      </w:r>
      <w:r w:rsidR="0094337D">
        <w:rPr>
          <w:rFonts w:eastAsia="SimSun"/>
          <w:color w:val="000000"/>
          <w:szCs w:val="24"/>
          <w:lang w:val="fr-FR" w:eastAsia="zh-CN"/>
        </w:rPr>
        <w:t>’</w:t>
      </w:r>
      <w:r w:rsidR="0094337D" w:rsidRPr="00673D08">
        <w:rPr>
          <w:rFonts w:eastAsia="SimSun"/>
          <w:color w:val="000000"/>
          <w:szCs w:val="24"/>
          <w:lang w:val="fr-FR" w:eastAsia="zh-CN"/>
        </w:rPr>
        <w:t>adoption de la nouvelle Constitution fédérale (Cst.) a donné une base légale à l</w:t>
      </w:r>
      <w:r w:rsidR="0094337D">
        <w:rPr>
          <w:rFonts w:eastAsia="SimSun"/>
          <w:color w:val="000000"/>
          <w:szCs w:val="24"/>
          <w:lang w:val="fr-FR" w:eastAsia="zh-CN"/>
        </w:rPr>
        <w:t>’</w:t>
      </w:r>
      <w:r w:rsidR="0094337D" w:rsidRPr="00673D08">
        <w:rPr>
          <w:rFonts w:eastAsia="SimSun"/>
          <w:color w:val="000000"/>
          <w:szCs w:val="24"/>
          <w:lang w:val="fr-FR" w:eastAsia="zh-CN"/>
        </w:rPr>
        <w:t>encouragement fédéral de la culture et a comblé l</w:t>
      </w:r>
      <w:r w:rsidR="0094337D">
        <w:rPr>
          <w:rFonts w:eastAsia="SimSun"/>
          <w:color w:val="000000"/>
          <w:szCs w:val="24"/>
          <w:lang w:val="fr-FR" w:eastAsia="zh-CN"/>
        </w:rPr>
        <w:t>’</w:t>
      </w:r>
      <w:r w:rsidR="0094337D" w:rsidRPr="00673D08">
        <w:rPr>
          <w:rFonts w:eastAsia="SimSun"/>
          <w:color w:val="000000"/>
          <w:szCs w:val="24"/>
          <w:lang w:val="fr-FR" w:eastAsia="zh-CN"/>
        </w:rPr>
        <w:t>écart entre la promotion concrète de la culture et son fondement constitutionnel à proprement parler. Aux termes du nouvel article sur la culture (</w:t>
      </w:r>
      <w:r w:rsidR="0094337D">
        <w:rPr>
          <w:rFonts w:eastAsia="SimSun"/>
          <w:color w:val="000000"/>
          <w:szCs w:val="24"/>
          <w:lang w:val="fr-FR" w:eastAsia="zh-CN"/>
        </w:rPr>
        <w:t>art. </w:t>
      </w:r>
      <w:r w:rsidR="0094337D" w:rsidRPr="00673D08">
        <w:rPr>
          <w:rFonts w:eastAsia="SimSun"/>
          <w:color w:val="000000"/>
          <w:szCs w:val="24"/>
          <w:lang w:val="fr-FR" w:eastAsia="zh-CN"/>
        </w:rPr>
        <w:t>69 Cst.), si la culture reste du ressort des cantons, la Confédération se voit octroyer une compétence subsidiaire de promotion des activités culturelles présentant un intérêt nation</w:t>
      </w:r>
      <w:r w:rsidR="0094337D">
        <w:rPr>
          <w:rFonts w:eastAsia="SimSun"/>
          <w:color w:val="000000"/>
          <w:szCs w:val="24"/>
          <w:lang w:val="fr-FR" w:eastAsia="zh-CN"/>
        </w:rPr>
        <w:t>al.</w:t>
      </w:r>
      <w:r>
        <w:rPr>
          <w:rFonts w:eastAsia="SimSun"/>
          <w:color w:val="000000"/>
          <w:szCs w:val="24"/>
          <w:lang w:val="fr-FR" w:eastAsia="zh-CN"/>
        </w:rPr>
        <w:t xml:space="preserve"> Le </w:t>
      </w:r>
      <w:r w:rsidR="0094337D" w:rsidRPr="00673D08">
        <w:rPr>
          <w:rFonts w:eastAsia="SimSun"/>
          <w:color w:val="000000"/>
          <w:szCs w:val="24"/>
          <w:lang w:val="fr-FR" w:eastAsia="zh-CN"/>
        </w:rPr>
        <w:t>secteur du cinéma fait exception, la Confédération disposant dans ce domaine d</w:t>
      </w:r>
      <w:r w:rsidR="0094337D">
        <w:rPr>
          <w:rFonts w:eastAsia="SimSun"/>
          <w:color w:val="000000"/>
          <w:szCs w:val="24"/>
          <w:lang w:val="fr-FR" w:eastAsia="zh-CN"/>
        </w:rPr>
        <w:t>’</w:t>
      </w:r>
      <w:r w:rsidR="0094337D" w:rsidRPr="00673D08">
        <w:rPr>
          <w:rFonts w:eastAsia="SimSun"/>
          <w:color w:val="000000"/>
          <w:szCs w:val="24"/>
          <w:lang w:val="fr-FR" w:eastAsia="zh-CN"/>
        </w:rPr>
        <w:t>une compétence primaire (</w:t>
      </w:r>
      <w:r w:rsidR="0094337D">
        <w:rPr>
          <w:rFonts w:eastAsia="SimSun"/>
          <w:color w:val="000000"/>
          <w:szCs w:val="24"/>
          <w:lang w:val="fr-FR" w:eastAsia="zh-CN"/>
        </w:rPr>
        <w:t>art. </w:t>
      </w:r>
      <w:r w:rsidR="0094337D" w:rsidRPr="00673D08">
        <w:rPr>
          <w:rFonts w:eastAsia="SimSun"/>
          <w:color w:val="000000"/>
          <w:szCs w:val="24"/>
          <w:lang w:val="fr-FR" w:eastAsia="zh-CN"/>
        </w:rPr>
        <w:t>71 Cst). L</w:t>
      </w:r>
      <w:r w:rsidR="0094337D">
        <w:rPr>
          <w:rFonts w:eastAsia="SimSun"/>
          <w:color w:val="000000"/>
          <w:szCs w:val="24"/>
          <w:lang w:val="fr-FR" w:eastAsia="zh-CN"/>
        </w:rPr>
        <w:t>’art. </w:t>
      </w:r>
      <w:r w:rsidR="0094337D" w:rsidRPr="00673D08">
        <w:rPr>
          <w:rFonts w:eastAsia="SimSun"/>
          <w:color w:val="000000"/>
          <w:szCs w:val="24"/>
          <w:lang w:val="fr-FR" w:eastAsia="zh-CN"/>
        </w:rPr>
        <w:t>69 Cst. n</w:t>
      </w:r>
      <w:r w:rsidR="0094337D">
        <w:rPr>
          <w:rFonts w:eastAsia="SimSun"/>
          <w:color w:val="000000"/>
          <w:szCs w:val="24"/>
          <w:lang w:val="fr-FR" w:eastAsia="zh-CN"/>
        </w:rPr>
        <w:t>’</w:t>
      </w:r>
      <w:r w:rsidR="0094337D" w:rsidRPr="00673D08">
        <w:rPr>
          <w:rFonts w:eastAsia="SimSun"/>
          <w:color w:val="000000"/>
          <w:szCs w:val="24"/>
          <w:lang w:val="fr-FR" w:eastAsia="zh-CN"/>
        </w:rPr>
        <w:t>est toutefois qu</w:t>
      </w:r>
      <w:r w:rsidR="0094337D">
        <w:rPr>
          <w:rFonts w:eastAsia="SimSun"/>
          <w:color w:val="000000"/>
          <w:szCs w:val="24"/>
          <w:lang w:val="fr-FR" w:eastAsia="zh-CN"/>
        </w:rPr>
        <w:t>’</w:t>
      </w:r>
      <w:r w:rsidR="0094337D" w:rsidRPr="00673D08">
        <w:rPr>
          <w:rFonts w:eastAsia="SimSun"/>
          <w:color w:val="000000"/>
          <w:szCs w:val="24"/>
          <w:lang w:val="fr-FR" w:eastAsia="zh-CN"/>
        </w:rPr>
        <w:t>une composante du nouveau droit constitutionnel sur la culture. S</w:t>
      </w:r>
      <w:r w:rsidR="0094337D">
        <w:rPr>
          <w:rFonts w:eastAsia="SimSun"/>
          <w:color w:val="000000"/>
          <w:szCs w:val="24"/>
          <w:lang w:val="fr-FR" w:eastAsia="zh-CN"/>
        </w:rPr>
        <w:t>’</w:t>
      </w:r>
      <w:r w:rsidR="0094337D" w:rsidRPr="00673D08">
        <w:rPr>
          <w:rFonts w:eastAsia="SimSun"/>
          <w:color w:val="000000"/>
          <w:szCs w:val="24"/>
          <w:lang w:val="fr-FR" w:eastAsia="zh-CN"/>
        </w:rPr>
        <w:t>y ajoute le but énoncé à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2, </w:t>
      </w:r>
      <w:r w:rsidR="0094337D">
        <w:rPr>
          <w:rFonts w:eastAsia="SimSun"/>
          <w:color w:val="000000"/>
          <w:szCs w:val="24"/>
          <w:lang w:val="fr-FR" w:eastAsia="zh-CN"/>
        </w:rPr>
        <w:t>al. </w:t>
      </w:r>
      <w:r w:rsidR="0094337D" w:rsidRPr="00673D08">
        <w:rPr>
          <w:rFonts w:eastAsia="SimSun"/>
          <w:color w:val="000000"/>
          <w:szCs w:val="24"/>
          <w:lang w:val="fr-FR" w:eastAsia="zh-CN"/>
        </w:rPr>
        <w:t xml:space="preserve">2, Cst. qui dispose que la Confédération favorise entre autres la </w:t>
      </w:r>
      <w:r w:rsidR="0094337D">
        <w:rPr>
          <w:rFonts w:eastAsia="SimSun"/>
          <w:color w:val="000000"/>
          <w:szCs w:val="24"/>
          <w:lang w:val="fr-FR" w:eastAsia="zh-CN"/>
        </w:rPr>
        <w:t>«</w:t>
      </w:r>
      <w:r w:rsidR="0094337D" w:rsidRPr="00673D08">
        <w:rPr>
          <w:rFonts w:eastAsia="SimSun"/>
          <w:color w:val="000000"/>
          <w:szCs w:val="24"/>
          <w:lang w:val="fr-FR" w:eastAsia="zh-CN"/>
        </w:rPr>
        <w:t>diversité culturelle du pays</w:t>
      </w:r>
      <w:r w:rsidR="0094337D">
        <w:rPr>
          <w:rFonts w:eastAsia="SimSun"/>
          <w:color w:val="000000"/>
          <w:szCs w:val="24"/>
          <w:lang w:val="fr-FR" w:eastAsia="zh-CN"/>
        </w:rPr>
        <w:t>»</w:t>
      </w:r>
      <w:r w:rsidR="0094337D" w:rsidRPr="00673D08">
        <w:rPr>
          <w:rFonts w:eastAsia="SimSun"/>
          <w:color w:val="000000"/>
          <w:szCs w:val="24"/>
          <w:lang w:val="fr-FR" w:eastAsia="zh-CN"/>
        </w:rPr>
        <w:t>. L</w:t>
      </w:r>
      <w:r w:rsidR="0094337D">
        <w:rPr>
          <w:rFonts w:eastAsia="SimSun"/>
          <w:color w:val="000000"/>
          <w:szCs w:val="24"/>
          <w:lang w:val="fr-FR" w:eastAsia="zh-CN"/>
        </w:rPr>
        <w:t>’art. </w:t>
      </w:r>
      <w:r w:rsidR="0094337D" w:rsidRPr="00673D08">
        <w:rPr>
          <w:rFonts w:eastAsia="SimSun"/>
          <w:color w:val="000000"/>
          <w:szCs w:val="24"/>
          <w:lang w:val="fr-FR" w:eastAsia="zh-CN"/>
        </w:rPr>
        <w:t>4 Cst. définit les quatre langues nationales. L</w:t>
      </w:r>
      <w:r w:rsidR="0094337D">
        <w:rPr>
          <w:rFonts w:eastAsia="SimSun"/>
          <w:color w:val="000000"/>
          <w:szCs w:val="24"/>
          <w:lang w:val="fr-FR" w:eastAsia="zh-CN"/>
        </w:rPr>
        <w:t>’art. </w:t>
      </w:r>
      <w:r w:rsidR="0094337D" w:rsidRPr="00673D08">
        <w:rPr>
          <w:rFonts w:eastAsia="SimSun"/>
          <w:color w:val="000000"/>
          <w:szCs w:val="24"/>
          <w:lang w:val="fr-FR" w:eastAsia="zh-CN"/>
        </w:rPr>
        <w:t>18 Cst. garantit la liberté de la langue, l</w:t>
      </w:r>
      <w:r w:rsidR="0094337D">
        <w:rPr>
          <w:rFonts w:eastAsia="SimSun"/>
          <w:color w:val="000000"/>
          <w:szCs w:val="24"/>
          <w:lang w:val="fr-FR" w:eastAsia="zh-CN"/>
        </w:rPr>
        <w:t>’art. </w:t>
      </w:r>
      <w:r w:rsidR="0094337D" w:rsidRPr="00673D08">
        <w:rPr>
          <w:rFonts w:eastAsia="SimSun"/>
          <w:color w:val="000000"/>
          <w:szCs w:val="24"/>
          <w:lang w:val="fr-FR" w:eastAsia="zh-CN"/>
        </w:rPr>
        <w:t>20 la liberté de la science et l</w:t>
      </w:r>
      <w:r w:rsidR="0094337D">
        <w:rPr>
          <w:rFonts w:eastAsia="SimSun"/>
          <w:color w:val="000000"/>
          <w:szCs w:val="24"/>
          <w:lang w:val="fr-FR" w:eastAsia="zh-CN"/>
        </w:rPr>
        <w:t>’art. </w:t>
      </w:r>
      <w:r w:rsidR="0094337D" w:rsidRPr="00673D08">
        <w:rPr>
          <w:rFonts w:eastAsia="SimSun"/>
          <w:color w:val="000000"/>
          <w:szCs w:val="24"/>
          <w:lang w:val="fr-FR" w:eastAsia="zh-CN"/>
        </w:rPr>
        <w:t>21 la liberté de l</w:t>
      </w:r>
      <w:r w:rsidR="0094337D">
        <w:rPr>
          <w:rFonts w:eastAsia="SimSun"/>
          <w:color w:val="000000"/>
          <w:szCs w:val="24"/>
          <w:lang w:val="fr-FR" w:eastAsia="zh-CN"/>
        </w:rPr>
        <w:t>’art. </w:t>
      </w:r>
      <w:r w:rsidR="0094337D" w:rsidRPr="00673D08">
        <w:rPr>
          <w:rFonts w:eastAsia="SimSun"/>
          <w:color w:val="000000"/>
          <w:szCs w:val="24"/>
          <w:lang w:val="fr-FR" w:eastAsia="zh-CN"/>
        </w:rPr>
        <w:t>L</w:t>
      </w:r>
      <w:r w:rsidR="0094337D">
        <w:rPr>
          <w:rFonts w:eastAsia="SimSun"/>
          <w:color w:val="000000"/>
          <w:szCs w:val="24"/>
          <w:lang w:val="fr-FR" w:eastAsia="zh-CN"/>
        </w:rPr>
        <w:t>’art. </w:t>
      </w:r>
      <w:r w:rsidR="0094337D" w:rsidRPr="00673D08">
        <w:rPr>
          <w:rFonts w:eastAsia="SimSun"/>
          <w:color w:val="000000"/>
          <w:szCs w:val="24"/>
          <w:lang w:val="fr-FR" w:eastAsia="zh-CN"/>
        </w:rPr>
        <w:t>35 Cst. enjoint la Confédération à réaliser les droits fondamentaux. Les autres articles constitutionnels se rapportant à la culture sont</w:t>
      </w:r>
      <w:r w:rsidR="0094337D">
        <w:rPr>
          <w:rFonts w:eastAsia="SimSun"/>
          <w:color w:val="000000"/>
          <w:szCs w:val="24"/>
          <w:lang w:val="fr-FR" w:eastAsia="zh-CN"/>
        </w:rPr>
        <w:t>:</w:t>
      </w:r>
      <w:r w:rsidR="0094337D" w:rsidRPr="00673D08">
        <w:rPr>
          <w:rFonts w:eastAsia="SimSun"/>
          <w:color w:val="000000"/>
          <w:szCs w:val="24"/>
          <w:lang w:val="fr-FR" w:eastAsia="zh-CN"/>
        </w:rPr>
        <w:t xml:space="preserve"> l</w:t>
      </w:r>
      <w:r w:rsidR="0094337D">
        <w:rPr>
          <w:rFonts w:eastAsia="SimSun"/>
          <w:color w:val="000000"/>
          <w:szCs w:val="24"/>
          <w:lang w:val="fr-FR" w:eastAsia="zh-CN"/>
        </w:rPr>
        <w:t>’art. </w:t>
      </w:r>
      <w:r w:rsidR="0094337D" w:rsidRPr="00673D08">
        <w:rPr>
          <w:rFonts w:eastAsia="SimSun"/>
          <w:color w:val="000000"/>
          <w:szCs w:val="24"/>
          <w:lang w:val="fr-FR" w:eastAsia="zh-CN"/>
        </w:rPr>
        <w:t>70 sur les langues, l</w:t>
      </w:r>
      <w:r w:rsidR="0094337D">
        <w:rPr>
          <w:rFonts w:eastAsia="SimSun"/>
          <w:color w:val="000000"/>
          <w:szCs w:val="24"/>
          <w:lang w:val="fr-FR" w:eastAsia="zh-CN"/>
        </w:rPr>
        <w:t>’art. </w:t>
      </w:r>
      <w:r w:rsidR="0094337D" w:rsidRPr="00673D08">
        <w:rPr>
          <w:rFonts w:eastAsia="SimSun"/>
          <w:color w:val="000000"/>
          <w:szCs w:val="24"/>
          <w:lang w:val="fr-FR" w:eastAsia="zh-CN"/>
        </w:rPr>
        <w:t>71 sur le cinéma, l</w:t>
      </w:r>
      <w:r w:rsidR="0094337D">
        <w:rPr>
          <w:rFonts w:eastAsia="SimSun"/>
          <w:color w:val="000000"/>
          <w:szCs w:val="24"/>
          <w:lang w:val="fr-FR" w:eastAsia="zh-CN"/>
        </w:rPr>
        <w:t>’art. </w:t>
      </w:r>
      <w:r w:rsidR="0094337D" w:rsidRPr="00673D08">
        <w:rPr>
          <w:rFonts w:eastAsia="SimSun"/>
          <w:color w:val="000000"/>
          <w:szCs w:val="24"/>
          <w:lang w:val="fr-FR" w:eastAsia="zh-CN"/>
        </w:rPr>
        <w:t>78 sur la protection de la nature et du patrimoine. Ces dispositions constitutionnelles relatives à la culture obligent la Confédération à prendre en considération de manière appropriée les contenus culturels et ce, non seulement dans le cadre de l</w:t>
      </w:r>
      <w:r w:rsidR="0094337D">
        <w:rPr>
          <w:rFonts w:eastAsia="SimSun"/>
          <w:color w:val="000000"/>
          <w:szCs w:val="24"/>
          <w:lang w:val="fr-FR" w:eastAsia="zh-CN"/>
        </w:rPr>
        <w:t>’</w:t>
      </w:r>
      <w:r w:rsidR="0094337D" w:rsidRPr="00673D08">
        <w:rPr>
          <w:rFonts w:eastAsia="SimSun"/>
          <w:color w:val="000000"/>
          <w:szCs w:val="24"/>
          <w:lang w:val="fr-FR" w:eastAsia="zh-CN"/>
        </w:rPr>
        <w:t>élaboration de l</w:t>
      </w:r>
      <w:r w:rsidR="0094337D">
        <w:rPr>
          <w:rFonts w:eastAsia="SimSun"/>
          <w:color w:val="000000"/>
          <w:szCs w:val="24"/>
          <w:lang w:val="fr-FR" w:eastAsia="zh-CN"/>
        </w:rPr>
        <w:t>’</w:t>
      </w:r>
      <w:r w:rsidR="0094337D" w:rsidRPr="00673D08">
        <w:rPr>
          <w:rFonts w:eastAsia="SimSun"/>
          <w:color w:val="000000"/>
          <w:szCs w:val="24"/>
          <w:lang w:val="fr-FR" w:eastAsia="zh-CN"/>
        </w:rPr>
        <w:t>encouragement fédéral de la culture, mais aussi dans celui de la réglementation d</w:t>
      </w:r>
      <w:r w:rsidR="0094337D">
        <w:rPr>
          <w:rFonts w:eastAsia="SimSun"/>
          <w:color w:val="000000"/>
          <w:szCs w:val="24"/>
          <w:lang w:val="fr-FR" w:eastAsia="zh-CN"/>
        </w:rPr>
        <w:t>’</w:t>
      </w:r>
      <w:r>
        <w:rPr>
          <w:rFonts w:eastAsia="SimSun"/>
          <w:color w:val="000000"/>
          <w:szCs w:val="24"/>
          <w:lang w:val="fr-FR" w:eastAsia="zh-CN"/>
        </w:rPr>
        <w:t>autres domaines.</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56.2.</w:t>
      </w:r>
      <w:r>
        <w:rPr>
          <w:rFonts w:eastAsia="SimSun"/>
          <w:b/>
          <w:bCs/>
          <w:color w:val="000000"/>
          <w:szCs w:val="24"/>
          <w:lang w:val="fr-FR" w:eastAsia="zh-CN"/>
        </w:rPr>
        <w:tab/>
      </w:r>
      <w:r w:rsidR="0094337D" w:rsidRPr="00673D08">
        <w:rPr>
          <w:rFonts w:eastAsia="SimSun"/>
          <w:b/>
          <w:bCs/>
          <w:color w:val="000000"/>
          <w:szCs w:val="24"/>
          <w:lang w:val="fr-FR" w:eastAsia="zh-CN"/>
        </w:rPr>
        <w:t>Dépenses culturelles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574.</w:t>
      </w:r>
      <w:r>
        <w:rPr>
          <w:rFonts w:eastAsia="SimSun"/>
          <w:color w:val="000000"/>
          <w:szCs w:val="24"/>
          <w:lang w:val="fr-FR" w:eastAsia="zh-CN"/>
        </w:rPr>
        <w:tab/>
      </w:r>
      <w:r w:rsidR="0094337D" w:rsidRPr="00673D08">
        <w:rPr>
          <w:rFonts w:eastAsia="SimSun"/>
          <w:color w:val="000000"/>
          <w:szCs w:val="24"/>
          <w:lang w:val="fr-FR" w:eastAsia="zh-CN"/>
        </w:rPr>
        <w:t>En 1996, les dépenses du secteur public (communes, cantons et Confédération) en faveur de la culture ont représenté quelque 1,8 milliard de francs. En 2</w:t>
      </w:r>
      <w:r>
        <w:rPr>
          <w:rFonts w:eastAsia="SimSun"/>
          <w:color w:val="000000"/>
          <w:szCs w:val="24"/>
          <w:lang w:val="fr-FR" w:eastAsia="zh-CN"/>
        </w:rPr>
        <w:t>001, elles ont avoisiné les 2,3 </w:t>
      </w:r>
      <w:r w:rsidR="0094337D" w:rsidRPr="00673D08">
        <w:rPr>
          <w:rFonts w:eastAsia="SimSun"/>
          <w:color w:val="000000"/>
          <w:szCs w:val="24"/>
          <w:lang w:val="fr-FR" w:eastAsia="zh-CN"/>
        </w:rPr>
        <w:t>milliards de francs. On ne dispose, depuis cette date, d</w:t>
      </w:r>
      <w:r w:rsidR="0094337D">
        <w:rPr>
          <w:rFonts w:eastAsia="SimSun"/>
          <w:color w:val="000000"/>
          <w:szCs w:val="24"/>
          <w:lang w:val="fr-FR" w:eastAsia="zh-CN"/>
        </w:rPr>
        <w:t>’</w:t>
      </w:r>
      <w:r w:rsidR="0094337D" w:rsidRPr="00673D08">
        <w:rPr>
          <w:rFonts w:eastAsia="SimSun"/>
          <w:color w:val="000000"/>
          <w:szCs w:val="24"/>
          <w:lang w:val="fr-FR" w:eastAsia="zh-CN"/>
        </w:rPr>
        <w:t>aucun chiffre consolidé. Vu la situation délicate des finances publiques, il est toutefois permis de supposer que les dépenses culturelles publiques ont légèrement reculé ces dernières années. Concernant le financement de la culture par des privés, l</w:t>
      </w:r>
      <w:r w:rsidR="0094337D">
        <w:rPr>
          <w:rFonts w:eastAsia="SimSun"/>
          <w:color w:val="000000"/>
          <w:szCs w:val="24"/>
          <w:lang w:val="fr-FR" w:eastAsia="zh-CN"/>
        </w:rPr>
        <w:t>’</w:t>
      </w:r>
      <w:r w:rsidR="0094337D" w:rsidRPr="00673D08">
        <w:rPr>
          <w:rFonts w:eastAsia="SimSun"/>
          <w:color w:val="000000"/>
          <w:szCs w:val="24"/>
          <w:lang w:val="fr-FR" w:eastAsia="zh-CN"/>
        </w:rPr>
        <w:t>apport des entreprises privées et des fondations a représenté, en 1996, toutes prestations confondues, près de 310 millions de francs. Cette contribution a augmenté depuis. En 2001, les dépenses des entreprises privées (hors fondations) en faveur de la culture se sont élevées à 370 millions de francs</w:t>
      </w:r>
      <w:r w:rsidR="0094337D" w:rsidRPr="00673D08">
        <w:rPr>
          <w:rFonts w:eastAsia="SimSun"/>
          <w:b/>
          <w:color w:val="000000"/>
          <w:szCs w:val="24"/>
          <w:vertAlign w:val="superscript"/>
          <w:lang w:val="fr-FR" w:eastAsia="zh-CN"/>
        </w:rPr>
        <w:footnoteReference w:id="190"/>
      </w:r>
      <w:r w:rsidR="0094337D" w:rsidRPr="00673D08">
        <w:rPr>
          <w:rFonts w:eastAsia="SimSun"/>
          <w:color w:val="000000"/>
          <w:szCs w:val="24"/>
          <w:lang w:val="fr-FR" w:eastAsia="zh-CN"/>
        </w:rPr>
        <w:t>.</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56.3.</w:t>
      </w:r>
      <w:r>
        <w:rPr>
          <w:rFonts w:eastAsia="SimSun"/>
          <w:b/>
          <w:bCs/>
          <w:color w:val="000000"/>
          <w:szCs w:val="24"/>
          <w:lang w:val="fr-FR" w:eastAsia="zh-CN"/>
        </w:rPr>
        <w:tab/>
      </w:r>
      <w:r w:rsidR="0094337D" w:rsidRPr="00673D08">
        <w:rPr>
          <w:rFonts w:eastAsia="SimSun"/>
          <w:b/>
          <w:bCs/>
          <w:color w:val="000000"/>
          <w:szCs w:val="24"/>
          <w:lang w:val="fr-FR" w:eastAsia="zh-CN"/>
        </w:rPr>
        <w:t>Promotion de l</w:t>
      </w:r>
      <w:r w:rsidR="0094337D">
        <w:rPr>
          <w:rFonts w:eastAsia="SimSun"/>
          <w:b/>
          <w:bCs/>
          <w:color w:val="000000"/>
          <w:szCs w:val="24"/>
          <w:lang w:val="fr-FR" w:eastAsia="zh-CN"/>
        </w:rPr>
        <w:t>’</w:t>
      </w:r>
      <w:r w:rsidR="0094337D" w:rsidRPr="00673D08">
        <w:rPr>
          <w:rFonts w:eastAsia="SimSun"/>
          <w:b/>
          <w:bCs/>
          <w:color w:val="000000"/>
          <w:szCs w:val="24"/>
          <w:lang w:val="fr-FR" w:eastAsia="zh-CN"/>
        </w:rPr>
        <w:t>identité culturelle et des minorités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575.</w:t>
      </w:r>
      <w:r>
        <w:rPr>
          <w:rFonts w:eastAsia="SimSun"/>
          <w:color w:val="000000"/>
          <w:szCs w:val="24"/>
          <w:lang w:val="fr-FR" w:eastAsia="zh-CN"/>
        </w:rPr>
        <w:tab/>
      </w:r>
      <w:r w:rsidR="0094337D" w:rsidRPr="00673D08">
        <w:rPr>
          <w:rFonts w:eastAsia="SimSun"/>
          <w:color w:val="000000"/>
          <w:szCs w:val="24"/>
          <w:lang w:val="fr-FR" w:eastAsia="zh-CN"/>
        </w:rPr>
        <w:t>La Constitution fédérale donne mandat à la Confédération, à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5, Cst., de promouvoir le romanche et l</w:t>
      </w:r>
      <w:r w:rsidR="0094337D">
        <w:rPr>
          <w:rFonts w:eastAsia="SimSun"/>
          <w:color w:val="000000"/>
          <w:szCs w:val="24"/>
          <w:lang w:val="fr-FR" w:eastAsia="zh-CN"/>
        </w:rPr>
        <w:t>’</w:t>
      </w:r>
      <w:r w:rsidR="0094337D" w:rsidRPr="00673D08">
        <w:rPr>
          <w:rFonts w:eastAsia="SimSun"/>
          <w:color w:val="000000"/>
          <w:szCs w:val="24"/>
          <w:lang w:val="fr-FR" w:eastAsia="zh-CN"/>
        </w:rPr>
        <w:t>italien. S</w:t>
      </w:r>
      <w:r w:rsidR="0094337D">
        <w:rPr>
          <w:rFonts w:eastAsia="SimSun"/>
          <w:color w:val="000000"/>
          <w:szCs w:val="24"/>
          <w:lang w:val="fr-FR" w:eastAsia="zh-CN"/>
        </w:rPr>
        <w:t>’</w:t>
      </w:r>
      <w:r w:rsidR="0094337D" w:rsidRPr="00673D08">
        <w:rPr>
          <w:rFonts w:eastAsia="SimSun"/>
          <w:color w:val="000000"/>
          <w:szCs w:val="24"/>
          <w:lang w:val="fr-FR" w:eastAsia="zh-CN"/>
        </w:rPr>
        <w:t>appuyant sur la loi fédérale du 6 octobre 1995 sur les aides financières pour la sauvegarde et la promotion des langues et des cultures romanche et italienne, la Confédération octroie chaque année aux cantons des Grisons et du Tessin des aides destinées à sauvegarder l</w:t>
      </w:r>
      <w:r w:rsidR="0094337D">
        <w:rPr>
          <w:rFonts w:eastAsia="SimSun"/>
          <w:color w:val="000000"/>
          <w:szCs w:val="24"/>
          <w:lang w:val="fr-FR" w:eastAsia="zh-CN"/>
        </w:rPr>
        <w:t>’</w:t>
      </w:r>
      <w:r w:rsidR="0094337D" w:rsidRPr="00673D08">
        <w:rPr>
          <w:rFonts w:eastAsia="SimSun"/>
          <w:color w:val="000000"/>
          <w:szCs w:val="24"/>
          <w:lang w:val="fr-FR" w:eastAsia="zh-CN"/>
        </w:rPr>
        <w:t>identité culturelle et linguistique de ces régions. En 2007, les aides financières annuelles octroyées aux cantons des Grisons et du Tes</w:t>
      </w:r>
      <w:r>
        <w:rPr>
          <w:rFonts w:eastAsia="SimSun"/>
          <w:color w:val="000000"/>
          <w:szCs w:val="24"/>
          <w:lang w:val="fr-FR" w:eastAsia="zh-CN"/>
        </w:rPr>
        <w:t>sin ont été respectivement de 4 </w:t>
      </w:r>
      <w:r w:rsidR="0094337D" w:rsidRPr="00673D08">
        <w:rPr>
          <w:rFonts w:eastAsia="SimSun"/>
          <w:color w:val="000000"/>
          <w:szCs w:val="24"/>
          <w:lang w:val="fr-FR" w:eastAsia="zh-CN"/>
        </w:rPr>
        <w:t>447</w:t>
      </w:r>
      <w:r>
        <w:rPr>
          <w:rFonts w:eastAsia="SimSun"/>
          <w:color w:val="000000"/>
          <w:szCs w:val="24"/>
          <w:lang w:val="fr-FR" w:eastAsia="zh-CN"/>
        </w:rPr>
        <w:t> 700 francs et 2 </w:t>
      </w:r>
      <w:r w:rsidR="0094337D" w:rsidRPr="00673D08">
        <w:rPr>
          <w:rFonts w:eastAsia="SimSun"/>
          <w:color w:val="000000"/>
          <w:szCs w:val="24"/>
          <w:lang w:val="fr-FR" w:eastAsia="zh-CN"/>
        </w:rPr>
        <w:t>224</w:t>
      </w:r>
      <w:r>
        <w:rPr>
          <w:rFonts w:eastAsia="SimSun"/>
          <w:color w:val="000000"/>
          <w:szCs w:val="24"/>
          <w:lang w:val="fr-FR" w:eastAsia="zh-CN"/>
        </w:rPr>
        <w:t> </w:t>
      </w:r>
      <w:r w:rsidR="0094337D" w:rsidRPr="00673D08">
        <w:rPr>
          <w:rFonts w:eastAsia="SimSun"/>
          <w:color w:val="000000"/>
          <w:szCs w:val="24"/>
          <w:lang w:val="fr-FR" w:eastAsia="zh-CN"/>
        </w:rPr>
        <w:t>400 francs. Les dispositions en vigueur visant à promouvoir le romanche et l</w:t>
      </w:r>
      <w:r w:rsidR="0094337D">
        <w:rPr>
          <w:rFonts w:eastAsia="SimSun"/>
          <w:color w:val="000000"/>
          <w:szCs w:val="24"/>
          <w:lang w:val="fr-FR" w:eastAsia="zh-CN"/>
        </w:rPr>
        <w:t>’</w:t>
      </w:r>
      <w:r w:rsidR="0094337D" w:rsidRPr="00673D08">
        <w:rPr>
          <w:rFonts w:eastAsia="SimSun"/>
          <w:color w:val="000000"/>
          <w:szCs w:val="24"/>
          <w:lang w:val="fr-FR" w:eastAsia="zh-CN"/>
        </w:rPr>
        <w:t>italien sont intégrées dans la nouvelle loi sur les langues.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576.</w:t>
      </w:r>
      <w:r>
        <w:rPr>
          <w:rFonts w:eastAsia="SimSun"/>
          <w:color w:val="000000"/>
          <w:szCs w:val="24"/>
          <w:lang w:val="fr-FR" w:eastAsia="zh-CN"/>
        </w:rPr>
        <w:tab/>
      </w:r>
      <w:r w:rsidR="0094337D" w:rsidRPr="00673D08">
        <w:rPr>
          <w:rFonts w:eastAsia="SimSun"/>
          <w:color w:val="000000"/>
          <w:szCs w:val="24"/>
          <w:lang w:val="fr-FR" w:eastAsia="zh-CN"/>
        </w:rPr>
        <w:t>Le Parlement a adopté le 5 octobre 2007 la loi fédérale sur les langues nationales et la compréhension entre les communautés linguistiques (loi sur les langues, LLC). Cette loi règle l</w:t>
      </w:r>
      <w:r w:rsidR="0094337D">
        <w:rPr>
          <w:rFonts w:eastAsia="SimSun"/>
          <w:color w:val="000000"/>
          <w:szCs w:val="24"/>
          <w:lang w:val="fr-FR" w:eastAsia="zh-CN"/>
        </w:rPr>
        <w:t>’</w:t>
      </w:r>
      <w:r w:rsidR="0094337D" w:rsidRPr="00673D08">
        <w:rPr>
          <w:rFonts w:eastAsia="SimSun"/>
          <w:color w:val="000000"/>
          <w:szCs w:val="24"/>
          <w:lang w:val="fr-FR" w:eastAsia="zh-CN"/>
        </w:rPr>
        <w:t>emploi des langues officielles au sein des autorités fédérales et entre celles</w:t>
      </w:r>
      <w:r w:rsidR="0094337D">
        <w:rPr>
          <w:rFonts w:eastAsia="SimSun"/>
          <w:color w:val="000000"/>
          <w:szCs w:val="24"/>
          <w:lang w:val="fr-FR" w:eastAsia="zh-CN"/>
        </w:rPr>
        <w:noBreakHyphen/>
      </w:r>
      <w:r w:rsidR="0094337D" w:rsidRPr="00673D08">
        <w:rPr>
          <w:rFonts w:eastAsia="SimSun"/>
          <w:color w:val="000000"/>
          <w:szCs w:val="24"/>
          <w:lang w:val="fr-FR" w:eastAsia="zh-CN"/>
        </w:rPr>
        <w:t>ci et les citoyens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1, Cst.). L</w:t>
      </w:r>
      <w:r w:rsidR="0094337D">
        <w:rPr>
          <w:rFonts w:eastAsia="SimSun"/>
          <w:color w:val="000000"/>
          <w:szCs w:val="24"/>
          <w:lang w:val="fr-FR" w:eastAsia="zh-CN"/>
        </w:rPr>
        <w:t>’</w:t>
      </w:r>
      <w:r w:rsidR="0094337D" w:rsidRPr="00673D08">
        <w:rPr>
          <w:rFonts w:eastAsia="SimSun"/>
          <w:color w:val="000000"/>
          <w:szCs w:val="24"/>
          <w:lang w:val="fr-FR" w:eastAsia="zh-CN"/>
        </w:rPr>
        <w:t>égalité des langues officielles entre elles y est explicitement inscrite, de même que la définition du statut et de l</w:t>
      </w:r>
      <w:r w:rsidR="0094337D">
        <w:rPr>
          <w:rFonts w:eastAsia="SimSun"/>
          <w:color w:val="000000"/>
          <w:szCs w:val="24"/>
          <w:lang w:val="fr-FR" w:eastAsia="zh-CN"/>
        </w:rPr>
        <w:t>’</w:t>
      </w:r>
      <w:r w:rsidR="0094337D" w:rsidRPr="00673D08">
        <w:rPr>
          <w:rFonts w:eastAsia="SimSun"/>
          <w:color w:val="000000"/>
          <w:szCs w:val="24"/>
          <w:lang w:val="fr-FR" w:eastAsia="zh-CN"/>
        </w:rPr>
        <w:t>utilisation du romanche en tant que langue partiellement officielle de la Confédération. Le mandat assigné par la LLC en matière de politique de la compréhension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3, Cst.) est réalisé dans le cadre de la politique des langues par le biais d</w:t>
      </w:r>
      <w:r w:rsidR="0094337D">
        <w:rPr>
          <w:rFonts w:eastAsia="SimSun"/>
          <w:color w:val="000000"/>
          <w:szCs w:val="24"/>
          <w:lang w:val="fr-FR" w:eastAsia="zh-CN"/>
        </w:rPr>
        <w:t>’</w:t>
      </w:r>
      <w:r w:rsidR="0094337D" w:rsidRPr="00673D08">
        <w:rPr>
          <w:rFonts w:eastAsia="SimSun"/>
          <w:color w:val="000000"/>
          <w:szCs w:val="24"/>
          <w:lang w:val="fr-FR" w:eastAsia="zh-CN"/>
        </w:rPr>
        <w:t>une série de mesures concrètes de promotion du plurilinguisme individuel et soci</w:t>
      </w:r>
      <w:r>
        <w:rPr>
          <w:rFonts w:eastAsia="SimSun"/>
          <w:color w:val="000000"/>
          <w:szCs w:val="24"/>
          <w:lang w:val="fr-FR" w:eastAsia="zh-CN"/>
        </w:rPr>
        <w:t xml:space="preserve">al. </w:t>
      </w:r>
      <w:r w:rsidR="0094337D" w:rsidRPr="00673D08">
        <w:rPr>
          <w:rFonts w:eastAsia="SimSun"/>
          <w:color w:val="000000"/>
          <w:szCs w:val="24"/>
          <w:lang w:val="fr-FR" w:eastAsia="zh-CN"/>
        </w:rPr>
        <w:t>La loi oblige les cantons à retenir l</w:t>
      </w:r>
      <w:r w:rsidR="0094337D">
        <w:rPr>
          <w:rFonts w:eastAsia="SimSun"/>
          <w:color w:val="000000"/>
          <w:szCs w:val="24"/>
          <w:lang w:val="fr-FR" w:eastAsia="zh-CN"/>
        </w:rPr>
        <w:t>’</w:t>
      </w:r>
      <w:r w:rsidR="0094337D" w:rsidRPr="00673D08">
        <w:rPr>
          <w:rFonts w:eastAsia="SimSun"/>
          <w:color w:val="000000"/>
          <w:szCs w:val="24"/>
          <w:lang w:val="fr-FR" w:eastAsia="zh-CN"/>
        </w:rPr>
        <w:t>une des langues nationales pour l</w:t>
      </w:r>
      <w:r w:rsidR="0094337D">
        <w:rPr>
          <w:rFonts w:eastAsia="SimSun"/>
          <w:color w:val="000000"/>
          <w:szCs w:val="24"/>
          <w:lang w:val="fr-FR" w:eastAsia="zh-CN"/>
        </w:rPr>
        <w:t>’</w:t>
      </w:r>
      <w:r w:rsidR="0094337D" w:rsidRPr="00673D08">
        <w:rPr>
          <w:rFonts w:eastAsia="SimSun"/>
          <w:color w:val="000000"/>
          <w:szCs w:val="24"/>
          <w:lang w:val="fr-FR" w:eastAsia="zh-CN"/>
        </w:rPr>
        <w:t>enseignement d</w:t>
      </w:r>
      <w:r w:rsidR="0094337D">
        <w:rPr>
          <w:rFonts w:eastAsia="SimSun"/>
          <w:color w:val="000000"/>
          <w:szCs w:val="24"/>
          <w:lang w:val="fr-FR" w:eastAsia="zh-CN"/>
        </w:rPr>
        <w:t>’</w:t>
      </w:r>
      <w:r w:rsidR="0094337D" w:rsidRPr="00673D08">
        <w:rPr>
          <w:rFonts w:eastAsia="SimSun"/>
          <w:color w:val="000000"/>
          <w:szCs w:val="24"/>
          <w:lang w:val="fr-FR" w:eastAsia="zh-CN"/>
        </w:rPr>
        <w:t>une première langue étrangère. Elle prévoit en outre le soutien, par la Confédération, des cantons plurilingues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4, Cst.) et intègre les dispositions en vigueur de promotion du romanche et de l</w:t>
      </w:r>
      <w:r w:rsidR="0094337D">
        <w:rPr>
          <w:rFonts w:eastAsia="SimSun"/>
          <w:color w:val="000000"/>
          <w:szCs w:val="24"/>
          <w:lang w:val="fr-FR" w:eastAsia="zh-CN"/>
        </w:rPr>
        <w:t>’</w:t>
      </w:r>
      <w:r w:rsidR="0094337D" w:rsidRPr="00673D08">
        <w:rPr>
          <w:rFonts w:eastAsia="SimSun"/>
          <w:color w:val="000000"/>
          <w:szCs w:val="24"/>
          <w:lang w:val="fr-FR" w:eastAsia="zh-CN"/>
        </w:rPr>
        <w:t>italien (</w:t>
      </w:r>
      <w:r w:rsidR="0094337D">
        <w:rPr>
          <w:rFonts w:eastAsia="SimSun"/>
          <w:color w:val="000000"/>
          <w:szCs w:val="24"/>
          <w:lang w:val="fr-FR" w:eastAsia="zh-CN"/>
        </w:rPr>
        <w:t>art. </w:t>
      </w:r>
      <w:r w:rsidR="0094337D" w:rsidRPr="00673D08">
        <w:rPr>
          <w:rFonts w:eastAsia="SimSun"/>
          <w:color w:val="000000"/>
          <w:szCs w:val="24"/>
          <w:lang w:val="fr-FR" w:eastAsia="zh-CN"/>
        </w:rPr>
        <w:t xml:space="preserve">70, </w:t>
      </w:r>
      <w:r w:rsidR="0094337D">
        <w:rPr>
          <w:rFonts w:eastAsia="SimSun"/>
          <w:color w:val="000000"/>
          <w:szCs w:val="24"/>
          <w:lang w:val="fr-FR" w:eastAsia="zh-CN"/>
        </w:rPr>
        <w:t>al. </w:t>
      </w:r>
      <w:r w:rsidR="0094337D" w:rsidRPr="00673D08">
        <w:rPr>
          <w:rFonts w:eastAsia="SimSun"/>
          <w:color w:val="000000"/>
          <w:szCs w:val="24"/>
          <w:lang w:val="fr-FR" w:eastAsia="zh-CN"/>
        </w:rPr>
        <w:t>5, Cst.).</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577.</w:t>
      </w:r>
      <w:r>
        <w:rPr>
          <w:rFonts w:eastAsia="SimSun"/>
          <w:color w:val="000000"/>
          <w:szCs w:val="24"/>
          <w:lang w:val="fr-FR" w:eastAsia="zh-CN"/>
        </w:rPr>
        <w:tab/>
      </w:r>
      <w:r w:rsidR="0094337D" w:rsidRPr="00673D08">
        <w:rPr>
          <w:rFonts w:eastAsia="SimSun"/>
          <w:color w:val="000000"/>
          <w:szCs w:val="24"/>
          <w:lang w:val="fr-FR" w:eastAsia="zh-CN"/>
        </w:rPr>
        <w:t>Lors de la ratification de la convention</w:t>
      </w:r>
      <w:r w:rsidR="0094337D">
        <w:rPr>
          <w:rFonts w:eastAsia="SimSun"/>
          <w:color w:val="000000"/>
          <w:szCs w:val="24"/>
          <w:lang w:val="fr-FR" w:eastAsia="zh-CN"/>
        </w:rPr>
        <w:noBreakHyphen/>
      </w:r>
      <w:r w:rsidR="0094337D" w:rsidRPr="00673D08">
        <w:rPr>
          <w:rFonts w:eastAsia="SimSun"/>
          <w:color w:val="000000"/>
          <w:szCs w:val="24"/>
          <w:lang w:val="fr-FR" w:eastAsia="zh-CN"/>
        </w:rPr>
        <w:t>cadre du 1er février 1995 du Conseil de l</w:t>
      </w:r>
      <w:r w:rsidR="0094337D">
        <w:rPr>
          <w:rFonts w:eastAsia="SimSun"/>
          <w:color w:val="000000"/>
          <w:szCs w:val="24"/>
          <w:lang w:val="fr-FR" w:eastAsia="zh-CN"/>
        </w:rPr>
        <w:t>’</w:t>
      </w:r>
      <w:r w:rsidR="0094337D" w:rsidRPr="00673D08">
        <w:rPr>
          <w:rFonts w:eastAsia="SimSun"/>
          <w:color w:val="000000"/>
          <w:szCs w:val="24"/>
          <w:lang w:val="fr-FR" w:eastAsia="zh-CN"/>
        </w:rPr>
        <w:t>Europe pour la protection des minorités nationales, le Conseil fédéral a expressément précisé que les gens du voyage suisses constituaient une minorité nationale au sens de ladite conventioncadre. La Suisse s</w:t>
      </w:r>
      <w:r w:rsidR="0094337D">
        <w:rPr>
          <w:rFonts w:eastAsia="SimSun"/>
          <w:color w:val="000000"/>
          <w:szCs w:val="24"/>
          <w:lang w:val="fr-FR" w:eastAsia="zh-CN"/>
        </w:rPr>
        <w:t>’</w:t>
      </w:r>
      <w:r w:rsidR="0094337D" w:rsidRPr="00673D08">
        <w:rPr>
          <w:rFonts w:eastAsia="SimSun"/>
          <w:color w:val="000000"/>
          <w:szCs w:val="24"/>
          <w:lang w:val="fr-FR" w:eastAsia="zh-CN"/>
        </w:rPr>
        <w:t>engage ainsi à promouvoir les conditions permettant aux membres de cette minorité nationale de pratiquer et de développer leur culture. En toute logique, le Conseil fédéral a indiqué, lors de l</w:t>
      </w:r>
      <w:r w:rsidR="0094337D">
        <w:rPr>
          <w:rFonts w:eastAsia="SimSun"/>
          <w:color w:val="000000"/>
          <w:szCs w:val="24"/>
          <w:lang w:val="fr-FR" w:eastAsia="zh-CN"/>
        </w:rPr>
        <w:t>’</w:t>
      </w:r>
      <w:r w:rsidR="0094337D" w:rsidRPr="00673D08">
        <w:rPr>
          <w:rFonts w:eastAsia="SimSun"/>
          <w:color w:val="000000"/>
          <w:szCs w:val="24"/>
          <w:lang w:val="fr-FR" w:eastAsia="zh-CN"/>
        </w:rPr>
        <w:t>adoption du deuxième rapport de la Suisse relatif à la Ch</w:t>
      </w:r>
      <w:r>
        <w:rPr>
          <w:rFonts w:eastAsia="SimSun"/>
          <w:color w:val="000000"/>
          <w:szCs w:val="24"/>
          <w:lang w:val="fr-FR" w:eastAsia="zh-CN"/>
        </w:rPr>
        <w:t>arte européenne du 5 </w:t>
      </w:r>
      <w:r w:rsidR="0094337D" w:rsidRPr="00673D08">
        <w:rPr>
          <w:rFonts w:eastAsia="SimSun"/>
          <w:color w:val="000000"/>
          <w:szCs w:val="24"/>
          <w:lang w:val="fr-FR" w:eastAsia="zh-CN"/>
        </w:rPr>
        <w:t>novembre 1992 des langues régionales ou minoritaires, que le yéniche était une langue régionale ou minoritaire non territoriale et a confirmé le droit des Yéniches à des mesures de promotion de leur langue. La Confédération reconnaît ainsi officiellement le yéniche comme partie intégrante du patrimoine culturel de la Suisse. En 2007, l</w:t>
      </w:r>
      <w:r w:rsidR="0094337D">
        <w:rPr>
          <w:rFonts w:eastAsia="SimSun"/>
          <w:color w:val="000000"/>
          <w:szCs w:val="24"/>
          <w:lang w:val="fr-FR" w:eastAsia="zh-CN"/>
        </w:rPr>
        <w:t>’</w:t>
      </w:r>
      <w:r w:rsidR="0094337D" w:rsidRPr="00673D08">
        <w:rPr>
          <w:rFonts w:eastAsia="SimSun"/>
          <w:color w:val="000000"/>
          <w:szCs w:val="24"/>
          <w:lang w:val="fr-FR" w:eastAsia="zh-CN"/>
        </w:rPr>
        <w:t>Association des gens de la route a élaboré un projet de promotion du yéniche bénéficiant du soutien financier de l</w:t>
      </w:r>
      <w:r w:rsidR="0094337D">
        <w:rPr>
          <w:rFonts w:eastAsia="SimSun"/>
          <w:color w:val="000000"/>
          <w:szCs w:val="24"/>
          <w:lang w:val="fr-FR" w:eastAsia="zh-CN"/>
        </w:rPr>
        <w:t>’</w:t>
      </w:r>
      <w:r w:rsidR="0094337D" w:rsidRPr="00673D08">
        <w:rPr>
          <w:rFonts w:eastAsia="SimSun"/>
          <w:color w:val="000000"/>
          <w:szCs w:val="24"/>
          <w:lang w:val="fr-FR" w:eastAsia="zh-CN"/>
        </w:rPr>
        <w:t>Office fédéral de la culture.</w:t>
      </w:r>
    </w:p>
    <w:p w:rsidR="0094337D" w:rsidRDefault="0002506A"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56.4.</w:t>
      </w:r>
      <w:r>
        <w:rPr>
          <w:rFonts w:eastAsia="SimSun"/>
          <w:b/>
          <w:bCs/>
          <w:color w:val="000000"/>
          <w:szCs w:val="24"/>
          <w:lang w:val="fr-FR" w:eastAsia="zh-CN"/>
        </w:rPr>
        <w:tab/>
      </w:r>
      <w:r w:rsidR="0094337D" w:rsidRPr="00673D08">
        <w:rPr>
          <w:rFonts w:eastAsia="SimSun"/>
          <w:b/>
          <w:bCs/>
          <w:color w:val="000000"/>
          <w:szCs w:val="24"/>
          <w:lang w:val="fr-FR" w:eastAsia="zh-CN"/>
        </w:rPr>
        <w:t>Rôle des médias</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578.</w:t>
      </w:r>
      <w:r>
        <w:rPr>
          <w:rFonts w:eastAsia="SimSun"/>
          <w:color w:val="000000"/>
          <w:szCs w:val="24"/>
          <w:lang w:val="fr-FR" w:eastAsia="zh-CN"/>
        </w:rPr>
        <w:tab/>
      </w:r>
      <w:r w:rsidR="0094337D" w:rsidRPr="00673D08">
        <w:rPr>
          <w:rFonts w:eastAsia="SimSun"/>
          <w:color w:val="000000"/>
          <w:szCs w:val="24"/>
          <w:lang w:val="fr-FR" w:eastAsia="zh-CN"/>
        </w:rPr>
        <w:t>La loi fédérale sur la radio et la télévision (LRTV) entièrement révisée est entrée en vigueur le 1er avril 2007. Elle assure et renforce la diffusion de programmes d</w:t>
      </w:r>
      <w:r w:rsidR="0094337D">
        <w:rPr>
          <w:rFonts w:eastAsia="SimSun"/>
          <w:color w:val="000000"/>
          <w:szCs w:val="24"/>
          <w:lang w:val="fr-FR" w:eastAsia="zh-CN"/>
        </w:rPr>
        <w:t>’</w:t>
      </w:r>
      <w:r w:rsidR="0094337D" w:rsidRPr="00673D08">
        <w:rPr>
          <w:rFonts w:eastAsia="SimSun"/>
          <w:color w:val="000000"/>
          <w:szCs w:val="24"/>
          <w:lang w:val="fr-FR" w:eastAsia="zh-CN"/>
        </w:rPr>
        <w:t>utilité publique (service public). Les diffuseurs qui exécutent un mandat de prestations – lequel inclut de manière non négligeable la prise en compte des intérêts culturels – touchent des fonds publics (pourcentage des revenus des redevances de réception perçues auprès du public). Parallèlement, la loi assouplit les exigences relatives à la diffusion de programmes privés qui ne sont pas financés par de l</w:t>
      </w:r>
      <w:r w:rsidR="0094337D">
        <w:rPr>
          <w:rFonts w:eastAsia="SimSun"/>
          <w:color w:val="000000"/>
          <w:szCs w:val="24"/>
          <w:lang w:val="fr-FR" w:eastAsia="zh-CN"/>
        </w:rPr>
        <w:t>’</w:t>
      </w:r>
      <w:r w:rsidR="0094337D" w:rsidRPr="00673D08">
        <w:rPr>
          <w:rFonts w:eastAsia="SimSun"/>
          <w:color w:val="000000"/>
          <w:szCs w:val="24"/>
          <w:lang w:val="fr-FR" w:eastAsia="zh-CN"/>
        </w:rPr>
        <w:t>argent public et qui ne requièrent pas d</w:t>
      </w:r>
      <w:r w:rsidR="0094337D">
        <w:rPr>
          <w:rFonts w:eastAsia="SimSun"/>
          <w:color w:val="000000"/>
          <w:szCs w:val="24"/>
          <w:lang w:val="fr-FR" w:eastAsia="zh-CN"/>
        </w:rPr>
        <w:t>’</w:t>
      </w:r>
      <w:r w:rsidR="0094337D" w:rsidRPr="00673D08">
        <w:rPr>
          <w:rFonts w:eastAsia="SimSun"/>
          <w:color w:val="000000"/>
          <w:szCs w:val="24"/>
          <w:lang w:val="fr-FR" w:eastAsia="zh-CN"/>
        </w:rPr>
        <w:t>accès à des infrastructures de diffusion en nombre limité (les fréquences radio par exemple). Dorénavant, ces programmes ne requerront plus aucune concession.</w:t>
      </w:r>
    </w:p>
    <w:p w:rsidR="0094337D" w:rsidRDefault="0002506A" w:rsidP="0094337D">
      <w:pPr>
        <w:spacing w:after="240"/>
        <w:rPr>
          <w:rFonts w:eastAsia="SimSun"/>
          <w:color w:val="000000"/>
          <w:szCs w:val="24"/>
          <w:lang w:val="fr-FR" w:eastAsia="zh-CN"/>
        </w:rPr>
      </w:pPr>
      <w:r>
        <w:rPr>
          <w:rFonts w:eastAsia="SimSun"/>
          <w:color w:val="000000"/>
          <w:szCs w:val="24"/>
          <w:lang w:val="fr-FR" w:eastAsia="zh-CN"/>
        </w:rPr>
        <w:t>579.</w:t>
      </w:r>
      <w:r>
        <w:rPr>
          <w:rFonts w:eastAsia="SimSun"/>
          <w:color w:val="000000"/>
          <w:szCs w:val="24"/>
          <w:lang w:val="fr-FR" w:eastAsia="zh-CN"/>
        </w:rPr>
        <w:tab/>
      </w:r>
      <w:r w:rsidR="0094337D" w:rsidRPr="00673D08">
        <w:rPr>
          <w:rFonts w:eastAsia="SimSun"/>
          <w:color w:val="000000"/>
          <w:szCs w:val="24"/>
          <w:lang w:val="fr-FR" w:eastAsia="zh-CN"/>
        </w:rPr>
        <w:t>On assiste à une explosion de l</w:t>
      </w:r>
      <w:r w:rsidR="0094337D">
        <w:rPr>
          <w:rFonts w:eastAsia="SimSun"/>
          <w:color w:val="000000"/>
          <w:szCs w:val="24"/>
          <w:lang w:val="fr-FR" w:eastAsia="zh-CN"/>
        </w:rPr>
        <w:t>’</w:t>
      </w:r>
      <w:r w:rsidR="0094337D" w:rsidRPr="00673D08">
        <w:rPr>
          <w:rFonts w:eastAsia="SimSun"/>
          <w:color w:val="000000"/>
          <w:szCs w:val="24"/>
          <w:lang w:val="fr-FR" w:eastAsia="zh-CN"/>
        </w:rPr>
        <w:t>offre des médias suisses (qu</w:t>
      </w:r>
      <w:r w:rsidR="0094337D">
        <w:rPr>
          <w:rFonts w:eastAsia="SimSun"/>
          <w:color w:val="000000"/>
          <w:szCs w:val="24"/>
          <w:lang w:val="fr-FR" w:eastAsia="zh-CN"/>
        </w:rPr>
        <w:t>’</w:t>
      </w:r>
      <w:r w:rsidR="0094337D" w:rsidRPr="00673D08">
        <w:rPr>
          <w:rFonts w:eastAsia="SimSun"/>
          <w:color w:val="000000"/>
          <w:szCs w:val="24"/>
          <w:lang w:val="fr-FR" w:eastAsia="zh-CN"/>
        </w:rPr>
        <w:t>ils soient imprimés, audiovisuels ou accessibles via internet) et de leur consommation p</w:t>
      </w:r>
      <w:r>
        <w:rPr>
          <w:rFonts w:eastAsia="SimSun"/>
          <w:color w:val="000000"/>
          <w:szCs w:val="24"/>
          <w:lang w:val="fr-FR" w:eastAsia="zh-CN"/>
        </w:rPr>
        <w:t>ar le grand public. Certes, les </w:t>
      </w:r>
      <w:r w:rsidR="0094337D" w:rsidRPr="00673D08">
        <w:rPr>
          <w:rFonts w:eastAsia="SimSun"/>
          <w:color w:val="000000"/>
          <w:szCs w:val="24"/>
          <w:lang w:val="fr-FR" w:eastAsia="zh-CN"/>
        </w:rPr>
        <w:t>chiffres d</w:t>
      </w:r>
      <w:r w:rsidR="0094337D">
        <w:rPr>
          <w:rFonts w:eastAsia="SimSun"/>
          <w:color w:val="000000"/>
          <w:szCs w:val="24"/>
          <w:lang w:val="fr-FR" w:eastAsia="zh-CN"/>
        </w:rPr>
        <w:t>’</w:t>
      </w:r>
      <w:r w:rsidR="0094337D" w:rsidRPr="00673D08">
        <w:rPr>
          <w:rFonts w:eastAsia="SimSun"/>
          <w:color w:val="000000"/>
          <w:szCs w:val="24"/>
          <w:lang w:val="fr-FR" w:eastAsia="zh-CN"/>
        </w:rPr>
        <w:t>audience de la radio et de la télévision ont légèrement reculé ces dernières années</w:t>
      </w:r>
      <w:r w:rsidR="0094337D">
        <w:rPr>
          <w:rFonts w:eastAsia="SimSun"/>
          <w:color w:val="000000"/>
          <w:szCs w:val="24"/>
          <w:lang w:val="fr-FR" w:eastAsia="zh-CN"/>
        </w:rPr>
        <w:t>:</w:t>
      </w:r>
      <w:r w:rsidR="0094337D" w:rsidRPr="00673D08">
        <w:rPr>
          <w:rFonts w:eastAsia="SimSun"/>
          <w:color w:val="000000"/>
          <w:szCs w:val="24"/>
          <w:lang w:val="fr-FR" w:eastAsia="zh-CN"/>
        </w:rPr>
        <w:t xml:space="preserve"> en 2006, chaque téléspectateur de Suisse alémanique a passé en moyenne 146 minutes par jour devant la télévision (radio</w:t>
      </w:r>
      <w:r w:rsidR="0094337D">
        <w:rPr>
          <w:rFonts w:eastAsia="SimSun"/>
          <w:color w:val="000000"/>
          <w:szCs w:val="24"/>
          <w:lang w:val="fr-FR" w:eastAsia="zh-CN"/>
        </w:rPr>
        <w:t>:</w:t>
      </w:r>
      <w:r w:rsidR="0094337D" w:rsidRPr="00673D08">
        <w:rPr>
          <w:rFonts w:eastAsia="SimSun"/>
          <w:color w:val="000000"/>
          <w:szCs w:val="24"/>
          <w:lang w:val="fr-FR" w:eastAsia="zh-CN"/>
        </w:rPr>
        <w:t xml:space="preserve"> 102 minutes) contre 170 minutes en Suisse romande (97 minutes) et 180 minutes en Suisse italienne (96 minutes). En ce qui concerne la radio, la durée d</w:t>
      </w:r>
      <w:r w:rsidR="0094337D">
        <w:rPr>
          <w:rFonts w:eastAsia="SimSun"/>
          <w:color w:val="000000"/>
          <w:szCs w:val="24"/>
          <w:lang w:val="fr-FR" w:eastAsia="zh-CN"/>
        </w:rPr>
        <w:t>’</w:t>
      </w:r>
      <w:r w:rsidR="0094337D" w:rsidRPr="00673D08">
        <w:rPr>
          <w:rFonts w:eastAsia="SimSun"/>
          <w:color w:val="000000"/>
          <w:szCs w:val="24"/>
          <w:lang w:val="fr-FR" w:eastAsia="zh-CN"/>
        </w:rPr>
        <w:t>écoute ne cesse de diminuer depuis 2001 dans l</w:t>
      </w:r>
      <w:r w:rsidR="0094337D">
        <w:rPr>
          <w:rFonts w:eastAsia="SimSun"/>
          <w:color w:val="000000"/>
          <w:szCs w:val="24"/>
          <w:lang w:val="fr-FR" w:eastAsia="zh-CN"/>
        </w:rPr>
        <w:t>’</w:t>
      </w:r>
      <w:r w:rsidR="0094337D" w:rsidRPr="00673D08">
        <w:rPr>
          <w:rFonts w:eastAsia="SimSun"/>
          <w:color w:val="000000"/>
          <w:szCs w:val="24"/>
          <w:lang w:val="fr-FR" w:eastAsia="zh-CN"/>
        </w:rPr>
        <w:t>ensemble des régions linguistiques. Le recul est d</w:t>
      </w:r>
      <w:r w:rsidR="0094337D">
        <w:rPr>
          <w:rFonts w:eastAsia="SimSun"/>
          <w:color w:val="000000"/>
          <w:szCs w:val="24"/>
          <w:lang w:val="fr-FR" w:eastAsia="zh-CN"/>
        </w:rPr>
        <w:t>’</w:t>
      </w:r>
      <w:r w:rsidR="0094337D" w:rsidRPr="00673D08">
        <w:rPr>
          <w:rFonts w:eastAsia="SimSun"/>
          <w:color w:val="000000"/>
          <w:szCs w:val="24"/>
          <w:lang w:val="fr-FR" w:eastAsia="zh-CN"/>
        </w:rPr>
        <w:t>environ trois minutes chaque année. Ce phénomène va de pair avec une hausse considérable de l</w:t>
      </w:r>
      <w:r w:rsidR="0094337D">
        <w:rPr>
          <w:rFonts w:eastAsia="SimSun"/>
          <w:color w:val="000000"/>
          <w:szCs w:val="24"/>
          <w:lang w:val="fr-FR" w:eastAsia="zh-CN"/>
        </w:rPr>
        <w:t>’</w:t>
      </w:r>
      <w:r w:rsidR="0094337D" w:rsidRPr="00673D08">
        <w:rPr>
          <w:rFonts w:eastAsia="SimSun"/>
          <w:color w:val="000000"/>
          <w:szCs w:val="24"/>
          <w:lang w:val="fr-FR" w:eastAsia="zh-CN"/>
        </w:rPr>
        <w:t>utilisation de l</w:t>
      </w:r>
      <w:r w:rsidR="0094337D">
        <w:rPr>
          <w:rFonts w:eastAsia="SimSun"/>
          <w:color w:val="000000"/>
          <w:szCs w:val="24"/>
          <w:lang w:val="fr-FR" w:eastAsia="zh-CN"/>
        </w:rPr>
        <w:t>’</w:t>
      </w:r>
      <w:r w:rsidR="0094337D" w:rsidRPr="00673D08">
        <w:rPr>
          <w:rFonts w:eastAsia="SimSun"/>
          <w:color w:val="000000"/>
          <w:szCs w:val="24"/>
          <w:lang w:val="fr-FR" w:eastAsia="zh-CN"/>
        </w:rPr>
        <w:t>internet. Ainsi, en 2006, quelque 63% des Suisses ont utilisé l</w:t>
      </w:r>
      <w:r w:rsidR="0094337D">
        <w:rPr>
          <w:rFonts w:eastAsia="SimSun"/>
          <w:color w:val="000000"/>
          <w:szCs w:val="24"/>
          <w:lang w:val="fr-FR" w:eastAsia="zh-CN"/>
        </w:rPr>
        <w:t>’</w:t>
      </w:r>
      <w:r w:rsidR="0094337D" w:rsidRPr="00673D08">
        <w:rPr>
          <w:rFonts w:eastAsia="SimSun"/>
          <w:color w:val="000000"/>
          <w:szCs w:val="24"/>
          <w:lang w:val="fr-FR" w:eastAsia="zh-CN"/>
        </w:rPr>
        <w:t>internet à la maison (43% au travail), ce qui représente une progression de 27% (de 9% au travail).</w:t>
      </w:r>
    </w:p>
    <w:p w:rsidR="0094337D" w:rsidRDefault="0094337D" w:rsidP="0094337D">
      <w:pPr>
        <w:keepNext/>
        <w:autoSpaceDE w:val="0"/>
        <w:autoSpaceDN w:val="0"/>
        <w:adjustRightInd w:val="0"/>
        <w:spacing w:after="240"/>
        <w:rPr>
          <w:rFonts w:eastAsia="SimSun"/>
          <w:i/>
          <w:iCs/>
          <w:color w:val="000000"/>
          <w:szCs w:val="24"/>
          <w:lang w:val="fr-FR" w:eastAsia="zh-CN"/>
        </w:rPr>
      </w:pPr>
      <w:r w:rsidRPr="00673D08">
        <w:rPr>
          <w:rFonts w:eastAsia="SimSun"/>
          <w:i/>
          <w:iCs/>
          <w:color w:val="000000"/>
          <w:szCs w:val="24"/>
          <w:lang w:val="fr-FR" w:eastAsia="zh-CN"/>
        </w:rPr>
        <w:t>Service public assuré par la SSR</w:t>
      </w:r>
    </w:p>
    <w:p w:rsidR="0094337D" w:rsidRPr="00673D08" w:rsidRDefault="0002506A" w:rsidP="0094337D">
      <w:pPr>
        <w:spacing w:after="240"/>
        <w:rPr>
          <w:rFonts w:eastAsia="SimSun"/>
          <w:color w:val="000000"/>
          <w:szCs w:val="24"/>
          <w:lang w:val="fr-FR" w:eastAsia="zh-CN"/>
        </w:rPr>
      </w:pPr>
      <w:r>
        <w:rPr>
          <w:rFonts w:eastAsia="SimSun"/>
          <w:color w:val="000000"/>
          <w:szCs w:val="24"/>
          <w:lang w:val="fr-FR" w:eastAsia="zh-CN"/>
        </w:rPr>
        <w:t>580.</w:t>
      </w:r>
      <w:r>
        <w:rPr>
          <w:rFonts w:eastAsia="SimSun"/>
          <w:color w:val="000000"/>
          <w:szCs w:val="24"/>
          <w:lang w:val="fr-FR" w:eastAsia="zh-CN"/>
        </w:rPr>
        <w:tab/>
      </w:r>
      <w:r w:rsidR="0094337D" w:rsidRPr="00673D08">
        <w:rPr>
          <w:rFonts w:eastAsia="SimSun"/>
          <w:color w:val="000000"/>
          <w:szCs w:val="24"/>
          <w:lang w:val="fr-FR" w:eastAsia="zh-CN"/>
        </w:rPr>
        <w:t>Aux termes de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24, </w:t>
      </w:r>
      <w:r w:rsidR="0094337D">
        <w:rPr>
          <w:rFonts w:eastAsia="SimSun"/>
          <w:color w:val="000000"/>
          <w:szCs w:val="24"/>
          <w:lang w:val="fr-FR" w:eastAsia="zh-CN"/>
        </w:rPr>
        <w:t>al. </w:t>
      </w:r>
      <w:r w:rsidR="0094337D" w:rsidRPr="00673D08">
        <w:rPr>
          <w:rFonts w:eastAsia="SimSun"/>
          <w:color w:val="000000"/>
          <w:szCs w:val="24"/>
          <w:lang w:val="fr-FR" w:eastAsia="zh-CN"/>
        </w:rPr>
        <w:t>1, let. a, LRTV, la SSR fournit à l</w:t>
      </w:r>
      <w:r w:rsidR="0094337D">
        <w:rPr>
          <w:rFonts w:eastAsia="SimSun"/>
          <w:color w:val="000000"/>
          <w:szCs w:val="24"/>
          <w:lang w:val="fr-FR" w:eastAsia="zh-CN"/>
        </w:rPr>
        <w:t>’</w:t>
      </w:r>
      <w:r w:rsidR="0094337D" w:rsidRPr="00673D08">
        <w:rPr>
          <w:rFonts w:eastAsia="SimSun"/>
          <w:color w:val="000000"/>
          <w:szCs w:val="24"/>
          <w:lang w:val="fr-FR" w:eastAsia="zh-CN"/>
        </w:rPr>
        <w:t>ensemble de la population des programmes de radio et de télévision complets et de même valeur dans les trois langues officielles que sont l</w:t>
      </w:r>
      <w:r w:rsidR="0094337D">
        <w:rPr>
          <w:rFonts w:eastAsia="SimSun"/>
          <w:color w:val="000000"/>
          <w:szCs w:val="24"/>
          <w:lang w:val="fr-FR" w:eastAsia="zh-CN"/>
        </w:rPr>
        <w:t>’</w:t>
      </w:r>
      <w:r w:rsidR="0094337D" w:rsidRPr="00673D08">
        <w:rPr>
          <w:rFonts w:eastAsia="SimSun"/>
          <w:color w:val="000000"/>
          <w:szCs w:val="24"/>
          <w:lang w:val="fr-FR" w:eastAsia="zh-CN"/>
        </w:rPr>
        <w:t>allemand, le français et l</w:t>
      </w:r>
      <w:r w:rsidR="0094337D">
        <w:rPr>
          <w:rFonts w:eastAsia="SimSun"/>
          <w:color w:val="000000"/>
          <w:szCs w:val="24"/>
          <w:lang w:val="fr-FR" w:eastAsia="zh-CN"/>
        </w:rPr>
        <w:t>’</w:t>
      </w:r>
      <w:r w:rsidR="0094337D" w:rsidRPr="00673D08">
        <w:rPr>
          <w:rFonts w:eastAsia="SimSun"/>
          <w:color w:val="000000"/>
          <w:szCs w:val="24"/>
          <w:lang w:val="fr-FR" w:eastAsia="zh-CN"/>
        </w:rPr>
        <w:t>italien. L</w:t>
      </w:r>
      <w:r w:rsidR="0094337D">
        <w:rPr>
          <w:rFonts w:eastAsia="SimSun"/>
          <w:color w:val="000000"/>
          <w:szCs w:val="24"/>
          <w:lang w:val="fr-FR" w:eastAsia="zh-CN"/>
        </w:rPr>
        <w:t>’</w:t>
      </w:r>
      <w:r w:rsidR="0094337D" w:rsidRPr="00673D08">
        <w:rPr>
          <w:rFonts w:eastAsia="SimSun"/>
          <w:color w:val="000000"/>
          <w:szCs w:val="24"/>
          <w:lang w:val="fr-FR" w:eastAsia="zh-CN"/>
        </w:rPr>
        <w:t>offre actuelle comprend 7 programmes de télévision et 16 programmes de radio. Entre 1995 et 2004, la SSR a multiplié son offre de programmes télévisés par un et demi. Le nombre d</w:t>
      </w:r>
      <w:r w:rsidR="0094337D">
        <w:rPr>
          <w:rFonts w:eastAsia="SimSun"/>
          <w:color w:val="000000"/>
          <w:szCs w:val="24"/>
          <w:lang w:val="fr-FR" w:eastAsia="zh-CN"/>
        </w:rPr>
        <w:t>’</w:t>
      </w:r>
      <w:r w:rsidR="0094337D" w:rsidRPr="00673D08">
        <w:rPr>
          <w:rFonts w:eastAsia="SimSun"/>
          <w:color w:val="000000"/>
          <w:szCs w:val="24"/>
          <w:lang w:val="fr-FR" w:eastAsia="zh-CN"/>
        </w:rPr>
        <w:t>heures de programmes consacrés à la culture est passé de 4078 en 1995 à 6253 en 2004. La SSR diffuse au moins un programme de radio pour la Suisse d</w:t>
      </w:r>
      <w:r w:rsidR="0094337D">
        <w:rPr>
          <w:rFonts w:eastAsia="SimSun"/>
          <w:color w:val="000000"/>
          <w:szCs w:val="24"/>
          <w:lang w:val="fr-FR" w:eastAsia="zh-CN"/>
        </w:rPr>
        <w:t>’</w:t>
      </w:r>
      <w:r w:rsidR="0094337D" w:rsidRPr="00673D08">
        <w:rPr>
          <w:rFonts w:eastAsia="SimSun"/>
          <w:color w:val="000000"/>
          <w:szCs w:val="24"/>
          <w:lang w:val="fr-FR" w:eastAsia="zh-CN"/>
        </w:rPr>
        <w:t>expression romanche. Elle produit par ailleurs des émissions de télévision régu</w:t>
      </w:r>
      <w:r w:rsidR="0094337D">
        <w:rPr>
          <w:rFonts w:eastAsia="SimSun"/>
          <w:color w:val="000000"/>
          <w:szCs w:val="24"/>
          <w:lang w:val="fr-FR" w:eastAsia="zh-CN"/>
        </w:rPr>
        <w:t>lières destinées aux quelque 40 </w:t>
      </w:r>
      <w:r w:rsidR="0094337D" w:rsidRPr="00673D08">
        <w:rPr>
          <w:rFonts w:eastAsia="SimSun"/>
          <w:color w:val="000000"/>
          <w:szCs w:val="24"/>
          <w:lang w:val="fr-FR" w:eastAsia="zh-CN"/>
        </w:rPr>
        <w:t>000 locuteurs romanches.</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581.</w:t>
      </w:r>
      <w:r>
        <w:rPr>
          <w:rFonts w:eastAsia="SimSun"/>
          <w:color w:val="000000"/>
          <w:szCs w:val="24"/>
          <w:lang w:val="fr-FR" w:eastAsia="zh-CN"/>
        </w:rPr>
        <w:tab/>
      </w:r>
      <w:r w:rsidR="0094337D" w:rsidRPr="00673D08">
        <w:rPr>
          <w:rFonts w:eastAsia="SimSun"/>
          <w:color w:val="000000"/>
          <w:szCs w:val="24"/>
          <w:lang w:val="fr-FR" w:eastAsia="zh-CN"/>
        </w:rPr>
        <w:t>Le mandat de prestations imposé à la SSR par l</w:t>
      </w:r>
      <w:r w:rsidR="0094337D">
        <w:rPr>
          <w:rFonts w:eastAsia="SimSun"/>
          <w:color w:val="000000"/>
          <w:szCs w:val="24"/>
          <w:lang w:val="fr-FR" w:eastAsia="zh-CN"/>
        </w:rPr>
        <w:t>’</w:t>
      </w:r>
      <w:r w:rsidR="0094337D" w:rsidRPr="00673D08">
        <w:rPr>
          <w:rFonts w:eastAsia="SimSun"/>
          <w:color w:val="000000"/>
          <w:szCs w:val="24"/>
          <w:lang w:val="fr-FR" w:eastAsia="zh-CN"/>
        </w:rPr>
        <w:t>Etat continuera à l</w:t>
      </w:r>
      <w:r w:rsidR="0094337D">
        <w:rPr>
          <w:rFonts w:eastAsia="SimSun"/>
          <w:color w:val="000000"/>
          <w:szCs w:val="24"/>
          <w:lang w:val="fr-FR" w:eastAsia="zh-CN"/>
        </w:rPr>
        <w:t>’</w:t>
      </w:r>
      <w:r w:rsidR="0094337D" w:rsidRPr="00673D08">
        <w:rPr>
          <w:rFonts w:eastAsia="SimSun"/>
          <w:color w:val="000000"/>
          <w:szCs w:val="24"/>
          <w:lang w:val="fr-FR" w:eastAsia="zh-CN"/>
        </w:rPr>
        <w:t>avenir d</w:t>
      </w:r>
      <w:r w:rsidR="0094337D">
        <w:rPr>
          <w:rFonts w:eastAsia="SimSun"/>
          <w:color w:val="000000"/>
          <w:szCs w:val="24"/>
          <w:lang w:val="fr-FR" w:eastAsia="zh-CN"/>
        </w:rPr>
        <w:t>’</w:t>
      </w:r>
      <w:r w:rsidR="0094337D" w:rsidRPr="00673D08">
        <w:rPr>
          <w:rFonts w:eastAsia="SimSun"/>
          <w:color w:val="000000"/>
          <w:szCs w:val="24"/>
          <w:lang w:val="fr-FR" w:eastAsia="zh-CN"/>
        </w:rPr>
        <w:t>être financé par les redevances de réception de radio et de télévision (environ 1,1 milliard de francs par an), qui représentent aujourd</w:t>
      </w:r>
      <w:r w:rsidR="0094337D">
        <w:rPr>
          <w:rFonts w:eastAsia="SimSun"/>
          <w:color w:val="000000"/>
          <w:szCs w:val="24"/>
          <w:lang w:val="fr-FR" w:eastAsia="zh-CN"/>
        </w:rPr>
        <w:t>’</w:t>
      </w:r>
      <w:r w:rsidR="0094337D" w:rsidRPr="00673D08">
        <w:rPr>
          <w:rFonts w:eastAsia="SimSun"/>
          <w:color w:val="000000"/>
          <w:szCs w:val="24"/>
          <w:lang w:val="fr-FR" w:eastAsia="zh-CN"/>
        </w:rPr>
        <w:t>hui un peu plus de 70% des revenus de la SSR (les autres recettes provenant de la publicité et du sponsoring). Une péréquation financière interne à la SSR garantit que les régions plus faiblement peuplées disposent de moyens suffisants pour la production de programmes. Ainsi, la Suisse alémanique, qui représente 75% de la population suisse, se voit attribuer seulement 45% des fonds alors que la Suisse italienne, qui représente seulement 4,2% de la population, reçoit plus de 22% des moyens dont dispose la SSR.</w:t>
      </w:r>
    </w:p>
    <w:p w:rsidR="0094337D" w:rsidRDefault="0094337D" w:rsidP="0094337D">
      <w:pPr>
        <w:keepNext/>
        <w:autoSpaceDE w:val="0"/>
        <w:autoSpaceDN w:val="0"/>
        <w:adjustRightInd w:val="0"/>
        <w:spacing w:after="240"/>
        <w:rPr>
          <w:rFonts w:eastAsia="SimSun"/>
          <w:i/>
          <w:iCs/>
          <w:color w:val="000000"/>
          <w:szCs w:val="24"/>
          <w:lang w:val="fr-FR" w:eastAsia="zh-CN"/>
        </w:rPr>
      </w:pPr>
      <w:r w:rsidRPr="00673D08">
        <w:rPr>
          <w:rFonts w:eastAsia="SimSun"/>
          <w:i/>
          <w:iCs/>
          <w:color w:val="000000"/>
          <w:szCs w:val="24"/>
          <w:lang w:val="fr-FR" w:eastAsia="zh-CN"/>
        </w:rPr>
        <w:t>Service public assuré par des diffuseurs privés partiellement financés par la redevance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582.</w:t>
      </w:r>
      <w:r>
        <w:rPr>
          <w:rFonts w:eastAsia="SimSun"/>
          <w:color w:val="000000"/>
          <w:szCs w:val="24"/>
          <w:lang w:val="fr-FR" w:eastAsia="zh-CN"/>
        </w:rPr>
        <w:tab/>
      </w:r>
      <w:r w:rsidR="0094337D" w:rsidRPr="00673D08">
        <w:rPr>
          <w:rFonts w:eastAsia="SimSun"/>
          <w:color w:val="000000"/>
          <w:szCs w:val="24"/>
          <w:lang w:val="fr-FR" w:eastAsia="zh-CN"/>
        </w:rPr>
        <w:t>Les prestations publiques confiées à des diffuseurs privés par le biais d</w:t>
      </w:r>
      <w:r w:rsidR="0094337D">
        <w:rPr>
          <w:rFonts w:eastAsia="SimSun"/>
          <w:color w:val="000000"/>
          <w:szCs w:val="24"/>
          <w:lang w:val="fr-FR" w:eastAsia="zh-CN"/>
        </w:rPr>
        <w:t>’</w:t>
      </w:r>
      <w:r w:rsidR="0094337D" w:rsidRPr="00673D08">
        <w:rPr>
          <w:rFonts w:eastAsia="SimSun"/>
          <w:color w:val="000000"/>
          <w:szCs w:val="24"/>
          <w:lang w:val="fr-FR" w:eastAsia="zh-CN"/>
        </w:rPr>
        <w:t>une concession ont encore été étendues dans le cadre de la nouvelle LRTV. La quote</w:t>
      </w:r>
      <w:r w:rsidR="0094337D">
        <w:rPr>
          <w:rFonts w:eastAsia="SimSun"/>
          <w:color w:val="000000"/>
          <w:szCs w:val="24"/>
          <w:lang w:val="fr-FR" w:eastAsia="zh-CN"/>
        </w:rPr>
        <w:noBreakHyphen/>
      </w:r>
      <w:r w:rsidR="0094337D" w:rsidRPr="00673D08">
        <w:rPr>
          <w:rFonts w:eastAsia="SimSun"/>
          <w:color w:val="000000"/>
          <w:szCs w:val="24"/>
          <w:lang w:val="fr-FR" w:eastAsia="zh-CN"/>
        </w:rPr>
        <w:t>part des redevances de réception versées aux radios locales et aux télévisions régionales a été portée à 4% des recettes totales pour chacune de ces deux entités.</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583.</w:t>
      </w:r>
      <w:r>
        <w:rPr>
          <w:rFonts w:eastAsia="SimSun"/>
          <w:color w:val="000000"/>
          <w:szCs w:val="24"/>
          <w:lang w:val="fr-FR" w:eastAsia="zh-CN"/>
        </w:rPr>
        <w:tab/>
      </w:r>
      <w:r w:rsidR="0094337D" w:rsidRPr="00673D08">
        <w:rPr>
          <w:rFonts w:eastAsia="SimSun"/>
          <w:color w:val="000000"/>
          <w:szCs w:val="24"/>
          <w:lang w:val="fr-FR" w:eastAsia="zh-CN"/>
        </w:rPr>
        <w:t>En contrepartie, les diffuseurs privés au bénéfice d</w:t>
      </w:r>
      <w:r w:rsidR="0094337D">
        <w:rPr>
          <w:rFonts w:eastAsia="SimSun"/>
          <w:color w:val="000000"/>
          <w:szCs w:val="24"/>
          <w:lang w:val="fr-FR" w:eastAsia="zh-CN"/>
        </w:rPr>
        <w:t>’</w:t>
      </w:r>
      <w:r w:rsidR="0094337D" w:rsidRPr="00673D08">
        <w:rPr>
          <w:rFonts w:eastAsia="SimSun"/>
          <w:color w:val="000000"/>
          <w:szCs w:val="24"/>
          <w:lang w:val="fr-FR" w:eastAsia="zh-CN"/>
        </w:rPr>
        <w:t>une concession doivent fournir des prestations spécifiques dans le cadre de leur programmation. Cela inclut, aux termes de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38, </w:t>
      </w:r>
      <w:r w:rsidR="0094337D">
        <w:rPr>
          <w:rFonts w:eastAsia="SimSun"/>
          <w:color w:val="000000"/>
          <w:szCs w:val="24"/>
          <w:lang w:val="fr-FR" w:eastAsia="zh-CN"/>
        </w:rPr>
        <w:t>al. </w:t>
      </w:r>
      <w:r>
        <w:rPr>
          <w:rFonts w:eastAsia="SimSun"/>
          <w:color w:val="000000"/>
          <w:szCs w:val="24"/>
          <w:lang w:val="fr-FR" w:eastAsia="zh-CN"/>
        </w:rPr>
        <w:t>1, let. </w:t>
      </w:r>
      <w:r w:rsidR="0094337D" w:rsidRPr="00673D08">
        <w:rPr>
          <w:rFonts w:eastAsia="SimSun"/>
          <w:color w:val="000000"/>
          <w:szCs w:val="24"/>
          <w:lang w:val="fr-FR" w:eastAsia="zh-CN"/>
        </w:rPr>
        <w:t>a, non seulement une large information portant sur les réalités politiques, économiques et sociales, mais encore une contribution à la vie culturelle dans la zone de desserte considérée. L</w:t>
      </w:r>
      <w:r w:rsidR="0094337D">
        <w:rPr>
          <w:rFonts w:eastAsia="SimSun"/>
          <w:color w:val="000000"/>
          <w:szCs w:val="24"/>
          <w:lang w:val="fr-FR" w:eastAsia="zh-CN"/>
        </w:rPr>
        <w:t>’</w:t>
      </w:r>
      <w:r w:rsidR="0094337D" w:rsidRPr="00673D08">
        <w:rPr>
          <w:rFonts w:eastAsia="SimSun"/>
          <w:color w:val="000000"/>
          <w:szCs w:val="24"/>
          <w:lang w:val="fr-FR" w:eastAsia="zh-CN"/>
        </w:rPr>
        <w:t>ordonnance sur la radio et la télévision assigne des obligations particulières aux stations de radio sans but lucratif qui diffusent un programme complémentaire dans des agglomérations urbaines. Leur programme doit notamment prendre en considération les minorités linguistiques et culturelles vivant dans la zone de desserte (</w:t>
      </w:r>
      <w:r w:rsidR="0094337D">
        <w:rPr>
          <w:rFonts w:eastAsia="SimSun"/>
          <w:color w:val="000000"/>
          <w:szCs w:val="24"/>
          <w:lang w:val="fr-FR" w:eastAsia="zh-CN"/>
        </w:rPr>
        <w:t>art. </w:t>
      </w:r>
      <w:r w:rsidR="0094337D" w:rsidRPr="00673D08">
        <w:rPr>
          <w:rFonts w:eastAsia="SimSun"/>
          <w:color w:val="000000"/>
          <w:szCs w:val="24"/>
          <w:lang w:val="fr-FR" w:eastAsia="zh-CN"/>
        </w:rPr>
        <w:t xml:space="preserve">36, </w:t>
      </w:r>
      <w:r w:rsidR="0094337D">
        <w:rPr>
          <w:rFonts w:eastAsia="SimSun"/>
          <w:color w:val="000000"/>
          <w:szCs w:val="24"/>
          <w:lang w:val="fr-FR" w:eastAsia="zh-CN"/>
        </w:rPr>
        <w:t>al. </w:t>
      </w:r>
      <w:r w:rsidR="0094337D" w:rsidRPr="00673D08">
        <w:rPr>
          <w:rFonts w:eastAsia="SimSun"/>
          <w:color w:val="000000"/>
          <w:szCs w:val="24"/>
          <w:lang w:val="fr-FR" w:eastAsia="zh-CN"/>
        </w:rPr>
        <w:t>1, deuxième phrase, ordonnance sur la radio et la télévision, ORTV).</w:t>
      </w:r>
    </w:p>
    <w:p w:rsidR="0094337D" w:rsidRDefault="0094337D" w:rsidP="0094337D">
      <w:pPr>
        <w:keepNext/>
        <w:autoSpaceDE w:val="0"/>
        <w:autoSpaceDN w:val="0"/>
        <w:adjustRightInd w:val="0"/>
        <w:spacing w:after="240"/>
        <w:rPr>
          <w:rFonts w:eastAsia="SimSun"/>
          <w:i/>
          <w:iCs/>
          <w:color w:val="000000"/>
          <w:szCs w:val="24"/>
          <w:lang w:val="fr-FR" w:eastAsia="zh-CN"/>
        </w:rPr>
      </w:pPr>
      <w:r w:rsidRPr="00673D08">
        <w:rPr>
          <w:rFonts w:eastAsia="SimSun"/>
          <w:i/>
          <w:iCs/>
          <w:color w:val="000000"/>
          <w:szCs w:val="24"/>
          <w:lang w:val="fr-FR" w:eastAsia="zh-CN"/>
        </w:rPr>
        <w:t>Presse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584.</w:t>
      </w:r>
      <w:r>
        <w:rPr>
          <w:rFonts w:eastAsia="SimSun"/>
          <w:color w:val="000000"/>
          <w:szCs w:val="24"/>
          <w:lang w:val="fr-FR" w:eastAsia="zh-CN"/>
        </w:rPr>
        <w:tab/>
      </w:r>
      <w:r w:rsidR="0094337D" w:rsidRPr="00673D08">
        <w:rPr>
          <w:rFonts w:eastAsia="SimSun"/>
          <w:color w:val="000000"/>
          <w:szCs w:val="24"/>
          <w:lang w:val="fr-FR" w:eastAsia="zh-CN"/>
        </w:rPr>
        <w:t>Depuis la publication, en 2007, par l</w:t>
      </w:r>
      <w:r w:rsidR="0094337D">
        <w:rPr>
          <w:rFonts w:eastAsia="SimSun"/>
          <w:color w:val="000000"/>
          <w:szCs w:val="24"/>
          <w:lang w:val="fr-FR" w:eastAsia="zh-CN"/>
        </w:rPr>
        <w:t>’</w:t>
      </w:r>
      <w:r w:rsidR="0094337D" w:rsidRPr="00673D08">
        <w:rPr>
          <w:rFonts w:eastAsia="SimSun"/>
          <w:color w:val="000000"/>
          <w:szCs w:val="24"/>
          <w:lang w:val="fr-FR" w:eastAsia="zh-CN"/>
        </w:rPr>
        <w:t>OFS, d</w:t>
      </w:r>
      <w:r w:rsidR="0094337D">
        <w:rPr>
          <w:rFonts w:eastAsia="SimSun"/>
          <w:color w:val="000000"/>
          <w:szCs w:val="24"/>
          <w:lang w:val="fr-FR" w:eastAsia="zh-CN"/>
        </w:rPr>
        <w:t>’</w:t>
      </w:r>
      <w:r w:rsidR="0094337D" w:rsidRPr="00673D08">
        <w:rPr>
          <w:rFonts w:eastAsia="SimSun"/>
          <w:color w:val="000000"/>
          <w:szCs w:val="24"/>
          <w:lang w:val="fr-FR" w:eastAsia="zh-CN"/>
        </w:rPr>
        <w:t>une étude sur la diversité de la presse en Suisse</w:t>
      </w:r>
      <w:r w:rsidR="0094337D" w:rsidRPr="00673D08">
        <w:rPr>
          <w:rFonts w:eastAsia="SimSun"/>
          <w:b/>
          <w:color w:val="000000"/>
          <w:szCs w:val="24"/>
          <w:vertAlign w:val="superscript"/>
          <w:lang w:val="fr-FR" w:eastAsia="zh-CN"/>
        </w:rPr>
        <w:footnoteReference w:id="191"/>
      </w:r>
      <w:r w:rsidR="0094337D" w:rsidRPr="00673D08">
        <w:rPr>
          <w:rFonts w:eastAsia="SimSun"/>
          <w:color w:val="000000"/>
          <w:szCs w:val="24"/>
          <w:lang w:val="fr-FR" w:eastAsia="zh-CN"/>
        </w:rPr>
        <w:t>, le paysage de la presse suisse a connu une érosion continue du nombre de journaux payants indépendants. Du fait du phénomène de concentration qui caractérise le marché des journaux payants, ces journaux ont de plus en plus souvent pour origine de grandes maisons d</w:t>
      </w:r>
      <w:r w:rsidR="0094337D">
        <w:rPr>
          <w:rFonts w:eastAsia="SimSun"/>
          <w:color w:val="000000"/>
          <w:szCs w:val="24"/>
          <w:lang w:val="fr-FR" w:eastAsia="zh-CN"/>
        </w:rPr>
        <w:t>’</w:t>
      </w:r>
      <w:r w:rsidR="0094337D" w:rsidRPr="00673D08">
        <w:rPr>
          <w:rFonts w:eastAsia="SimSun"/>
          <w:color w:val="000000"/>
          <w:szCs w:val="24"/>
          <w:lang w:val="fr-FR" w:eastAsia="zh-CN"/>
        </w:rPr>
        <w:t>édition.</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585.</w:t>
      </w:r>
      <w:r>
        <w:rPr>
          <w:rFonts w:eastAsia="SimSun"/>
          <w:color w:val="000000"/>
          <w:szCs w:val="24"/>
          <w:lang w:val="fr-FR" w:eastAsia="zh-CN"/>
        </w:rPr>
        <w:tab/>
      </w:r>
      <w:r w:rsidR="0094337D" w:rsidRPr="00673D08">
        <w:rPr>
          <w:rFonts w:eastAsia="SimSun"/>
          <w:color w:val="000000"/>
          <w:szCs w:val="24"/>
          <w:lang w:val="fr-FR" w:eastAsia="zh-CN"/>
        </w:rPr>
        <w:t>La question de savoir dans quelle mesure l</w:t>
      </w:r>
      <w:r w:rsidR="0094337D">
        <w:rPr>
          <w:rFonts w:eastAsia="SimSun"/>
          <w:color w:val="000000"/>
          <w:szCs w:val="24"/>
          <w:lang w:val="fr-FR" w:eastAsia="zh-CN"/>
        </w:rPr>
        <w:t>’</w:t>
      </w:r>
      <w:r w:rsidR="0094337D" w:rsidRPr="00673D08">
        <w:rPr>
          <w:rFonts w:eastAsia="SimSun"/>
          <w:color w:val="000000"/>
          <w:szCs w:val="24"/>
          <w:lang w:val="fr-FR" w:eastAsia="zh-CN"/>
        </w:rPr>
        <w:t>appauvrissement du nombre de quotidiens d</w:t>
      </w:r>
      <w:r w:rsidR="0094337D">
        <w:rPr>
          <w:rFonts w:eastAsia="SimSun"/>
          <w:color w:val="000000"/>
          <w:szCs w:val="24"/>
          <w:lang w:val="fr-FR" w:eastAsia="zh-CN"/>
        </w:rPr>
        <w:t>’</w:t>
      </w:r>
      <w:r w:rsidR="0094337D" w:rsidRPr="00673D08">
        <w:rPr>
          <w:rFonts w:eastAsia="SimSun"/>
          <w:color w:val="000000"/>
          <w:szCs w:val="24"/>
          <w:lang w:val="fr-FR" w:eastAsia="zh-CN"/>
        </w:rPr>
        <w:t>actualité a une incidence sur la diversité de l</w:t>
      </w:r>
      <w:r w:rsidR="0094337D">
        <w:rPr>
          <w:rFonts w:eastAsia="SimSun"/>
          <w:color w:val="000000"/>
          <w:szCs w:val="24"/>
          <w:lang w:val="fr-FR" w:eastAsia="zh-CN"/>
        </w:rPr>
        <w:t>’</w:t>
      </w:r>
      <w:r w:rsidR="0094337D" w:rsidRPr="00673D08">
        <w:rPr>
          <w:rFonts w:eastAsia="SimSun"/>
          <w:color w:val="000000"/>
          <w:szCs w:val="24"/>
          <w:lang w:val="fr-FR" w:eastAsia="zh-CN"/>
        </w:rPr>
        <w:t>opinion publique et donc sur l</w:t>
      </w:r>
      <w:r w:rsidR="0094337D">
        <w:rPr>
          <w:rFonts w:eastAsia="SimSun"/>
          <w:color w:val="000000"/>
          <w:szCs w:val="24"/>
          <w:lang w:val="fr-FR" w:eastAsia="zh-CN"/>
        </w:rPr>
        <w:t>’</w:t>
      </w:r>
      <w:r w:rsidR="0094337D" w:rsidRPr="00673D08">
        <w:rPr>
          <w:rFonts w:eastAsia="SimSun"/>
          <w:color w:val="000000"/>
          <w:szCs w:val="24"/>
          <w:lang w:val="fr-FR" w:eastAsia="zh-CN"/>
        </w:rPr>
        <w:t>évolution de la société en Suisse ne peut trouver de réponse dans la seule évolution du secteur de la presse. Il est toutefois évident – y compris si l</w:t>
      </w:r>
      <w:r w:rsidR="0094337D">
        <w:rPr>
          <w:rFonts w:eastAsia="SimSun"/>
          <w:color w:val="000000"/>
          <w:szCs w:val="24"/>
          <w:lang w:val="fr-FR" w:eastAsia="zh-CN"/>
        </w:rPr>
        <w:t>’</w:t>
      </w:r>
      <w:r w:rsidR="0094337D" w:rsidRPr="00673D08">
        <w:rPr>
          <w:rFonts w:eastAsia="SimSun"/>
          <w:color w:val="000000"/>
          <w:szCs w:val="24"/>
          <w:lang w:val="fr-FR" w:eastAsia="zh-CN"/>
        </w:rPr>
        <w:t>on effectue des comparaisons transversales entre les différents médias – que l</w:t>
      </w:r>
      <w:r w:rsidR="0094337D">
        <w:rPr>
          <w:rFonts w:eastAsia="SimSun"/>
          <w:color w:val="000000"/>
          <w:szCs w:val="24"/>
          <w:lang w:val="fr-FR" w:eastAsia="zh-CN"/>
        </w:rPr>
        <w:t>’</w:t>
      </w:r>
      <w:r w:rsidR="0094337D" w:rsidRPr="00673D08">
        <w:rPr>
          <w:rFonts w:eastAsia="SimSun"/>
          <w:color w:val="000000"/>
          <w:szCs w:val="24"/>
          <w:lang w:val="fr-FR" w:eastAsia="zh-CN"/>
        </w:rPr>
        <w:t>offre de chroniques journalistiques professionnelles, pour laquelle la population suisse est disposée à payer, a stagné. Les lancements les plus significatifs intervenus ces dernières années dans la presse d</w:t>
      </w:r>
      <w:r w:rsidR="0094337D">
        <w:rPr>
          <w:rFonts w:eastAsia="SimSun"/>
          <w:color w:val="000000"/>
          <w:szCs w:val="24"/>
          <w:lang w:val="fr-FR" w:eastAsia="zh-CN"/>
        </w:rPr>
        <w:t>’</w:t>
      </w:r>
      <w:r w:rsidR="0094337D" w:rsidRPr="00673D08">
        <w:rPr>
          <w:rFonts w:eastAsia="SimSun"/>
          <w:color w:val="000000"/>
          <w:szCs w:val="24"/>
          <w:lang w:val="fr-FR" w:eastAsia="zh-CN"/>
        </w:rPr>
        <w:t>actualité concernent les gratuits qui, sur le plan journalistique, sont devenus des quotidiens.</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56.5.</w:t>
      </w:r>
      <w:r>
        <w:rPr>
          <w:rFonts w:eastAsia="SimSun"/>
          <w:b/>
          <w:bCs/>
          <w:color w:val="000000"/>
          <w:szCs w:val="24"/>
          <w:lang w:val="fr-FR" w:eastAsia="zh-CN"/>
        </w:rPr>
        <w:tab/>
      </w:r>
      <w:r w:rsidR="0094337D" w:rsidRPr="00673D08">
        <w:rPr>
          <w:rFonts w:eastAsia="SimSun"/>
          <w:b/>
          <w:bCs/>
          <w:color w:val="000000"/>
          <w:szCs w:val="24"/>
          <w:lang w:val="fr-FR" w:eastAsia="zh-CN"/>
        </w:rPr>
        <w:t>Sauvegarde des biens culturels</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586.</w:t>
      </w:r>
      <w:r>
        <w:rPr>
          <w:rFonts w:eastAsia="SimSun"/>
          <w:color w:val="000000"/>
          <w:szCs w:val="24"/>
          <w:lang w:val="fr-FR" w:eastAsia="zh-CN"/>
        </w:rPr>
        <w:tab/>
      </w:r>
      <w:r w:rsidR="0094337D" w:rsidRPr="00673D08">
        <w:rPr>
          <w:rFonts w:eastAsia="SimSun"/>
          <w:color w:val="000000"/>
          <w:szCs w:val="24"/>
          <w:lang w:val="fr-FR" w:eastAsia="zh-CN"/>
        </w:rPr>
        <w:t>La Convention du 3 octobre 1985 pour la sauvegarde du patrimoine architectural de l</w:t>
      </w:r>
      <w:r w:rsidR="0094337D">
        <w:rPr>
          <w:rFonts w:eastAsia="SimSun"/>
          <w:color w:val="000000"/>
          <w:szCs w:val="24"/>
          <w:lang w:val="fr-FR" w:eastAsia="zh-CN"/>
        </w:rPr>
        <w:t>’</w:t>
      </w:r>
      <w:r w:rsidR="0094337D" w:rsidRPr="00673D08">
        <w:rPr>
          <w:rFonts w:eastAsia="SimSun"/>
          <w:color w:val="000000"/>
          <w:szCs w:val="24"/>
          <w:lang w:val="fr-FR" w:eastAsia="zh-CN"/>
        </w:rPr>
        <w:t>Europe, qui est mentionnée dans le rapport initia</w:t>
      </w:r>
      <w:r>
        <w:rPr>
          <w:rFonts w:eastAsia="SimSun"/>
          <w:color w:val="000000"/>
          <w:szCs w:val="24"/>
          <w:lang w:val="fr-FR" w:eastAsia="zh-CN"/>
        </w:rPr>
        <w:t>l, est entrée en vigueur le 1er </w:t>
      </w:r>
      <w:r w:rsidR="0094337D" w:rsidRPr="00673D08">
        <w:rPr>
          <w:rFonts w:eastAsia="SimSun"/>
          <w:color w:val="000000"/>
          <w:szCs w:val="24"/>
          <w:lang w:val="fr-FR" w:eastAsia="zh-CN"/>
        </w:rPr>
        <w:t>juillet 1996. Idem pour la Convention européenne du 16 janvier 1992 pour la protection du patrimoine archéologique (version révisée), qui est entrée en vigueur le 28 septembre 1996. La Convention européenne du paysage (Convention de Florence 2000), signée par la Suisse, n</w:t>
      </w:r>
      <w:r w:rsidR="0094337D">
        <w:rPr>
          <w:rFonts w:eastAsia="SimSun"/>
          <w:color w:val="000000"/>
          <w:szCs w:val="24"/>
          <w:lang w:val="fr-FR" w:eastAsia="zh-CN"/>
        </w:rPr>
        <w:t>’</w:t>
      </w:r>
      <w:r w:rsidR="0094337D" w:rsidRPr="00673D08">
        <w:rPr>
          <w:rFonts w:eastAsia="SimSun"/>
          <w:color w:val="000000"/>
          <w:szCs w:val="24"/>
          <w:lang w:val="fr-FR" w:eastAsia="zh-CN"/>
        </w:rPr>
        <w:t>est pas encore ratifiée.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587.</w:t>
      </w:r>
      <w:r>
        <w:rPr>
          <w:rFonts w:eastAsia="SimSun"/>
          <w:color w:val="000000"/>
          <w:szCs w:val="24"/>
          <w:lang w:val="fr-FR" w:eastAsia="zh-CN"/>
        </w:rPr>
        <w:tab/>
      </w:r>
      <w:r w:rsidR="0094337D" w:rsidRPr="00673D08">
        <w:rPr>
          <w:rFonts w:eastAsia="SimSun"/>
          <w:color w:val="000000"/>
          <w:szCs w:val="24"/>
          <w:lang w:val="fr-FR" w:eastAsia="zh-CN"/>
        </w:rPr>
        <w:t>Depuis 1995, l</w:t>
      </w:r>
      <w:r w:rsidR="0094337D">
        <w:rPr>
          <w:rFonts w:eastAsia="SimSun"/>
          <w:color w:val="000000"/>
          <w:szCs w:val="24"/>
          <w:lang w:val="fr-FR" w:eastAsia="zh-CN"/>
        </w:rPr>
        <w:t>’</w:t>
      </w:r>
      <w:r w:rsidR="0094337D" w:rsidRPr="00673D08">
        <w:rPr>
          <w:rFonts w:eastAsia="SimSun"/>
          <w:color w:val="000000"/>
          <w:szCs w:val="24"/>
          <w:lang w:val="fr-FR" w:eastAsia="zh-CN"/>
        </w:rPr>
        <w:t>UNESCO a inscrit quatre nouveaux sites suisses sur la liste du patrimoine culturel mondi</w:t>
      </w:r>
      <w:r w:rsidR="0094337D">
        <w:rPr>
          <w:rFonts w:eastAsia="SimSun"/>
          <w:color w:val="000000"/>
          <w:szCs w:val="24"/>
          <w:lang w:val="fr-FR" w:eastAsia="zh-CN"/>
        </w:rPr>
        <w:t>al. </w:t>
      </w:r>
      <w:r w:rsidR="0094337D" w:rsidRPr="00673D08">
        <w:rPr>
          <w:rFonts w:eastAsia="SimSun"/>
          <w:color w:val="000000"/>
          <w:szCs w:val="24"/>
          <w:lang w:val="fr-FR" w:eastAsia="zh-CN"/>
        </w:rPr>
        <w:t>Il s</w:t>
      </w:r>
      <w:r w:rsidR="0094337D">
        <w:rPr>
          <w:rFonts w:eastAsia="SimSun"/>
          <w:color w:val="000000"/>
          <w:szCs w:val="24"/>
          <w:lang w:val="fr-FR" w:eastAsia="zh-CN"/>
        </w:rPr>
        <w:t>’</w:t>
      </w:r>
      <w:r w:rsidR="0094337D" w:rsidRPr="00673D08">
        <w:rPr>
          <w:rFonts w:eastAsia="SimSun"/>
          <w:color w:val="000000"/>
          <w:szCs w:val="24"/>
          <w:lang w:val="fr-FR" w:eastAsia="zh-CN"/>
        </w:rPr>
        <w:t>agit de deux biens culturels et de deux biens naturels</w:t>
      </w:r>
      <w:r w:rsidR="0094337D">
        <w:rPr>
          <w:rFonts w:eastAsia="SimSun"/>
          <w:color w:val="000000"/>
          <w:szCs w:val="24"/>
          <w:lang w:val="fr-FR" w:eastAsia="zh-CN"/>
        </w:rPr>
        <w:t>:</w:t>
      </w:r>
      <w:r w:rsidR="0094337D" w:rsidRPr="00673D08">
        <w:rPr>
          <w:rFonts w:eastAsia="SimSun"/>
          <w:color w:val="000000"/>
          <w:szCs w:val="24"/>
          <w:lang w:val="fr-FR" w:eastAsia="zh-CN"/>
        </w:rPr>
        <w:t xml:space="preserve"> les châteaux de Bellinzone (inscription en 2000), la région de la Jungfrau</w:t>
      </w:r>
      <w:r w:rsidR="0094337D">
        <w:rPr>
          <w:rFonts w:eastAsia="SimSun"/>
          <w:color w:val="000000"/>
          <w:szCs w:val="24"/>
          <w:lang w:val="fr-FR" w:eastAsia="zh-CN"/>
        </w:rPr>
        <w:noBreakHyphen/>
      </w:r>
      <w:r w:rsidR="0094337D" w:rsidRPr="00673D08">
        <w:rPr>
          <w:rFonts w:eastAsia="SimSun"/>
          <w:color w:val="000000"/>
          <w:szCs w:val="24"/>
          <w:lang w:val="fr-FR" w:eastAsia="zh-CN"/>
        </w:rPr>
        <w:t>Aletsch</w:t>
      </w:r>
      <w:r w:rsidR="0094337D">
        <w:rPr>
          <w:rFonts w:eastAsia="SimSun"/>
          <w:color w:val="000000"/>
          <w:szCs w:val="24"/>
          <w:lang w:val="fr-FR" w:eastAsia="zh-CN"/>
        </w:rPr>
        <w:noBreakHyphen/>
      </w:r>
      <w:r>
        <w:rPr>
          <w:rFonts w:eastAsia="SimSun"/>
          <w:color w:val="000000"/>
          <w:szCs w:val="24"/>
          <w:lang w:val="fr-FR" w:eastAsia="zh-CN"/>
        </w:rPr>
        <w:t>Bietschhorn (inscription en </w:t>
      </w:r>
      <w:r w:rsidR="0094337D" w:rsidRPr="00673D08">
        <w:rPr>
          <w:rFonts w:eastAsia="SimSun"/>
          <w:color w:val="000000"/>
          <w:szCs w:val="24"/>
          <w:lang w:val="fr-FR" w:eastAsia="zh-CN"/>
        </w:rPr>
        <w:t>2001), le mont San Giorgio (inscription en 2003) et le vignoble en terrasses de Lavaux (inscription en 2007). La progression continue de biens suisses inscrits au Patrimoine mondial atteste de l</w:t>
      </w:r>
      <w:r w:rsidR="0094337D">
        <w:rPr>
          <w:rFonts w:eastAsia="SimSun"/>
          <w:color w:val="000000"/>
          <w:szCs w:val="24"/>
          <w:lang w:val="fr-FR" w:eastAsia="zh-CN"/>
        </w:rPr>
        <w:t>’</w:t>
      </w:r>
      <w:r w:rsidR="0094337D" w:rsidRPr="00673D08">
        <w:rPr>
          <w:rFonts w:eastAsia="SimSun"/>
          <w:color w:val="000000"/>
          <w:szCs w:val="24"/>
          <w:lang w:val="fr-FR" w:eastAsia="zh-CN"/>
        </w:rPr>
        <w:t>importance qu</w:t>
      </w:r>
      <w:r w:rsidR="0094337D">
        <w:rPr>
          <w:rFonts w:eastAsia="SimSun"/>
          <w:color w:val="000000"/>
          <w:szCs w:val="24"/>
          <w:lang w:val="fr-FR" w:eastAsia="zh-CN"/>
        </w:rPr>
        <w:t>’</w:t>
      </w:r>
      <w:r w:rsidR="0094337D" w:rsidRPr="00673D08">
        <w:rPr>
          <w:rFonts w:eastAsia="SimSun"/>
          <w:color w:val="000000"/>
          <w:szCs w:val="24"/>
          <w:lang w:val="fr-FR" w:eastAsia="zh-CN"/>
        </w:rPr>
        <w:t>attachent la population et les autorités suisses à leurs sites culturels et naturels et de leur volonté de les préserver.</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56.6.</w:t>
      </w:r>
      <w:r w:rsidR="00FA5211">
        <w:rPr>
          <w:rFonts w:eastAsia="SimSun"/>
          <w:b/>
          <w:bCs/>
          <w:color w:val="000000"/>
          <w:szCs w:val="24"/>
          <w:lang w:val="fr-FR" w:eastAsia="zh-CN"/>
        </w:rPr>
        <w:tab/>
      </w:r>
      <w:r w:rsidRPr="00673D08">
        <w:rPr>
          <w:rFonts w:eastAsia="SimSun"/>
          <w:b/>
          <w:bCs/>
          <w:color w:val="000000"/>
          <w:szCs w:val="24"/>
          <w:lang w:val="fr-FR" w:eastAsia="zh-CN"/>
        </w:rPr>
        <w:t>Liberté de l</w:t>
      </w:r>
      <w:r>
        <w:rPr>
          <w:rFonts w:eastAsia="SimSun"/>
          <w:b/>
          <w:bCs/>
          <w:color w:val="000000"/>
          <w:szCs w:val="24"/>
          <w:lang w:val="fr-FR" w:eastAsia="zh-CN"/>
        </w:rPr>
        <w:t>’</w:t>
      </w:r>
      <w:r w:rsidRPr="00673D08">
        <w:rPr>
          <w:rFonts w:eastAsia="SimSun"/>
          <w:b/>
          <w:bCs/>
          <w:color w:val="000000"/>
          <w:szCs w:val="24"/>
          <w:lang w:val="fr-FR" w:eastAsia="zh-CN"/>
        </w:rPr>
        <w:t>art et de la diffusion de l</w:t>
      </w:r>
      <w:r>
        <w:rPr>
          <w:rFonts w:eastAsia="SimSun"/>
          <w:b/>
          <w:bCs/>
          <w:color w:val="000000"/>
          <w:szCs w:val="24"/>
          <w:lang w:val="fr-FR" w:eastAsia="zh-CN"/>
        </w:rPr>
        <w:t>’</w:t>
      </w:r>
      <w:r w:rsidRPr="00673D08">
        <w:rPr>
          <w:rFonts w:eastAsia="SimSun"/>
          <w:b/>
          <w:bCs/>
          <w:color w:val="000000"/>
          <w:szCs w:val="24"/>
          <w:lang w:val="fr-FR" w:eastAsia="zh-CN"/>
        </w:rPr>
        <w:t>art</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588.</w:t>
      </w:r>
      <w:r>
        <w:rPr>
          <w:rFonts w:eastAsia="SimSun"/>
          <w:color w:val="000000"/>
          <w:szCs w:val="24"/>
          <w:lang w:val="fr-FR" w:eastAsia="zh-CN"/>
        </w:rPr>
        <w:tab/>
      </w:r>
      <w:r w:rsidR="0094337D" w:rsidRPr="00673D08">
        <w:rPr>
          <w:rFonts w:eastAsia="SimSun"/>
          <w:color w:val="000000"/>
          <w:szCs w:val="24"/>
          <w:lang w:val="fr-FR" w:eastAsia="zh-CN"/>
        </w:rPr>
        <w:t>La liberté de l</w:t>
      </w:r>
      <w:r w:rsidR="0094337D">
        <w:rPr>
          <w:rFonts w:eastAsia="SimSun"/>
          <w:color w:val="000000"/>
          <w:szCs w:val="24"/>
          <w:lang w:val="fr-FR" w:eastAsia="zh-CN"/>
        </w:rPr>
        <w:t>’</w:t>
      </w:r>
      <w:r w:rsidR="0094337D" w:rsidRPr="00673D08">
        <w:rPr>
          <w:rFonts w:eastAsia="SimSun"/>
          <w:color w:val="000000"/>
          <w:szCs w:val="24"/>
          <w:lang w:val="fr-FR" w:eastAsia="zh-CN"/>
        </w:rPr>
        <w:t>art est expressément inscrite dans la nouvelle Constitution fédérale (</w:t>
      </w:r>
      <w:r w:rsidR="0094337D">
        <w:rPr>
          <w:rFonts w:eastAsia="SimSun"/>
          <w:color w:val="000000"/>
          <w:szCs w:val="24"/>
          <w:lang w:val="fr-FR" w:eastAsia="zh-CN"/>
        </w:rPr>
        <w:t>art. </w:t>
      </w:r>
      <w:r w:rsidR="0094337D" w:rsidRPr="00673D08">
        <w:rPr>
          <w:rFonts w:eastAsia="SimSun"/>
          <w:color w:val="000000"/>
          <w:szCs w:val="24"/>
          <w:lang w:val="fr-FR" w:eastAsia="zh-CN"/>
        </w:rPr>
        <w:t>21 Cst.) et n</w:t>
      </w:r>
      <w:r w:rsidR="0094337D">
        <w:rPr>
          <w:rFonts w:eastAsia="SimSun"/>
          <w:color w:val="000000"/>
          <w:szCs w:val="24"/>
          <w:lang w:val="fr-FR" w:eastAsia="zh-CN"/>
        </w:rPr>
        <w:t>’</w:t>
      </w:r>
      <w:r w:rsidR="0094337D" w:rsidRPr="00673D08">
        <w:rPr>
          <w:rFonts w:eastAsia="SimSun"/>
          <w:color w:val="000000"/>
          <w:szCs w:val="24"/>
          <w:lang w:val="fr-FR" w:eastAsia="zh-CN"/>
        </w:rPr>
        <w:t>est plus seulement protégée au titre de composante de la liberté d</w:t>
      </w:r>
      <w:r w:rsidR="0094337D">
        <w:rPr>
          <w:rFonts w:eastAsia="SimSun"/>
          <w:color w:val="000000"/>
          <w:szCs w:val="24"/>
          <w:lang w:val="fr-FR" w:eastAsia="zh-CN"/>
        </w:rPr>
        <w:t>’</w:t>
      </w:r>
      <w:r w:rsidR="0094337D" w:rsidRPr="00673D08">
        <w:rPr>
          <w:rFonts w:eastAsia="SimSun"/>
          <w:color w:val="000000"/>
          <w:szCs w:val="24"/>
          <w:lang w:val="fr-FR" w:eastAsia="zh-CN"/>
        </w:rPr>
        <w:t>expression. La liberté de l</w:t>
      </w:r>
      <w:r w:rsidR="0094337D">
        <w:rPr>
          <w:rFonts w:eastAsia="SimSun"/>
          <w:color w:val="000000"/>
          <w:szCs w:val="24"/>
          <w:lang w:val="fr-FR" w:eastAsia="zh-CN"/>
        </w:rPr>
        <w:t>’</w:t>
      </w:r>
      <w:r w:rsidR="0094337D" w:rsidRPr="00673D08">
        <w:rPr>
          <w:rFonts w:eastAsia="SimSun"/>
          <w:color w:val="000000"/>
          <w:szCs w:val="24"/>
          <w:lang w:val="fr-FR" w:eastAsia="zh-CN"/>
        </w:rPr>
        <w:t>art en tant que droit fondamental est un garde</w:t>
      </w:r>
      <w:r w:rsidR="0094337D">
        <w:rPr>
          <w:rFonts w:eastAsia="SimSun"/>
          <w:color w:val="000000"/>
          <w:szCs w:val="24"/>
          <w:lang w:val="fr-FR" w:eastAsia="zh-CN"/>
        </w:rPr>
        <w:noBreakHyphen/>
      </w:r>
      <w:r w:rsidR="0094337D" w:rsidRPr="00673D08">
        <w:rPr>
          <w:rFonts w:eastAsia="SimSun"/>
          <w:color w:val="000000"/>
          <w:szCs w:val="24"/>
          <w:lang w:val="fr-FR" w:eastAsia="zh-CN"/>
        </w:rPr>
        <w:t>fou contre les interventions de l</w:t>
      </w:r>
      <w:r w:rsidR="0094337D">
        <w:rPr>
          <w:rFonts w:eastAsia="SimSun"/>
          <w:color w:val="000000"/>
          <w:szCs w:val="24"/>
          <w:lang w:val="fr-FR" w:eastAsia="zh-CN"/>
        </w:rPr>
        <w:t>’</w:t>
      </w:r>
      <w:r w:rsidR="0094337D" w:rsidRPr="00673D08">
        <w:rPr>
          <w:rFonts w:eastAsia="SimSun"/>
          <w:color w:val="000000"/>
          <w:szCs w:val="24"/>
          <w:lang w:val="fr-FR" w:eastAsia="zh-CN"/>
        </w:rPr>
        <w:t>Etat. Elle ne protège pas uniquement les artistes mais également les intermédiaires tels que les musées, les maisons d</w:t>
      </w:r>
      <w:r w:rsidR="0094337D">
        <w:rPr>
          <w:rFonts w:eastAsia="SimSun"/>
          <w:color w:val="000000"/>
          <w:szCs w:val="24"/>
          <w:lang w:val="fr-FR" w:eastAsia="zh-CN"/>
        </w:rPr>
        <w:t>’</w:t>
      </w:r>
      <w:r w:rsidR="0094337D" w:rsidRPr="00673D08">
        <w:rPr>
          <w:rFonts w:eastAsia="SimSun"/>
          <w:color w:val="000000"/>
          <w:szCs w:val="24"/>
          <w:lang w:val="fr-FR" w:eastAsia="zh-CN"/>
        </w:rPr>
        <w:t xml:space="preserve">éditions ou les propriétaires de cinémas. A cet égard, le fait que le </w:t>
      </w:r>
      <w:r w:rsidR="0094337D">
        <w:rPr>
          <w:rFonts w:eastAsia="SimSun"/>
          <w:color w:val="000000"/>
          <w:szCs w:val="24"/>
          <w:lang w:val="fr-FR" w:eastAsia="zh-CN"/>
        </w:rPr>
        <w:t>«</w:t>
      </w:r>
      <w:r w:rsidR="0094337D" w:rsidRPr="00673D08">
        <w:rPr>
          <w:rFonts w:eastAsia="SimSun"/>
          <w:color w:val="000000"/>
          <w:szCs w:val="24"/>
          <w:lang w:val="fr-FR" w:eastAsia="zh-CN"/>
        </w:rPr>
        <w:t>créateur</w:t>
      </w:r>
      <w:r w:rsidR="0094337D">
        <w:rPr>
          <w:rFonts w:eastAsia="SimSun"/>
          <w:color w:val="000000"/>
          <w:szCs w:val="24"/>
          <w:lang w:val="fr-FR" w:eastAsia="zh-CN"/>
        </w:rPr>
        <w:t>»</w:t>
      </w:r>
      <w:r w:rsidR="0094337D" w:rsidRPr="00673D08">
        <w:rPr>
          <w:rFonts w:eastAsia="SimSun"/>
          <w:color w:val="000000"/>
          <w:szCs w:val="24"/>
          <w:lang w:val="fr-FR" w:eastAsia="zh-CN"/>
        </w:rPr>
        <w:t xml:space="preserve"> ou l</w:t>
      </w:r>
      <w:r w:rsidR="0094337D">
        <w:rPr>
          <w:rFonts w:eastAsia="SimSun"/>
          <w:color w:val="000000"/>
          <w:szCs w:val="24"/>
          <w:lang w:val="fr-FR" w:eastAsia="zh-CN"/>
        </w:rPr>
        <w:t>’«</w:t>
      </w:r>
      <w:r w:rsidR="0094337D" w:rsidRPr="00673D08">
        <w:rPr>
          <w:rFonts w:eastAsia="SimSun"/>
          <w:color w:val="000000"/>
          <w:szCs w:val="24"/>
          <w:lang w:val="fr-FR" w:eastAsia="zh-CN"/>
        </w:rPr>
        <w:t>intermédiaire</w:t>
      </w:r>
      <w:r w:rsidR="0094337D">
        <w:rPr>
          <w:rFonts w:eastAsia="SimSun"/>
          <w:color w:val="000000"/>
          <w:szCs w:val="24"/>
          <w:lang w:val="fr-FR" w:eastAsia="zh-CN"/>
        </w:rPr>
        <w:t>»</w:t>
      </w:r>
      <w:r w:rsidR="0094337D" w:rsidRPr="00673D08">
        <w:rPr>
          <w:rFonts w:eastAsia="SimSun"/>
          <w:color w:val="000000"/>
          <w:szCs w:val="24"/>
          <w:lang w:val="fr-FR" w:eastAsia="zh-CN"/>
        </w:rPr>
        <w:t xml:space="preserve"> poursuive des buts lucratifs ou non n</w:t>
      </w:r>
      <w:r w:rsidR="0094337D">
        <w:rPr>
          <w:rFonts w:eastAsia="SimSun"/>
          <w:color w:val="000000"/>
          <w:szCs w:val="24"/>
          <w:lang w:val="fr-FR" w:eastAsia="zh-CN"/>
        </w:rPr>
        <w:t>’</w:t>
      </w:r>
      <w:r w:rsidR="0094337D" w:rsidRPr="00673D08">
        <w:rPr>
          <w:rFonts w:eastAsia="SimSun"/>
          <w:color w:val="000000"/>
          <w:szCs w:val="24"/>
          <w:lang w:val="fr-FR" w:eastAsia="zh-CN"/>
        </w:rPr>
        <w:t>a aucune incidence sur le champ protégé de la liberté de l</w:t>
      </w:r>
      <w:r w:rsidR="0094337D">
        <w:rPr>
          <w:rFonts w:eastAsia="SimSun"/>
          <w:color w:val="000000"/>
          <w:szCs w:val="24"/>
          <w:lang w:val="fr-FR" w:eastAsia="zh-CN"/>
        </w:rPr>
        <w:t>’art. </w:t>
      </w:r>
      <w:r w:rsidR="0094337D" w:rsidRPr="00673D08">
        <w:rPr>
          <w:rFonts w:eastAsia="SimSun"/>
          <w:color w:val="000000"/>
          <w:szCs w:val="24"/>
          <w:lang w:val="fr-FR" w:eastAsia="zh-CN"/>
        </w:rPr>
        <w:t>Les buts lucratifs et non lucratifs tombent dans le champ protégé de la liberté de l</w:t>
      </w:r>
      <w:r w:rsidR="0094337D">
        <w:rPr>
          <w:rFonts w:eastAsia="SimSun"/>
          <w:color w:val="000000"/>
          <w:szCs w:val="24"/>
          <w:lang w:val="fr-FR" w:eastAsia="zh-CN"/>
        </w:rPr>
        <w:t>’art. </w:t>
      </w:r>
      <w:r w:rsidR="0094337D" w:rsidRPr="00673D08">
        <w:rPr>
          <w:rFonts w:eastAsia="SimSun"/>
          <w:color w:val="000000"/>
          <w:szCs w:val="24"/>
          <w:lang w:val="fr-FR" w:eastAsia="zh-CN"/>
        </w:rPr>
        <w:t>A l</w:t>
      </w:r>
      <w:r w:rsidR="0094337D">
        <w:rPr>
          <w:rFonts w:eastAsia="SimSun"/>
          <w:color w:val="000000"/>
          <w:szCs w:val="24"/>
          <w:lang w:val="fr-FR" w:eastAsia="zh-CN"/>
        </w:rPr>
        <w:t>’</w:t>
      </w:r>
      <w:r w:rsidR="0094337D" w:rsidRPr="00673D08">
        <w:rPr>
          <w:rFonts w:eastAsia="SimSun"/>
          <w:color w:val="000000"/>
          <w:szCs w:val="24"/>
          <w:lang w:val="fr-FR" w:eastAsia="zh-CN"/>
        </w:rPr>
        <w:t>instar de tout droit fondamental, la liberté de l</w:t>
      </w:r>
      <w:r w:rsidR="0094337D">
        <w:rPr>
          <w:rFonts w:eastAsia="SimSun"/>
          <w:color w:val="000000"/>
          <w:szCs w:val="24"/>
          <w:lang w:val="fr-FR" w:eastAsia="zh-CN"/>
        </w:rPr>
        <w:t>’</w:t>
      </w:r>
      <w:r w:rsidR="0094337D" w:rsidRPr="00673D08">
        <w:rPr>
          <w:rFonts w:eastAsia="SimSun"/>
          <w:color w:val="000000"/>
          <w:szCs w:val="24"/>
          <w:lang w:val="fr-FR" w:eastAsia="zh-CN"/>
        </w:rPr>
        <w:t>art n</w:t>
      </w:r>
      <w:r w:rsidR="0094337D">
        <w:rPr>
          <w:rFonts w:eastAsia="SimSun"/>
          <w:color w:val="000000"/>
          <w:szCs w:val="24"/>
          <w:lang w:val="fr-FR" w:eastAsia="zh-CN"/>
        </w:rPr>
        <w:t>’</w:t>
      </w:r>
      <w:r w:rsidR="0094337D" w:rsidRPr="00673D08">
        <w:rPr>
          <w:rFonts w:eastAsia="SimSun"/>
          <w:color w:val="000000"/>
          <w:szCs w:val="24"/>
          <w:lang w:val="fr-FR" w:eastAsia="zh-CN"/>
        </w:rPr>
        <w:t>est pas non plus sans limite. Certaines interventions dans la liberté de l</w:t>
      </w:r>
      <w:r w:rsidR="0094337D">
        <w:rPr>
          <w:rFonts w:eastAsia="SimSun"/>
          <w:color w:val="000000"/>
          <w:szCs w:val="24"/>
          <w:lang w:val="fr-FR" w:eastAsia="zh-CN"/>
        </w:rPr>
        <w:t>’</w:t>
      </w:r>
      <w:r w:rsidR="0094337D" w:rsidRPr="00673D08">
        <w:rPr>
          <w:rFonts w:eastAsia="SimSun"/>
          <w:color w:val="000000"/>
          <w:szCs w:val="24"/>
          <w:lang w:val="fr-FR" w:eastAsia="zh-CN"/>
        </w:rPr>
        <w:t>art sont possibles, notamment pour des raisons de protection morale de tiers ou des raisons pénales (par exemple</w:t>
      </w:r>
      <w:r w:rsidR="0094337D">
        <w:rPr>
          <w:rFonts w:eastAsia="SimSun"/>
          <w:color w:val="000000"/>
          <w:szCs w:val="24"/>
          <w:lang w:val="fr-FR" w:eastAsia="zh-CN"/>
        </w:rPr>
        <w:t>:</w:t>
      </w:r>
      <w:r w:rsidR="0094337D" w:rsidRPr="00673D08">
        <w:rPr>
          <w:rFonts w:eastAsia="SimSun"/>
          <w:color w:val="000000"/>
          <w:szCs w:val="24"/>
          <w:lang w:val="fr-FR" w:eastAsia="zh-CN"/>
        </w:rPr>
        <w:t xml:space="preserve"> interdiction de la pornographie). La liberté de la presse anciennement définie dans l</w:t>
      </w:r>
      <w:r w:rsidR="0094337D">
        <w:rPr>
          <w:rFonts w:eastAsia="SimSun"/>
          <w:color w:val="000000"/>
          <w:szCs w:val="24"/>
          <w:lang w:val="fr-FR" w:eastAsia="zh-CN"/>
        </w:rPr>
        <w:t>’art. </w:t>
      </w:r>
      <w:r w:rsidR="0094337D" w:rsidRPr="00673D08">
        <w:rPr>
          <w:rFonts w:eastAsia="SimSun"/>
          <w:color w:val="000000"/>
          <w:szCs w:val="24"/>
          <w:lang w:val="fr-FR" w:eastAsia="zh-CN"/>
        </w:rPr>
        <w:t>55 aCst. est désormais inscrite dans la Constitution à l</w:t>
      </w:r>
      <w:r w:rsidR="0094337D">
        <w:rPr>
          <w:rFonts w:eastAsia="SimSun"/>
          <w:color w:val="000000"/>
          <w:szCs w:val="24"/>
          <w:lang w:val="fr-FR" w:eastAsia="zh-CN"/>
        </w:rPr>
        <w:t>’art. </w:t>
      </w:r>
      <w:r w:rsidR="0094337D" w:rsidRPr="00673D08">
        <w:rPr>
          <w:rFonts w:eastAsia="SimSun"/>
          <w:color w:val="000000"/>
          <w:szCs w:val="24"/>
          <w:lang w:val="fr-FR" w:eastAsia="zh-CN"/>
        </w:rPr>
        <w:t>17 relatif à la liberté des médias</w:t>
      </w:r>
      <w:r>
        <w:rPr>
          <w:rFonts w:eastAsia="SimSun"/>
          <w:color w:val="000000"/>
          <w:szCs w:val="24"/>
          <w:lang w:val="fr-FR" w:eastAsia="zh-CN"/>
        </w:rPr>
        <w:t>.</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56.7.</w:t>
      </w:r>
      <w:r w:rsidR="00FA5211">
        <w:rPr>
          <w:rFonts w:eastAsia="SimSun"/>
          <w:b/>
          <w:bCs/>
          <w:color w:val="000000"/>
          <w:szCs w:val="24"/>
          <w:lang w:val="fr-FR" w:eastAsia="zh-CN"/>
        </w:rPr>
        <w:tab/>
      </w:r>
      <w:r w:rsidRPr="00673D08">
        <w:rPr>
          <w:rFonts w:eastAsia="SimSun"/>
          <w:b/>
          <w:bCs/>
          <w:color w:val="000000"/>
          <w:szCs w:val="24"/>
          <w:lang w:val="fr-FR" w:eastAsia="zh-CN"/>
        </w:rPr>
        <w:t>Formation professionnelle dans le domaine culturel et artistique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589.</w:t>
      </w:r>
      <w:r>
        <w:rPr>
          <w:rFonts w:eastAsia="SimSun"/>
          <w:color w:val="000000"/>
          <w:szCs w:val="24"/>
          <w:lang w:val="fr-FR" w:eastAsia="zh-CN"/>
        </w:rPr>
        <w:tab/>
      </w:r>
      <w:r w:rsidR="0094337D" w:rsidRPr="00673D08">
        <w:rPr>
          <w:rFonts w:eastAsia="SimSun"/>
          <w:color w:val="000000"/>
          <w:szCs w:val="24"/>
          <w:lang w:val="fr-FR" w:eastAsia="zh-CN"/>
        </w:rPr>
        <w:t>Selon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69, </w:t>
      </w:r>
      <w:r w:rsidR="0094337D">
        <w:rPr>
          <w:rFonts w:eastAsia="SimSun"/>
          <w:color w:val="000000"/>
          <w:szCs w:val="24"/>
          <w:lang w:val="fr-FR" w:eastAsia="zh-CN"/>
        </w:rPr>
        <w:t>al. </w:t>
      </w:r>
      <w:r w:rsidR="0094337D" w:rsidRPr="00673D08">
        <w:rPr>
          <w:rFonts w:eastAsia="SimSun"/>
          <w:color w:val="000000"/>
          <w:szCs w:val="24"/>
          <w:lang w:val="fr-FR" w:eastAsia="zh-CN"/>
        </w:rPr>
        <w:t>2, Cst., la Confédération peut également encourager l</w:t>
      </w:r>
      <w:r w:rsidR="0094337D">
        <w:rPr>
          <w:rFonts w:eastAsia="SimSun"/>
          <w:color w:val="000000"/>
          <w:szCs w:val="24"/>
          <w:lang w:val="fr-FR" w:eastAsia="zh-CN"/>
        </w:rPr>
        <w:t>’</w:t>
      </w:r>
      <w:r w:rsidR="0094337D" w:rsidRPr="00673D08">
        <w:rPr>
          <w:rFonts w:eastAsia="SimSun"/>
          <w:color w:val="000000"/>
          <w:szCs w:val="24"/>
          <w:lang w:val="fr-FR" w:eastAsia="zh-CN"/>
        </w:rPr>
        <w:t>expression artistique et musicale dans la formation. Cette nouvelle compétence de la Confédération requiert une harmonisation et une répartition des tâches avec les cantons, puisque la formation est principalement de leur ressort. Depuis l</w:t>
      </w:r>
      <w:r w:rsidR="0094337D">
        <w:rPr>
          <w:rFonts w:eastAsia="SimSun"/>
          <w:color w:val="000000"/>
          <w:szCs w:val="24"/>
          <w:lang w:val="fr-FR" w:eastAsia="zh-CN"/>
        </w:rPr>
        <w:t>’</w:t>
      </w:r>
      <w:r w:rsidR="0094337D" w:rsidRPr="00673D08">
        <w:rPr>
          <w:rFonts w:eastAsia="SimSun"/>
          <w:color w:val="000000"/>
          <w:szCs w:val="24"/>
          <w:lang w:val="fr-FR" w:eastAsia="zh-CN"/>
        </w:rPr>
        <w:t>entrée en vigueur de la nouvelle loi sur la formation professionnelle (LFPr) le 1er janvier 2004 et de la loi partiellement révisée sur les hautes écoles spécialisées (LHES) le 5 octobre 2005, les formations dans le domaine artistique relèvent de la compétence réglementaire de la Confédération</w:t>
      </w:r>
      <w:r w:rsidR="0094337D" w:rsidRPr="00673D08">
        <w:rPr>
          <w:rFonts w:eastAsia="SimSun"/>
          <w:b/>
          <w:color w:val="000000"/>
          <w:szCs w:val="24"/>
          <w:vertAlign w:val="superscript"/>
          <w:lang w:val="fr-FR" w:eastAsia="zh-CN"/>
        </w:rPr>
        <w:footnoteReference w:id="192"/>
      </w:r>
      <w:r w:rsidR="0094337D" w:rsidRPr="00673D08">
        <w:rPr>
          <w:rFonts w:eastAsia="SimSun"/>
          <w:color w:val="000000"/>
          <w:szCs w:val="24"/>
          <w:lang w:val="fr-FR" w:eastAsia="zh-CN"/>
        </w:rPr>
        <w:t>.</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590.</w:t>
      </w:r>
      <w:r>
        <w:rPr>
          <w:rFonts w:eastAsia="SimSun"/>
          <w:color w:val="000000"/>
          <w:szCs w:val="24"/>
          <w:lang w:val="fr-FR" w:eastAsia="zh-CN"/>
        </w:rPr>
        <w:tab/>
      </w:r>
      <w:r w:rsidR="0094337D" w:rsidRPr="00673D08">
        <w:rPr>
          <w:rFonts w:eastAsia="SimSun"/>
          <w:color w:val="000000"/>
          <w:szCs w:val="24"/>
          <w:lang w:val="fr-FR" w:eastAsia="zh-CN"/>
        </w:rPr>
        <w:t>Les filières d</w:t>
      </w:r>
      <w:r w:rsidR="0094337D">
        <w:rPr>
          <w:rFonts w:eastAsia="SimSun"/>
          <w:color w:val="000000"/>
          <w:szCs w:val="24"/>
          <w:lang w:val="fr-FR" w:eastAsia="zh-CN"/>
        </w:rPr>
        <w:t>’</w:t>
      </w:r>
      <w:r w:rsidR="0094337D" w:rsidRPr="00673D08">
        <w:rPr>
          <w:rFonts w:eastAsia="SimSun"/>
          <w:color w:val="000000"/>
          <w:szCs w:val="24"/>
          <w:lang w:val="fr-FR" w:eastAsia="zh-CN"/>
        </w:rPr>
        <w:t>études HES proposées en Suisse dans le domaine artistique sont les suivantes</w:t>
      </w:r>
      <w:r w:rsidR="0094337D">
        <w:rPr>
          <w:rFonts w:eastAsia="SimSun"/>
          <w:color w:val="000000"/>
          <w:szCs w:val="24"/>
          <w:lang w:val="fr-FR" w:eastAsia="zh-CN"/>
        </w:rPr>
        <w:t>:</w:t>
      </w:r>
      <w:r w:rsidR="0094337D" w:rsidRPr="00673D08">
        <w:rPr>
          <w:rFonts w:eastAsia="SimSun"/>
          <w:color w:val="000000"/>
          <w:szCs w:val="24"/>
          <w:lang w:val="fr-FR" w:eastAsia="zh-CN"/>
        </w:rPr>
        <w:t xml:space="preserve"> enseignement musical instrumental et vocal</w:t>
      </w:r>
      <w:r w:rsidR="0094337D">
        <w:rPr>
          <w:rFonts w:eastAsia="SimSun"/>
          <w:color w:val="000000"/>
          <w:szCs w:val="24"/>
          <w:lang w:val="fr-FR" w:eastAsia="zh-CN"/>
        </w:rPr>
        <w:t>;</w:t>
      </w:r>
      <w:r w:rsidR="0094337D" w:rsidRPr="00673D08">
        <w:rPr>
          <w:rFonts w:eastAsia="SimSun"/>
          <w:color w:val="000000"/>
          <w:szCs w:val="24"/>
          <w:lang w:val="fr-FR" w:eastAsia="zh-CN"/>
        </w:rPr>
        <w:t xml:space="preserve"> interprétation et performance</w:t>
      </w:r>
      <w:r w:rsidR="0094337D">
        <w:rPr>
          <w:rFonts w:eastAsia="SimSun"/>
          <w:color w:val="000000"/>
          <w:szCs w:val="24"/>
          <w:lang w:val="fr-FR" w:eastAsia="zh-CN"/>
        </w:rPr>
        <w:t>;</w:t>
      </w:r>
      <w:r w:rsidR="0094337D" w:rsidRPr="00673D08">
        <w:rPr>
          <w:rFonts w:eastAsia="SimSun"/>
          <w:color w:val="000000"/>
          <w:szCs w:val="24"/>
          <w:lang w:val="fr-FR" w:eastAsia="zh-CN"/>
        </w:rPr>
        <w:t xml:space="preserve"> musique à l</w:t>
      </w:r>
      <w:r w:rsidR="0094337D">
        <w:rPr>
          <w:rFonts w:eastAsia="SimSun"/>
          <w:color w:val="000000"/>
          <w:szCs w:val="24"/>
          <w:lang w:val="fr-FR" w:eastAsia="zh-CN"/>
        </w:rPr>
        <w:t>’</w:t>
      </w:r>
      <w:r w:rsidR="0094337D" w:rsidRPr="00673D08">
        <w:rPr>
          <w:rFonts w:eastAsia="SimSun"/>
          <w:color w:val="000000"/>
          <w:szCs w:val="24"/>
          <w:lang w:val="fr-FR" w:eastAsia="zh-CN"/>
        </w:rPr>
        <w:t>école et musique d</w:t>
      </w:r>
      <w:r w:rsidR="0094337D">
        <w:rPr>
          <w:rFonts w:eastAsia="SimSun"/>
          <w:color w:val="000000"/>
          <w:szCs w:val="24"/>
          <w:lang w:val="fr-FR" w:eastAsia="zh-CN"/>
        </w:rPr>
        <w:t>’</w:t>
      </w:r>
      <w:r w:rsidR="0094337D" w:rsidRPr="00673D08">
        <w:rPr>
          <w:rFonts w:eastAsia="SimSun"/>
          <w:color w:val="000000"/>
          <w:szCs w:val="24"/>
          <w:lang w:val="fr-FR" w:eastAsia="zh-CN"/>
        </w:rPr>
        <w:t>église</w:t>
      </w:r>
      <w:r w:rsidR="0094337D">
        <w:rPr>
          <w:rFonts w:eastAsia="SimSun"/>
          <w:color w:val="000000"/>
          <w:szCs w:val="24"/>
          <w:lang w:val="fr-FR" w:eastAsia="zh-CN"/>
        </w:rPr>
        <w:t>;</w:t>
      </w:r>
      <w:r w:rsidR="0094337D" w:rsidRPr="00673D08">
        <w:rPr>
          <w:rFonts w:eastAsia="SimSun"/>
          <w:color w:val="000000"/>
          <w:szCs w:val="24"/>
          <w:lang w:val="fr-FR" w:eastAsia="zh-CN"/>
        </w:rPr>
        <w:t xml:space="preserve"> direction, domaines spéciaux de la musique</w:t>
      </w:r>
      <w:r w:rsidR="0094337D">
        <w:rPr>
          <w:rFonts w:eastAsia="SimSun"/>
          <w:color w:val="000000"/>
          <w:szCs w:val="24"/>
          <w:lang w:val="fr-FR" w:eastAsia="zh-CN"/>
        </w:rPr>
        <w:t>;</w:t>
      </w:r>
      <w:r w:rsidR="0094337D" w:rsidRPr="00673D08">
        <w:rPr>
          <w:rFonts w:eastAsia="SimSun"/>
          <w:color w:val="000000"/>
          <w:szCs w:val="24"/>
          <w:lang w:val="fr-FR" w:eastAsia="zh-CN"/>
        </w:rPr>
        <w:t xml:space="preserve"> interprétation théâtrale</w:t>
      </w:r>
      <w:r w:rsidR="0094337D">
        <w:rPr>
          <w:rFonts w:eastAsia="SimSun"/>
          <w:color w:val="000000"/>
          <w:szCs w:val="24"/>
          <w:lang w:val="fr-FR" w:eastAsia="zh-CN"/>
        </w:rPr>
        <w:t>;</w:t>
      </w:r>
      <w:r w:rsidR="0094337D" w:rsidRPr="00673D08">
        <w:rPr>
          <w:rFonts w:eastAsia="SimSun"/>
          <w:color w:val="000000"/>
          <w:szCs w:val="24"/>
          <w:lang w:val="fr-FR" w:eastAsia="zh-CN"/>
        </w:rPr>
        <w:t xml:space="preserve"> direction théâtrale</w:t>
      </w:r>
      <w:r w:rsidR="0094337D">
        <w:rPr>
          <w:rFonts w:eastAsia="SimSun"/>
          <w:color w:val="000000"/>
          <w:szCs w:val="24"/>
          <w:lang w:val="fr-FR" w:eastAsia="zh-CN"/>
        </w:rPr>
        <w:t>;</w:t>
      </w:r>
      <w:r w:rsidR="0094337D" w:rsidRPr="00673D08">
        <w:rPr>
          <w:rFonts w:eastAsia="SimSun"/>
          <w:color w:val="000000"/>
          <w:szCs w:val="24"/>
          <w:lang w:val="fr-FR" w:eastAsia="zh-CN"/>
        </w:rPr>
        <w:t xml:space="preserve"> arts visuels</w:t>
      </w:r>
      <w:r w:rsidR="0094337D">
        <w:rPr>
          <w:rFonts w:eastAsia="SimSun"/>
          <w:color w:val="000000"/>
          <w:szCs w:val="24"/>
          <w:lang w:val="fr-FR" w:eastAsia="zh-CN"/>
        </w:rPr>
        <w:t>;</w:t>
      </w:r>
      <w:r w:rsidR="0094337D" w:rsidRPr="00673D08">
        <w:rPr>
          <w:rFonts w:eastAsia="SimSun"/>
          <w:color w:val="000000"/>
          <w:szCs w:val="24"/>
          <w:lang w:val="fr-FR" w:eastAsia="zh-CN"/>
        </w:rPr>
        <w:t xml:space="preserve"> formation en vue de l</w:t>
      </w:r>
      <w:r w:rsidR="0094337D">
        <w:rPr>
          <w:rFonts w:eastAsia="SimSun"/>
          <w:color w:val="000000"/>
          <w:szCs w:val="24"/>
          <w:lang w:val="fr-FR" w:eastAsia="zh-CN"/>
        </w:rPr>
        <w:t>’</w:t>
      </w:r>
      <w:r w:rsidR="0094337D" w:rsidRPr="00673D08">
        <w:rPr>
          <w:rFonts w:eastAsia="SimSun"/>
          <w:color w:val="000000"/>
          <w:szCs w:val="24"/>
          <w:lang w:val="fr-FR" w:eastAsia="zh-CN"/>
        </w:rPr>
        <w:t>enseignement dans le domaine des arts appliqués et des arts visuels.</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57.</w:t>
      </w:r>
      <w:r>
        <w:rPr>
          <w:rFonts w:eastAsia="SimSun"/>
          <w:b/>
          <w:bCs/>
          <w:color w:val="000000"/>
          <w:szCs w:val="24"/>
          <w:lang w:val="fr-FR" w:eastAsia="zh-CN"/>
        </w:rPr>
        <w:tab/>
      </w:r>
      <w:r w:rsidR="0094337D" w:rsidRPr="00673D08">
        <w:rPr>
          <w:rFonts w:eastAsia="SimSun"/>
          <w:b/>
          <w:bCs/>
          <w:color w:val="000000"/>
          <w:szCs w:val="24"/>
          <w:lang w:val="fr-FR" w:eastAsia="zh-CN"/>
        </w:rPr>
        <w:t>Maintien, développement et diffusion du progrès scientifique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591.</w:t>
      </w:r>
      <w:r>
        <w:rPr>
          <w:rFonts w:eastAsia="SimSun"/>
          <w:color w:val="000000"/>
          <w:szCs w:val="24"/>
          <w:lang w:val="fr-FR" w:eastAsia="zh-CN"/>
        </w:rPr>
        <w:tab/>
      </w:r>
      <w:r w:rsidR="0094337D" w:rsidRPr="00673D08">
        <w:rPr>
          <w:rFonts w:eastAsia="SimSun"/>
          <w:color w:val="000000"/>
          <w:szCs w:val="24"/>
          <w:lang w:val="fr-FR" w:eastAsia="zh-CN"/>
        </w:rPr>
        <w:t>La Suisse investit massivement dans la recherche. La part des dépenses de recherche et développement (R&amp;D) au produit intérieur brut est l</w:t>
      </w:r>
      <w:r w:rsidR="0094337D">
        <w:rPr>
          <w:rFonts w:eastAsia="SimSun"/>
          <w:color w:val="000000"/>
          <w:szCs w:val="24"/>
          <w:lang w:val="fr-FR" w:eastAsia="zh-CN"/>
        </w:rPr>
        <w:t>’</w:t>
      </w:r>
      <w:r w:rsidR="0094337D" w:rsidRPr="00673D08">
        <w:rPr>
          <w:rFonts w:eastAsia="SimSun"/>
          <w:color w:val="000000"/>
          <w:szCs w:val="24"/>
          <w:lang w:val="fr-FR" w:eastAsia="zh-CN"/>
        </w:rPr>
        <w:t>une des plus élevées au monde. Près des deux tiers des investissements réalisés dans la recherche sont financés par l</w:t>
      </w:r>
      <w:r w:rsidR="0094337D">
        <w:rPr>
          <w:rFonts w:eastAsia="SimSun"/>
          <w:color w:val="000000"/>
          <w:szCs w:val="24"/>
          <w:lang w:val="fr-FR" w:eastAsia="zh-CN"/>
        </w:rPr>
        <w:t>’</w:t>
      </w:r>
      <w:r w:rsidR="0094337D" w:rsidRPr="00673D08">
        <w:rPr>
          <w:rFonts w:eastAsia="SimSun"/>
          <w:color w:val="000000"/>
          <w:szCs w:val="24"/>
          <w:lang w:val="fr-FR" w:eastAsia="zh-CN"/>
        </w:rPr>
        <w:t>économie privée. Conformément au mandat constitutionnel (</w:t>
      </w:r>
      <w:r w:rsidR="0094337D">
        <w:rPr>
          <w:rFonts w:eastAsia="SimSun"/>
          <w:color w:val="000000"/>
          <w:szCs w:val="24"/>
          <w:lang w:val="fr-FR" w:eastAsia="zh-CN"/>
        </w:rPr>
        <w:t>art. </w:t>
      </w:r>
      <w:r w:rsidR="0094337D" w:rsidRPr="00673D08">
        <w:rPr>
          <w:rFonts w:eastAsia="SimSun"/>
          <w:color w:val="000000"/>
          <w:szCs w:val="24"/>
          <w:lang w:val="fr-FR" w:eastAsia="zh-CN"/>
        </w:rPr>
        <w:t>64 Cst.) qui lui est confié, la Confédération encourage la recherche fondamentale libre, au travers notamment du financement du Fonds national suisse (FNS). Ce dernier soutient la recherche opérationnelle dans les domaines où la concentration de moyens s</w:t>
      </w:r>
      <w:r w:rsidR="0094337D">
        <w:rPr>
          <w:rFonts w:eastAsia="SimSun"/>
          <w:color w:val="000000"/>
          <w:szCs w:val="24"/>
          <w:lang w:val="fr-FR" w:eastAsia="zh-CN"/>
        </w:rPr>
        <w:t>’</w:t>
      </w:r>
      <w:r w:rsidR="0094337D" w:rsidRPr="00673D08">
        <w:rPr>
          <w:rFonts w:eastAsia="SimSun"/>
          <w:color w:val="000000"/>
          <w:szCs w:val="24"/>
          <w:lang w:val="fr-FR" w:eastAsia="zh-CN"/>
        </w:rPr>
        <w:t>impose en raison des faiblesses structurelles du secteur scientifique ou dans ceux où des besoins économiques ou sociaux nécessitent des résultats scientifiques précis.</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592.</w:t>
      </w:r>
      <w:r>
        <w:rPr>
          <w:rFonts w:eastAsia="SimSun"/>
          <w:color w:val="000000"/>
          <w:szCs w:val="24"/>
          <w:lang w:val="fr-FR" w:eastAsia="zh-CN"/>
        </w:rPr>
        <w:tab/>
      </w:r>
      <w:r w:rsidR="0094337D" w:rsidRPr="00673D08">
        <w:rPr>
          <w:rFonts w:eastAsia="SimSun"/>
          <w:color w:val="000000"/>
          <w:szCs w:val="24"/>
          <w:lang w:val="fr-FR" w:eastAsia="zh-CN"/>
        </w:rPr>
        <w:t>En Suisse, les hautes écoles universitaires sont les principales chevilles ouvrières de la recherche fondamentale. Les hautes écoles spécialisées se focalisent, outre sur l</w:t>
      </w:r>
      <w:r w:rsidR="0094337D">
        <w:rPr>
          <w:rFonts w:eastAsia="SimSun"/>
          <w:color w:val="000000"/>
          <w:szCs w:val="24"/>
          <w:lang w:val="fr-FR" w:eastAsia="zh-CN"/>
        </w:rPr>
        <w:t>’</w:t>
      </w:r>
      <w:r w:rsidR="0094337D" w:rsidRPr="00673D08">
        <w:rPr>
          <w:rFonts w:eastAsia="SimSun"/>
          <w:color w:val="000000"/>
          <w:szCs w:val="24"/>
          <w:lang w:val="fr-FR" w:eastAsia="zh-CN"/>
        </w:rPr>
        <w:t>enseignement pratique et orienté métier à l</w:t>
      </w:r>
      <w:r w:rsidR="0094337D">
        <w:rPr>
          <w:rFonts w:eastAsia="SimSun"/>
          <w:color w:val="000000"/>
          <w:szCs w:val="24"/>
          <w:lang w:val="fr-FR" w:eastAsia="zh-CN"/>
        </w:rPr>
        <w:t>’</w:t>
      </w:r>
      <w:r w:rsidR="0094337D" w:rsidRPr="00673D08">
        <w:rPr>
          <w:rFonts w:eastAsia="SimSun"/>
          <w:color w:val="000000"/>
          <w:szCs w:val="24"/>
          <w:lang w:val="fr-FR" w:eastAsia="zh-CN"/>
        </w:rPr>
        <w:t>échelon haute école, sur la recherche et développement appliqués. Elles promeuvent avant tout le transfert de connaissances et de technologies avec les PME, qui revêtent une grande importance pour l</w:t>
      </w:r>
      <w:r w:rsidR="0094337D">
        <w:rPr>
          <w:rFonts w:eastAsia="SimSun"/>
          <w:color w:val="000000"/>
          <w:szCs w:val="24"/>
          <w:lang w:val="fr-FR" w:eastAsia="zh-CN"/>
        </w:rPr>
        <w:t>’</w:t>
      </w:r>
      <w:r w:rsidR="0094337D" w:rsidRPr="00673D08">
        <w:rPr>
          <w:rFonts w:eastAsia="SimSun"/>
          <w:color w:val="000000"/>
          <w:szCs w:val="24"/>
          <w:lang w:val="fr-FR" w:eastAsia="zh-CN"/>
        </w:rPr>
        <w:t>économie suisse. La mise en œuvre rapide, pragmatique et orientée marché – dans les produits, services et processus de production – des connaissances issues de la R&amp;D est au cœur de la démarche.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593.</w:t>
      </w:r>
      <w:r>
        <w:rPr>
          <w:rFonts w:eastAsia="SimSun"/>
          <w:color w:val="000000"/>
          <w:szCs w:val="24"/>
          <w:lang w:val="fr-FR" w:eastAsia="zh-CN"/>
        </w:rPr>
        <w:tab/>
      </w:r>
      <w:r w:rsidR="0094337D" w:rsidRPr="00673D08">
        <w:rPr>
          <w:rFonts w:eastAsia="SimSun"/>
          <w:color w:val="000000"/>
          <w:szCs w:val="24"/>
          <w:lang w:val="fr-FR" w:eastAsia="zh-CN"/>
        </w:rPr>
        <w:t>A la suite de la votation populaire du 21 mai 2006, la Constitution fédérale dispose désormais également que la Confédération encourage, outre la recherche scientifique, l</w:t>
      </w:r>
      <w:r w:rsidR="0094337D">
        <w:rPr>
          <w:rFonts w:eastAsia="SimSun"/>
          <w:color w:val="000000"/>
          <w:szCs w:val="24"/>
          <w:lang w:val="fr-FR" w:eastAsia="zh-CN"/>
        </w:rPr>
        <w:t>’</w:t>
      </w:r>
      <w:r w:rsidR="0094337D" w:rsidRPr="00673D08">
        <w:rPr>
          <w:rFonts w:eastAsia="SimSun"/>
          <w:color w:val="000000"/>
          <w:szCs w:val="24"/>
          <w:lang w:val="fr-FR" w:eastAsia="zh-CN"/>
        </w:rPr>
        <w:t>innovation (</w:t>
      </w:r>
      <w:r w:rsidR="0094337D">
        <w:rPr>
          <w:rFonts w:eastAsia="SimSun"/>
          <w:color w:val="000000"/>
          <w:szCs w:val="24"/>
          <w:lang w:val="fr-FR" w:eastAsia="zh-CN"/>
        </w:rPr>
        <w:t>art. </w:t>
      </w:r>
      <w:r w:rsidR="0094337D" w:rsidRPr="00673D08">
        <w:rPr>
          <w:rFonts w:eastAsia="SimSun"/>
          <w:color w:val="000000"/>
          <w:szCs w:val="24"/>
          <w:lang w:val="fr-FR" w:eastAsia="zh-CN"/>
        </w:rPr>
        <w:t xml:space="preserve">64, </w:t>
      </w:r>
      <w:r w:rsidR="0094337D">
        <w:rPr>
          <w:rFonts w:eastAsia="SimSun"/>
          <w:color w:val="000000"/>
          <w:szCs w:val="24"/>
          <w:lang w:val="fr-FR" w:eastAsia="zh-CN"/>
        </w:rPr>
        <w:t>al. </w:t>
      </w:r>
      <w:r w:rsidR="0094337D" w:rsidRPr="00673D08">
        <w:rPr>
          <w:rFonts w:eastAsia="SimSun"/>
          <w:color w:val="000000"/>
          <w:szCs w:val="24"/>
          <w:lang w:val="fr-FR" w:eastAsia="zh-CN"/>
        </w:rPr>
        <w:t>1). La collaboration entre les hautes écoles et l</w:t>
      </w:r>
      <w:r w:rsidR="0094337D">
        <w:rPr>
          <w:rFonts w:eastAsia="SimSun"/>
          <w:color w:val="000000"/>
          <w:szCs w:val="24"/>
          <w:lang w:val="fr-FR" w:eastAsia="zh-CN"/>
        </w:rPr>
        <w:t>’</w:t>
      </w:r>
      <w:r w:rsidR="0094337D" w:rsidRPr="00673D08">
        <w:rPr>
          <w:rFonts w:eastAsia="SimSun"/>
          <w:color w:val="000000"/>
          <w:szCs w:val="24"/>
          <w:lang w:val="fr-FR" w:eastAsia="zh-CN"/>
        </w:rPr>
        <w:t>économie privée s</w:t>
      </w:r>
      <w:r w:rsidR="0094337D">
        <w:rPr>
          <w:rFonts w:eastAsia="SimSun"/>
          <w:color w:val="000000"/>
          <w:szCs w:val="24"/>
          <w:lang w:val="fr-FR" w:eastAsia="zh-CN"/>
        </w:rPr>
        <w:t>’</w:t>
      </w:r>
      <w:r w:rsidR="0094337D" w:rsidRPr="00673D08">
        <w:rPr>
          <w:rFonts w:eastAsia="SimSun"/>
          <w:color w:val="000000"/>
          <w:szCs w:val="24"/>
          <w:lang w:val="fr-FR" w:eastAsia="zh-CN"/>
        </w:rPr>
        <w:t>est fortement développée dans ce domaine durant ces dix dernières années. L</w:t>
      </w:r>
      <w:r w:rsidR="0094337D">
        <w:rPr>
          <w:rFonts w:eastAsia="SimSun"/>
          <w:color w:val="000000"/>
          <w:szCs w:val="24"/>
          <w:lang w:val="fr-FR" w:eastAsia="zh-CN"/>
        </w:rPr>
        <w:t>’</w:t>
      </w:r>
      <w:r w:rsidR="0094337D" w:rsidRPr="00673D08">
        <w:rPr>
          <w:rFonts w:eastAsia="SimSun"/>
          <w:color w:val="000000"/>
          <w:szCs w:val="24"/>
          <w:lang w:val="fr-FR" w:eastAsia="zh-CN"/>
        </w:rPr>
        <w:t>Agence pour la promotion de l</w:t>
      </w:r>
      <w:r w:rsidR="0094337D">
        <w:rPr>
          <w:rFonts w:eastAsia="SimSun"/>
          <w:color w:val="000000"/>
          <w:szCs w:val="24"/>
          <w:lang w:val="fr-FR" w:eastAsia="zh-CN"/>
        </w:rPr>
        <w:t>’</w:t>
      </w:r>
      <w:r w:rsidR="0094337D" w:rsidRPr="00673D08">
        <w:rPr>
          <w:rFonts w:eastAsia="SimSun"/>
          <w:color w:val="000000"/>
          <w:szCs w:val="24"/>
          <w:lang w:val="fr-FR" w:eastAsia="zh-CN"/>
        </w:rPr>
        <w:t>innovation CTI y est pour beaucoup. Elle soutient à trois niveaux le transfert de savoir et de technologies entre les hautes écoles et l</w:t>
      </w:r>
      <w:r w:rsidR="0094337D">
        <w:rPr>
          <w:rFonts w:eastAsia="SimSun"/>
          <w:color w:val="000000"/>
          <w:szCs w:val="24"/>
          <w:lang w:val="fr-FR" w:eastAsia="zh-CN"/>
        </w:rPr>
        <w:t>’</w:t>
      </w:r>
      <w:r w:rsidR="0094337D" w:rsidRPr="00673D08">
        <w:rPr>
          <w:rFonts w:eastAsia="SimSun"/>
          <w:color w:val="000000"/>
          <w:szCs w:val="24"/>
          <w:lang w:val="fr-FR" w:eastAsia="zh-CN"/>
        </w:rPr>
        <w:t>économie privée</w:t>
      </w:r>
      <w:r w:rsidR="0094337D">
        <w:rPr>
          <w:rFonts w:eastAsia="SimSun"/>
          <w:color w:val="000000"/>
          <w:szCs w:val="24"/>
          <w:lang w:val="fr-FR" w:eastAsia="zh-CN"/>
        </w:rPr>
        <w:t>:</w:t>
      </w:r>
      <w:r w:rsidR="0094337D" w:rsidRPr="00673D08">
        <w:rPr>
          <w:rFonts w:eastAsia="SimSun"/>
          <w:color w:val="000000"/>
          <w:szCs w:val="24"/>
          <w:lang w:val="fr-FR" w:eastAsia="zh-CN"/>
        </w:rPr>
        <w:t xml:space="preserve"> premièrement, elle finance des projets de coopération R&amp;D innovants entre des hautes écoles et des entreprises en Suisse. Deuxièmement, elle promeut, au travers de vastes programmes de formation, les connaissances des étudiants et des chercheurs dans le domaine entrepreneurial et accompagne des projets de jeunes pousses en proposant les services de coaches expérimentés en matière de financement et de pénétration du marché. Le programme de conseil et de formation </w:t>
      </w:r>
      <w:r w:rsidR="0094337D">
        <w:rPr>
          <w:rFonts w:eastAsia="SimSun"/>
          <w:color w:val="000000"/>
          <w:szCs w:val="24"/>
          <w:lang w:val="fr-FR" w:eastAsia="zh-CN"/>
        </w:rPr>
        <w:t>«</w:t>
      </w:r>
      <w:r w:rsidR="0094337D" w:rsidRPr="00673D08">
        <w:rPr>
          <w:rFonts w:eastAsia="SimSun"/>
          <w:color w:val="000000"/>
          <w:szCs w:val="24"/>
          <w:lang w:val="fr-FR" w:eastAsia="zh-CN"/>
        </w:rPr>
        <w:t>venturelab</w:t>
      </w:r>
      <w:r w:rsidR="0094337D">
        <w:rPr>
          <w:rFonts w:eastAsia="SimSun"/>
          <w:color w:val="000000"/>
          <w:szCs w:val="24"/>
          <w:lang w:val="fr-FR" w:eastAsia="zh-CN"/>
        </w:rPr>
        <w:t>»</w:t>
      </w:r>
      <w:r w:rsidR="0094337D" w:rsidRPr="00673D08">
        <w:rPr>
          <w:rFonts w:eastAsia="SimSun"/>
          <w:color w:val="000000"/>
          <w:szCs w:val="24"/>
          <w:lang w:val="fr-FR" w:eastAsia="zh-CN"/>
        </w:rPr>
        <w:t xml:space="preserve"> a pour vocation de stimuler l</w:t>
      </w:r>
      <w:r w:rsidR="0094337D">
        <w:rPr>
          <w:rFonts w:eastAsia="SimSun"/>
          <w:color w:val="000000"/>
          <w:szCs w:val="24"/>
          <w:lang w:val="fr-FR" w:eastAsia="zh-CN"/>
        </w:rPr>
        <w:t>’</w:t>
      </w:r>
      <w:r w:rsidR="0094337D" w:rsidRPr="00673D08">
        <w:rPr>
          <w:rFonts w:eastAsia="SimSun"/>
          <w:color w:val="000000"/>
          <w:szCs w:val="24"/>
          <w:lang w:val="fr-FR" w:eastAsia="zh-CN"/>
        </w:rPr>
        <w:t>esprit d</w:t>
      </w:r>
      <w:r w:rsidR="0094337D">
        <w:rPr>
          <w:rFonts w:eastAsia="SimSun"/>
          <w:color w:val="000000"/>
          <w:szCs w:val="24"/>
          <w:lang w:val="fr-FR" w:eastAsia="zh-CN"/>
        </w:rPr>
        <w:t>’</w:t>
      </w:r>
      <w:r w:rsidR="0094337D" w:rsidRPr="00673D08">
        <w:rPr>
          <w:rFonts w:eastAsia="SimSun"/>
          <w:color w:val="000000"/>
          <w:szCs w:val="24"/>
          <w:lang w:val="fr-FR" w:eastAsia="zh-CN"/>
        </w:rPr>
        <w:t>entreprise. Troisièmement, la CTI encourage la participation de partenaires suisses aux réseaux et programmes nationaux et internationaux visant à renforcer la place d</w:t>
      </w:r>
      <w:r w:rsidR="0094337D">
        <w:rPr>
          <w:rFonts w:eastAsia="SimSun"/>
          <w:color w:val="000000"/>
          <w:szCs w:val="24"/>
          <w:lang w:val="fr-FR" w:eastAsia="zh-CN"/>
        </w:rPr>
        <w:t>’</w:t>
      </w:r>
      <w:r w:rsidR="0094337D" w:rsidRPr="00673D08">
        <w:rPr>
          <w:rFonts w:eastAsia="SimSun"/>
          <w:color w:val="000000"/>
          <w:szCs w:val="24"/>
          <w:lang w:val="fr-FR" w:eastAsia="zh-CN"/>
        </w:rPr>
        <w:t>innovation suisse.</w:t>
      </w:r>
    </w:p>
    <w:p w:rsidR="0094337D" w:rsidRDefault="0094337D" w:rsidP="0094337D">
      <w:pPr>
        <w:keepNext/>
        <w:autoSpaceDE w:val="0"/>
        <w:autoSpaceDN w:val="0"/>
        <w:adjustRightInd w:val="0"/>
        <w:spacing w:after="240"/>
        <w:ind w:left="567" w:hanging="567"/>
        <w:rPr>
          <w:rFonts w:eastAsia="SimSun"/>
          <w:b/>
          <w:bCs/>
          <w:color w:val="000000"/>
          <w:szCs w:val="24"/>
          <w:lang w:val="fr-FR" w:eastAsia="zh-CN"/>
        </w:rPr>
      </w:pPr>
      <w:r w:rsidRPr="00673D08">
        <w:rPr>
          <w:rFonts w:eastAsia="SimSun"/>
          <w:b/>
          <w:bCs/>
          <w:color w:val="000000"/>
          <w:szCs w:val="24"/>
          <w:lang w:val="fr-FR" w:eastAsia="zh-CN"/>
        </w:rPr>
        <w:t>58.</w:t>
      </w:r>
      <w:r w:rsidR="00FA5211">
        <w:rPr>
          <w:rFonts w:eastAsia="SimSun"/>
          <w:b/>
          <w:bCs/>
          <w:color w:val="000000"/>
          <w:szCs w:val="24"/>
          <w:lang w:val="fr-FR" w:eastAsia="zh-CN"/>
        </w:rPr>
        <w:tab/>
      </w:r>
      <w:r w:rsidRPr="00673D08">
        <w:rPr>
          <w:rFonts w:eastAsia="SimSun"/>
          <w:b/>
          <w:bCs/>
          <w:color w:val="000000"/>
          <w:szCs w:val="24"/>
          <w:lang w:val="fr-FR" w:eastAsia="zh-CN"/>
        </w:rPr>
        <w:t>Maintien, développement et diffusion de la culture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594.</w:t>
      </w:r>
      <w:r>
        <w:rPr>
          <w:rFonts w:eastAsia="SimSun"/>
          <w:color w:val="000000"/>
          <w:szCs w:val="24"/>
          <w:lang w:val="fr-FR" w:eastAsia="zh-CN"/>
        </w:rPr>
        <w:tab/>
      </w:r>
      <w:r w:rsidR="0094337D" w:rsidRPr="00673D08">
        <w:rPr>
          <w:rFonts w:eastAsia="SimSun"/>
          <w:color w:val="000000"/>
          <w:szCs w:val="24"/>
          <w:lang w:val="fr-FR" w:eastAsia="zh-CN"/>
        </w:rPr>
        <w:t>La liberté de l</w:t>
      </w:r>
      <w:r w:rsidR="0094337D">
        <w:rPr>
          <w:rFonts w:eastAsia="SimSun"/>
          <w:color w:val="000000"/>
          <w:szCs w:val="24"/>
          <w:lang w:val="fr-FR" w:eastAsia="zh-CN"/>
        </w:rPr>
        <w:t>’</w:t>
      </w:r>
      <w:r w:rsidR="0094337D" w:rsidRPr="00673D08">
        <w:rPr>
          <w:rFonts w:eastAsia="SimSun"/>
          <w:color w:val="000000"/>
          <w:szCs w:val="24"/>
          <w:lang w:val="fr-FR" w:eastAsia="zh-CN"/>
        </w:rPr>
        <w:t>art inscrite à l</w:t>
      </w:r>
      <w:r w:rsidR="0094337D">
        <w:rPr>
          <w:rFonts w:eastAsia="SimSun"/>
          <w:color w:val="000000"/>
          <w:szCs w:val="24"/>
          <w:lang w:val="fr-FR" w:eastAsia="zh-CN"/>
        </w:rPr>
        <w:t>’art. </w:t>
      </w:r>
      <w:r w:rsidR="0094337D" w:rsidRPr="00673D08">
        <w:rPr>
          <w:rFonts w:eastAsia="SimSun"/>
          <w:color w:val="000000"/>
          <w:szCs w:val="24"/>
          <w:lang w:val="fr-FR" w:eastAsia="zh-CN"/>
        </w:rPr>
        <w:t>21 Cst. n</w:t>
      </w:r>
      <w:r w:rsidR="0094337D">
        <w:rPr>
          <w:rFonts w:eastAsia="SimSun"/>
          <w:color w:val="000000"/>
          <w:szCs w:val="24"/>
          <w:lang w:val="fr-FR" w:eastAsia="zh-CN"/>
        </w:rPr>
        <w:t>’</w:t>
      </w:r>
      <w:r w:rsidR="0094337D" w:rsidRPr="00673D08">
        <w:rPr>
          <w:rFonts w:eastAsia="SimSun"/>
          <w:color w:val="000000"/>
          <w:szCs w:val="24"/>
          <w:lang w:val="fr-FR" w:eastAsia="zh-CN"/>
        </w:rPr>
        <w:t>implique aucun droit individuel à une prestation positive de l</w:t>
      </w:r>
      <w:r w:rsidR="0094337D">
        <w:rPr>
          <w:rFonts w:eastAsia="SimSun"/>
          <w:color w:val="000000"/>
          <w:szCs w:val="24"/>
          <w:lang w:val="fr-FR" w:eastAsia="zh-CN"/>
        </w:rPr>
        <w:t>’</w:t>
      </w:r>
      <w:r w:rsidR="0094337D" w:rsidRPr="00673D08">
        <w:rPr>
          <w:rFonts w:eastAsia="SimSun"/>
          <w:color w:val="000000"/>
          <w:szCs w:val="24"/>
          <w:lang w:val="fr-FR" w:eastAsia="zh-CN"/>
        </w:rPr>
        <w:t>Etat. En revanche, l</w:t>
      </w:r>
      <w:r w:rsidR="0094337D">
        <w:rPr>
          <w:rFonts w:eastAsia="SimSun"/>
          <w:color w:val="000000"/>
          <w:szCs w:val="24"/>
          <w:lang w:val="fr-FR" w:eastAsia="zh-CN"/>
        </w:rPr>
        <w:t>’</w:t>
      </w:r>
      <w:r w:rsidR="0094337D" w:rsidRPr="00673D08">
        <w:rPr>
          <w:rFonts w:eastAsia="SimSun"/>
          <w:color w:val="000000"/>
          <w:szCs w:val="24"/>
          <w:lang w:val="fr-FR" w:eastAsia="zh-CN"/>
        </w:rPr>
        <w:t>Etat doit veiller à mettre à disposition une infrastructure appropriée, nécessaire à l</w:t>
      </w:r>
      <w:r w:rsidR="0094337D">
        <w:rPr>
          <w:rFonts w:eastAsia="SimSun"/>
          <w:color w:val="000000"/>
          <w:szCs w:val="24"/>
          <w:lang w:val="fr-FR" w:eastAsia="zh-CN"/>
        </w:rPr>
        <w:t>’</w:t>
      </w:r>
      <w:r w:rsidR="0094337D" w:rsidRPr="00673D08">
        <w:rPr>
          <w:rFonts w:eastAsia="SimSun"/>
          <w:color w:val="000000"/>
          <w:szCs w:val="24"/>
          <w:lang w:val="fr-FR" w:eastAsia="zh-CN"/>
        </w:rPr>
        <w:t>exercice de cette liberté</w:t>
      </w:r>
      <w:r w:rsidR="0094337D" w:rsidRPr="00673D08">
        <w:rPr>
          <w:rFonts w:eastAsia="SimSun"/>
          <w:b/>
          <w:color w:val="000000"/>
          <w:szCs w:val="24"/>
          <w:vertAlign w:val="superscript"/>
          <w:lang w:val="fr-FR" w:eastAsia="zh-CN"/>
        </w:rPr>
        <w:footnoteReference w:id="193"/>
      </w:r>
      <w:r w:rsidR="0094337D" w:rsidRPr="00673D08">
        <w:rPr>
          <w:rFonts w:eastAsia="SimSun"/>
          <w:color w:val="000000"/>
          <w:szCs w:val="24"/>
          <w:lang w:val="fr-FR" w:eastAsia="zh-CN"/>
        </w:rPr>
        <w:t>. Le mandat constitutionnel inscrit à l</w:t>
      </w:r>
      <w:r w:rsidR="0094337D">
        <w:rPr>
          <w:rFonts w:eastAsia="SimSun"/>
          <w:color w:val="000000"/>
          <w:szCs w:val="24"/>
          <w:lang w:val="fr-FR" w:eastAsia="zh-CN"/>
        </w:rPr>
        <w:t>’art. </w:t>
      </w:r>
      <w:r w:rsidR="0094337D" w:rsidRPr="00673D08">
        <w:rPr>
          <w:rFonts w:eastAsia="SimSun"/>
          <w:color w:val="000000"/>
          <w:szCs w:val="24"/>
          <w:lang w:val="fr-FR" w:eastAsia="zh-CN"/>
        </w:rPr>
        <w:t>69 Cst. doit être concrétisé et mis en oeuvre au moyen d</w:t>
      </w:r>
      <w:r w:rsidR="0094337D">
        <w:rPr>
          <w:rFonts w:eastAsia="SimSun"/>
          <w:color w:val="000000"/>
          <w:szCs w:val="24"/>
          <w:lang w:val="fr-FR" w:eastAsia="zh-CN"/>
        </w:rPr>
        <w:t>’</w:t>
      </w:r>
      <w:r w:rsidR="0094337D" w:rsidRPr="00673D08">
        <w:rPr>
          <w:rFonts w:eastAsia="SimSun"/>
          <w:color w:val="000000"/>
          <w:szCs w:val="24"/>
          <w:lang w:val="fr-FR" w:eastAsia="zh-CN"/>
        </w:rPr>
        <w:t>une nouvelle loi sur l</w:t>
      </w:r>
      <w:r w:rsidR="0094337D">
        <w:rPr>
          <w:rFonts w:eastAsia="SimSun"/>
          <w:color w:val="000000"/>
          <w:szCs w:val="24"/>
          <w:lang w:val="fr-FR" w:eastAsia="zh-CN"/>
        </w:rPr>
        <w:t>’</w:t>
      </w:r>
      <w:r w:rsidR="0094337D" w:rsidRPr="00673D08">
        <w:rPr>
          <w:rFonts w:eastAsia="SimSun"/>
          <w:color w:val="000000"/>
          <w:szCs w:val="24"/>
          <w:lang w:val="fr-FR" w:eastAsia="zh-CN"/>
        </w:rPr>
        <w:t>encouragement de la culture (LEC) et de la révision de la loi fédérale relative à la fondation Pro Helvetia (loi Pro Helvetia, LPH). Les mesures actuelles de la Confédération en matière de promotion de la culture sont ainsi renforcées et assorties d</w:t>
      </w:r>
      <w:r w:rsidR="0094337D">
        <w:rPr>
          <w:rFonts w:eastAsia="SimSun"/>
          <w:color w:val="000000"/>
          <w:szCs w:val="24"/>
          <w:lang w:val="fr-FR" w:eastAsia="zh-CN"/>
        </w:rPr>
        <w:t>’</w:t>
      </w:r>
      <w:r w:rsidR="0094337D" w:rsidRPr="00673D08">
        <w:rPr>
          <w:rFonts w:eastAsia="SimSun"/>
          <w:color w:val="000000"/>
          <w:szCs w:val="24"/>
          <w:lang w:val="fr-FR" w:eastAsia="zh-CN"/>
        </w:rPr>
        <w:t>une base légale formelle. Les deux projets de loi sont en cours d</w:t>
      </w:r>
      <w:r w:rsidR="0094337D">
        <w:rPr>
          <w:rFonts w:eastAsia="SimSun"/>
          <w:color w:val="000000"/>
          <w:szCs w:val="24"/>
          <w:lang w:val="fr-FR" w:eastAsia="zh-CN"/>
        </w:rPr>
        <w:t>’</w:t>
      </w:r>
      <w:r w:rsidR="0094337D" w:rsidRPr="00673D08">
        <w:rPr>
          <w:rFonts w:eastAsia="SimSun"/>
          <w:color w:val="000000"/>
          <w:szCs w:val="24"/>
          <w:lang w:val="fr-FR" w:eastAsia="zh-CN"/>
        </w:rPr>
        <w:t>examen au Parlement. La LEC contient les principes selon lesquels la Confédération assumera ses missions culturelles en conformité avec la Constitution. Cela concerne la coordination des compétences de la Confédération avec celles des cantons, communes et villes, qui ont la compétence primaire en matière d</w:t>
      </w:r>
      <w:r w:rsidR="0094337D">
        <w:rPr>
          <w:rFonts w:eastAsia="SimSun"/>
          <w:color w:val="000000"/>
          <w:szCs w:val="24"/>
          <w:lang w:val="fr-FR" w:eastAsia="zh-CN"/>
        </w:rPr>
        <w:t>’</w:t>
      </w:r>
      <w:r w:rsidR="0094337D" w:rsidRPr="00673D08">
        <w:rPr>
          <w:rFonts w:eastAsia="SimSun"/>
          <w:color w:val="000000"/>
          <w:szCs w:val="24"/>
          <w:lang w:val="fr-FR" w:eastAsia="zh-CN"/>
        </w:rPr>
        <w:t>encouragement de la culture, le règlement de la répartition des compétences entre les offices fédéraux chargés de l</w:t>
      </w:r>
      <w:r w:rsidR="0094337D">
        <w:rPr>
          <w:rFonts w:eastAsia="SimSun"/>
          <w:color w:val="000000"/>
          <w:szCs w:val="24"/>
          <w:lang w:val="fr-FR" w:eastAsia="zh-CN"/>
        </w:rPr>
        <w:t>’</w:t>
      </w:r>
      <w:r w:rsidR="0094337D" w:rsidRPr="00673D08">
        <w:rPr>
          <w:rFonts w:eastAsia="SimSun"/>
          <w:color w:val="000000"/>
          <w:szCs w:val="24"/>
          <w:lang w:val="fr-FR" w:eastAsia="zh-CN"/>
        </w:rPr>
        <w:t>encouragement de la culture et la fondation Pro Helvetia, et l</w:t>
      </w:r>
      <w:r w:rsidR="0094337D">
        <w:rPr>
          <w:rFonts w:eastAsia="SimSun"/>
          <w:color w:val="000000"/>
          <w:szCs w:val="24"/>
          <w:lang w:val="fr-FR" w:eastAsia="zh-CN"/>
        </w:rPr>
        <w:t>’</w:t>
      </w:r>
      <w:r w:rsidR="0094337D" w:rsidRPr="00673D08">
        <w:rPr>
          <w:rFonts w:eastAsia="SimSun"/>
          <w:color w:val="000000"/>
          <w:szCs w:val="24"/>
          <w:lang w:val="fr-FR" w:eastAsia="zh-CN"/>
        </w:rPr>
        <w:t>introduction d</w:t>
      </w:r>
      <w:r w:rsidR="0094337D">
        <w:rPr>
          <w:rFonts w:eastAsia="SimSun"/>
          <w:color w:val="000000"/>
          <w:szCs w:val="24"/>
          <w:lang w:val="fr-FR" w:eastAsia="zh-CN"/>
        </w:rPr>
        <w:t>’</w:t>
      </w:r>
      <w:r w:rsidR="0094337D" w:rsidRPr="00673D08">
        <w:rPr>
          <w:rFonts w:eastAsia="SimSun"/>
          <w:color w:val="000000"/>
          <w:szCs w:val="24"/>
          <w:lang w:val="fr-FR" w:eastAsia="zh-CN"/>
        </w:rPr>
        <w:t>instruments de pilotage de l</w:t>
      </w:r>
      <w:r w:rsidR="0094337D">
        <w:rPr>
          <w:rFonts w:eastAsia="SimSun"/>
          <w:color w:val="000000"/>
          <w:szCs w:val="24"/>
          <w:lang w:val="fr-FR" w:eastAsia="zh-CN"/>
        </w:rPr>
        <w:t>’</w:t>
      </w:r>
      <w:r w:rsidR="0094337D" w:rsidRPr="00673D08">
        <w:rPr>
          <w:rFonts w:eastAsia="SimSun"/>
          <w:color w:val="000000"/>
          <w:szCs w:val="24"/>
          <w:lang w:val="fr-FR" w:eastAsia="zh-CN"/>
        </w:rPr>
        <w:t>encouragement de la culture et de l</w:t>
      </w:r>
      <w:r w:rsidR="0094337D">
        <w:rPr>
          <w:rFonts w:eastAsia="SimSun"/>
          <w:color w:val="000000"/>
          <w:szCs w:val="24"/>
          <w:lang w:val="fr-FR" w:eastAsia="zh-CN"/>
        </w:rPr>
        <w:t>’</w:t>
      </w:r>
      <w:r w:rsidR="0094337D" w:rsidRPr="00673D08">
        <w:rPr>
          <w:rFonts w:eastAsia="SimSun"/>
          <w:color w:val="000000"/>
          <w:szCs w:val="24"/>
          <w:lang w:val="fr-FR" w:eastAsia="zh-CN"/>
        </w:rPr>
        <w:t>orientation des mesures d</w:t>
      </w:r>
      <w:r w:rsidR="0094337D">
        <w:rPr>
          <w:rFonts w:eastAsia="SimSun"/>
          <w:color w:val="000000"/>
          <w:szCs w:val="24"/>
          <w:lang w:val="fr-FR" w:eastAsia="zh-CN"/>
        </w:rPr>
        <w:t>’</w:t>
      </w:r>
      <w:r w:rsidR="0094337D" w:rsidRPr="00673D08">
        <w:rPr>
          <w:rFonts w:eastAsia="SimSun"/>
          <w:color w:val="000000"/>
          <w:szCs w:val="24"/>
          <w:lang w:val="fr-FR" w:eastAsia="zh-CN"/>
        </w:rPr>
        <w:t>encouragement selon ces instruments. La révision de la LPH vise principalement à moderniser les structures organisationnelles de la fondation Pro Helvetia</w:t>
      </w:r>
      <w:r w:rsidR="0094337D" w:rsidRPr="00673D08">
        <w:rPr>
          <w:rFonts w:eastAsia="SimSun"/>
          <w:b/>
          <w:color w:val="000000"/>
          <w:szCs w:val="24"/>
          <w:vertAlign w:val="superscript"/>
          <w:lang w:val="fr-FR" w:eastAsia="zh-CN"/>
        </w:rPr>
        <w:footnoteReference w:id="194"/>
      </w:r>
      <w:r w:rsidR="0094337D" w:rsidRPr="00673D08">
        <w:rPr>
          <w:rFonts w:eastAsia="SimSun"/>
          <w:color w:val="000000"/>
          <w:szCs w:val="24"/>
          <w:lang w:val="fr-FR" w:eastAsia="zh-CN"/>
        </w:rPr>
        <w:t>.</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595.</w:t>
      </w:r>
      <w:r>
        <w:rPr>
          <w:rFonts w:eastAsia="SimSun"/>
          <w:color w:val="000000"/>
          <w:szCs w:val="24"/>
          <w:lang w:val="fr-FR" w:eastAsia="zh-CN"/>
        </w:rPr>
        <w:tab/>
      </w:r>
      <w:r w:rsidR="0094337D" w:rsidRPr="00673D08">
        <w:rPr>
          <w:rFonts w:eastAsia="SimSun"/>
          <w:color w:val="000000"/>
          <w:szCs w:val="24"/>
          <w:lang w:val="fr-FR" w:eastAsia="zh-CN"/>
        </w:rPr>
        <w:t>Le plafond de dépenses actuelles de Pro Helvetia pour les années 2004</w:t>
      </w:r>
      <w:r w:rsidR="0094337D">
        <w:rPr>
          <w:rFonts w:eastAsia="SimSun"/>
          <w:color w:val="000000"/>
          <w:szCs w:val="24"/>
          <w:lang w:val="fr-FR" w:eastAsia="zh-CN"/>
        </w:rPr>
        <w:noBreakHyphen/>
      </w:r>
      <w:r w:rsidR="0094337D" w:rsidRPr="00673D08">
        <w:rPr>
          <w:rFonts w:eastAsia="SimSun"/>
          <w:color w:val="000000"/>
          <w:szCs w:val="24"/>
          <w:lang w:val="fr-FR" w:eastAsia="zh-CN"/>
        </w:rPr>
        <w:t>2007 prévoit des versements de la Confédération à la fondation d</w:t>
      </w:r>
      <w:r w:rsidR="0094337D">
        <w:rPr>
          <w:rFonts w:eastAsia="SimSun"/>
          <w:color w:val="000000"/>
          <w:szCs w:val="24"/>
          <w:lang w:val="fr-FR" w:eastAsia="zh-CN"/>
        </w:rPr>
        <w:t>’</w:t>
      </w:r>
      <w:r w:rsidR="0094337D" w:rsidRPr="00673D08">
        <w:rPr>
          <w:rFonts w:eastAsia="SimSun"/>
          <w:color w:val="000000"/>
          <w:szCs w:val="24"/>
          <w:lang w:val="fr-FR" w:eastAsia="zh-CN"/>
        </w:rPr>
        <w:t>un montant total de 137 millions de francs. Par rapport à la période de financement 1992</w:t>
      </w:r>
      <w:r w:rsidR="0094337D">
        <w:rPr>
          <w:rFonts w:eastAsia="SimSun"/>
          <w:color w:val="000000"/>
          <w:szCs w:val="24"/>
          <w:lang w:val="fr-FR" w:eastAsia="zh-CN"/>
        </w:rPr>
        <w:noBreakHyphen/>
      </w:r>
      <w:r w:rsidR="0094337D" w:rsidRPr="00673D08">
        <w:rPr>
          <w:rFonts w:eastAsia="SimSun"/>
          <w:color w:val="000000"/>
          <w:szCs w:val="24"/>
          <w:lang w:val="fr-FR" w:eastAsia="zh-CN"/>
        </w:rPr>
        <w:t>1995 (105 millions de francs), cela correspond à une augmentation nominale d</w:t>
      </w:r>
      <w:r w:rsidR="0094337D">
        <w:rPr>
          <w:rFonts w:eastAsia="SimSun"/>
          <w:color w:val="000000"/>
          <w:szCs w:val="24"/>
          <w:lang w:val="fr-FR" w:eastAsia="zh-CN"/>
        </w:rPr>
        <w:t>’</w:t>
      </w:r>
      <w:r w:rsidR="0094337D" w:rsidRPr="00673D08">
        <w:rPr>
          <w:rFonts w:eastAsia="SimSun"/>
          <w:color w:val="000000"/>
          <w:szCs w:val="24"/>
          <w:lang w:val="fr-FR" w:eastAsia="zh-CN"/>
        </w:rPr>
        <w:t>environ 30%.</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59.</w:t>
      </w:r>
      <w:r>
        <w:rPr>
          <w:rFonts w:eastAsia="SimSun"/>
          <w:b/>
          <w:bCs/>
          <w:color w:val="000000"/>
          <w:szCs w:val="24"/>
          <w:lang w:val="fr-FR" w:eastAsia="zh-CN"/>
        </w:rPr>
        <w:tab/>
      </w:r>
      <w:r w:rsidR="0094337D" w:rsidRPr="00673D08">
        <w:rPr>
          <w:rFonts w:eastAsia="SimSun"/>
          <w:b/>
          <w:bCs/>
          <w:color w:val="000000"/>
          <w:szCs w:val="24"/>
          <w:lang w:val="fr-FR" w:eastAsia="zh-CN"/>
        </w:rPr>
        <w:t>Protection des droits de propriété intellectuelle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596.</w:t>
      </w:r>
      <w:r>
        <w:rPr>
          <w:rFonts w:eastAsia="SimSun"/>
          <w:color w:val="000000"/>
          <w:szCs w:val="24"/>
          <w:lang w:val="fr-FR" w:eastAsia="zh-CN"/>
        </w:rPr>
        <w:tab/>
      </w:r>
      <w:r w:rsidR="0094337D" w:rsidRPr="00673D08">
        <w:rPr>
          <w:rFonts w:eastAsia="SimSun"/>
          <w:color w:val="000000"/>
          <w:szCs w:val="24"/>
          <w:lang w:val="fr-FR" w:eastAsia="zh-CN"/>
        </w:rPr>
        <w:t>La loi fédérale sur les brevets d</w:t>
      </w:r>
      <w:r w:rsidR="0094337D">
        <w:rPr>
          <w:rFonts w:eastAsia="SimSun"/>
          <w:color w:val="000000"/>
          <w:szCs w:val="24"/>
          <w:lang w:val="fr-FR" w:eastAsia="zh-CN"/>
        </w:rPr>
        <w:t>’</w:t>
      </w:r>
      <w:r w:rsidR="0094337D" w:rsidRPr="00673D08">
        <w:rPr>
          <w:rFonts w:eastAsia="SimSun"/>
          <w:color w:val="000000"/>
          <w:szCs w:val="24"/>
          <w:lang w:val="fr-FR" w:eastAsia="zh-CN"/>
        </w:rPr>
        <w:t>invention (loi sur les brevets, LBI) est en cours de révision. Dans le cadre de cette révision, la Suisse a déposé, le 12 juin 2006, les instruments de ratification de l</w:t>
      </w:r>
      <w:r w:rsidR="0094337D">
        <w:rPr>
          <w:rFonts w:eastAsia="SimSun"/>
          <w:color w:val="000000"/>
          <w:szCs w:val="24"/>
          <w:lang w:val="fr-FR" w:eastAsia="zh-CN"/>
        </w:rPr>
        <w:t>’</w:t>
      </w:r>
      <w:r w:rsidR="0094337D" w:rsidRPr="00673D08">
        <w:rPr>
          <w:rFonts w:eastAsia="SimSun"/>
          <w:color w:val="000000"/>
          <w:szCs w:val="24"/>
          <w:lang w:val="fr-FR" w:eastAsia="zh-CN"/>
        </w:rPr>
        <w:t>acte portant révision de la Convention sur le brevet européen et de l</w:t>
      </w:r>
      <w:r w:rsidR="0094337D">
        <w:rPr>
          <w:rFonts w:eastAsia="SimSun"/>
          <w:color w:val="000000"/>
          <w:szCs w:val="24"/>
          <w:lang w:val="fr-FR" w:eastAsia="zh-CN"/>
        </w:rPr>
        <w:t>’</w:t>
      </w:r>
      <w:r w:rsidR="0094337D" w:rsidRPr="00673D08">
        <w:rPr>
          <w:rFonts w:eastAsia="SimSun"/>
          <w:color w:val="000000"/>
          <w:szCs w:val="24"/>
          <w:lang w:val="fr-FR" w:eastAsia="zh-CN"/>
        </w:rPr>
        <w:t>Accord facultatif sur les langues. Ces deux traités internationaux constituent le socle de la réforme du système du brevet européen. Le Parlement a adopté, le 22 juin 2007, une deuxième composante substantielle de la révision. Celle</w:t>
      </w:r>
      <w:r w:rsidR="0094337D">
        <w:rPr>
          <w:rFonts w:eastAsia="SimSun"/>
          <w:color w:val="000000"/>
          <w:szCs w:val="24"/>
          <w:lang w:val="fr-FR" w:eastAsia="zh-CN"/>
        </w:rPr>
        <w:noBreakHyphen/>
      </w:r>
      <w:r w:rsidR="0094337D" w:rsidRPr="00673D08">
        <w:rPr>
          <w:rFonts w:eastAsia="SimSun"/>
          <w:color w:val="000000"/>
          <w:szCs w:val="24"/>
          <w:lang w:val="fr-FR" w:eastAsia="zh-CN"/>
        </w:rPr>
        <w:t>ci, qui concerne la protection des brevets pour les inventions en biotechnologie, s</w:t>
      </w:r>
      <w:r w:rsidR="0094337D">
        <w:rPr>
          <w:rFonts w:eastAsia="SimSun"/>
          <w:color w:val="000000"/>
          <w:szCs w:val="24"/>
          <w:lang w:val="fr-FR" w:eastAsia="zh-CN"/>
        </w:rPr>
        <w:t>’</w:t>
      </w:r>
      <w:r w:rsidR="0094337D" w:rsidRPr="00673D08">
        <w:rPr>
          <w:rFonts w:eastAsia="SimSun"/>
          <w:color w:val="000000"/>
          <w:szCs w:val="24"/>
          <w:lang w:val="fr-FR" w:eastAsia="zh-CN"/>
        </w:rPr>
        <w:t>attache à ce que le droit suisse des brevets corresponde de manière optimale au progrès technologique et aux évolutions internationales afin de continuer à garantir la protection des intérêts moraux et matériels des inventeurs qui est inscrite à l</w:t>
      </w:r>
      <w:r w:rsidR="0094337D">
        <w:rPr>
          <w:rFonts w:eastAsia="SimSun"/>
          <w:color w:val="000000"/>
          <w:szCs w:val="24"/>
          <w:lang w:val="fr-FR" w:eastAsia="zh-CN"/>
        </w:rPr>
        <w:t>’art. </w:t>
      </w:r>
      <w:r w:rsidR="0094337D" w:rsidRPr="00673D08">
        <w:rPr>
          <w:rFonts w:eastAsia="SimSun"/>
          <w:color w:val="000000"/>
          <w:szCs w:val="24"/>
          <w:lang w:val="fr-FR" w:eastAsia="zh-CN"/>
        </w:rPr>
        <w:t>15 du Pacte I de l</w:t>
      </w:r>
      <w:r w:rsidR="0094337D">
        <w:rPr>
          <w:rFonts w:eastAsia="SimSun"/>
          <w:color w:val="000000"/>
          <w:szCs w:val="24"/>
          <w:lang w:val="fr-FR" w:eastAsia="zh-CN"/>
        </w:rPr>
        <w:t>’</w:t>
      </w:r>
      <w:r>
        <w:rPr>
          <w:rFonts w:eastAsia="SimSun"/>
          <w:color w:val="000000"/>
          <w:szCs w:val="24"/>
          <w:lang w:val="fr-FR" w:eastAsia="zh-CN"/>
        </w:rPr>
        <w:t>ONU. Le </w:t>
      </w:r>
      <w:r w:rsidR="0094337D" w:rsidRPr="00673D08">
        <w:rPr>
          <w:rFonts w:eastAsia="SimSun"/>
          <w:color w:val="000000"/>
          <w:szCs w:val="24"/>
          <w:lang w:val="fr-FR" w:eastAsia="zh-CN"/>
        </w:rPr>
        <w:t>Parlement a adopté cette composante de la révision le 22 juin 2007.</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597.</w:t>
      </w:r>
      <w:r>
        <w:rPr>
          <w:rFonts w:eastAsia="SimSun"/>
          <w:color w:val="000000"/>
          <w:szCs w:val="24"/>
          <w:lang w:val="fr-FR" w:eastAsia="zh-CN"/>
        </w:rPr>
        <w:tab/>
      </w:r>
      <w:r w:rsidR="0094337D" w:rsidRPr="00673D08">
        <w:rPr>
          <w:rFonts w:eastAsia="SimSun"/>
          <w:color w:val="000000"/>
          <w:szCs w:val="24"/>
          <w:lang w:val="fr-FR" w:eastAsia="zh-CN"/>
        </w:rPr>
        <w:t>Les Chambres fédérales ont avalisé, le 5 octobre 2007, une révision partielle de la loi fédérale sur le droit d</w:t>
      </w:r>
      <w:r w:rsidR="0094337D">
        <w:rPr>
          <w:rFonts w:eastAsia="SimSun"/>
          <w:color w:val="000000"/>
          <w:szCs w:val="24"/>
          <w:lang w:val="fr-FR" w:eastAsia="zh-CN"/>
        </w:rPr>
        <w:t>’</w:t>
      </w:r>
      <w:r w:rsidR="0094337D" w:rsidRPr="00673D08">
        <w:rPr>
          <w:rFonts w:eastAsia="SimSun"/>
          <w:color w:val="000000"/>
          <w:szCs w:val="24"/>
          <w:lang w:val="fr-FR" w:eastAsia="zh-CN"/>
        </w:rPr>
        <w:t>auteur et les droits voisins (loi sur le droit d</w:t>
      </w:r>
      <w:r w:rsidR="0094337D">
        <w:rPr>
          <w:rFonts w:eastAsia="SimSun"/>
          <w:color w:val="000000"/>
          <w:szCs w:val="24"/>
          <w:lang w:val="fr-FR" w:eastAsia="zh-CN"/>
        </w:rPr>
        <w:t>’</w:t>
      </w:r>
      <w:r w:rsidR="0094337D" w:rsidRPr="00673D08">
        <w:rPr>
          <w:rFonts w:eastAsia="SimSun"/>
          <w:color w:val="000000"/>
          <w:szCs w:val="24"/>
          <w:lang w:val="fr-FR" w:eastAsia="zh-CN"/>
        </w:rPr>
        <w:t>auteur, LDA). La modification vise à garantir une protection équilibrée de la création culturelle, qui réponde aux exigences de la société de l</w:t>
      </w:r>
      <w:r w:rsidR="0094337D">
        <w:rPr>
          <w:rFonts w:eastAsia="SimSun"/>
          <w:color w:val="000000"/>
          <w:szCs w:val="24"/>
          <w:lang w:val="fr-FR" w:eastAsia="zh-CN"/>
        </w:rPr>
        <w:t>’</w:t>
      </w:r>
      <w:r w:rsidR="0094337D" w:rsidRPr="00673D08">
        <w:rPr>
          <w:rFonts w:eastAsia="SimSun"/>
          <w:color w:val="000000"/>
          <w:szCs w:val="24"/>
          <w:lang w:val="fr-FR" w:eastAsia="zh-CN"/>
        </w:rPr>
        <w:t>information. Elle garantit, d</w:t>
      </w:r>
      <w:r w:rsidR="0094337D">
        <w:rPr>
          <w:rFonts w:eastAsia="SimSun"/>
          <w:color w:val="000000"/>
          <w:szCs w:val="24"/>
          <w:lang w:val="fr-FR" w:eastAsia="zh-CN"/>
        </w:rPr>
        <w:t>’</w:t>
      </w:r>
      <w:r w:rsidR="0094337D" w:rsidRPr="00673D08">
        <w:rPr>
          <w:rFonts w:eastAsia="SimSun"/>
          <w:color w:val="000000"/>
          <w:szCs w:val="24"/>
          <w:lang w:val="fr-FR" w:eastAsia="zh-CN"/>
        </w:rPr>
        <w:t>une part, la possibilité de participer à la vie culturelle, en inscrivant dans la loi, par exemple, une exception au droit d</w:t>
      </w:r>
      <w:r w:rsidR="0094337D">
        <w:rPr>
          <w:rFonts w:eastAsia="SimSun"/>
          <w:color w:val="000000"/>
          <w:szCs w:val="24"/>
          <w:lang w:val="fr-FR" w:eastAsia="zh-CN"/>
        </w:rPr>
        <w:t>’</w:t>
      </w:r>
      <w:r w:rsidR="0094337D" w:rsidRPr="00673D08">
        <w:rPr>
          <w:rFonts w:eastAsia="SimSun"/>
          <w:color w:val="000000"/>
          <w:szCs w:val="24"/>
          <w:lang w:val="fr-FR" w:eastAsia="zh-CN"/>
        </w:rPr>
        <w:t>auteur en faveur des personnes handicapées, et d</w:t>
      </w:r>
      <w:r w:rsidR="0094337D">
        <w:rPr>
          <w:rFonts w:eastAsia="SimSun"/>
          <w:color w:val="000000"/>
          <w:szCs w:val="24"/>
          <w:lang w:val="fr-FR" w:eastAsia="zh-CN"/>
        </w:rPr>
        <w:t>’</w:t>
      </w:r>
      <w:r w:rsidR="0094337D" w:rsidRPr="00673D08">
        <w:rPr>
          <w:rFonts w:eastAsia="SimSun"/>
          <w:color w:val="000000"/>
          <w:szCs w:val="24"/>
          <w:lang w:val="fr-FR" w:eastAsia="zh-CN"/>
        </w:rPr>
        <w:t>autre part la protection des artistes par la reconnaissance du droit de mise à disposition, de la protection de mesures techniques et de la consolidation des droits des artistes interprètes. Elle joue par conséquent un rôle prépondérant dans la sauvegarde des droits mentionnés à l</w:t>
      </w:r>
      <w:r w:rsidR="0094337D">
        <w:rPr>
          <w:rFonts w:eastAsia="SimSun"/>
          <w:color w:val="000000"/>
          <w:szCs w:val="24"/>
          <w:lang w:val="fr-FR" w:eastAsia="zh-CN"/>
        </w:rPr>
        <w:t>’art. </w:t>
      </w:r>
      <w:r w:rsidR="0094337D" w:rsidRPr="00673D08">
        <w:rPr>
          <w:rFonts w:eastAsia="SimSun"/>
          <w:color w:val="000000"/>
          <w:szCs w:val="24"/>
          <w:lang w:val="fr-FR" w:eastAsia="zh-CN"/>
        </w:rPr>
        <w:t>15 du Pacte I de l</w:t>
      </w:r>
      <w:r w:rsidR="0094337D">
        <w:rPr>
          <w:rFonts w:eastAsia="SimSun"/>
          <w:color w:val="000000"/>
          <w:szCs w:val="24"/>
          <w:lang w:val="fr-FR" w:eastAsia="zh-CN"/>
        </w:rPr>
        <w:t>’</w:t>
      </w:r>
      <w:r w:rsidR="0094337D" w:rsidRPr="00673D08">
        <w:rPr>
          <w:rFonts w:eastAsia="SimSun"/>
          <w:color w:val="000000"/>
          <w:szCs w:val="24"/>
          <w:lang w:val="fr-FR" w:eastAsia="zh-CN"/>
        </w:rPr>
        <w:t>ONU.</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598.</w:t>
      </w:r>
      <w:r>
        <w:rPr>
          <w:rFonts w:eastAsia="SimSun"/>
          <w:color w:val="000000"/>
          <w:szCs w:val="24"/>
          <w:lang w:val="fr-FR" w:eastAsia="zh-CN"/>
        </w:rPr>
        <w:tab/>
      </w:r>
      <w:r w:rsidR="0094337D" w:rsidRPr="00673D08">
        <w:rPr>
          <w:rFonts w:eastAsia="SimSun"/>
          <w:color w:val="000000"/>
          <w:szCs w:val="24"/>
          <w:lang w:val="fr-FR" w:eastAsia="zh-CN"/>
        </w:rPr>
        <w:t>La nouvelle loi fédérale sur la protection des designs (loi sur les designs; LDes) est entrée en vigueur le 1er juillet 2002 et a remplacé l</w:t>
      </w:r>
      <w:r w:rsidR="0094337D">
        <w:rPr>
          <w:rFonts w:eastAsia="SimSun"/>
          <w:color w:val="000000"/>
          <w:szCs w:val="24"/>
          <w:lang w:val="fr-FR" w:eastAsia="zh-CN"/>
        </w:rPr>
        <w:t>’</w:t>
      </w:r>
      <w:r w:rsidR="0094337D" w:rsidRPr="00673D08">
        <w:rPr>
          <w:rFonts w:eastAsia="SimSun"/>
          <w:color w:val="000000"/>
          <w:szCs w:val="24"/>
          <w:lang w:val="fr-FR" w:eastAsia="zh-CN"/>
        </w:rPr>
        <w:t>ancienne loi fédérale du 30 mars 1900 sur les dessins et modèles industriels. Cette nouvelle loi permet d</w:t>
      </w:r>
      <w:r w:rsidR="0094337D">
        <w:rPr>
          <w:rFonts w:eastAsia="SimSun"/>
          <w:color w:val="000000"/>
          <w:szCs w:val="24"/>
          <w:lang w:val="fr-FR" w:eastAsia="zh-CN"/>
        </w:rPr>
        <w:t>’</w:t>
      </w:r>
      <w:r w:rsidR="0094337D" w:rsidRPr="00673D08">
        <w:rPr>
          <w:rFonts w:eastAsia="SimSun"/>
          <w:color w:val="000000"/>
          <w:szCs w:val="24"/>
          <w:lang w:val="fr-FR" w:eastAsia="zh-CN"/>
        </w:rPr>
        <w:t>augmenter la protection des créateurs et contribue ainsi, tout comme la révision sur le droit d</w:t>
      </w:r>
      <w:r w:rsidR="0094337D">
        <w:rPr>
          <w:rFonts w:eastAsia="SimSun"/>
          <w:color w:val="000000"/>
          <w:szCs w:val="24"/>
          <w:lang w:val="fr-FR" w:eastAsia="zh-CN"/>
        </w:rPr>
        <w:t>’</w:t>
      </w:r>
      <w:r w:rsidR="0094337D" w:rsidRPr="00673D08">
        <w:rPr>
          <w:rFonts w:eastAsia="SimSun"/>
          <w:color w:val="000000"/>
          <w:szCs w:val="24"/>
          <w:lang w:val="fr-FR" w:eastAsia="zh-CN"/>
        </w:rPr>
        <w:t>auteur et les droits voisins, à la mise en œuvre de l</w:t>
      </w:r>
      <w:r w:rsidR="0094337D">
        <w:rPr>
          <w:rFonts w:eastAsia="SimSun"/>
          <w:color w:val="000000"/>
          <w:szCs w:val="24"/>
          <w:lang w:val="fr-FR" w:eastAsia="zh-CN"/>
        </w:rPr>
        <w:t>’art. </w:t>
      </w:r>
      <w:r w:rsidR="0094337D" w:rsidRPr="00673D08">
        <w:rPr>
          <w:rFonts w:eastAsia="SimSun"/>
          <w:color w:val="000000"/>
          <w:szCs w:val="24"/>
          <w:lang w:val="fr-FR" w:eastAsia="zh-CN"/>
        </w:rPr>
        <w:t xml:space="preserve">15, </w:t>
      </w:r>
      <w:r w:rsidR="0094337D">
        <w:rPr>
          <w:rFonts w:eastAsia="SimSun"/>
          <w:color w:val="000000"/>
          <w:szCs w:val="24"/>
          <w:lang w:val="fr-FR" w:eastAsia="zh-CN"/>
        </w:rPr>
        <w:t>al. </w:t>
      </w:r>
      <w:r w:rsidR="0094337D" w:rsidRPr="00673D08">
        <w:rPr>
          <w:rFonts w:eastAsia="SimSun"/>
          <w:color w:val="000000"/>
          <w:szCs w:val="24"/>
          <w:lang w:val="fr-FR" w:eastAsia="zh-CN"/>
        </w:rPr>
        <w:t>1, let. c, du Pacte relatif aux droits économiques, sociaux et culturels.</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60.</w:t>
      </w:r>
      <w:r>
        <w:rPr>
          <w:rFonts w:eastAsia="SimSun"/>
          <w:b/>
          <w:bCs/>
          <w:color w:val="000000"/>
          <w:szCs w:val="24"/>
          <w:lang w:val="fr-FR" w:eastAsia="zh-CN"/>
        </w:rPr>
        <w:tab/>
      </w:r>
      <w:r w:rsidR="0094337D" w:rsidRPr="00673D08">
        <w:rPr>
          <w:rFonts w:eastAsia="SimSun"/>
          <w:b/>
          <w:bCs/>
          <w:color w:val="000000"/>
          <w:szCs w:val="24"/>
          <w:lang w:val="fr-FR" w:eastAsia="zh-CN"/>
        </w:rPr>
        <w:t>Liberté de la recherche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599.</w:t>
      </w:r>
      <w:r>
        <w:rPr>
          <w:rFonts w:eastAsia="SimSun"/>
          <w:color w:val="000000"/>
          <w:szCs w:val="24"/>
          <w:lang w:val="fr-FR" w:eastAsia="zh-CN"/>
        </w:rPr>
        <w:tab/>
      </w:r>
      <w:r w:rsidR="0094337D" w:rsidRPr="00673D08">
        <w:rPr>
          <w:rFonts w:eastAsia="SimSun"/>
          <w:color w:val="000000"/>
          <w:szCs w:val="24"/>
          <w:lang w:val="fr-FR" w:eastAsia="zh-CN"/>
        </w:rPr>
        <w:t>Aux termes de l</w:t>
      </w:r>
      <w:r w:rsidR="0094337D">
        <w:rPr>
          <w:rFonts w:eastAsia="SimSun"/>
          <w:color w:val="000000"/>
          <w:szCs w:val="24"/>
          <w:lang w:val="fr-FR" w:eastAsia="zh-CN"/>
        </w:rPr>
        <w:t>’art. </w:t>
      </w:r>
      <w:r w:rsidR="0094337D" w:rsidRPr="00673D08">
        <w:rPr>
          <w:rFonts w:eastAsia="SimSun"/>
          <w:color w:val="000000"/>
          <w:szCs w:val="24"/>
          <w:lang w:val="fr-FR" w:eastAsia="zh-CN"/>
        </w:rPr>
        <w:t>20 Cst., la liberté de l</w:t>
      </w:r>
      <w:r w:rsidR="0094337D">
        <w:rPr>
          <w:rFonts w:eastAsia="SimSun"/>
          <w:color w:val="000000"/>
          <w:szCs w:val="24"/>
          <w:lang w:val="fr-FR" w:eastAsia="zh-CN"/>
        </w:rPr>
        <w:t>’</w:t>
      </w:r>
      <w:r w:rsidR="0094337D" w:rsidRPr="00673D08">
        <w:rPr>
          <w:rFonts w:eastAsia="SimSun"/>
          <w:color w:val="000000"/>
          <w:szCs w:val="24"/>
          <w:lang w:val="fr-FR" w:eastAsia="zh-CN"/>
        </w:rPr>
        <w:t>enseignement et de la recherche scientifiques est garantie. La liberté de la science – et par là même la liberté de la recherche – n</w:t>
      </w:r>
      <w:r w:rsidR="0094337D">
        <w:rPr>
          <w:rFonts w:eastAsia="SimSun"/>
          <w:color w:val="000000"/>
          <w:szCs w:val="24"/>
          <w:lang w:val="fr-FR" w:eastAsia="zh-CN"/>
        </w:rPr>
        <w:t>’</w:t>
      </w:r>
      <w:r w:rsidR="0094337D" w:rsidRPr="00673D08">
        <w:rPr>
          <w:rFonts w:eastAsia="SimSun"/>
          <w:color w:val="000000"/>
          <w:szCs w:val="24"/>
          <w:lang w:val="fr-FR" w:eastAsia="zh-CN"/>
        </w:rPr>
        <w:t>est cependant pas sans limite. L</w:t>
      </w:r>
      <w:r w:rsidR="0094337D">
        <w:rPr>
          <w:rFonts w:eastAsia="SimSun"/>
          <w:color w:val="000000"/>
          <w:szCs w:val="24"/>
          <w:lang w:val="fr-FR" w:eastAsia="zh-CN"/>
        </w:rPr>
        <w:t>’art. </w:t>
      </w:r>
      <w:r w:rsidR="0094337D" w:rsidRPr="00673D08">
        <w:rPr>
          <w:rFonts w:eastAsia="SimSun"/>
          <w:color w:val="000000"/>
          <w:szCs w:val="24"/>
          <w:lang w:val="fr-FR" w:eastAsia="zh-CN"/>
        </w:rPr>
        <w:t>119 Cst. sur la procréation médicalement assistée et le génie génétique dans le domaine humain restreint la recherche sur les embryons. Les interdictions de recherche en rapport avec des embryons, qui sont énoncées à l</w:t>
      </w:r>
      <w:r w:rsidR="0094337D">
        <w:rPr>
          <w:rFonts w:eastAsia="SimSun"/>
          <w:color w:val="000000"/>
          <w:szCs w:val="24"/>
          <w:lang w:val="fr-FR" w:eastAsia="zh-CN"/>
        </w:rPr>
        <w:t>’art. </w:t>
      </w:r>
      <w:r w:rsidR="0094337D" w:rsidRPr="00673D08">
        <w:rPr>
          <w:rFonts w:eastAsia="SimSun"/>
          <w:color w:val="000000"/>
          <w:szCs w:val="24"/>
          <w:lang w:val="fr-FR" w:eastAsia="zh-CN"/>
        </w:rPr>
        <w:t>119 Cst., définissent, à l</w:t>
      </w:r>
      <w:r w:rsidR="0094337D">
        <w:rPr>
          <w:rFonts w:eastAsia="SimSun"/>
          <w:color w:val="000000"/>
          <w:szCs w:val="24"/>
          <w:lang w:val="fr-FR" w:eastAsia="zh-CN"/>
        </w:rPr>
        <w:t>’</w:t>
      </w:r>
      <w:r w:rsidR="0094337D" w:rsidRPr="00673D08">
        <w:rPr>
          <w:rFonts w:eastAsia="SimSun"/>
          <w:color w:val="000000"/>
          <w:szCs w:val="24"/>
          <w:lang w:val="fr-FR" w:eastAsia="zh-CN"/>
        </w:rPr>
        <w:t>échelon de la Constitution, une limite absolue à la liberté de la science.</w:t>
      </w:r>
    </w:p>
    <w:p w:rsidR="0094337D" w:rsidRDefault="00FA5211" w:rsidP="0094337D">
      <w:pPr>
        <w:spacing w:after="240"/>
        <w:rPr>
          <w:rFonts w:eastAsia="SimSun"/>
          <w:color w:val="000000"/>
          <w:szCs w:val="24"/>
          <w:lang w:val="fr-FR" w:eastAsia="zh-CN"/>
        </w:rPr>
      </w:pPr>
      <w:r>
        <w:rPr>
          <w:rFonts w:eastAsia="SimSun"/>
          <w:color w:val="000000"/>
          <w:szCs w:val="24"/>
          <w:lang w:val="fr-FR" w:eastAsia="zh-CN"/>
        </w:rPr>
        <w:t>600.</w:t>
      </w:r>
      <w:r>
        <w:rPr>
          <w:rFonts w:eastAsia="SimSun"/>
          <w:color w:val="000000"/>
          <w:szCs w:val="24"/>
          <w:lang w:val="fr-FR" w:eastAsia="zh-CN"/>
        </w:rPr>
        <w:tab/>
      </w:r>
      <w:r w:rsidR="0094337D" w:rsidRPr="00673D08">
        <w:rPr>
          <w:rFonts w:eastAsia="SimSun"/>
          <w:color w:val="000000"/>
          <w:szCs w:val="24"/>
          <w:lang w:val="fr-FR" w:eastAsia="zh-CN"/>
        </w:rPr>
        <w:t>La question de la liberté de la recherche a suscité d</w:t>
      </w:r>
      <w:r w:rsidR="0094337D">
        <w:rPr>
          <w:rFonts w:eastAsia="SimSun"/>
          <w:color w:val="000000"/>
          <w:szCs w:val="24"/>
          <w:lang w:val="fr-FR" w:eastAsia="zh-CN"/>
        </w:rPr>
        <w:t>’</w:t>
      </w:r>
      <w:r w:rsidR="0094337D" w:rsidRPr="00673D08">
        <w:rPr>
          <w:rFonts w:eastAsia="SimSun"/>
          <w:color w:val="000000"/>
          <w:szCs w:val="24"/>
          <w:lang w:val="fr-FR" w:eastAsia="zh-CN"/>
        </w:rPr>
        <w:t>intenses discussions durant la phase précédant la votation populaire du 28 novembre 2004 concernant la loi fédérale relative à la recherche sur les cellules souches embryonnaires (Loi relative à la recherche sur les cellules souches, LRCS). Les opposants à la LRCS ont argué que l</w:t>
      </w:r>
      <w:r w:rsidR="0094337D">
        <w:rPr>
          <w:rFonts w:eastAsia="SimSun"/>
          <w:color w:val="000000"/>
          <w:szCs w:val="24"/>
          <w:lang w:val="fr-FR" w:eastAsia="zh-CN"/>
        </w:rPr>
        <w:t>’</w:t>
      </w:r>
      <w:r w:rsidR="0094337D" w:rsidRPr="00673D08">
        <w:rPr>
          <w:rFonts w:eastAsia="SimSun"/>
          <w:color w:val="000000"/>
          <w:szCs w:val="24"/>
          <w:lang w:val="fr-FR" w:eastAsia="zh-CN"/>
        </w:rPr>
        <w:t>utilisation, à des fins de recherche, d</w:t>
      </w:r>
      <w:r w:rsidR="0094337D">
        <w:rPr>
          <w:rFonts w:eastAsia="SimSun"/>
          <w:color w:val="000000"/>
          <w:szCs w:val="24"/>
          <w:lang w:val="fr-FR" w:eastAsia="zh-CN"/>
        </w:rPr>
        <w:t>’</w:t>
      </w:r>
      <w:r w:rsidR="0094337D" w:rsidRPr="00673D08">
        <w:rPr>
          <w:rFonts w:eastAsia="SimSun"/>
          <w:color w:val="000000"/>
          <w:szCs w:val="24"/>
          <w:lang w:val="fr-FR" w:eastAsia="zh-CN"/>
        </w:rPr>
        <w:t>embryons surnuméraires issus de la fécondation artificielle constituait une atteinte à la protection de la dignité humaine. La majorité des votants (66,4%) a toutefois jugé qu</w:t>
      </w:r>
      <w:r w:rsidR="0094337D">
        <w:rPr>
          <w:rFonts w:eastAsia="SimSun"/>
          <w:color w:val="000000"/>
          <w:szCs w:val="24"/>
          <w:lang w:val="fr-FR" w:eastAsia="zh-CN"/>
        </w:rPr>
        <w:t>’</w:t>
      </w:r>
      <w:r w:rsidR="0094337D" w:rsidRPr="00673D08">
        <w:rPr>
          <w:rFonts w:eastAsia="SimSun"/>
          <w:color w:val="000000"/>
          <w:szCs w:val="24"/>
          <w:lang w:val="fr-FR" w:eastAsia="zh-CN"/>
        </w:rPr>
        <w:t>il valait mieux réglementer la recherche plutôt que l</w:t>
      </w:r>
      <w:r w:rsidR="0094337D">
        <w:rPr>
          <w:rFonts w:eastAsia="SimSun"/>
          <w:color w:val="000000"/>
          <w:szCs w:val="24"/>
          <w:lang w:val="fr-FR" w:eastAsia="zh-CN"/>
        </w:rPr>
        <w:t>’</w:t>
      </w:r>
      <w:r w:rsidR="0094337D" w:rsidRPr="00673D08">
        <w:rPr>
          <w:rFonts w:eastAsia="SimSun"/>
          <w:color w:val="000000"/>
          <w:szCs w:val="24"/>
          <w:lang w:val="fr-FR" w:eastAsia="zh-CN"/>
        </w:rPr>
        <w:t>interdire.</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61.</w:t>
      </w:r>
      <w:r>
        <w:rPr>
          <w:rFonts w:eastAsia="SimSun"/>
          <w:b/>
          <w:bCs/>
          <w:color w:val="000000"/>
          <w:szCs w:val="24"/>
          <w:lang w:val="fr-FR" w:eastAsia="zh-CN"/>
        </w:rPr>
        <w:tab/>
      </w:r>
      <w:r w:rsidR="0094337D" w:rsidRPr="00673D08">
        <w:rPr>
          <w:rFonts w:eastAsia="SimSun"/>
          <w:b/>
          <w:bCs/>
          <w:color w:val="000000"/>
          <w:szCs w:val="24"/>
          <w:lang w:val="fr-FR" w:eastAsia="zh-CN"/>
        </w:rPr>
        <w:t>Coopération internationale</w:t>
      </w:r>
    </w:p>
    <w:p w:rsidR="0094337D" w:rsidRDefault="00FA5211"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61.1.</w:t>
      </w:r>
      <w:r>
        <w:rPr>
          <w:rFonts w:eastAsia="SimSun"/>
          <w:b/>
          <w:bCs/>
          <w:color w:val="000000"/>
          <w:szCs w:val="24"/>
          <w:lang w:val="fr-FR" w:eastAsia="zh-CN"/>
        </w:rPr>
        <w:tab/>
      </w:r>
      <w:r w:rsidR="0094337D" w:rsidRPr="00673D08">
        <w:rPr>
          <w:rFonts w:eastAsia="SimSun"/>
          <w:b/>
          <w:bCs/>
          <w:color w:val="000000"/>
          <w:szCs w:val="24"/>
          <w:lang w:val="fr-FR" w:eastAsia="zh-CN"/>
        </w:rPr>
        <w:t>Coopération internationale dans le domaine scientifique</w:t>
      </w:r>
    </w:p>
    <w:p w:rsidR="0094337D" w:rsidRDefault="002634F4" w:rsidP="0094337D">
      <w:pPr>
        <w:spacing w:after="240"/>
        <w:rPr>
          <w:rFonts w:eastAsia="SimSun"/>
          <w:color w:val="000000"/>
          <w:szCs w:val="24"/>
          <w:lang w:val="fr-FR" w:eastAsia="zh-CN"/>
        </w:rPr>
      </w:pPr>
      <w:r>
        <w:rPr>
          <w:rFonts w:eastAsia="SimSun"/>
          <w:color w:val="000000"/>
          <w:szCs w:val="24"/>
          <w:lang w:val="fr-FR" w:eastAsia="zh-CN"/>
        </w:rPr>
        <w:t>601.</w:t>
      </w:r>
      <w:r>
        <w:rPr>
          <w:rFonts w:eastAsia="SimSun"/>
          <w:color w:val="000000"/>
          <w:szCs w:val="24"/>
          <w:lang w:val="fr-FR" w:eastAsia="zh-CN"/>
        </w:rPr>
        <w:tab/>
      </w:r>
      <w:r w:rsidR="0094337D" w:rsidRPr="00673D08">
        <w:rPr>
          <w:rFonts w:eastAsia="SimSun"/>
          <w:color w:val="000000"/>
          <w:szCs w:val="24"/>
          <w:lang w:val="fr-FR" w:eastAsia="zh-CN"/>
        </w:rPr>
        <w:t>Les activités de la Confédération en matière de coopération internationale dans le domaine de la recherche et de l</w:t>
      </w:r>
      <w:r w:rsidR="0094337D">
        <w:rPr>
          <w:rFonts w:eastAsia="SimSun"/>
          <w:color w:val="000000"/>
          <w:szCs w:val="24"/>
          <w:lang w:val="fr-FR" w:eastAsia="zh-CN"/>
        </w:rPr>
        <w:t>’</w:t>
      </w:r>
      <w:r w:rsidR="0094337D" w:rsidRPr="00673D08">
        <w:rPr>
          <w:rFonts w:eastAsia="SimSun"/>
          <w:color w:val="000000"/>
          <w:szCs w:val="24"/>
          <w:lang w:val="fr-FR" w:eastAsia="zh-CN"/>
        </w:rPr>
        <w:t>innovation englobent</w:t>
      </w:r>
      <w:r w:rsidR="0094337D">
        <w:rPr>
          <w:rFonts w:eastAsia="SimSun"/>
          <w:color w:val="000000"/>
          <w:szCs w:val="24"/>
          <w:lang w:val="fr-FR" w:eastAsia="zh-CN"/>
        </w:rPr>
        <w:t>:</w:t>
      </w:r>
    </w:p>
    <w:p w:rsidR="0094337D" w:rsidRDefault="0094337D" w:rsidP="002634F4">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noBreakHyphen/>
      </w:r>
      <w:r w:rsidR="002634F4">
        <w:rPr>
          <w:rFonts w:eastAsia="SimSun"/>
          <w:color w:val="000000"/>
          <w:szCs w:val="24"/>
          <w:lang w:val="fr-FR" w:eastAsia="zh-CN"/>
        </w:rPr>
        <w:tab/>
      </w:r>
      <w:r w:rsidRPr="00673D08">
        <w:rPr>
          <w:rFonts w:eastAsia="SimSun"/>
          <w:color w:val="000000"/>
          <w:szCs w:val="24"/>
          <w:lang w:val="fr-FR" w:eastAsia="zh-CN"/>
        </w:rPr>
        <w:t>la participation à la construction de l</w:t>
      </w:r>
      <w:r>
        <w:rPr>
          <w:rFonts w:eastAsia="SimSun"/>
          <w:color w:val="000000"/>
          <w:szCs w:val="24"/>
          <w:lang w:val="fr-FR" w:eastAsia="zh-CN"/>
        </w:rPr>
        <w:t>’</w:t>
      </w:r>
      <w:r w:rsidRPr="00673D08">
        <w:rPr>
          <w:rFonts w:eastAsia="SimSun"/>
          <w:color w:val="000000"/>
          <w:szCs w:val="24"/>
          <w:lang w:val="fr-FR" w:eastAsia="zh-CN"/>
        </w:rPr>
        <w:t>espace de recherche et d</w:t>
      </w:r>
      <w:r>
        <w:rPr>
          <w:rFonts w:eastAsia="SimSun"/>
          <w:color w:val="000000"/>
          <w:szCs w:val="24"/>
          <w:lang w:val="fr-FR" w:eastAsia="zh-CN"/>
        </w:rPr>
        <w:t>’</w:t>
      </w:r>
      <w:r w:rsidRPr="00673D08">
        <w:rPr>
          <w:rFonts w:eastAsia="SimSun"/>
          <w:color w:val="000000"/>
          <w:szCs w:val="24"/>
          <w:lang w:val="fr-FR" w:eastAsia="zh-CN"/>
        </w:rPr>
        <w:t>innovation européen par la collaboration de la Suisse aux programmes et aux organisations européens dans le domaine de la recherche et de l</w:t>
      </w:r>
      <w:r>
        <w:rPr>
          <w:rFonts w:eastAsia="SimSun"/>
          <w:color w:val="000000"/>
          <w:szCs w:val="24"/>
          <w:lang w:val="fr-FR" w:eastAsia="zh-CN"/>
        </w:rPr>
        <w:t>’</w:t>
      </w:r>
      <w:r w:rsidRPr="00673D08">
        <w:rPr>
          <w:rFonts w:eastAsia="SimSun"/>
          <w:color w:val="000000"/>
          <w:szCs w:val="24"/>
          <w:lang w:val="fr-FR" w:eastAsia="zh-CN"/>
        </w:rPr>
        <w:t>encouragement de l</w:t>
      </w:r>
      <w:r>
        <w:rPr>
          <w:rFonts w:eastAsia="SimSun"/>
          <w:color w:val="000000"/>
          <w:szCs w:val="24"/>
          <w:lang w:val="fr-FR" w:eastAsia="zh-CN"/>
        </w:rPr>
        <w:t>’</w:t>
      </w:r>
      <w:r w:rsidRPr="00673D08">
        <w:rPr>
          <w:rFonts w:eastAsia="SimSun"/>
          <w:color w:val="000000"/>
          <w:szCs w:val="24"/>
          <w:lang w:val="fr-FR" w:eastAsia="zh-CN"/>
        </w:rPr>
        <w:t xml:space="preserve">innovation; </w:t>
      </w:r>
    </w:p>
    <w:p w:rsidR="0094337D" w:rsidRDefault="0094337D" w:rsidP="002634F4">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noBreakHyphen/>
      </w:r>
      <w:r w:rsidR="002634F4">
        <w:rPr>
          <w:rFonts w:eastAsia="SimSun"/>
          <w:color w:val="000000"/>
          <w:szCs w:val="24"/>
          <w:lang w:val="fr-FR" w:eastAsia="zh-CN"/>
        </w:rPr>
        <w:tab/>
      </w:r>
      <w:r w:rsidRPr="00673D08">
        <w:rPr>
          <w:rFonts w:eastAsia="SimSun"/>
          <w:color w:val="000000"/>
          <w:szCs w:val="24"/>
          <w:lang w:val="fr-FR" w:eastAsia="zh-CN"/>
        </w:rPr>
        <w:t>la collaboration aux programmes et initiatives internationaux, existants ou nouveaux, et la participation à leur élaboration;</w:t>
      </w:r>
    </w:p>
    <w:p w:rsidR="0094337D" w:rsidRDefault="0094337D" w:rsidP="002634F4">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noBreakHyphen/>
      </w:r>
      <w:r w:rsidR="002634F4">
        <w:rPr>
          <w:rFonts w:eastAsia="SimSun"/>
          <w:color w:val="000000"/>
          <w:szCs w:val="24"/>
          <w:lang w:val="fr-FR" w:eastAsia="zh-CN"/>
        </w:rPr>
        <w:tab/>
      </w:r>
      <w:r w:rsidRPr="00673D08">
        <w:rPr>
          <w:rFonts w:eastAsia="SimSun"/>
          <w:color w:val="000000"/>
          <w:szCs w:val="24"/>
          <w:lang w:val="fr-FR" w:eastAsia="zh-CN"/>
        </w:rPr>
        <w:t>le soutien apporté aux hautes écoles suisses sur le plan de la coopération scientifique et technologique internationale et aux institutions actives dans le domaine de la recherche et de l</w:t>
      </w:r>
      <w:r>
        <w:rPr>
          <w:rFonts w:eastAsia="SimSun"/>
          <w:color w:val="000000"/>
          <w:szCs w:val="24"/>
          <w:lang w:val="fr-FR" w:eastAsia="zh-CN"/>
        </w:rPr>
        <w:t>’</w:t>
      </w:r>
      <w:r w:rsidRPr="00673D08">
        <w:rPr>
          <w:rFonts w:eastAsia="SimSun"/>
          <w:color w:val="000000"/>
          <w:szCs w:val="24"/>
          <w:lang w:val="fr-FR" w:eastAsia="zh-CN"/>
        </w:rPr>
        <w:t>innovation avec leurs partenaires étrangers, notamment par la constitution et l</w:t>
      </w:r>
      <w:r>
        <w:rPr>
          <w:rFonts w:eastAsia="SimSun"/>
          <w:color w:val="000000"/>
          <w:szCs w:val="24"/>
          <w:lang w:val="fr-FR" w:eastAsia="zh-CN"/>
        </w:rPr>
        <w:t>’</w:t>
      </w:r>
      <w:r w:rsidRPr="00673D08">
        <w:rPr>
          <w:rFonts w:eastAsia="SimSun"/>
          <w:color w:val="000000"/>
          <w:szCs w:val="24"/>
          <w:lang w:val="fr-FR" w:eastAsia="zh-CN"/>
        </w:rPr>
        <w:t>encouragement de partenariats bilatéraux avec certains pays et certaines régions;</w:t>
      </w:r>
    </w:p>
    <w:p w:rsidR="0094337D" w:rsidRDefault="0094337D" w:rsidP="002634F4">
      <w:pPr>
        <w:autoSpaceDE w:val="0"/>
        <w:autoSpaceDN w:val="0"/>
        <w:adjustRightInd w:val="0"/>
        <w:spacing w:after="240"/>
        <w:ind w:left="1134" w:hanging="567"/>
        <w:rPr>
          <w:rFonts w:eastAsia="SimSun"/>
          <w:color w:val="000000"/>
          <w:szCs w:val="24"/>
          <w:lang w:val="fr-FR" w:eastAsia="zh-CN"/>
        </w:rPr>
      </w:pPr>
      <w:r>
        <w:rPr>
          <w:rFonts w:eastAsia="SimSun"/>
          <w:color w:val="000000"/>
          <w:szCs w:val="24"/>
          <w:lang w:val="fr-FR" w:eastAsia="zh-CN"/>
        </w:rPr>
        <w:noBreakHyphen/>
      </w:r>
      <w:r w:rsidR="002634F4">
        <w:rPr>
          <w:rFonts w:eastAsia="SimSun"/>
          <w:color w:val="000000"/>
          <w:szCs w:val="24"/>
          <w:lang w:val="fr-FR" w:eastAsia="zh-CN"/>
        </w:rPr>
        <w:tab/>
      </w:r>
      <w:r w:rsidRPr="00673D08">
        <w:rPr>
          <w:rFonts w:eastAsia="SimSun"/>
          <w:color w:val="000000"/>
          <w:szCs w:val="24"/>
          <w:lang w:val="fr-FR" w:eastAsia="zh-CN"/>
        </w:rPr>
        <w:t>la collaboration au sein d</w:t>
      </w:r>
      <w:r>
        <w:rPr>
          <w:rFonts w:eastAsia="SimSun"/>
          <w:color w:val="000000"/>
          <w:szCs w:val="24"/>
          <w:lang w:val="fr-FR" w:eastAsia="zh-CN"/>
        </w:rPr>
        <w:t>’</w:t>
      </w:r>
      <w:r w:rsidRPr="00673D08">
        <w:rPr>
          <w:rFonts w:eastAsia="SimSun"/>
          <w:color w:val="000000"/>
          <w:szCs w:val="24"/>
          <w:lang w:val="fr-FR" w:eastAsia="zh-CN"/>
        </w:rPr>
        <w:t>organes de formation de différentes organisations multilatérales (Conseil de l</w:t>
      </w:r>
      <w:r>
        <w:rPr>
          <w:rFonts w:eastAsia="SimSun"/>
          <w:color w:val="000000"/>
          <w:szCs w:val="24"/>
          <w:lang w:val="fr-FR" w:eastAsia="zh-CN"/>
        </w:rPr>
        <w:t>’</w:t>
      </w:r>
      <w:r w:rsidRPr="00673D08">
        <w:rPr>
          <w:rFonts w:eastAsia="SimSun"/>
          <w:color w:val="000000"/>
          <w:szCs w:val="24"/>
          <w:lang w:val="fr-FR" w:eastAsia="zh-CN"/>
        </w:rPr>
        <w:t>Europe, OCDE, UNESCO, etc.) qui lancent des projets de recherche et développement touchant à la formation.</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602.</w:t>
      </w:r>
      <w:r>
        <w:rPr>
          <w:rFonts w:eastAsia="SimSun"/>
          <w:color w:val="000000"/>
          <w:szCs w:val="24"/>
          <w:lang w:val="fr-FR" w:eastAsia="zh-CN"/>
        </w:rPr>
        <w:tab/>
      </w:r>
      <w:r w:rsidR="0094337D" w:rsidRPr="00673D08">
        <w:rPr>
          <w:rFonts w:eastAsia="SimSun"/>
          <w:color w:val="000000"/>
          <w:szCs w:val="24"/>
          <w:lang w:val="fr-FR" w:eastAsia="zh-CN"/>
        </w:rPr>
        <w:t>La Suisse soutient la coopération économique avec les pays en développement ou en transition. La coopération poursuit un double objectif</w:t>
      </w:r>
      <w:r w:rsidR="0094337D">
        <w:rPr>
          <w:rFonts w:eastAsia="SimSun"/>
          <w:color w:val="000000"/>
          <w:szCs w:val="24"/>
          <w:lang w:val="fr-FR" w:eastAsia="zh-CN"/>
        </w:rPr>
        <w:t>:</w:t>
      </w:r>
      <w:r w:rsidR="0094337D" w:rsidRPr="00673D08">
        <w:rPr>
          <w:rFonts w:eastAsia="SimSun"/>
          <w:color w:val="000000"/>
          <w:szCs w:val="24"/>
          <w:lang w:val="fr-FR" w:eastAsia="zh-CN"/>
        </w:rPr>
        <w:t xml:space="preserve"> elle contribue au développement des capacités de recherche et des autres activités scientifiques au sein des pays en développement ou en transition et aide les pays partenaires à créer, gérer, diffuser et appliquer de manière autonome les connaissances touchant au développement. La Suisse s</w:t>
      </w:r>
      <w:r w:rsidR="0094337D">
        <w:rPr>
          <w:rFonts w:eastAsia="SimSun"/>
          <w:color w:val="000000"/>
          <w:szCs w:val="24"/>
          <w:lang w:val="fr-FR" w:eastAsia="zh-CN"/>
        </w:rPr>
        <w:t>’</w:t>
      </w:r>
      <w:r w:rsidR="0094337D" w:rsidRPr="00673D08">
        <w:rPr>
          <w:rFonts w:eastAsia="SimSun"/>
          <w:color w:val="000000"/>
          <w:szCs w:val="24"/>
          <w:lang w:val="fr-FR" w:eastAsia="zh-CN"/>
        </w:rPr>
        <w:t>engage de la façon suivante</w:t>
      </w:r>
      <w:r w:rsidR="0094337D">
        <w:rPr>
          <w:rFonts w:eastAsia="SimSun"/>
          <w:color w:val="000000"/>
          <w:szCs w:val="24"/>
          <w:lang w:val="fr-FR" w:eastAsia="zh-CN"/>
        </w:rPr>
        <w:t>:</w:t>
      </w:r>
    </w:p>
    <w:p w:rsidR="0094337D" w:rsidRDefault="0094337D" w:rsidP="00BF0180">
      <w:pPr>
        <w:numPr>
          <w:ilvl w:val="0"/>
          <w:numId w:val="16"/>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elle participe à des programmes de recherche internationaux et multilatéraux qui étudient les problèmes inhérents au développement durable, notamment ceux des pays en développement ou en transition (p. ex. contribution à la recherche internationale en matière de santé, recherche agricole).</w:t>
      </w:r>
    </w:p>
    <w:p w:rsidR="0094337D" w:rsidRDefault="0094337D" w:rsidP="00BF0180">
      <w:pPr>
        <w:numPr>
          <w:ilvl w:val="0"/>
          <w:numId w:val="16"/>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elle soutient la coopération scientifique bilatérale avec les pays en développement ou en transition visant à mettre en place et à promouvoir les compétences de recherche dans ces pays.</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603.</w:t>
      </w:r>
      <w:r>
        <w:rPr>
          <w:rFonts w:eastAsia="SimSun"/>
          <w:color w:val="000000"/>
          <w:szCs w:val="24"/>
          <w:lang w:val="fr-FR" w:eastAsia="zh-CN"/>
        </w:rPr>
        <w:tab/>
      </w:r>
      <w:r w:rsidR="0094337D" w:rsidRPr="00673D08">
        <w:rPr>
          <w:rFonts w:eastAsia="SimSun"/>
          <w:color w:val="000000"/>
          <w:szCs w:val="24"/>
          <w:lang w:val="fr-FR" w:eastAsia="zh-CN"/>
        </w:rPr>
        <w:t xml:space="preserve">La brochure intitulée </w:t>
      </w:r>
      <w:r w:rsidR="0094337D">
        <w:rPr>
          <w:rFonts w:eastAsia="SimSun"/>
          <w:color w:val="000000"/>
          <w:szCs w:val="24"/>
          <w:lang w:val="fr-FR" w:eastAsia="zh-CN"/>
        </w:rPr>
        <w:t>«</w:t>
      </w:r>
      <w:r w:rsidR="0094337D" w:rsidRPr="00673D08">
        <w:rPr>
          <w:rFonts w:eastAsia="SimSun"/>
          <w:color w:val="000000"/>
          <w:szCs w:val="24"/>
          <w:lang w:val="fr-FR" w:eastAsia="zh-CN"/>
        </w:rPr>
        <w:t>La Suisse dans les programmes et organisations de recherche internationaux</w:t>
      </w:r>
      <w:r w:rsidR="0094337D">
        <w:rPr>
          <w:rFonts w:eastAsia="SimSun"/>
          <w:color w:val="000000"/>
          <w:szCs w:val="24"/>
          <w:lang w:val="fr-FR" w:eastAsia="zh-CN"/>
        </w:rPr>
        <w:t>»</w:t>
      </w:r>
      <w:r w:rsidR="0094337D" w:rsidRPr="00673D08">
        <w:rPr>
          <w:rFonts w:eastAsia="SimSun"/>
          <w:color w:val="000000"/>
          <w:szCs w:val="24"/>
          <w:lang w:val="fr-FR" w:eastAsia="zh-CN"/>
        </w:rPr>
        <w:t xml:space="preserve"> contient une liste détaillée des nombreux engagements de la Suisse dans le domaine de la coopération scientifique internationale</w:t>
      </w:r>
      <w:r w:rsidR="0094337D" w:rsidRPr="00673D08">
        <w:rPr>
          <w:rFonts w:eastAsia="SimSun"/>
          <w:b/>
          <w:color w:val="000000"/>
          <w:szCs w:val="24"/>
          <w:vertAlign w:val="superscript"/>
          <w:lang w:val="fr-FR" w:eastAsia="zh-CN"/>
        </w:rPr>
        <w:footnoteReference w:id="195"/>
      </w:r>
      <w:r w:rsidR="0094337D" w:rsidRPr="00673D08">
        <w:rPr>
          <w:rFonts w:eastAsia="SimSun"/>
          <w:color w:val="000000"/>
          <w:szCs w:val="24"/>
          <w:lang w:val="fr-FR" w:eastAsia="zh-CN"/>
        </w:rPr>
        <w:t>.</w:t>
      </w:r>
    </w:p>
    <w:p w:rsidR="0094337D" w:rsidRDefault="00BF0180" w:rsidP="0094337D">
      <w:pPr>
        <w:keepNext/>
        <w:autoSpaceDE w:val="0"/>
        <w:autoSpaceDN w:val="0"/>
        <w:adjustRightInd w:val="0"/>
        <w:spacing w:after="240"/>
        <w:ind w:left="567" w:hanging="567"/>
        <w:rPr>
          <w:rFonts w:eastAsia="SimSun"/>
          <w:b/>
          <w:bCs/>
          <w:color w:val="000000"/>
          <w:szCs w:val="24"/>
          <w:lang w:val="fr-FR" w:eastAsia="zh-CN"/>
        </w:rPr>
      </w:pPr>
      <w:r>
        <w:rPr>
          <w:rFonts w:eastAsia="SimSun"/>
          <w:b/>
          <w:bCs/>
          <w:color w:val="000000"/>
          <w:szCs w:val="24"/>
          <w:lang w:val="fr-FR" w:eastAsia="zh-CN"/>
        </w:rPr>
        <w:t>61.2.</w:t>
      </w:r>
      <w:r>
        <w:rPr>
          <w:rFonts w:eastAsia="SimSun"/>
          <w:b/>
          <w:bCs/>
          <w:color w:val="000000"/>
          <w:szCs w:val="24"/>
          <w:lang w:val="fr-FR" w:eastAsia="zh-CN"/>
        </w:rPr>
        <w:tab/>
      </w:r>
      <w:r w:rsidR="0094337D" w:rsidRPr="00673D08">
        <w:rPr>
          <w:rFonts w:eastAsia="SimSun"/>
          <w:b/>
          <w:bCs/>
          <w:color w:val="000000"/>
          <w:szCs w:val="24"/>
          <w:lang w:val="fr-FR" w:eastAsia="zh-CN"/>
        </w:rPr>
        <w:t>Coopération internationale dans le domaine culturel</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604.</w:t>
      </w:r>
      <w:r>
        <w:rPr>
          <w:rFonts w:eastAsia="SimSun"/>
          <w:color w:val="000000"/>
          <w:szCs w:val="24"/>
          <w:lang w:val="fr-FR" w:eastAsia="zh-CN"/>
        </w:rPr>
        <w:tab/>
      </w:r>
      <w:r w:rsidR="0094337D" w:rsidRPr="00673D08">
        <w:rPr>
          <w:rFonts w:eastAsia="SimSun"/>
          <w:color w:val="000000"/>
          <w:szCs w:val="24"/>
          <w:lang w:val="fr-FR" w:eastAsia="zh-CN"/>
        </w:rPr>
        <w:t>Les activités de la Confédération dans le domaine de la coopération culturelle comprennent</w:t>
      </w:r>
      <w:r w:rsidR="0094337D">
        <w:rPr>
          <w:rFonts w:eastAsia="SimSun"/>
          <w:color w:val="000000"/>
          <w:szCs w:val="24"/>
          <w:lang w:val="fr-FR" w:eastAsia="zh-CN"/>
        </w:rPr>
        <w:t>:</w:t>
      </w:r>
    </w:p>
    <w:p w:rsidR="0094337D" w:rsidRDefault="0094337D" w:rsidP="00BF0180">
      <w:pPr>
        <w:numPr>
          <w:ilvl w:val="0"/>
          <w:numId w:val="15"/>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participation aux programmes MEDIA de l</w:t>
      </w:r>
      <w:r>
        <w:rPr>
          <w:rFonts w:eastAsia="SimSun"/>
          <w:color w:val="000000"/>
          <w:szCs w:val="24"/>
          <w:lang w:val="fr-FR" w:eastAsia="zh-CN"/>
        </w:rPr>
        <w:t>’</w:t>
      </w:r>
      <w:r w:rsidRPr="00673D08">
        <w:rPr>
          <w:rFonts w:eastAsia="SimSun"/>
          <w:color w:val="000000"/>
          <w:szCs w:val="24"/>
          <w:lang w:val="fr-FR" w:eastAsia="zh-CN"/>
        </w:rPr>
        <w:t>Union européenne encourageant la réalisation, la distribution et la commercialisation des productions audiovisuelles (MEDIA plus) et la formation et le perfectionnement dans le domaine audiovisuel (MEDIA Formation);</w:t>
      </w:r>
    </w:p>
    <w:p w:rsidR="0094337D" w:rsidRDefault="0094337D" w:rsidP="00BF0180">
      <w:pPr>
        <w:numPr>
          <w:ilvl w:val="0"/>
          <w:numId w:val="15"/>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collaboration au sein de comités culturels de différentes organisations multilatérales (UNESCO, Conseil de l</w:t>
      </w:r>
      <w:r>
        <w:rPr>
          <w:rFonts w:eastAsia="SimSun"/>
          <w:color w:val="000000"/>
          <w:szCs w:val="24"/>
          <w:lang w:val="fr-FR" w:eastAsia="zh-CN"/>
        </w:rPr>
        <w:t>’</w:t>
      </w:r>
      <w:r w:rsidRPr="00673D08">
        <w:rPr>
          <w:rFonts w:eastAsia="SimSun"/>
          <w:color w:val="000000"/>
          <w:szCs w:val="24"/>
          <w:lang w:val="fr-FR" w:eastAsia="zh-CN"/>
        </w:rPr>
        <w:t>Europe, OIF, RIPC, etc.) qui lancent des projets culturels, et la ratification des principaux accords de ces organisations;</w:t>
      </w:r>
    </w:p>
    <w:p w:rsidR="0094337D" w:rsidRDefault="0094337D" w:rsidP="00BF0180">
      <w:pPr>
        <w:numPr>
          <w:ilvl w:val="0"/>
          <w:numId w:val="15"/>
        </w:numPr>
        <w:tabs>
          <w:tab w:val="clear" w:pos="1440"/>
        </w:tabs>
        <w:autoSpaceDE w:val="0"/>
        <w:autoSpaceDN w:val="0"/>
        <w:adjustRightInd w:val="0"/>
        <w:spacing w:after="240"/>
        <w:ind w:left="0" w:firstLine="567"/>
        <w:rPr>
          <w:rFonts w:eastAsia="SimSun"/>
          <w:color w:val="000000"/>
          <w:szCs w:val="24"/>
          <w:lang w:val="fr-FR" w:eastAsia="zh-CN"/>
        </w:rPr>
      </w:pPr>
      <w:r w:rsidRPr="00673D08">
        <w:rPr>
          <w:rFonts w:eastAsia="SimSun"/>
          <w:color w:val="000000"/>
          <w:szCs w:val="24"/>
          <w:lang w:val="fr-FR" w:eastAsia="zh-CN"/>
        </w:rPr>
        <w:t>la coopération bilatérale visant à soutenir les échanges culturels, notamment dans le domaine cinématographique (accords de coproduction avec des pays voisins et avec le Canada).</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605.</w:t>
      </w:r>
      <w:r>
        <w:rPr>
          <w:rFonts w:eastAsia="SimSun"/>
          <w:color w:val="000000"/>
          <w:szCs w:val="24"/>
          <w:lang w:val="fr-FR" w:eastAsia="zh-CN"/>
        </w:rPr>
        <w:tab/>
      </w:r>
      <w:r w:rsidR="0094337D" w:rsidRPr="00673D08">
        <w:rPr>
          <w:rFonts w:eastAsia="SimSun"/>
          <w:color w:val="000000"/>
          <w:szCs w:val="24"/>
          <w:lang w:val="fr-FR" w:eastAsia="zh-CN"/>
        </w:rPr>
        <w:t>La loi fédérale sur le transfert international des biens culturels (Loi sur le transfert des biens culturels, LTBC) et son ordonnance d</w:t>
      </w:r>
      <w:r w:rsidR="0094337D">
        <w:rPr>
          <w:rFonts w:eastAsia="SimSun"/>
          <w:color w:val="000000"/>
          <w:szCs w:val="24"/>
          <w:lang w:val="fr-FR" w:eastAsia="zh-CN"/>
        </w:rPr>
        <w:t>’</w:t>
      </w:r>
      <w:r w:rsidR="0094337D" w:rsidRPr="00673D08">
        <w:rPr>
          <w:rFonts w:eastAsia="SimSun"/>
          <w:color w:val="000000"/>
          <w:szCs w:val="24"/>
          <w:lang w:val="fr-FR" w:eastAsia="zh-CN"/>
        </w:rPr>
        <w:t>exécution (Ordonnance sur le transfert des biens culturels, OTBC) sont entrées en vigueur le 1er juin 2005. La LTBC règle l</w:t>
      </w:r>
      <w:r w:rsidR="0094337D">
        <w:rPr>
          <w:rFonts w:eastAsia="SimSun"/>
          <w:color w:val="000000"/>
          <w:szCs w:val="24"/>
          <w:lang w:val="fr-FR" w:eastAsia="zh-CN"/>
        </w:rPr>
        <w:t>’</w:t>
      </w:r>
      <w:r w:rsidR="0094337D" w:rsidRPr="00673D08">
        <w:rPr>
          <w:rFonts w:eastAsia="SimSun"/>
          <w:color w:val="000000"/>
          <w:szCs w:val="24"/>
          <w:lang w:val="fr-FR" w:eastAsia="zh-CN"/>
        </w:rPr>
        <w:t>importation en Suisse des biens culturels, leur transit et leur exportation ainsi que le retour des biens culturels qui se trouvent en Suisse. Avec la LTBC, la Confédération entend contribuer à protéger le patrimoine culturel de l</w:t>
      </w:r>
      <w:r w:rsidR="0094337D">
        <w:rPr>
          <w:rFonts w:eastAsia="SimSun"/>
          <w:color w:val="000000"/>
          <w:szCs w:val="24"/>
          <w:lang w:val="fr-FR" w:eastAsia="zh-CN"/>
        </w:rPr>
        <w:t>’</w:t>
      </w:r>
      <w:r w:rsidR="0094337D" w:rsidRPr="00673D08">
        <w:rPr>
          <w:rFonts w:eastAsia="SimSun"/>
          <w:color w:val="000000"/>
          <w:szCs w:val="24"/>
          <w:lang w:val="fr-FR" w:eastAsia="zh-CN"/>
        </w:rPr>
        <w:t>humanité et prévenir le vol, le pillage ainsi que l</w:t>
      </w:r>
      <w:r w:rsidR="0094337D">
        <w:rPr>
          <w:rFonts w:eastAsia="SimSun"/>
          <w:color w:val="000000"/>
          <w:szCs w:val="24"/>
          <w:lang w:val="fr-FR" w:eastAsia="zh-CN"/>
        </w:rPr>
        <w:t>’</w:t>
      </w:r>
      <w:r w:rsidR="0094337D" w:rsidRPr="00673D08">
        <w:rPr>
          <w:rFonts w:eastAsia="SimSun"/>
          <w:color w:val="000000"/>
          <w:szCs w:val="24"/>
          <w:lang w:val="fr-FR" w:eastAsia="zh-CN"/>
        </w:rPr>
        <w:t>exportation et l</w:t>
      </w:r>
      <w:r w:rsidR="0094337D">
        <w:rPr>
          <w:rFonts w:eastAsia="SimSun"/>
          <w:color w:val="000000"/>
          <w:szCs w:val="24"/>
          <w:lang w:val="fr-FR" w:eastAsia="zh-CN"/>
        </w:rPr>
        <w:t>’</w:t>
      </w:r>
      <w:r w:rsidR="0094337D" w:rsidRPr="00673D08">
        <w:rPr>
          <w:rFonts w:eastAsia="SimSun"/>
          <w:color w:val="000000"/>
          <w:szCs w:val="24"/>
          <w:lang w:val="fr-FR" w:eastAsia="zh-CN"/>
        </w:rPr>
        <w:t>importation illicites des biens culturels. Par cet acte normatif, la Suisse remplit ses obligations au titre de la Convention de l</w:t>
      </w:r>
      <w:r w:rsidR="0094337D">
        <w:rPr>
          <w:rFonts w:eastAsia="SimSun"/>
          <w:color w:val="000000"/>
          <w:szCs w:val="24"/>
          <w:lang w:val="fr-FR" w:eastAsia="zh-CN"/>
        </w:rPr>
        <w:t>’</w:t>
      </w:r>
      <w:r w:rsidR="0094337D" w:rsidRPr="00673D08">
        <w:rPr>
          <w:rFonts w:eastAsia="SimSun"/>
          <w:color w:val="000000"/>
          <w:szCs w:val="24"/>
          <w:lang w:val="fr-FR" w:eastAsia="zh-CN"/>
        </w:rPr>
        <w:t>UNESCO du 14 novembre 1970 concernant les mesures à prendre pour interdire et empêcher l</w:t>
      </w:r>
      <w:r w:rsidR="0094337D">
        <w:rPr>
          <w:rFonts w:eastAsia="SimSun"/>
          <w:color w:val="000000"/>
          <w:szCs w:val="24"/>
          <w:lang w:val="fr-FR" w:eastAsia="zh-CN"/>
        </w:rPr>
        <w:t>’</w:t>
      </w:r>
      <w:r w:rsidR="0094337D" w:rsidRPr="00673D08">
        <w:rPr>
          <w:rFonts w:eastAsia="SimSun"/>
          <w:color w:val="000000"/>
          <w:szCs w:val="24"/>
          <w:lang w:val="fr-FR" w:eastAsia="zh-CN"/>
        </w:rPr>
        <w:t>importation, l</w:t>
      </w:r>
      <w:r w:rsidR="0094337D">
        <w:rPr>
          <w:rFonts w:eastAsia="SimSun"/>
          <w:color w:val="000000"/>
          <w:szCs w:val="24"/>
          <w:lang w:val="fr-FR" w:eastAsia="zh-CN"/>
        </w:rPr>
        <w:t>’</w:t>
      </w:r>
      <w:r w:rsidR="0094337D" w:rsidRPr="00673D08">
        <w:rPr>
          <w:rFonts w:eastAsia="SimSun"/>
          <w:color w:val="000000"/>
          <w:szCs w:val="24"/>
          <w:lang w:val="fr-FR" w:eastAsia="zh-CN"/>
        </w:rPr>
        <w:t>exportation et le transfert de propriété illicites des biens culturels. Enfin, la Suisse a été le premier pays au monde à interdire, dans le cadre des mesures économiques qu</w:t>
      </w:r>
      <w:r w:rsidR="0094337D">
        <w:rPr>
          <w:rFonts w:eastAsia="SimSun"/>
          <w:color w:val="000000"/>
          <w:szCs w:val="24"/>
          <w:lang w:val="fr-FR" w:eastAsia="zh-CN"/>
        </w:rPr>
        <w:t>’</w:t>
      </w:r>
      <w:r w:rsidR="0094337D" w:rsidRPr="00673D08">
        <w:rPr>
          <w:rFonts w:eastAsia="SimSun"/>
          <w:color w:val="000000"/>
          <w:szCs w:val="24"/>
          <w:lang w:val="fr-FR" w:eastAsia="zh-CN"/>
        </w:rPr>
        <w:t>elle a instituées à l</w:t>
      </w:r>
      <w:r w:rsidR="0094337D">
        <w:rPr>
          <w:rFonts w:eastAsia="SimSun"/>
          <w:color w:val="000000"/>
          <w:szCs w:val="24"/>
          <w:lang w:val="fr-FR" w:eastAsia="zh-CN"/>
        </w:rPr>
        <w:t>’</w:t>
      </w:r>
      <w:r w:rsidR="0094337D" w:rsidRPr="00673D08">
        <w:rPr>
          <w:rFonts w:eastAsia="SimSun"/>
          <w:color w:val="000000"/>
          <w:szCs w:val="24"/>
          <w:lang w:val="fr-FR" w:eastAsia="zh-CN"/>
        </w:rPr>
        <w:t>encontre de la République d</w:t>
      </w:r>
      <w:r w:rsidR="0094337D">
        <w:rPr>
          <w:rFonts w:eastAsia="SimSun"/>
          <w:color w:val="000000"/>
          <w:szCs w:val="24"/>
          <w:lang w:val="fr-FR" w:eastAsia="zh-CN"/>
        </w:rPr>
        <w:t>’</w:t>
      </w:r>
      <w:r w:rsidR="0094337D" w:rsidRPr="00673D08">
        <w:rPr>
          <w:rFonts w:eastAsia="SimSun"/>
          <w:color w:val="000000"/>
          <w:szCs w:val="24"/>
          <w:lang w:val="fr-FR" w:eastAsia="zh-CN"/>
        </w:rPr>
        <w:t>Irak, l</w:t>
      </w:r>
      <w:r w:rsidR="0094337D">
        <w:rPr>
          <w:rFonts w:eastAsia="SimSun"/>
          <w:color w:val="000000"/>
          <w:szCs w:val="24"/>
          <w:lang w:val="fr-FR" w:eastAsia="zh-CN"/>
        </w:rPr>
        <w:t>’</w:t>
      </w:r>
      <w:r w:rsidR="0094337D" w:rsidRPr="00673D08">
        <w:rPr>
          <w:rFonts w:eastAsia="SimSun"/>
          <w:color w:val="000000"/>
          <w:szCs w:val="24"/>
          <w:lang w:val="fr-FR" w:eastAsia="zh-CN"/>
        </w:rPr>
        <w:t>importation, le transit, l</w:t>
      </w:r>
      <w:r w:rsidR="0094337D">
        <w:rPr>
          <w:rFonts w:eastAsia="SimSun"/>
          <w:color w:val="000000"/>
          <w:szCs w:val="24"/>
          <w:lang w:val="fr-FR" w:eastAsia="zh-CN"/>
        </w:rPr>
        <w:t>’</w:t>
      </w:r>
      <w:r w:rsidR="0094337D" w:rsidRPr="00673D08">
        <w:rPr>
          <w:rFonts w:eastAsia="SimSun"/>
          <w:color w:val="000000"/>
          <w:szCs w:val="24"/>
          <w:lang w:val="fr-FR" w:eastAsia="zh-CN"/>
        </w:rPr>
        <w:t>exportation, le commerce, le courtage, l</w:t>
      </w:r>
      <w:r w:rsidR="0094337D">
        <w:rPr>
          <w:rFonts w:eastAsia="SimSun"/>
          <w:color w:val="000000"/>
          <w:szCs w:val="24"/>
          <w:lang w:val="fr-FR" w:eastAsia="zh-CN"/>
        </w:rPr>
        <w:t>’</w:t>
      </w:r>
      <w:r w:rsidR="0094337D" w:rsidRPr="00673D08">
        <w:rPr>
          <w:rFonts w:eastAsia="SimSun"/>
          <w:color w:val="000000"/>
          <w:szCs w:val="24"/>
          <w:lang w:val="fr-FR" w:eastAsia="zh-CN"/>
        </w:rPr>
        <w:t>acquisition et toute autre forme de transfert de biens culturels irakiens qui ont été volés en République d</w:t>
      </w:r>
      <w:r w:rsidR="0094337D">
        <w:rPr>
          <w:rFonts w:eastAsia="SimSun"/>
          <w:color w:val="000000"/>
          <w:szCs w:val="24"/>
          <w:lang w:val="fr-FR" w:eastAsia="zh-CN"/>
        </w:rPr>
        <w:t>’</w:t>
      </w:r>
      <w:r w:rsidR="0094337D" w:rsidRPr="00673D08">
        <w:rPr>
          <w:rFonts w:eastAsia="SimSun"/>
          <w:color w:val="000000"/>
          <w:szCs w:val="24"/>
          <w:lang w:val="fr-FR" w:eastAsia="zh-CN"/>
        </w:rPr>
        <w:t>Irak, soustraits de la maîtrise de leurs ayants droits en Irak et contre la volonté de ces derniers ou exportés illégalement hors de la République d</w:t>
      </w:r>
      <w:r w:rsidR="0094337D">
        <w:rPr>
          <w:rFonts w:eastAsia="SimSun"/>
          <w:color w:val="000000"/>
          <w:szCs w:val="24"/>
          <w:lang w:val="fr-FR" w:eastAsia="zh-CN"/>
        </w:rPr>
        <w:t>’</w:t>
      </w:r>
      <w:r w:rsidR="0094337D" w:rsidRPr="00673D08">
        <w:rPr>
          <w:rFonts w:eastAsia="SimSun"/>
          <w:color w:val="000000"/>
          <w:szCs w:val="24"/>
          <w:lang w:val="fr-FR" w:eastAsia="zh-CN"/>
        </w:rPr>
        <w:t>Irak depuis le 2 août 1990 (</w:t>
      </w:r>
      <w:r w:rsidR="0094337D">
        <w:rPr>
          <w:rFonts w:eastAsia="SimSun"/>
          <w:color w:val="000000"/>
          <w:szCs w:val="24"/>
          <w:lang w:val="fr-FR" w:eastAsia="zh-CN"/>
        </w:rPr>
        <w:t>art. </w:t>
      </w:r>
      <w:r w:rsidR="0094337D" w:rsidRPr="00673D08">
        <w:rPr>
          <w:rFonts w:eastAsia="SimSun"/>
          <w:color w:val="000000"/>
          <w:szCs w:val="24"/>
          <w:lang w:val="fr-FR" w:eastAsia="zh-CN"/>
        </w:rPr>
        <w:t>1a de l</w:t>
      </w:r>
      <w:r w:rsidR="0094337D">
        <w:rPr>
          <w:rFonts w:eastAsia="SimSun"/>
          <w:color w:val="000000"/>
          <w:szCs w:val="24"/>
          <w:lang w:val="fr-FR" w:eastAsia="zh-CN"/>
        </w:rPr>
        <w:t>’</w:t>
      </w:r>
      <w:r w:rsidR="0094337D" w:rsidRPr="00673D08">
        <w:rPr>
          <w:rFonts w:eastAsia="SimSun"/>
          <w:color w:val="000000"/>
          <w:szCs w:val="24"/>
          <w:lang w:val="fr-FR" w:eastAsia="zh-CN"/>
        </w:rPr>
        <w:t>ordonnance instituant des mesures économiques envers la République d</w:t>
      </w:r>
      <w:r w:rsidR="0094337D">
        <w:rPr>
          <w:rFonts w:eastAsia="SimSun"/>
          <w:color w:val="000000"/>
          <w:szCs w:val="24"/>
          <w:lang w:val="fr-FR" w:eastAsia="zh-CN"/>
        </w:rPr>
        <w:t>’</w:t>
      </w:r>
      <w:r w:rsidR="0094337D" w:rsidRPr="00673D08">
        <w:rPr>
          <w:rFonts w:eastAsia="SimSun"/>
          <w:color w:val="000000"/>
          <w:szCs w:val="24"/>
          <w:lang w:val="fr-FR" w:eastAsia="zh-CN"/>
        </w:rPr>
        <w:t>Irak).</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606.</w:t>
      </w:r>
      <w:r>
        <w:rPr>
          <w:rFonts w:eastAsia="SimSun"/>
          <w:color w:val="000000"/>
          <w:szCs w:val="24"/>
          <w:lang w:val="fr-FR" w:eastAsia="zh-CN"/>
        </w:rPr>
        <w:tab/>
      </w:r>
      <w:r w:rsidR="0094337D" w:rsidRPr="00673D08">
        <w:rPr>
          <w:rFonts w:eastAsia="SimSun"/>
          <w:color w:val="000000"/>
          <w:szCs w:val="24"/>
          <w:lang w:val="fr-FR" w:eastAsia="zh-CN"/>
        </w:rPr>
        <w:t>Pro Helvetia possède actuellement des centres culturels à Paris, Rome et New York ainsi que des bureaux de liaison au Caire, au Cap, à Varsovie et à New Delhi. D</w:t>
      </w:r>
      <w:r w:rsidR="0094337D">
        <w:rPr>
          <w:rFonts w:eastAsia="SimSun"/>
          <w:color w:val="000000"/>
          <w:szCs w:val="24"/>
          <w:lang w:val="fr-FR" w:eastAsia="zh-CN"/>
        </w:rPr>
        <w:t>’</w:t>
      </w:r>
      <w:r w:rsidR="0094337D" w:rsidRPr="00673D08">
        <w:rPr>
          <w:rFonts w:eastAsia="SimSun"/>
          <w:color w:val="000000"/>
          <w:szCs w:val="24"/>
          <w:lang w:val="fr-FR" w:eastAsia="zh-CN"/>
        </w:rPr>
        <w:t>autres antennes sont prévues</w:t>
      </w:r>
      <w:r w:rsidR="0094337D">
        <w:rPr>
          <w:rFonts w:eastAsia="SimSun"/>
          <w:color w:val="000000"/>
          <w:szCs w:val="24"/>
          <w:lang w:val="fr-FR" w:eastAsia="zh-CN"/>
        </w:rPr>
        <w:t>:</w:t>
      </w:r>
      <w:r w:rsidR="0094337D" w:rsidRPr="00673D08">
        <w:rPr>
          <w:rFonts w:eastAsia="SimSun"/>
          <w:color w:val="000000"/>
          <w:szCs w:val="24"/>
          <w:lang w:val="fr-FR" w:eastAsia="zh-CN"/>
        </w:rPr>
        <w:t xml:space="preserve"> à Shanghai (vers 2010) et à Moscou (vers 2013). La DDC soutient, dans les nombreux pays où elle est engagée, la création culturelle locale et la diversité culturelle. Le programme le plus important est le </w:t>
      </w:r>
      <w:r w:rsidR="0094337D">
        <w:rPr>
          <w:rFonts w:eastAsia="SimSun"/>
          <w:color w:val="000000"/>
          <w:szCs w:val="24"/>
          <w:lang w:val="fr-FR" w:eastAsia="zh-CN"/>
        </w:rPr>
        <w:t>«</w:t>
      </w:r>
      <w:r w:rsidR="0094337D" w:rsidRPr="00673D08">
        <w:rPr>
          <w:rFonts w:eastAsia="SimSun"/>
          <w:color w:val="000000"/>
          <w:szCs w:val="24"/>
          <w:lang w:val="fr-FR" w:eastAsia="zh-CN"/>
        </w:rPr>
        <w:t>Programme Culturel Suisse pour l</w:t>
      </w:r>
      <w:r w:rsidR="0094337D">
        <w:rPr>
          <w:rFonts w:eastAsia="SimSun"/>
          <w:color w:val="000000"/>
          <w:szCs w:val="24"/>
          <w:lang w:val="fr-FR" w:eastAsia="zh-CN"/>
        </w:rPr>
        <w:t>’</w:t>
      </w:r>
      <w:r w:rsidR="0094337D" w:rsidRPr="00673D08">
        <w:rPr>
          <w:rFonts w:eastAsia="SimSun"/>
          <w:color w:val="000000"/>
          <w:szCs w:val="24"/>
          <w:lang w:val="fr-FR" w:eastAsia="zh-CN"/>
        </w:rPr>
        <w:t>Europe du Sud</w:t>
      </w:r>
      <w:r w:rsidR="0094337D">
        <w:rPr>
          <w:rFonts w:eastAsia="SimSun"/>
          <w:color w:val="000000"/>
          <w:szCs w:val="24"/>
          <w:lang w:val="fr-FR" w:eastAsia="zh-CN"/>
        </w:rPr>
        <w:noBreakHyphen/>
      </w:r>
      <w:r w:rsidR="0094337D" w:rsidRPr="00673D08">
        <w:rPr>
          <w:rFonts w:eastAsia="SimSun"/>
          <w:color w:val="000000"/>
          <w:szCs w:val="24"/>
          <w:lang w:val="fr-FR" w:eastAsia="zh-CN"/>
        </w:rPr>
        <w:t>Est et l</w:t>
      </w:r>
      <w:r w:rsidR="0094337D">
        <w:rPr>
          <w:rFonts w:eastAsia="SimSun"/>
          <w:color w:val="000000"/>
          <w:szCs w:val="24"/>
          <w:lang w:val="fr-FR" w:eastAsia="zh-CN"/>
        </w:rPr>
        <w:t>’</w:t>
      </w:r>
      <w:r w:rsidR="0094337D" w:rsidRPr="00673D08">
        <w:rPr>
          <w:rFonts w:eastAsia="SimSun"/>
          <w:color w:val="000000"/>
          <w:szCs w:val="24"/>
          <w:lang w:val="fr-FR" w:eastAsia="zh-CN"/>
        </w:rPr>
        <w:t>Ukraine (SCP)</w:t>
      </w:r>
      <w:r w:rsidR="0094337D">
        <w:rPr>
          <w:rFonts w:eastAsia="SimSun"/>
          <w:color w:val="000000"/>
          <w:szCs w:val="24"/>
          <w:lang w:val="fr-FR" w:eastAsia="zh-CN"/>
        </w:rPr>
        <w:t>»</w:t>
      </w:r>
      <w:r w:rsidR="0094337D" w:rsidRPr="00673D08">
        <w:rPr>
          <w:rFonts w:eastAsia="SimSun"/>
          <w:color w:val="000000"/>
          <w:szCs w:val="24"/>
          <w:lang w:val="fr-FR" w:eastAsia="zh-CN"/>
        </w:rPr>
        <w:t xml:space="preserve"> que Pro Helvetia déploie, sur mandat de la DDC, en Albanie, en Bosnie, au Kosovo, en Macédoine et en Serbie.</w:t>
      </w:r>
    </w:p>
    <w:p w:rsidR="0094337D" w:rsidRDefault="00BF0180" w:rsidP="0094337D">
      <w:pPr>
        <w:spacing w:after="240"/>
        <w:rPr>
          <w:rFonts w:eastAsia="SimSun"/>
          <w:color w:val="000000"/>
          <w:szCs w:val="24"/>
          <w:lang w:val="fr-FR" w:eastAsia="zh-CN"/>
        </w:rPr>
      </w:pPr>
      <w:r>
        <w:rPr>
          <w:rFonts w:eastAsia="SimSun"/>
          <w:color w:val="000000"/>
          <w:szCs w:val="24"/>
          <w:lang w:val="fr-FR" w:eastAsia="zh-CN"/>
        </w:rPr>
        <w:t>607.</w:t>
      </w:r>
      <w:r>
        <w:rPr>
          <w:rFonts w:eastAsia="SimSun"/>
          <w:color w:val="000000"/>
          <w:szCs w:val="24"/>
          <w:lang w:val="fr-FR" w:eastAsia="zh-CN"/>
        </w:rPr>
        <w:tab/>
      </w:r>
      <w:r w:rsidR="0094337D" w:rsidRPr="00673D08">
        <w:rPr>
          <w:rFonts w:eastAsia="SimSun"/>
          <w:color w:val="000000"/>
          <w:szCs w:val="24"/>
          <w:lang w:val="fr-FR" w:eastAsia="zh-CN"/>
        </w:rPr>
        <w:t>La Déclaration de Fribourg sur les droits culturels, adoptée le 7 mai 2007 à Fribourg, est l</w:t>
      </w:r>
      <w:r w:rsidR="0094337D">
        <w:rPr>
          <w:rFonts w:eastAsia="SimSun"/>
          <w:color w:val="000000"/>
          <w:szCs w:val="24"/>
          <w:lang w:val="fr-FR" w:eastAsia="zh-CN"/>
        </w:rPr>
        <w:t>’</w:t>
      </w:r>
      <w:r w:rsidR="0094337D" w:rsidRPr="00673D08">
        <w:rPr>
          <w:rFonts w:eastAsia="SimSun"/>
          <w:color w:val="000000"/>
          <w:szCs w:val="24"/>
          <w:lang w:val="fr-FR" w:eastAsia="zh-CN"/>
        </w:rPr>
        <w:t>instrument le plus récent en matière de collaboration culturelle. Cette Déclaration, qui émane de la société civile, a pour objectif de rassembler et d</w:t>
      </w:r>
      <w:r w:rsidR="0094337D">
        <w:rPr>
          <w:rFonts w:eastAsia="SimSun"/>
          <w:color w:val="000000"/>
          <w:szCs w:val="24"/>
          <w:lang w:val="fr-FR" w:eastAsia="zh-CN"/>
        </w:rPr>
        <w:t>’</w:t>
      </w:r>
      <w:r w:rsidR="0094337D" w:rsidRPr="00673D08">
        <w:rPr>
          <w:rFonts w:eastAsia="SimSun"/>
          <w:color w:val="000000"/>
          <w:szCs w:val="24"/>
          <w:lang w:val="fr-FR" w:eastAsia="zh-CN"/>
        </w:rPr>
        <w:t>expliciter les droits culturels déjà reconnus, mais de façon dispersée, dans d</w:t>
      </w:r>
      <w:r w:rsidR="0094337D">
        <w:rPr>
          <w:rFonts w:eastAsia="SimSun"/>
          <w:color w:val="000000"/>
          <w:szCs w:val="24"/>
          <w:lang w:val="fr-FR" w:eastAsia="zh-CN"/>
        </w:rPr>
        <w:t>’</w:t>
      </w:r>
      <w:r w:rsidR="0094337D" w:rsidRPr="00673D08">
        <w:rPr>
          <w:rFonts w:eastAsia="SimSun"/>
          <w:color w:val="000000"/>
          <w:szCs w:val="24"/>
          <w:lang w:val="fr-FR" w:eastAsia="zh-CN"/>
        </w:rPr>
        <w:t>autres instruments. 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nouvelle version, remaniée, d</w:t>
      </w:r>
      <w:r w:rsidR="0094337D">
        <w:rPr>
          <w:rFonts w:eastAsia="SimSun"/>
          <w:color w:val="000000"/>
          <w:szCs w:val="24"/>
          <w:lang w:val="fr-FR" w:eastAsia="zh-CN"/>
        </w:rPr>
        <w:t>’</w:t>
      </w:r>
      <w:r w:rsidR="0094337D" w:rsidRPr="00673D08">
        <w:rPr>
          <w:rFonts w:eastAsia="SimSun"/>
          <w:color w:val="000000"/>
          <w:szCs w:val="24"/>
          <w:lang w:val="fr-FR" w:eastAsia="zh-CN"/>
        </w:rPr>
        <w:t>un projet rédigé pour l</w:t>
      </w:r>
      <w:r w:rsidR="0094337D">
        <w:rPr>
          <w:rFonts w:eastAsia="SimSun"/>
          <w:color w:val="000000"/>
          <w:szCs w:val="24"/>
          <w:lang w:val="fr-FR" w:eastAsia="zh-CN"/>
        </w:rPr>
        <w:t>’</w:t>
      </w:r>
      <w:r w:rsidR="0094337D" w:rsidRPr="00673D08">
        <w:rPr>
          <w:rFonts w:eastAsia="SimSun"/>
          <w:color w:val="000000"/>
          <w:szCs w:val="24"/>
          <w:lang w:val="fr-FR" w:eastAsia="zh-CN"/>
        </w:rPr>
        <w:t xml:space="preserve">UNESCO par un groupe de travail international appelé </w:t>
      </w:r>
      <w:r w:rsidR="0094337D">
        <w:rPr>
          <w:rFonts w:eastAsia="SimSun"/>
          <w:color w:val="000000"/>
          <w:szCs w:val="24"/>
          <w:lang w:val="fr-FR" w:eastAsia="zh-CN"/>
        </w:rPr>
        <w:t>«</w:t>
      </w:r>
      <w:r w:rsidR="0094337D" w:rsidRPr="00673D08">
        <w:rPr>
          <w:rFonts w:eastAsia="SimSun"/>
          <w:color w:val="000000"/>
          <w:szCs w:val="24"/>
          <w:lang w:val="fr-FR" w:eastAsia="zh-CN"/>
        </w:rPr>
        <w:t>groupe de Fribourg</w:t>
      </w:r>
      <w:r w:rsidR="0094337D">
        <w:rPr>
          <w:rFonts w:eastAsia="SimSun"/>
          <w:color w:val="000000"/>
          <w:szCs w:val="24"/>
          <w:lang w:val="fr-FR" w:eastAsia="zh-CN"/>
        </w:rPr>
        <w:t>»</w:t>
      </w:r>
      <w:r w:rsidR="0094337D" w:rsidRPr="00673D08">
        <w:rPr>
          <w:rFonts w:eastAsia="SimSun"/>
          <w:color w:val="000000"/>
          <w:szCs w:val="24"/>
          <w:lang w:val="fr-FR" w:eastAsia="zh-CN"/>
        </w:rPr>
        <w:t xml:space="preserve"> (organisé par l</w:t>
      </w:r>
      <w:r w:rsidR="0094337D">
        <w:rPr>
          <w:rFonts w:eastAsia="SimSun"/>
          <w:color w:val="000000"/>
          <w:szCs w:val="24"/>
          <w:lang w:val="fr-FR" w:eastAsia="zh-CN"/>
        </w:rPr>
        <w:t>’</w:t>
      </w:r>
      <w:r w:rsidR="0094337D" w:rsidRPr="00673D08">
        <w:rPr>
          <w:rFonts w:eastAsia="SimSun"/>
          <w:color w:val="000000"/>
          <w:szCs w:val="24"/>
          <w:lang w:val="fr-FR" w:eastAsia="zh-CN"/>
        </w:rPr>
        <w:t>Institut interdisciplinaire d</w:t>
      </w:r>
      <w:r w:rsidR="0094337D">
        <w:rPr>
          <w:rFonts w:eastAsia="SimSun"/>
          <w:color w:val="000000"/>
          <w:szCs w:val="24"/>
          <w:lang w:val="fr-FR" w:eastAsia="zh-CN"/>
        </w:rPr>
        <w:t>’</w:t>
      </w:r>
      <w:r w:rsidR="0094337D" w:rsidRPr="00673D08">
        <w:rPr>
          <w:rFonts w:eastAsia="SimSun"/>
          <w:color w:val="000000"/>
          <w:szCs w:val="24"/>
          <w:lang w:val="fr-FR" w:eastAsia="zh-CN"/>
        </w:rPr>
        <w:t>éthique et des droits de l</w:t>
      </w:r>
      <w:r w:rsidR="0094337D">
        <w:rPr>
          <w:rFonts w:eastAsia="SimSun"/>
          <w:color w:val="000000"/>
          <w:szCs w:val="24"/>
          <w:lang w:val="fr-FR" w:eastAsia="zh-CN"/>
        </w:rPr>
        <w:t>’</w:t>
      </w:r>
      <w:r w:rsidR="0094337D" w:rsidRPr="00673D08">
        <w:rPr>
          <w:rFonts w:eastAsia="SimSun"/>
          <w:color w:val="000000"/>
          <w:szCs w:val="24"/>
          <w:lang w:val="fr-FR" w:eastAsia="zh-CN"/>
        </w:rPr>
        <w:t>homme de l</w:t>
      </w:r>
      <w:r w:rsidR="0094337D">
        <w:rPr>
          <w:rFonts w:eastAsia="SimSun"/>
          <w:color w:val="000000"/>
          <w:szCs w:val="24"/>
          <w:lang w:val="fr-FR" w:eastAsia="zh-CN"/>
        </w:rPr>
        <w:t>’</w:t>
      </w:r>
      <w:r w:rsidR="0094337D" w:rsidRPr="00673D08">
        <w:rPr>
          <w:rFonts w:eastAsia="SimSun"/>
          <w:color w:val="000000"/>
          <w:szCs w:val="24"/>
          <w:lang w:val="fr-FR" w:eastAsia="zh-CN"/>
        </w:rPr>
        <w:t>Université de Fribourg).</w:t>
      </w:r>
    </w:p>
    <w:p w:rsidR="0094337D" w:rsidRDefault="0094337D" w:rsidP="0094337D">
      <w:pPr>
        <w:keepNext/>
        <w:autoSpaceDE w:val="0"/>
        <w:autoSpaceDN w:val="0"/>
        <w:adjustRightInd w:val="0"/>
        <w:spacing w:after="240"/>
        <w:rPr>
          <w:rFonts w:eastAsia="SimSun"/>
          <w:b/>
          <w:bCs/>
          <w:color w:val="000000"/>
          <w:szCs w:val="24"/>
          <w:lang w:val="fr-FR" w:eastAsia="zh-CN"/>
        </w:rPr>
      </w:pPr>
      <w:r w:rsidRPr="00673D08">
        <w:rPr>
          <w:rFonts w:eastAsia="SimSun"/>
          <w:b/>
          <w:bCs/>
          <w:color w:val="000000"/>
          <w:szCs w:val="24"/>
          <w:lang w:val="fr-FR" w:eastAsia="zh-CN"/>
        </w:rPr>
        <w:t xml:space="preserve">Demandes supplémentaires </w:t>
      </w:r>
      <w:r>
        <w:rPr>
          <w:rFonts w:eastAsia="SimSun"/>
          <w:b/>
          <w:bCs/>
          <w:color w:val="000000"/>
          <w:szCs w:val="24"/>
          <w:lang w:val="fr-FR" w:eastAsia="zh-CN"/>
        </w:rPr>
        <w:noBreakHyphen/>
      </w:r>
      <w:r w:rsidRPr="00673D08">
        <w:rPr>
          <w:rFonts w:eastAsia="SimSun"/>
          <w:b/>
          <w:bCs/>
          <w:color w:val="000000"/>
          <w:szCs w:val="24"/>
          <w:lang w:val="fr-FR" w:eastAsia="zh-CN"/>
        </w:rPr>
        <w:t xml:space="preserve"> diffusion des textes</w:t>
      </w:r>
    </w:p>
    <w:tbl>
      <w:tblPr>
        <w:tblStyle w:val="TableGrid"/>
        <w:tblW w:w="0" w:type="auto"/>
        <w:tblLook w:val="01E0" w:firstRow="1" w:lastRow="1" w:firstColumn="1" w:lastColumn="1" w:noHBand="0" w:noVBand="0"/>
      </w:tblPr>
      <w:tblGrid>
        <w:gridCol w:w="9496"/>
      </w:tblGrid>
      <w:tr w:rsidR="00BF0180" w:rsidRPr="0004278C" w:rsidTr="00BF0180">
        <w:tc>
          <w:tcPr>
            <w:tcW w:w="9496" w:type="dxa"/>
            <w:shd w:val="clear" w:color="auto" w:fill="E0E0E0"/>
          </w:tcPr>
          <w:p w:rsidR="00BF0180" w:rsidRPr="0004278C" w:rsidRDefault="00BF0180" w:rsidP="00BF0180">
            <w:pPr>
              <w:keepNext/>
              <w:autoSpaceDE w:val="0"/>
              <w:autoSpaceDN w:val="0"/>
              <w:adjustRightInd w:val="0"/>
              <w:spacing w:before="120" w:after="120"/>
              <w:rPr>
                <w:rFonts w:eastAsia="SimSun"/>
                <w:b/>
                <w:bCs/>
                <w:color w:val="000000"/>
                <w:szCs w:val="24"/>
                <w:lang w:val="fr-FR" w:eastAsia="zh-CN"/>
              </w:rPr>
            </w:pPr>
            <w:r w:rsidRPr="0004278C">
              <w:rPr>
                <w:i/>
                <w:iCs/>
                <w:color w:val="000000"/>
                <w:szCs w:val="24"/>
                <w:lang w:val="fr-FR" w:eastAsia="de-DE"/>
              </w:rPr>
              <w:t>par. 37: Le Comité demande à l’État partie de diffuser largement ses observations finales à tous les niveaux de la société et d’informer le Comité de toutes les mesures qu’</w:t>
            </w:r>
            <w:r w:rsidR="0004278C">
              <w:rPr>
                <w:i/>
                <w:iCs/>
                <w:color w:val="000000"/>
                <w:szCs w:val="24"/>
                <w:lang w:val="fr-FR" w:eastAsia="de-DE"/>
              </w:rPr>
              <w:t>il aura prises pour y </w:t>
            </w:r>
            <w:r w:rsidRPr="0004278C">
              <w:rPr>
                <w:i/>
                <w:iCs/>
                <w:color w:val="000000"/>
                <w:szCs w:val="24"/>
                <w:lang w:val="fr-FR" w:eastAsia="de-DE"/>
              </w:rPr>
              <w:t>donner suite. Il invite par ailleurs instamment le Gouvernement à prendre l’avis des organisations non gouvernementales lorsqu’il établira son deuxième rapport périodique.</w:t>
            </w:r>
          </w:p>
        </w:tc>
      </w:tr>
    </w:tbl>
    <w:p w:rsidR="0094337D" w:rsidRDefault="00BF0180" w:rsidP="00BF0180">
      <w:pPr>
        <w:spacing w:before="240" w:after="240"/>
        <w:rPr>
          <w:rFonts w:eastAsia="SimSun"/>
          <w:color w:val="000000"/>
          <w:szCs w:val="24"/>
          <w:lang w:val="fr-FR" w:eastAsia="zh-CN"/>
        </w:rPr>
      </w:pPr>
      <w:r>
        <w:rPr>
          <w:rFonts w:eastAsia="SimSun"/>
          <w:color w:val="000000"/>
          <w:szCs w:val="24"/>
          <w:lang w:val="fr-FR" w:eastAsia="zh-CN"/>
        </w:rPr>
        <w:t>608.</w:t>
      </w:r>
      <w:r>
        <w:rPr>
          <w:rFonts w:eastAsia="SimSun"/>
          <w:color w:val="000000"/>
          <w:szCs w:val="24"/>
          <w:lang w:val="fr-FR" w:eastAsia="zh-CN"/>
        </w:rPr>
        <w:tab/>
      </w:r>
      <w:r w:rsidR="0094337D" w:rsidRPr="00673D08">
        <w:rPr>
          <w:rFonts w:eastAsia="SimSun"/>
          <w:color w:val="000000"/>
          <w:szCs w:val="24"/>
          <w:lang w:val="fr-FR" w:eastAsia="zh-CN"/>
        </w:rPr>
        <w:t>Le gouvernement suisse diffuse ses rapports étatiques et les observations finales du Comité sur les sites internet du SECO, du DFE et de la Direction du droit international public du DFAE. En outre, il existe aussi la possibilité de s</w:t>
      </w:r>
      <w:r w:rsidR="0094337D">
        <w:rPr>
          <w:rFonts w:eastAsia="SimSun"/>
          <w:color w:val="000000"/>
          <w:szCs w:val="24"/>
          <w:lang w:val="fr-FR" w:eastAsia="zh-CN"/>
        </w:rPr>
        <w:t>’</w:t>
      </w:r>
      <w:r w:rsidR="0094337D" w:rsidRPr="00673D08">
        <w:rPr>
          <w:rFonts w:eastAsia="SimSun"/>
          <w:color w:val="000000"/>
          <w:szCs w:val="24"/>
          <w:lang w:val="fr-FR" w:eastAsia="zh-CN"/>
        </w:rPr>
        <w:t>informer à ce sujet sur les sites de certaines ONG suisses engagées dans la défense des droits de l</w:t>
      </w:r>
      <w:r w:rsidR="0094337D">
        <w:rPr>
          <w:rFonts w:eastAsia="SimSun"/>
          <w:color w:val="000000"/>
          <w:szCs w:val="24"/>
          <w:lang w:val="fr-FR" w:eastAsia="zh-CN"/>
        </w:rPr>
        <w:t>’</w:t>
      </w:r>
      <w:r w:rsidR="0094337D" w:rsidRPr="00673D08">
        <w:rPr>
          <w:rFonts w:eastAsia="SimSun"/>
          <w:color w:val="000000"/>
          <w:szCs w:val="24"/>
          <w:lang w:val="fr-FR" w:eastAsia="zh-CN"/>
        </w:rPr>
        <w:t>homme. L</w:t>
      </w:r>
      <w:r w:rsidR="0094337D">
        <w:rPr>
          <w:rFonts w:eastAsia="SimSun"/>
          <w:color w:val="000000"/>
          <w:szCs w:val="24"/>
          <w:lang w:val="fr-FR" w:eastAsia="zh-CN"/>
        </w:rPr>
        <w:t>’</w:t>
      </w:r>
      <w:r w:rsidR="0094337D" w:rsidRPr="00673D08">
        <w:rPr>
          <w:rFonts w:eastAsia="SimSun"/>
          <w:color w:val="000000"/>
          <w:szCs w:val="24"/>
          <w:lang w:val="fr-FR" w:eastAsia="zh-CN"/>
        </w:rPr>
        <w:t>Université de Berne, avec le soutien financier de la Confédération, a développé l</w:t>
      </w:r>
      <w:r w:rsidR="0094337D">
        <w:rPr>
          <w:rFonts w:eastAsia="SimSun"/>
          <w:color w:val="000000"/>
          <w:szCs w:val="24"/>
          <w:lang w:val="fr-FR" w:eastAsia="zh-CN"/>
        </w:rPr>
        <w:t>’</w:t>
      </w:r>
      <w:r w:rsidR="0094337D" w:rsidRPr="00673D08">
        <w:rPr>
          <w:rFonts w:eastAsia="SimSun"/>
          <w:color w:val="000000"/>
          <w:szCs w:val="24"/>
          <w:lang w:val="fr-FR" w:eastAsia="zh-CN"/>
        </w:rPr>
        <w:t>Index universel des droits de l</w:t>
      </w:r>
      <w:r w:rsidR="0094337D">
        <w:rPr>
          <w:rFonts w:eastAsia="SimSun"/>
          <w:color w:val="000000"/>
          <w:szCs w:val="24"/>
          <w:lang w:val="fr-FR" w:eastAsia="zh-CN"/>
        </w:rPr>
        <w:t>’</w:t>
      </w:r>
      <w:r w:rsidR="0094337D" w:rsidRPr="00673D08">
        <w:rPr>
          <w:rFonts w:eastAsia="SimSun"/>
          <w:color w:val="000000"/>
          <w:szCs w:val="24"/>
          <w:lang w:val="fr-FR" w:eastAsia="zh-CN"/>
        </w:rPr>
        <w:t>homme. Il s</w:t>
      </w:r>
      <w:r w:rsidR="0094337D">
        <w:rPr>
          <w:rFonts w:eastAsia="SimSun"/>
          <w:color w:val="000000"/>
          <w:szCs w:val="24"/>
          <w:lang w:val="fr-FR" w:eastAsia="zh-CN"/>
        </w:rPr>
        <w:t>’</w:t>
      </w:r>
      <w:r w:rsidR="0094337D" w:rsidRPr="00673D08">
        <w:rPr>
          <w:rFonts w:eastAsia="SimSun"/>
          <w:color w:val="000000"/>
          <w:szCs w:val="24"/>
          <w:lang w:val="fr-FR" w:eastAsia="zh-CN"/>
        </w:rPr>
        <w:t>agit d</w:t>
      </w:r>
      <w:r w:rsidR="0094337D">
        <w:rPr>
          <w:rFonts w:eastAsia="SimSun"/>
          <w:color w:val="000000"/>
          <w:szCs w:val="24"/>
          <w:lang w:val="fr-FR" w:eastAsia="zh-CN"/>
        </w:rPr>
        <w:t>’</w:t>
      </w:r>
      <w:r w:rsidR="0094337D" w:rsidRPr="00673D08">
        <w:rPr>
          <w:rFonts w:eastAsia="SimSun"/>
          <w:color w:val="000000"/>
          <w:szCs w:val="24"/>
          <w:lang w:val="fr-FR" w:eastAsia="zh-CN"/>
        </w:rPr>
        <w:t>une banque de données en ligne permettant d</w:t>
      </w:r>
      <w:r w:rsidR="0094337D">
        <w:rPr>
          <w:rFonts w:eastAsia="SimSun"/>
          <w:color w:val="000000"/>
          <w:szCs w:val="24"/>
          <w:lang w:val="fr-FR" w:eastAsia="zh-CN"/>
        </w:rPr>
        <w:t>’</w:t>
      </w:r>
      <w:r w:rsidR="0094337D" w:rsidRPr="00673D08">
        <w:rPr>
          <w:rFonts w:eastAsia="SimSun"/>
          <w:color w:val="000000"/>
          <w:szCs w:val="24"/>
          <w:lang w:val="fr-FR" w:eastAsia="zh-CN"/>
        </w:rPr>
        <w:t>accéder en un coup d</w:t>
      </w:r>
      <w:r w:rsidR="0094337D">
        <w:rPr>
          <w:rFonts w:eastAsia="SimSun"/>
          <w:color w:val="000000"/>
          <w:szCs w:val="24"/>
          <w:lang w:val="fr-FR" w:eastAsia="zh-CN"/>
        </w:rPr>
        <w:t>’</w:t>
      </w:r>
      <w:r w:rsidR="0094337D" w:rsidRPr="00673D08">
        <w:rPr>
          <w:rFonts w:eastAsia="SimSun"/>
          <w:color w:val="000000"/>
          <w:szCs w:val="24"/>
          <w:lang w:val="fr-FR" w:eastAsia="zh-CN"/>
        </w:rPr>
        <w:t>oeil, pour chaque pays et droit par droit, à l</w:t>
      </w:r>
      <w:r w:rsidR="0094337D">
        <w:rPr>
          <w:rFonts w:eastAsia="SimSun"/>
          <w:color w:val="000000"/>
          <w:szCs w:val="24"/>
          <w:lang w:val="fr-FR" w:eastAsia="zh-CN"/>
        </w:rPr>
        <w:t>’</w:t>
      </w:r>
      <w:r w:rsidR="0094337D" w:rsidRPr="00673D08">
        <w:rPr>
          <w:rFonts w:eastAsia="SimSun"/>
          <w:color w:val="000000"/>
          <w:szCs w:val="24"/>
          <w:lang w:val="fr-FR" w:eastAsia="zh-CN"/>
        </w:rPr>
        <w:t>information en matière de droits de l</w:t>
      </w:r>
      <w:r w:rsidR="0094337D">
        <w:rPr>
          <w:rFonts w:eastAsia="SimSun"/>
          <w:color w:val="000000"/>
          <w:szCs w:val="24"/>
          <w:lang w:val="fr-FR" w:eastAsia="zh-CN"/>
        </w:rPr>
        <w:t>’</w:t>
      </w:r>
      <w:r w:rsidR="0094337D" w:rsidRPr="00673D08">
        <w:rPr>
          <w:rFonts w:eastAsia="SimSun"/>
          <w:color w:val="000000"/>
          <w:szCs w:val="24"/>
          <w:lang w:val="fr-FR" w:eastAsia="zh-CN"/>
        </w:rPr>
        <w:t>homme émanant du système des Nations Unies. On y trouve toutes les observations et recommandations concernant la Suisse adoptées par les organes des traités (depuis 2000) et les procédures spéciales (depuis 2006).</w:t>
      </w:r>
    </w:p>
    <w:p w:rsidR="0094337D" w:rsidRPr="00673D08" w:rsidRDefault="00BF0180" w:rsidP="0094337D">
      <w:pPr>
        <w:spacing w:after="240"/>
        <w:rPr>
          <w:rFonts w:eastAsia="SimSun"/>
          <w:color w:val="000000"/>
          <w:szCs w:val="24"/>
          <w:lang w:val="fr-FR" w:eastAsia="zh-CN"/>
        </w:rPr>
      </w:pPr>
      <w:r>
        <w:rPr>
          <w:rFonts w:eastAsia="SimSun"/>
          <w:color w:val="000000"/>
          <w:szCs w:val="24"/>
          <w:lang w:val="fr-FR" w:eastAsia="zh-CN"/>
        </w:rPr>
        <w:t>609.</w:t>
      </w:r>
      <w:r>
        <w:rPr>
          <w:rFonts w:eastAsia="SimSun"/>
          <w:color w:val="000000"/>
          <w:szCs w:val="24"/>
          <w:lang w:val="fr-FR" w:eastAsia="zh-CN"/>
        </w:rPr>
        <w:tab/>
      </w:r>
      <w:r w:rsidR="0094337D" w:rsidRPr="00673D08">
        <w:rPr>
          <w:rFonts w:eastAsia="SimSun"/>
          <w:color w:val="000000"/>
          <w:szCs w:val="24"/>
          <w:lang w:val="fr-FR" w:eastAsia="zh-CN"/>
        </w:rPr>
        <w:t>Les rapports sont disponibles en français et en allemand alors que les observations finales le sont en français et en anglais.</w:t>
      </w:r>
    </w:p>
    <w:p w:rsidR="0094337D" w:rsidRPr="00673D08" w:rsidRDefault="00BF0180" w:rsidP="0094337D">
      <w:pPr>
        <w:spacing w:after="240"/>
        <w:rPr>
          <w:rFonts w:eastAsia="SimSun"/>
          <w:color w:val="000000"/>
          <w:szCs w:val="24"/>
          <w:lang w:val="fr-FR" w:eastAsia="zh-CN"/>
        </w:rPr>
      </w:pPr>
      <w:r>
        <w:rPr>
          <w:rFonts w:eastAsia="SimSun"/>
          <w:color w:val="000000"/>
          <w:szCs w:val="24"/>
          <w:lang w:val="fr-FR" w:eastAsia="zh-CN"/>
        </w:rPr>
        <w:t>610.</w:t>
      </w:r>
      <w:r>
        <w:rPr>
          <w:rFonts w:eastAsia="SimSun"/>
          <w:color w:val="000000"/>
          <w:szCs w:val="24"/>
          <w:lang w:val="fr-FR" w:eastAsia="zh-CN"/>
        </w:rPr>
        <w:tab/>
      </w:r>
      <w:r w:rsidR="0094337D" w:rsidRPr="00673D08">
        <w:rPr>
          <w:rFonts w:eastAsia="SimSun"/>
          <w:color w:val="000000"/>
          <w:szCs w:val="24"/>
          <w:lang w:val="fr-FR" w:eastAsia="zh-CN"/>
        </w:rPr>
        <w:t>En amont du présent document, un projet de rapport a été soumis à des conférences inter cantonales, des organisations de la société civile et des partenaires sociaux afin qu</w:t>
      </w:r>
      <w:r w:rsidR="0094337D">
        <w:rPr>
          <w:rFonts w:eastAsia="SimSun"/>
          <w:color w:val="000000"/>
          <w:szCs w:val="24"/>
          <w:lang w:val="fr-FR" w:eastAsia="zh-CN"/>
        </w:rPr>
        <w:t>’</w:t>
      </w:r>
      <w:r w:rsidR="0094337D" w:rsidRPr="00673D08">
        <w:rPr>
          <w:rFonts w:eastAsia="SimSun"/>
          <w:color w:val="000000"/>
          <w:szCs w:val="24"/>
          <w:lang w:val="fr-FR" w:eastAsia="zh-CN"/>
        </w:rPr>
        <w:t>ils puissent exprimer leur avis. 24 organisations ou associations faîtières ont été contactées. Neuf organisations ont pris position par écrit. Les remarques reçues ont été soigneusement examinées et intégrées, autant que faire se peut, dans le projet de rapport. Les organisations de la société civile ont annoncé la publ</w:t>
      </w:r>
      <w:r>
        <w:rPr>
          <w:rFonts w:eastAsia="SimSun"/>
          <w:color w:val="000000"/>
          <w:szCs w:val="24"/>
          <w:lang w:val="fr-FR" w:eastAsia="zh-CN"/>
        </w:rPr>
        <w:t>ication de leur propre rapport.</w:t>
      </w:r>
    </w:p>
    <w:p w:rsidR="0094337D" w:rsidRPr="00BF0180" w:rsidRDefault="00BF0180" w:rsidP="009C0196">
      <w:pPr>
        <w:keepNext/>
        <w:autoSpaceDE w:val="0"/>
        <w:autoSpaceDN w:val="0"/>
        <w:adjustRightInd w:val="0"/>
        <w:spacing w:after="240"/>
        <w:jc w:val="center"/>
        <w:rPr>
          <w:rFonts w:eastAsia="SimSun"/>
          <w:b/>
          <w:bCs/>
          <w:color w:val="000000"/>
          <w:szCs w:val="24"/>
          <w:lang w:val="fr-FR" w:eastAsia="zh-CN"/>
        </w:rPr>
      </w:pPr>
      <w:r>
        <w:rPr>
          <w:rFonts w:eastAsia="SimSun"/>
          <w:b/>
          <w:bCs/>
          <w:color w:val="000000"/>
          <w:szCs w:val="24"/>
          <w:lang w:val="fr-FR" w:eastAsia="zh-CN"/>
        </w:rPr>
        <w:br w:type="page"/>
      </w:r>
      <w:r w:rsidR="0094337D" w:rsidRPr="00BF0180">
        <w:rPr>
          <w:rFonts w:eastAsia="SimSun"/>
          <w:b/>
          <w:bCs/>
          <w:color w:val="000000"/>
          <w:szCs w:val="24"/>
          <w:lang w:val="fr-FR" w:eastAsia="zh-CN"/>
        </w:rPr>
        <w:t>Liste et abréviations des textes légaux</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0"/>
        <w:gridCol w:w="6758"/>
        <w:gridCol w:w="1549"/>
      </w:tblGrid>
      <w:tr w:rsidR="0094337D" w:rsidRPr="00673D08" w:rsidTr="00BF0180">
        <w:tblPrEx>
          <w:tblCellMar>
            <w:top w:w="0" w:type="dxa"/>
            <w:bottom w:w="0" w:type="dxa"/>
          </w:tblCellMar>
        </w:tblPrEx>
        <w:trPr>
          <w:trHeight w:val="619"/>
        </w:trPr>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4 octobre 2002 sur les aides financières à l</w:t>
            </w:r>
            <w:r>
              <w:rPr>
                <w:noProof/>
                <w:szCs w:val="24"/>
                <w:lang w:eastAsia="de-DE"/>
              </w:rPr>
              <w:t>’</w:t>
            </w:r>
            <w:r w:rsidRPr="00673D08">
              <w:rPr>
                <w:noProof/>
                <w:szCs w:val="24"/>
                <w:lang w:eastAsia="de-DE"/>
              </w:rPr>
              <w:t>accueil extra</w:t>
            </w:r>
            <w:r>
              <w:rPr>
                <w:noProof/>
                <w:szCs w:val="24"/>
                <w:lang w:eastAsia="de-DE"/>
              </w:rPr>
              <w:noBreakHyphen/>
            </w:r>
            <w:r w:rsidRPr="00673D08">
              <w:rPr>
                <w:noProof/>
                <w:szCs w:val="24"/>
                <w:lang w:eastAsia="de-DE"/>
              </w:rPr>
              <w:t>familial pour enfants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861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LAMA</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 loi fédérale du 13 juin 1911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maladie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LAVS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20 décembre 1946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vieillesse et survivants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831.10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LSEE</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 séjour et l</w:t>
            </w:r>
            <w:r>
              <w:rPr>
                <w:noProof/>
                <w:szCs w:val="24"/>
                <w:lang w:eastAsia="de-DE"/>
              </w:rPr>
              <w:t>’</w:t>
            </w:r>
            <w:r w:rsidRPr="00673D08">
              <w:rPr>
                <w:noProof/>
                <w:szCs w:val="24"/>
                <w:lang w:eastAsia="de-DE"/>
              </w:rPr>
              <w:t>établissement des étrangers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LTr</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13 mars 1964 sur le travail dans l</w:t>
            </w:r>
            <w:r>
              <w:rPr>
                <w:noProof/>
                <w:szCs w:val="24"/>
                <w:lang w:eastAsia="de-DE"/>
              </w:rPr>
              <w:t>’</w:t>
            </w:r>
            <w:r w:rsidRPr="00673D08">
              <w:rPr>
                <w:noProof/>
                <w:szCs w:val="24"/>
                <w:lang w:eastAsia="de-DE"/>
              </w:rPr>
              <w:t>industrie,</w:t>
            </w:r>
            <w:r w:rsidR="00BF0180">
              <w:rPr>
                <w:noProof/>
                <w:szCs w:val="24"/>
                <w:lang w:eastAsia="de-DE"/>
              </w:rPr>
              <w:br/>
            </w:r>
            <w:r w:rsidRPr="00673D08">
              <w:rPr>
                <w:noProof/>
                <w:szCs w:val="24"/>
                <w:lang w:eastAsia="de-DE"/>
              </w:rPr>
              <w:t>l</w:t>
            </w:r>
            <w:r>
              <w:rPr>
                <w:noProof/>
                <w:szCs w:val="24"/>
                <w:lang w:eastAsia="de-DE"/>
              </w:rPr>
              <w:t>’</w:t>
            </w:r>
            <w:r w:rsidRPr="00673D08">
              <w:rPr>
                <w:noProof/>
                <w:szCs w:val="24"/>
                <w:lang w:eastAsia="de-DE"/>
              </w:rPr>
              <w:t>artisanat et le commerce</w:t>
            </w:r>
          </w:p>
          <w:p w:rsidR="0094337D" w:rsidRPr="00673D08" w:rsidRDefault="0094337D" w:rsidP="009C0196">
            <w:pPr>
              <w:spacing w:before="40" w:after="40"/>
              <w:rPr>
                <w:szCs w:val="24"/>
                <w:lang w:eastAsia="de-DE"/>
              </w:rPr>
            </w:pPr>
            <w:r w:rsidRPr="00673D08">
              <w:rPr>
                <w:noProof/>
                <w:szCs w:val="24"/>
                <w:lang w:eastAsia="de-DE"/>
              </w:rPr>
              <w:t>(Loi sur le travail)</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OLT 1</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1 du 10 mai 2000 relative à la loi sur le travail</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822.111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OLT 2</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2 du 10 mai 2000 relative à la loi sur le travail</w:t>
            </w:r>
          </w:p>
          <w:p w:rsidR="0094337D" w:rsidRPr="00673D08" w:rsidRDefault="0094337D" w:rsidP="009C0196">
            <w:pPr>
              <w:spacing w:before="40" w:after="40"/>
              <w:rPr>
                <w:szCs w:val="24"/>
                <w:lang w:eastAsia="de-DE"/>
              </w:rPr>
            </w:pPr>
            <w:r w:rsidRPr="00673D08">
              <w:rPr>
                <w:noProof/>
                <w:szCs w:val="24"/>
                <w:lang w:eastAsia="de-DE"/>
              </w:rPr>
              <w:t>(Dispositions spéciales pour certaines catégories d</w:t>
            </w:r>
            <w:r>
              <w:rPr>
                <w:noProof/>
                <w:szCs w:val="24"/>
                <w:lang w:eastAsia="de-DE"/>
              </w:rPr>
              <w:t>’</w:t>
            </w:r>
            <w:r w:rsidRPr="00673D08">
              <w:rPr>
                <w:noProof/>
                <w:szCs w:val="24"/>
                <w:lang w:eastAsia="de-DE"/>
              </w:rPr>
              <w:t>entreprises</w:t>
            </w:r>
            <w:r w:rsidR="00BF0180">
              <w:rPr>
                <w:noProof/>
                <w:szCs w:val="24"/>
                <w:lang w:eastAsia="de-DE"/>
              </w:rPr>
              <w:br/>
            </w:r>
            <w:r w:rsidRPr="00673D08">
              <w:rPr>
                <w:noProof/>
                <w:szCs w:val="24"/>
                <w:lang w:eastAsia="de-DE"/>
              </w:rPr>
              <w:t>ou de travailleurs)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822.112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OLT 3</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3 du 18 août 1993 relative à la loi sur le travail</w:t>
            </w:r>
            <w:r w:rsidR="00BF0180">
              <w:rPr>
                <w:noProof/>
                <w:szCs w:val="24"/>
                <w:lang w:eastAsia="de-DE"/>
              </w:rPr>
              <w:br/>
            </w:r>
            <w:r w:rsidRPr="00673D08">
              <w:rPr>
                <w:noProof/>
                <w:szCs w:val="24"/>
                <w:lang w:eastAsia="de-DE"/>
              </w:rPr>
              <w:t>(Hygiène, OLT 3)</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822.113</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noProof/>
                <w:szCs w:val="24"/>
                <w:lang w:eastAsia="de-DE"/>
              </w:rPr>
            </w:pPr>
            <w:r w:rsidRPr="00673D08">
              <w:rPr>
                <w:noProof/>
                <w:szCs w:val="24"/>
                <w:lang w:eastAsia="de-DE"/>
              </w:rPr>
              <w:t>OLT 5</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noProof/>
                <w:szCs w:val="24"/>
                <w:lang w:eastAsia="de-DE"/>
              </w:rPr>
            </w:pPr>
            <w:r w:rsidRPr="00673D08">
              <w:rPr>
                <w:noProof/>
                <w:szCs w:val="24"/>
                <w:lang w:eastAsia="de-DE"/>
              </w:rPr>
              <w:t>Ordonnance 5 du 28 septembre 2007 relative à la loi sur le travail (Ordonnance sur la protection des jeunes travailleurs, OLT 5)</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822.115</w:t>
            </w:r>
          </w:p>
        </w:tc>
      </w:tr>
      <w:tr w:rsidR="0094337D" w:rsidRPr="00673D08" w:rsidTr="00BF0180">
        <w:tblPrEx>
          <w:tblCellMar>
            <w:top w:w="0" w:type="dxa"/>
            <w:bottom w:w="0" w:type="dxa"/>
          </w:tblCellMar>
        </w:tblPrEx>
        <w:trPr>
          <w:trHeight w:val="394"/>
        </w:trPr>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LAsi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asile du 26 juin 1998</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142.31</w:t>
            </w:r>
          </w:p>
        </w:tc>
      </w:tr>
      <w:tr w:rsidR="0094337D" w:rsidRPr="00673D08" w:rsidTr="00BF0180">
        <w:tblPrEx>
          <w:tblCellMar>
            <w:top w:w="0" w:type="dxa"/>
            <w:bottom w:w="0" w:type="dxa"/>
          </w:tblCellMar>
        </w:tblPrEx>
        <w:trPr>
          <w:trHeight w:val="900"/>
        </w:trPr>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LPGA</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 xml:space="preserve">Loi fédérale du 6 octobre 2000 sur </w:t>
            </w:r>
            <w:r w:rsidR="00BF0180">
              <w:rPr>
                <w:noProof/>
                <w:szCs w:val="24"/>
                <w:lang w:eastAsia="de-DE"/>
              </w:rPr>
              <w:t>la partie générale du droit des </w:t>
            </w:r>
            <w:r w:rsidRPr="00673D08">
              <w:rPr>
                <w:noProof/>
                <w:szCs w:val="24"/>
                <w:lang w:eastAsia="de-DE"/>
              </w:rPr>
              <w:t>assurances sociales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LEtr</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16 décembre 2005 sur les étrangers</w:t>
            </w:r>
          </w:p>
          <w:p w:rsidR="0094337D" w:rsidRPr="00673D08" w:rsidRDefault="0094337D" w:rsidP="009C0196">
            <w:pPr>
              <w:spacing w:before="40" w:after="40"/>
              <w:rPr>
                <w:szCs w:val="24"/>
                <w:lang w:eastAsia="de-DE"/>
              </w:rPr>
            </w:pPr>
            <w:r w:rsidRPr="00673D08">
              <w:rPr>
                <w:noProof/>
                <w:szCs w:val="24"/>
                <w:lang w:eastAsia="de-DE"/>
              </w:rPr>
              <w:t>(Loi sur les étrangers)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142.20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LECCT</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28 septembre 1956 permettant d</w:t>
            </w:r>
            <w:r>
              <w:rPr>
                <w:noProof/>
                <w:szCs w:val="24"/>
                <w:lang w:eastAsia="de-DE"/>
              </w:rPr>
              <w:t>’</w:t>
            </w:r>
            <w:r w:rsidRPr="00673D08">
              <w:rPr>
                <w:noProof/>
                <w:szCs w:val="24"/>
                <w:lang w:eastAsia="de-DE"/>
              </w:rPr>
              <w:t>étendre le champ d</w:t>
            </w:r>
            <w:r>
              <w:rPr>
                <w:noProof/>
                <w:szCs w:val="24"/>
                <w:lang w:eastAsia="de-DE"/>
              </w:rPr>
              <w:t>’</w:t>
            </w:r>
            <w:r w:rsidRPr="00673D08">
              <w:rPr>
                <w:noProof/>
                <w:szCs w:val="24"/>
                <w:lang w:eastAsia="de-DE"/>
              </w:rPr>
              <w:t>application de la convention collective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221.215.311</w:t>
            </w:r>
          </w:p>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LACI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25 juin 1982 sur l</w:t>
            </w:r>
            <w:r>
              <w:rPr>
                <w:noProof/>
                <w:szCs w:val="24"/>
                <w:lang w:eastAsia="de-DE"/>
              </w:rPr>
              <w:t>’</w:t>
            </w:r>
            <w:r w:rsidRPr="00673D08">
              <w:rPr>
                <w:noProof/>
                <w:szCs w:val="24"/>
                <w:lang w:eastAsia="de-DE"/>
              </w:rPr>
              <w:t>assurance</w:t>
            </w:r>
            <w:r>
              <w:rPr>
                <w:noProof/>
                <w:szCs w:val="24"/>
                <w:lang w:eastAsia="de-DE"/>
              </w:rPr>
              <w:noBreakHyphen/>
            </w:r>
            <w:r w:rsidR="00BF0180">
              <w:rPr>
                <w:noProof/>
                <w:szCs w:val="24"/>
                <w:lang w:eastAsia="de-DE"/>
              </w:rPr>
              <w:t>chômage obligatoire et </w:t>
            </w:r>
            <w:r w:rsidRPr="00673D08">
              <w:rPr>
                <w:noProof/>
                <w:szCs w:val="24"/>
                <w:lang w:eastAsia="de-DE"/>
              </w:rPr>
              <w:t>l</w:t>
            </w:r>
            <w:r>
              <w:rPr>
                <w:noProof/>
                <w:szCs w:val="24"/>
                <w:lang w:eastAsia="de-DE"/>
              </w:rPr>
              <w:t>’</w:t>
            </w:r>
            <w:r w:rsidRPr="00673D08">
              <w:rPr>
                <w:noProof/>
                <w:szCs w:val="24"/>
                <w:lang w:eastAsia="de-DE"/>
              </w:rPr>
              <w:t>indemnité en cas d</w:t>
            </w:r>
            <w:r>
              <w:rPr>
                <w:noProof/>
                <w:szCs w:val="24"/>
                <w:lang w:eastAsia="de-DE"/>
              </w:rPr>
              <w:t>’</w:t>
            </w:r>
            <w:r w:rsidRPr="00673D08">
              <w:rPr>
                <w:noProof/>
                <w:szCs w:val="24"/>
                <w:lang w:eastAsia="de-DE"/>
              </w:rPr>
              <w:t>insolvabilité</w:t>
            </w:r>
          </w:p>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chômage)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837.0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LFPr</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13 décembre 2002 sur la formation professionnelle</w:t>
            </w:r>
          </w:p>
          <w:p w:rsidR="0094337D" w:rsidRPr="00673D08" w:rsidRDefault="0094337D" w:rsidP="009C0196">
            <w:pPr>
              <w:spacing w:before="40" w:after="40"/>
              <w:rPr>
                <w:szCs w:val="24"/>
                <w:lang w:eastAsia="de-DE"/>
              </w:rPr>
            </w:pPr>
            <w:r w:rsidRPr="00673D08">
              <w:rPr>
                <w:noProof/>
                <w:szCs w:val="24"/>
                <w:lang w:eastAsia="de-DE"/>
              </w:rPr>
              <w:t>(Loi sur la formation professionnelle)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412.10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OFPr</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du 19 novembre 2003 sur la formation professionnelle</w:t>
            </w:r>
          </w:p>
          <w:p w:rsidR="0094337D" w:rsidRPr="00673D08" w:rsidRDefault="0094337D" w:rsidP="009C0196">
            <w:pPr>
              <w:spacing w:before="40" w:after="40"/>
              <w:rPr>
                <w:szCs w:val="24"/>
                <w:lang w:eastAsia="de-DE"/>
              </w:rPr>
            </w:pPr>
            <w:r w:rsidRPr="00673D08">
              <w:rPr>
                <w:noProof/>
                <w:szCs w:val="24"/>
                <w:lang w:eastAsia="de-DE"/>
              </w:rPr>
              <w:t>(Ordonnance sur la formation professionnelle)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412.101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LHand</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Loi fédérale du 13 décembre 2002 sur l</w:t>
            </w:r>
            <w:r>
              <w:rPr>
                <w:noProof/>
                <w:szCs w:val="24"/>
                <w:lang w:eastAsia="de-DE"/>
              </w:rPr>
              <w:t>’</w:t>
            </w:r>
            <w:r w:rsidRPr="00673D08">
              <w:rPr>
                <w:noProof/>
                <w:szCs w:val="24"/>
                <w:lang w:eastAsia="de-DE"/>
              </w:rPr>
              <w:t>élimination des inégalités frappant les personnes handicapées</w:t>
            </w:r>
          </w:p>
          <w:p w:rsidR="0094337D" w:rsidRPr="00673D08" w:rsidRDefault="0094337D" w:rsidP="009C0196">
            <w:pPr>
              <w:keepNext/>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égalité pour les handicapés)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RS 151.3</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color w:val="000000"/>
                <w:szCs w:val="24"/>
                <w:lang w:eastAsia="de-DE"/>
              </w:rPr>
              <w:t>LStup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Loi fédérale du 3 octobre 1951 sur les stupéfiants et les substances psychotropes</w:t>
            </w:r>
          </w:p>
          <w:p w:rsidR="0094337D" w:rsidRPr="00673D08" w:rsidRDefault="0094337D" w:rsidP="009C0196">
            <w:pPr>
              <w:keepNext/>
              <w:spacing w:before="40" w:after="40"/>
              <w:rPr>
                <w:szCs w:val="24"/>
                <w:lang w:eastAsia="de-DE"/>
              </w:rPr>
            </w:pPr>
            <w:r w:rsidRPr="00673D08">
              <w:rPr>
                <w:noProof/>
                <w:szCs w:val="24"/>
                <w:lang w:eastAsia="de-DE"/>
              </w:rPr>
              <w:t>(Loi sur les stupéfiants)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RS 812.121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LTN</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concernant des mesure</w:t>
            </w:r>
            <w:r w:rsidR="00BF0180">
              <w:rPr>
                <w:noProof/>
                <w:szCs w:val="24"/>
                <w:lang w:eastAsia="de-DE"/>
              </w:rPr>
              <w:t>s en matière de lutte contre le </w:t>
            </w:r>
            <w:r w:rsidRPr="00673D08">
              <w:rPr>
                <w:noProof/>
                <w:szCs w:val="24"/>
                <w:lang w:eastAsia="de-DE"/>
              </w:rPr>
              <w:t>travail au noir</w:t>
            </w:r>
          </w:p>
          <w:p w:rsidR="0094337D" w:rsidRPr="00673D08" w:rsidRDefault="0094337D" w:rsidP="009C0196">
            <w:pPr>
              <w:spacing w:before="40" w:after="40"/>
              <w:rPr>
                <w:szCs w:val="24"/>
                <w:lang w:eastAsia="de-DE"/>
              </w:rPr>
            </w:pPr>
            <w:r w:rsidRPr="00673D08">
              <w:rPr>
                <w:noProof/>
                <w:szCs w:val="24"/>
                <w:lang w:eastAsia="de-DE"/>
              </w:rPr>
              <w:t>(Loi sur le travail au noir)</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822.41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LMP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16 décembre 1994 sur les marchés publics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172.056.1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LPers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du 24 mars 2000 sur le personnel de la Confédération</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172.220.1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LDP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17 décembre 1976 sur les droits politiques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161.1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OPers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du 3 juillet 2001 sur le personnel de la Confédération</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172.220.111.3</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LSF</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9 octobre 1992 sur la statistique fédérale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431.01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StF</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Statut des fonctionnaires du 30 juin 1927</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172.221.10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LN</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w:t>
            </w:r>
            <w:r>
              <w:rPr>
                <w:noProof/>
                <w:szCs w:val="24"/>
                <w:lang w:eastAsia="de-DE"/>
              </w:rPr>
              <w:t>’</w:t>
            </w:r>
            <w:r w:rsidRPr="00673D08">
              <w:rPr>
                <w:noProof/>
                <w:szCs w:val="24"/>
                <w:lang w:eastAsia="de-DE"/>
              </w:rPr>
              <w:t>acquisition et la perte de la nationalité suisse</w:t>
            </w:r>
          </w:p>
          <w:p w:rsidR="0094337D" w:rsidRPr="00673D08" w:rsidRDefault="0094337D" w:rsidP="009C0196">
            <w:pPr>
              <w:spacing w:before="40" w:after="40"/>
              <w:rPr>
                <w:szCs w:val="24"/>
                <w:lang w:eastAsia="de-DE"/>
              </w:rPr>
            </w:pPr>
            <w:r w:rsidRPr="00673D08">
              <w:rPr>
                <w:noProof/>
                <w:szCs w:val="24"/>
                <w:lang w:eastAsia="de-DE"/>
              </w:rPr>
              <w:t>(Loi sur la nationalité)</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141.0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Cst.</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Constitution fédérale de la Confédération suisse du 18 avril 1999</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LPP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25 juin 1982 sur la prévoyance professionnelle vieillesse, survivants et invalidité</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831.40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OLE</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du 6 octobre 1986 limitant le nombre des étrangers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823.21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CEDAW</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Convention du 18 décembre 1979 sur l</w:t>
            </w:r>
            <w:r>
              <w:rPr>
                <w:noProof/>
                <w:szCs w:val="24"/>
                <w:lang w:eastAsia="de-DE"/>
              </w:rPr>
              <w:t>’</w:t>
            </w:r>
            <w:r w:rsidR="00BF0180">
              <w:rPr>
                <w:noProof/>
                <w:szCs w:val="24"/>
                <w:lang w:eastAsia="de-DE"/>
              </w:rPr>
              <w:t>élimination de toutes les </w:t>
            </w:r>
            <w:r w:rsidRPr="00673D08">
              <w:rPr>
                <w:noProof/>
                <w:szCs w:val="24"/>
                <w:lang w:eastAsia="de-DE"/>
              </w:rPr>
              <w:t>formes de discrimination à l</w:t>
            </w:r>
            <w:r>
              <w:rPr>
                <w:noProof/>
                <w:szCs w:val="24"/>
                <w:lang w:eastAsia="de-DE"/>
              </w:rPr>
              <w:t>’</w:t>
            </w:r>
            <w:r w:rsidRPr="00673D08">
              <w:rPr>
                <w:noProof/>
                <w:szCs w:val="24"/>
                <w:lang w:eastAsia="de-DE"/>
              </w:rPr>
              <w:t>égard des femmes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0.108</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CERD</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Convention internationale du 21 décembre 1965 sur l</w:t>
            </w:r>
            <w:r>
              <w:rPr>
                <w:noProof/>
                <w:szCs w:val="24"/>
                <w:lang w:eastAsia="de-DE"/>
              </w:rPr>
              <w:t>’</w:t>
            </w:r>
            <w:r w:rsidR="00BF0180">
              <w:rPr>
                <w:noProof/>
                <w:szCs w:val="24"/>
                <w:lang w:eastAsia="de-DE"/>
              </w:rPr>
              <w:t>élimination de </w:t>
            </w:r>
            <w:r w:rsidRPr="00673D08">
              <w:rPr>
                <w:noProof/>
                <w:szCs w:val="24"/>
                <w:lang w:eastAsia="de-DE"/>
              </w:rPr>
              <w:t>toutes les formes de discrimination raciale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0.104</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CRC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Convention du 20 novembre 1989 relative aux droits de l</w:t>
            </w:r>
            <w:r>
              <w:rPr>
                <w:noProof/>
                <w:szCs w:val="24"/>
                <w:lang w:eastAsia="de-DE"/>
              </w:rPr>
              <w:t>’</w:t>
            </w:r>
            <w:r w:rsidRPr="00673D08">
              <w:rPr>
                <w:noProof/>
                <w:szCs w:val="24"/>
                <w:lang w:eastAsia="de-DE"/>
              </w:rPr>
              <w:t>enfant</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0.107</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LDes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5 octobre 2001 sur la protection des designs</w:t>
            </w:r>
          </w:p>
          <w:p w:rsidR="0094337D" w:rsidRPr="00673D08" w:rsidRDefault="0094337D" w:rsidP="009C0196">
            <w:pPr>
              <w:spacing w:before="40" w:after="40"/>
              <w:rPr>
                <w:szCs w:val="24"/>
                <w:lang w:eastAsia="de-DE"/>
              </w:rPr>
            </w:pPr>
            <w:r w:rsidRPr="00673D08">
              <w:rPr>
                <w:noProof/>
                <w:szCs w:val="24"/>
                <w:lang w:eastAsia="de-DE"/>
              </w:rPr>
              <w:t>(Loi sur les designs)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232.12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LPC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19 mars 1965 sur le</w:t>
            </w:r>
            <w:r w:rsidR="00BF0180">
              <w:rPr>
                <w:noProof/>
                <w:szCs w:val="24"/>
                <w:lang w:eastAsia="de-DE"/>
              </w:rPr>
              <w:t>s prestations complémentaires à </w:t>
            </w:r>
            <w:r w:rsidRPr="00673D08">
              <w:rPr>
                <w:noProof/>
                <w:szCs w:val="24"/>
                <w:lang w:eastAsia="de-DE"/>
              </w:rPr>
              <w:t>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vieillesse, survivants et invalidité</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831.30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CEDH</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Convention du 4 novembre 1</w:t>
            </w:r>
            <w:r w:rsidR="00BF0180">
              <w:rPr>
                <w:noProof/>
                <w:szCs w:val="24"/>
                <w:lang w:eastAsia="de-DE"/>
              </w:rPr>
              <w:t>950 de sauvegarde des droits de </w:t>
            </w:r>
            <w:r w:rsidRPr="00673D08">
              <w:rPr>
                <w:noProof/>
                <w:szCs w:val="24"/>
                <w:lang w:eastAsia="de-DE"/>
              </w:rPr>
              <w:t>l</w:t>
            </w:r>
            <w:r>
              <w:rPr>
                <w:noProof/>
                <w:szCs w:val="24"/>
                <w:lang w:eastAsia="de-DE"/>
              </w:rPr>
              <w:t>’</w:t>
            </w:r>
            <w:r w:rsidRPr="00673D08">
              <w:rPr>
                <w:noProof/>
                <w:szCs w:val="24"/>
                <w:lang w:eastAsia="de-DE"/>
              </w:rPr>
              <w:t>homme et des libertés fondamentales</w:t>
            </w:r>
          </w:p>
          <w:p w:rsidR="0094337D" w:rsidRPr="00673D08" w:rsidRDefault="0094337D" w:rsidP="009C0196">
            <w:pPr>
              <w:spacing w:before="40" w:after="40"/>
              <w:rPr>
                <w:szCs w:val="24"/>
                <w:lang w:eastAsia="de-DE"/>
              </w:rPr>
            </w:pPr>
            <w:r w:rsidRPr="00673D08">
              <w:rPr>
                <w:noProof/>
                <w:szCs w:val="24"/>
                <w:lang w:eastAsia="de-DE"/>
              </w:rPr>
              <w:t>(Convention européenne des Droits de l</w:t>
            </w:r>
            <w:r>
              <w:rPr>
                <w:noProof/>
                <w:szCs w:val="24"/>
                <w:lang w:eastAsia="de-DE"/>
              </w:rPr>
              <w:t>’</w:t>
            </w:r>
            <w:r w:rsidRPr="00673D08">
              <w:rPr>
                <w:noProof/>
                <w:szCs w:val="24"/>
                <w:lang w:eastAsia="de-DE"/>
              </w:rPr>
              <w:t>homme)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0.101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Loi fédérale du 8 octobre 1999 sur les conditions minimales de travail et de salaire applicables aux travailleurs détachés en Suisse et sur les mesures d</w:t>
            </w:r>
            <w:r>
              <w:rPr>
                <w:noProof/>
                <w:szCs w:val="24"/>
                <w:lang w:eastAsia="de-DE"/>
              </w:rPr>
              <w:t>’</w:t>
            </w:r>
            <w:r w:rsidRPr="00673D08">
              <w:rPr>
                <w:noProof/>
                <w:szCs w:val="24"/>
                <w:lang w:eastAsia="de-DE"/>
              </w:rPr>
              <w:t>accompagnement</w:t>
            </w:r>
          </w:p>
          <w:p w:rsidR="0094337D" w:rsidRPr="00673D08" w:rsidRDefault="0094337D" w:rsidP="009C0196">
            <w:pPr>
              <w:keepNext/>
              <w:spacing w:before="40" w:after="40"/>
              <w:rPr>
                <w:szCs w:val="24"/>
                <w:lang w:eastAsia="de-DE"/>
              </w:rPr>
            </w:pPr>
            <w:r w:rsidRPr="00673D08">
              <w:rPr>
                <w:noProof/>
                <w:szCs w:val="24"/>
                <w:lang w:eastAsia="de-DE"/>
              </w:rPr>
              <w:t>(Loi sur les travailleurs détachés)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RS 823.20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jc w:val="both"/>
              <w:rPr>
                <w:szCs w:val="24"/>
                <w:lang w:eastAsia="de-DE"/>
              </w:rPr>
            </w:pPr>
            <w:r w:rsidRPr="00673D08">
              <w:rPr>
                <w:noProof/>
                <w:szCs w:val="24"/>
                <w:lang w:eastAsia="de-DE"/>
              </w:rPr>
              <w:t>LAPG</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Loi fédérale sur les allocations pour per</w:t>
            </w:r>
            <w:r w:rsidR="00BF0180">
              <w:rPr>
                <w:noProof/>
                <w:szCs w:val="24"/>
                <w:lang w:eastAsia="de-DE"/>
              </w:rPr>
              <w:t>te de gain en cas de service et </w:t>
            </w:r>
            <w:r w:rsidRPr="00673D08">
              <w:rPr>
                <w:noProof/>
                <w:szCs w:val="24"/>
                <w:lang w:eastAsia="de-DE"/>
              </w:rPr>
              <w:t>de maternité</w:t>
            </w:r>
          </w:p>
          <w:p w:rsidR="0094337D" w:rsidRPr="00673D08" w:rsidRDefault="0094337D" w:rsidP="009C0196">
            <w:pPr>
              <w:keepNext/>
              <w:spacing w:before="40" w:after="40"/>
              <w:jc w:val="both"/>
              <w:rPr>
                <w:szCs w:val="24"/>
                <w:lang w:eastAsia="de-DE"/>
              </w:rPr>
            </w:pPr>
            <w:r w:rsidRPr="00673D08">
              <w:rPr>
                <w:noProof/>
                <w:szCs w:val="24"/>
                <w:lang w:eastAsia="de-DE"/>
              </w:rPr>
              <w:t>(Loi sur les allocations pour perte de gain)</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RS 834.1</w:t>
            </w:r>
          </w:p>
          <w:p w:rsidR="0094337D" w:rsidRPr="00673D08" w:rsidRDefault="0094337D" w:rsidP="009C0196">
            <w:pPr>
              <w:keepNext/>
              <w:spacing w:before="40" w:after="40"/>
              <w:jc w:val="both"/>
              <w:rPr>
                <w:szCs w:val="24"/>
                <w:lang w:eastAsia="fr-FR"/>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LAFam</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les allocations familiales</w:t>
            </w:r>
          </w:p>
          <w:p w:rsidR="0094337D" w:rsidRPr="00673D08" w:rsidRDefault="0094337D" w:rsidP="009C0196">
            <w:pPr>
              <w:spacing w:before="40" w:after="40"/>
              <w:rPr>
                <w:szCs w:val="24"/>
                <w:lang w:eastAsia="de-DE"/>
              </w:rPr>
            </w:pPr>
            <w:r w:rsidRPr="00673D08">
              <w:rPr>
                <w:noProof/>
                <w:szCs w:val="24"/>
                <w:lang w:eastAsia="de-DE"/>
              </w:rPr>
              <w:t>(Loi sur les allocations familiales)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LHES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les hautes écoles spécialisées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414.71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LFLP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17 décembre 1993 sur le libre passage dans la prévoyance professionnelle vieillesse, survivants et invalidité</w:t>
            </w:r>
          </w:p>
          <w:p w:rsidR="0094337D" w:rsidRPr="00673D08" w:rsidRDefault="0094337D" w:rsidP="009C0196">
            <w:pPr>
              <w:spacing w:before="40" w:after="40"/>
              <w:rPr>
                <w:szCs w:val="24"/>
                <w:lang w:eastAsia="de-DE"/>
              </w:rPr>
            </w:pPr>
            <w:r w:rsidRPr="00673D08">
              <w:rPr>
                <w:noProof/>
                <w:szCs w:val="24"/>
                <w:lang w:eastAsia="de-DE"/>
              </w:rPr>
              <w:t>(Loi sur le libre passage)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831.42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LEg</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24 mars 1995 sur l</w:t>
            </w:r>
            <w:r>
              <w:rPr>
                <w:noProof/>
                <w:szCs w:val="24"/>
                <w:lang w:eastAsia="de-DE"/>
              </w:rPr>
              <w:t>’</w:t>
            </w:r>
            <w:r w:rsidRPr="00673D08">
              <w:rPr>
                <w:noProof/>
                <w:szCs w:val="24"/>
                <w:lang w:eastAsia="de-DE"/>
              </w:rPr>
              <w:t>égalité entre femmes et hommes</w:t>
            </w:r>
          </w:p>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égalité)</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151.1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LIPPI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les institutions destinées à promouvoir l</w:t>
            </w:r>
            <w:r>
              <w:rPr>
                <w:noProof/>
                <w:szCs w:val="24"/>
                <w:lang w:eastAsia="de-DE"/>
              </w:rPr>
              <w:t>’</w:t>
            </w:r>
            <w:r w:rsidRPr="00673D08">
              <w:rPr>
                <w:noProof/>
                <w:szCs w:val="24"/>
                <w:lang w:eastAsia="de-DE"/>
              </w:rPr>
              <w:t>intégration des personnes invalides</w:t>
            </w:r>
            <w:r w:rsidRPr="00673D08">
              <w:rPr>
                <w:szCs w:val="24"/>
                <w:lang w:eastAsia="de-DE"/>
              </w:rPr>
              <w:t xml:space="preserve"> </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19 juin 1959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invalidité</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831.20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DPMin</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régissant la condition pénale des mineurs</w:t>
            </w:r>
            <w:r w:rsidR="00BF0180">
              <w:rPr>
                <w:noProof/>
                <w:szCs w:val="24"/>
                <w:lang w:eastAsia="de-DE"/>
              </w:rPr>
              <w:br/>
            </w:r>
            <w:r w:rsidRPr="00673D08">
              <w:rPr>
                <w:noProof/>
                <w:szCs w:val="24"/>
                <w:lang w:eastAsia="de-DE"/>
              </w:rPr>
              <w:t>du 20 juin 2003</w:t>
            </w:r>
          </w:p>
          <w:p w:rsidR="0094337D" w:rsidRPr="00673D08" w:rsidRDefault="0094337D" w:rsidP="009C0196">
            <w:pPr>
              <w:spacing w:before="40" w:after="40"/>
              <w:rPr>
                <w:szCs w:val="24"/>
                <w:lang w:eastAsia="de-DE"/>
              </w:rPr>
            </w:pPr>
            <w:r w:rsidRPr="00673D08">
              <w:rPr>
                <w:noProof/>
                <w:szCs w:val="24"/>
                <w:lang w:eastAsia="de-DE"/>
              </w:rPr>
              <w:t>(Droit pénal des mineurs)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311.1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LEC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encouragement de la culture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LTBC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 transfert international des biens culturels</w:t>
            </w:r>
          </w:p>
          <w:p w:rsidR="0094337D" w:rsidRPr="00673D08" w:rsidRDefault="0094337D" w:rsidP="009C0196">
            <w:pPr>
              <w:spacing w:before="40" w:after="40"/>
              <w:rPr>
                <w:szCs w:val="24"/>
                <w:lang w:eastAsia="de-DE"/>
              </w:rPr>
            </w:pPr>
            <w:r w:rsidRPr="00673D08">
              <w:rPr>
                <w:noProof/>
                <w:szCs w:val="24"/>
                <w:lang w:eastAsia="de-DE"/>
              </w:rPr>
              <w:t>(Loi sur le transfert des biens culturels)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color w:val="000000"/>
                <w:szCs w:val="24"/>
                <w:lang w:eastAsia="de-DE"/>
              </w:rPr>
              <w:t>OTBC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sur le transfert international des biens culturels</w:t>
            </w:r>
          </w:p>
          <w:p w:rsidR="0094337D" w:rsidRPr="00673D08" w:rsidRDefault="0094337D" w:rsidP="009C0196">
            <w:pPr>
              <w:spacing w:before="40" w:after="40"/>
              <w:rPr>
                <w:szCs w:val="24"/>
                <w:lang w:eastAsia="de-DE"/>
              </w:rPr>
            </w:pPr>
            <w:r w:rsidRPr="00673D08">
              <w:rPr>
                <w:noProof/>
                <w:szCs w:val="24"/>
                <w:lang w:eastAsia="de-DE"/>
              </w:rPr>
              <w:t>(Ordonnance sur le transfert des biens culturels)</w:t>
            </w:r>
            <w:r w:rsidRPr="00673D08">
              <w:rPr>
                <w:szCs w:val="24"/>
                <w:lang w:eastAsia="de-DE"/>
              </w:rPr>
              <w:t xml:space="preserve"> </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LAMal</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18 mars 1994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maladie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832.10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LAgr</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29 avril 1998 sur l</w:t>
            </w:r>
            <w:r>
              <w:rPr>
                <w:noProof/>
                <w:szCs w:val="24"/>
                <w:lang w:eastAsia="de-DE"/>
              </w:rPr>
              <w:t>’</w:t>
            </w:r>
            <w:r w:rsidRPr="00673D08">
              <w:rPr>
                <w:noProof/>
                <w:szCs w:val="24"/>
                <w:lang w:eastAsia="de-DE"/>
              </w:rPr>
              <w:t>agriculture</w:t>
            </w:r>
          </w:p>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agriculture)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910.1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LAVI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4 octobre 1991 sur l</w:t>
            </w:r>
            <w:r>
              <w:rPr>
                <w:noProof/>
                <w:szCs w:val="24"/>
                <w:lang w:eastAsia="de-DE"/>
              </w:rPr>
              <w:t>’</w:t>
            </w:r>
            <w:r w:rsidRPr="00673D08">
              <w:rPr>
                <w:noProof/>
                <w:szCs w:val="24"/>
                <w:lang w:eastAsia="de-DE"/>
              </w:rPr>
              <w:t>aide aux victimes d</w:t>
            </w:r>
            <w:r>
              <w:rPr>
                <w:noProof/>
                <w:szCs w:val="24"/>
                <w:lang w:eastAsia="de-DE"/>
              </w:rPr>
              <w:t>’</w:t>
            </w:r>
            <w:r w:rsidRPr="00673D08">
              <w:rPr>
                <w:noProof/>
                <w:szCs w:val="24"/>
                <w:lang w:eastAsia="de-DE"/>
              </w:rPr>
              <w:t>infractions</w:t>
            </w:r>
            <w:r w:rsidRPr="00673D08">
              <w:rPr>
                <w:szCs w:val="24"/>
                <w:lang w:eastAsia="de-DE"/>
              </w:rPr>
              <w:t xml:space="preserve"> </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312.5</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30 mars 1911 complétant le code civil suisse</w:t>
            </w:r>
            <w:r w:rsidR="00BF0180">
              <w:rPr>
                <w:noProof/>
                <w:szCs w:val="24"/>
                <w:lang w:eastAsia="de-DE"/>
              </w:rPr>
              <w:br/>
            </w:r>
            <w:r w:rsidRPr="00673D08">
              <w:rPr>
                <w:noProof/>
                <w:szCs w:val="24"/>
                <w:lang w:eastAsia="de-DE"/>
              </w:rPr>
              <w:t>(Livre cinquième</w:t>
            </w:r>
            <w:r>
              <w:rPr>
                <w:noProof/>
                <w:szCs w:val="24"/>
                <w:lang w:eastAsia="de-DE"/>
              </w:rPr>
              <w:t>:</w:t>
            </w:r>
            <w:r w:rsidRPr="00673D08">
              <w:rPr>
                <w:szCs w:val="24"/>
                <w:lang w:eastAsia="de-DE"/>
              </w:rPr>
              <w:t xml:space="preserve"> </w:t>
            </w:r>
            <w:r w:rsidRPr="00673D08">
              <w:rPr>
                <w:noProof/>
                <w:szCs w:val="24"/>
                <w:lang w:eastAsia="de-DE"/>
              </w:rPr>
              <w:t>Droit des obligations)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LPart</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18 juin 2004 sur le partenariat enregistré entre personnes du même sexe</w:t>
            </w:r>
          </w:p>
          <w:p w:rsidR="0094337D" w:rsidRPr="00673D08" w:rsidRDefault="0094337D" w:rsidP="009C0196">
            <w:pPr>
              <w:spacing w:before="40" w:after="40"/>
              <w:rPr>
                <w:szCs w:val="24"/>
                <w:lang w:eastAsia="de-DE"/>
              </w:rPr>
            </w:pPr>
            <w:r w:rsidRPr="00673D08">
              <w:rPr>
                <w:noProof/>
                <w:szCs w:val="24"/>
                <w:lang w:eastAsia="de-DE"/>
              </w:rPr>
              <w:t>(Loi sur le partenariat)</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211.231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LBI</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25 juin 1954 sur les brevets d</w:t>
            </w:r>
            <w:r>
              <w:rPr>
                <w:noProof/>
                <w:szCs w:val="24"/>
                <w:lang w:eastAsia="de-DE"/>
              </w:rPr>
              <w:t>’</w:t>
            </w:r>
            <w:r w:rsidRPr="00673D08">
              <w:rPr>
                <w:noProof/>
                <w:szCs w:val="24"/>
                <w:lang w:eastAsia="de-DE"/>
              </w:rPr>
              <w:t>invention</w:t>
            </w:r>
          </w:p>
          <w:p w:rsidR="0094337D" w:rsidRPr="00673D08" w:rsidRDefault="0094337D" w:rsidP="009C0196">
            <w:pPr>
              <w:spacing w:before="40" w:after="40"/>
              <w:rPr>
                <w:szCs w:val="24"/>
                <w:lang w:eastAsia="de-DE"/>
              </w:rPr>
            </w:pPr>
            <w:r w:rsidRPr="00673D08">
              <w:rPr>
                <w:noProof/>
                <w:szCs w:val="24"/>
                <w:lang w:eastAsia="de-DE"/>
              </w:rPr>
              <w:t>(Loi sur les brevets)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232.14</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LPH</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Loi fédérale sur la Fondation Pro Helvetia</w:t>
            </w:r>
          </w:p>
          <w:p w:rsidR="0094337D" w:rsidRPr="00673D08" w:rsidRDefault="0094337D" w:rsidP="009C0196">
            <w:pPr>
              <w:keepNext/>
              <w:spacing w:before="40" w:after="40"/>
              <w:rPr>
                <w:szCs w:val="24"/>
                <w:lang w:val="it-IT" w:eastAsia="de-DE"/>
              </w:rPr>
            </w:pPr>
            <w:r w:rsidRPr="00673D08">
              <w:rPr>
                <w:noProof/>
                <w:szCs w:val="24"/>
                <w:lang w:val="it-IT" w:eastAsia="de-DE"/>
              </w:rPr>
              <w:t>(Loi Pro Helvetia)</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keepNext/>
              <w:spacing w:before="40" w:after="40"/>
              <w:rPr>
                <w:szCs w:val="24"/>
                <w:lang w:eastAsia="de-DE"/>
              </w:rPr>
            </w:pPr>
            <w:r w:rsidRPr="00673D08">
              <w:rPr>
                <w:noProof/>
                <w:szCs w:val="24"/>
                <w:lang w:eastAsia="de-DE"/>
              </w:rPr>
              <w:t>RS 447.1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LRTV</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la radio et la télévision du 24 mars 2006</w:t>
            </w:r>
            <w:r w:rsidRPr="00673D08">
              <w:rPr>
                <w:szCs w:val="24"/>
                <w:lang w:eastAsia="de-DE"/>
              </w:rPr>
              <w:t xml:space="preserve"> </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784.40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ORTV</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sur la radio et la télévision du 9 mars 2007</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784.401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LTPF</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4 octobre 2002 sur le Tribunal pénal fédéral</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173.71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LLC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sur les langues nationales et la compréhension</w:t>
            </w:r>
            <w:r w:rsidR="00BF0180">
              <w:rPr>
                <w:noProof/>
                <w:szCs w:val="24"/>
                <w:lang w:eastAsia="de-DE"/>
              </w:rPr>
              <w:br/>
            </w:r>
            <w:r w:rsidRPr="00673D08">
              <w:rPr>
                <w:noProof/>
                <w:szCs w:val="24"/>
                <w:lang w:eastAsia="de-DE"/>
              </w:rPr>
              <w:t>entre les communautés linguistiques</w:t>
            </w:r>
          </w:p>
          <w:p w:rsidR="0094337D" w:rsidRPr="00673D08" w:rsidRDefault="0094337D" w:rsidP="009C0196">
            <w:pPr>
              <w:spacing w:before="40" w:after="40"/>
              <w:rPr>
                <w:szCs w:val="24"/>
                <w:lang w:eastAsia="de-DE"/>
              </w:rPr>
            </w:pPr>
            <w:r w:rsidRPr="00673D08">
              <w:rPr>
                <w:noProof/>
                <w:szCs w:val="24"/>
                <w:lang w:eastAsia="de-DE"/>
              </w:rPr>
              <w:t>(Loi fédérale sur les langues)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LRCS</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noProof/>
                <w:szCs w:val="24"/>
                <w:lang w:eastAsia="de-DE"/>
              </w:rPr>
            </w:pPr>
            <w:r w:rsidRPr="00673D08">
              <w:rPr>
                <w:noProof/>
                <w:szCs w:val="24"/>
                <w:lang w:eastAsia="de-DE"/>
              </w:rPr>
              <w:t>Loi fédérale du 19 décembre 2003 relative à la recherche</w:t>
            </w:r>
            <w:r w:rsidR="00BF0180">
              <w:rPr>
                <w:noProof/>
                <w:szCs w:val="24"/>
                <w:lang w:eastAsia="de-DE"/>
              </w:rPr>
              <w:br/>
            </w:r>
            <w:r w:rsidRPr="00673D08">
              <w:rPr>
                <w:noProof/>
                <w:szCs w:val="24"/>
                <w:lang w:eastAsia="de-DE"/>
              </w:rPr>
              <w:t>sur les cellules souches embryonnaires</w:t>
            </w:r>
          </w:p>
          <w:p w:rsidR="0094337D" w:rsidRPr="00673D08" w:rsidRDefault="0094337D" w:rsidP="009C0196">
            <w:pPr>
              <w:spacing w:before="40" w:after="40"/>
              <w:rPr>
                <w:szCs w:val="24"/>
                <w:lang w:eastAsia="de-DE"/>
              </w:rPr>
            </w:pPr>
            <w:r w:rsidRPr="00673D08">
              <w:rPr>
                <w:noProof/>
                <w:szCs w:val="24"/>
                <w:lang w:eastAsia="de-DE"/>
              </w:rPr>
              <w:t>(Loi relative à la recherche sur les cellules souches)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810.31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OPAM</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du 27 février 1991 sur la protection</w:t>
            </w:r>
            <w:r w:rsidR="00BF0180">
              <w:rPr>
                <w:noProof/>
                <w:szCs w:val="24"/>
                <w:lang w:eastAsia="de-DE"/>
              </w:rPr>
              <w:br/>
            </w:r>
            <w:r w:rsidRPr="00673D08">
              <w:rPr>
                <w:noProof/>
                <w:szCs w:val="24"/>
                <w:lang w:eastAsia="de-DE"/>
              </w:rPr>
              <w:t>contre les accidents majeurs</w:t>
            </w:r>
          </w:p>
          <w:p w:rsidR="0094337D" w:rsidRPr="00673D08" w:rsidRDefault="0094337D" w:rsidP="009C0196">
            <w:pPr>
              <w:spacing w:before="40" w:after="40"/>
              <w:rPr>
                <w:szCs w:val="24"/>
                <w:lang w:eastAsia="de-DE"/>
              </w:rPr>
            </w:pPr>
            <w:r w:rsidRPr="00673D08">
              <w:rPr>
                <w:noProof/>
                <w:szCs w:val="24"/>
                <w:lang w:eastAsia="de-DE"/>
              </w:rPr>
              <w:t>(Ordonnance sur les accidents majeurs)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814.012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Code pénal suisse du 21 décembre 1937</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311.0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LAU</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8 octobre 1999 sur l</w:t>
            </w:r>
            <w:r>
              <w:rPr>
                <w:noProof/>
                <w:szCs w:val="24"/>
                <w:lang w:eastAsia="de-DE"/>
              </w:rPr>
              <w:t>’</w:t>
            </w:r>
            <w:r w:rsidRPr="00673D08">
              <w:rPr>
                <w:noProof/>
                <w:szCs w:val="24"/>
                <w:lang w:eastAsia="de-DE"/>
              </w:rPr>
              <w:t>aide aux universités</w:t>
            </w:r>
            <w:r w:rsidR="00BF0180">
              <w:rPr>
                <w:noProof/>
                <w:szCs w:val="24"/>
                <w:lang w:eastAsia="de-DE"/>
              </w:rPr>
              <w:br/>
            </w:r>
            <w:r w:rsidRPr="00673D08">
              <w:rPr>
                <w:noProof/>
                <w:szCs w:val="24"/>
                <w:lang w:eastAsia="de-DE"/>
              </w:rPr>
              <w:t>et la coopération dans le domaine des hautes écoles</w:t>
            </w:r>
          </w:p>
          <w:p w:rsidR="0094337D" w:rsidRPr="00673D08" w:rsidRDefault="0094337D" w:rsidP="009C0196">
            <w:pPr>
              <w:spacing w:before="40" w:after="40"/>
              <w:rPr>
                <w:szCs w:val="24"/>
                <w:lang w:eastAsia="de-DE"/>
              </w:rPr>
            </w:pPr>
            <w:r w:rsidRPr="00673D08">
              <w:rPr>
                <w:noProof/>
                <w:szCs w:val="24"/>
                <w:lang w:eastAsia="de-DE"/>
              </w:rPr>
              <w:t>(Loi sur l</w:t>
            </w:r>
            <w:r>
              <w:rPr>
                <w:noProof/>
                <w:szCs w:val="24"/>
                <w:lang w:eastAsia="de-DE"/>
              </w:rPr>
              <w:t>’</w:t>
            </w:r>
            <w:r w:rsidRPr="00673D08">
              <w:rPr>
                <w:noProof/>
                <w:szCs w:val="24"/>
                <w:lang w:eastAsia="de-DE"/>
              </w:rPr>
              <w:t>aide aux universités)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414.20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Pacte II de l</w:t>
            </w:r>
            <w:r>
              <w:rPr>
                <w:noProof/>
                <w:szCs w:val="24"/>
                <w:lang w:eastAsia="de-DE"/>
              </w:rPr>
              <w:t>’</w:t>
            </w:r>
            <w:r w:rsidRPr="00673D08">
              <w:rPr>
                <w:noProof/>
                <w:szCs w:val="24"/>
                <w:lang w:eastAsia="de-DE"/>
              </w:rPr>
              <w:t>ONU</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Pacte international du 16 décembre 19</w:t>
            </w:r>
            <w:r w:rsidR="00BF0180">
              <w:rPr>
                <w:noProof/>
                <w:szCs w:val="24"/>
                <w:lang w:eastAsia="de-DE"/>
              </w:rPr>
              <w:t>66 relatif aux droits civils et </w:t>
            </w:r>
            <w:r w:rsidRPr="00673D08">
              <w:rPr>
                <w:noProof/>
                <w:szCs w:val="24"/>
                <w:lang w:eastAsia="de-DE"/>
              </w:rPr>
              <w:t>politiques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0.103.2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LDA</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9 octobre 1992 sur le droit d</w:t>
            </w:r>
            <w:r>
              <w:rPr>
                <w:noProof/>
                <w:szCs w:val="24"/>
                <w:lang w:eastAsia="de-DE"/>
              </w:rPr>
              <w:t>’</w:t>
            </w:r>
            <w:r w:rsidRPr="00673D08">
              <w:rPr>
                <w:noProof/>
                <w:szCs w:val="24"/>
                <w:lang w:eastAsia="de-DE"/>
              </w:rPr>
              <w:t>auteur</w:t>
            </w:r>
            <w:r w:rsidR="00BF0180">
              <w:rPr>
                <w:noProof/>
                <w:szCs w:val="24"/>
                <w:lang w:eastAsia="de-DE"/>
              </w:rPr>
              <w:br/>
            </w:r>
            <w:r w:rsidRPr="00673D08">
              <w:rPr>
                <w:noProof/>
                <w:szCs w:val="24"/>
                <w:lang w:eastAsia="de-DE"/>
              </w:rPr>
              <w:t>et les droits voisins</w:t>
            </w:r>
          </w:p>
          <w:p w:rsidR="0094337D" w:rsidRPr="00673D08" w:rsidRDefault="0094337D" w:rsidP="009C0196">
            <w:pPr>
              <w:spacing w:before="40" w:after="40"/>
              <w:rPr>
                <w:szCs w:val="24"/>
                <w:lang w:eastAsia="de-DE"/>
              </w:rPr>
            </w:pPr>
            <w:r w:rsidRPr="00673D08">
              <w:rPr>
                <w:noProof/>
                <w:szCs w:val="24"/>
                <w:lang w:eastAsia="de-DE"/>
              </w:rPr>
              <w:t>(Loi sur le droit d</w:t>
            </w:r>
            <w:r>
              <w:rPr>
                <w:noProof/>
                <w:szCs w:val="24"/>
                <w:lang w:eastAsia="de-DE"/>
              </w:rPr>
              <w:t>’</w:t>
            </w:r>
            <w:r w:rsidRPr="00673D08">
              <w:rPr>
                <w:noProof/>
                <w:szCs w:val="24"/>
                <w:lang w:eastAsia="de-DE"/>
              </w:rPr>
              <w:t>auteur)</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231.1</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LAA</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20 mars 1981 sur l</w:t>
            </w:r>
            <w:r>
              <w:rPr>
                <w:noProof/>
                <w:szCs w:val="24"/>
                <w:lang w:eastAsia="de-DE"/>
              </w:rPr>
              <w:t>’</w:t>
            </w:r>
            <w:r w:rsidRPr="00673D08">
              <w:rPr>
                <w:noProof/>
                <w:szCs w:val="24"/>
                <w:lang w:eastAsia="de-DE"/>
              </w:rPr>
              <w:t>assurance</w:t>
            </w:r>
            <w:r>
              <w:rPr>
                <w:noProof/>
                <w:szCs w:val="24"/>
                <w:lang w:eastAsia="de-DE"/>
              </w:rPr>
              <w:noBreakHyphen/>
            </w:r>
            <w:r w:rsidRPr="00673D08">
              <w:rPr>
                <w:noProof/>
                <w:szCs w:val="24"/>
                <w:lang w:eastAsia="de-DE"/>
              </w:rPr>
              <w:t>accidents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832.20</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LATF</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du 17 juin 2005 sur le Tribunal administratif fédéral</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173.32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OIE</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sur l</w:t>
            </w:r>
            <w:r>
              <w:rPr>
                <w:noProof/>
                <w:szCs w:val="24"/>
                <w:lang w:eastAsia="de-DE"/>
              </w:rPr>
              <w:t>’</w:t>
            </w:r>
            <w:r w:rsidRPr="00673D08">
              <w:rPr>
                <w:noProof/>
                <w:szCs w:val="24"/>
                <w:lang w:eastAsia="de-DE"/>
              </w:rPr>
              <w:t>intégration des étrangers du 13 septembre 2000</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142.205</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OPA</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Ordonnance du 19 décembre 1983 sur</w:t>
            </w:r>
            <w:r w:rsidR="009C0196">
              <w:rPr>
                <w:noProof/>
                <w:szCs w:val="24"/>
                <w:lang w:eastAsia="de-DE"/>
              </w:rPr>
              <w:t xml:space="preserve"> la prévention des accidents et </w:t>
            </w:r>
            <w:r w:rsidRPr="00673D08">
              <w:rPr>
                <w:noProof/>
                <w:szCs w:val="24"/>
                <w:lang w:eastAsia="de-DE"/>
              </w:rPr>
              <w:t>des maladies professionnelles</w:t>
            </w:r>
          </w:p>
          <w:p w:rsidR="0094337D" w:rsidRPr="00673D08" w:rsidRDefault="0094337D" w:rsidP="009C0196">
            <w:pPr>
              <w:spacing w:before="40" w:after="40"/>
              <w:rPr>
                <w:szCs w:val="24"/>
                <w:lang w:eastAsia="de-DE"/>
              </w:rPr>
            </w:pPr>
            <w:r w:rsidRPr="00673D08">
              <w:rPr>
                <w:noProof/>
                <w:szCs w:val="24"/>
                <w:lang w:eastAsia="de-DE"/>
              </w:rPr>
              <w:t>(Ordonnance sur la prévention des accidents)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832.30</w:t>
            </w:r>
          </w:p>
        </w:tc>
      </w:tr>
      <w:tr w:rsidR="0094337D" w:rsidRPr="00673D08" w:rsidTr="00BF0180">
        <w:tblPrEx>
          <w:tblCellMar>
            <w:top w:w="0" w:type="dxa"/>
            <w:bottom w:w="0" w:type="dxa"/>
          </w:tblCellMar>
        </w:tblPrEx>
        <w:trPr>
          <w:trHeight w:val="394"/>
        </w:trPr>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color w:val="000000"/>
                <w:szCs w:val="24"/>
                <w:lang w:eastAsia="de-DE"/>
              </w:rPr>
              <w:t>LALM</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20 mars 1970 concernant l</w:t>
            </w:r>
            <w:r>
              <w:rPr>
                <w:noProof/>
                <w:szCs w:val="24"/>
                <w:lang w:eastAsia="de-DE"/>
              </w:rPr>
              <w:t>’</w:t>
            </w:r>
            <w:r w:rsidRPr="00673D08">
              <w:rPr>
                <w:noProof/>
                <w:szCs w:val="24"/>
                <w:lang w:eastAsia="de-DE"/>
              </w:rPr>
              <w:t>amélioration du logement dans les régions de montagne</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844</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LCAP</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 xml:space="preserve">Loi fédérale du 4 octobre 1974 </w:t>
            </w:r>
            <w:r w:rsidR="009C0196">
              <w:rPr>
                <w:noProof/>
                <w:szCs w:val="24"/>
                <w:lang w:eastAsia="de-DE"/>
              </w:rPr>
              <w:t>encourageant la construction et </w:t>
            </w:r>
            <w:r w:rsidRPr="00673D08">
              <w:rPr>
                <w:noProof/>
                <w:szCs w:val="24"/>
                <w:lang w:eastAsia="de-DE"/>
              </w:rPr>
              <w:t>l</w:t>
            </w:r>
            <w:r>
              <w:rPr>
                <w:noProof/>
                <w:szCs w:val="24"/>
                <w:lang w:eastAsia="de-DE"/>
              </w:rPr>
              <w:t>’</w:t>
            </w:r>
            <w:r w:rsidRPr="00673D08">
              <w:rPr>
                <w:noProof/>
                <w:szCs w:val="24"/>
                <w:lang w:eastAsia="de-DE"/>
              </w:rPr>
              <w:t>accession à la propriété de logements</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843</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LOG</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Loi fédérale du 21 mars 2003 encourageant le logement à loyer</w:t>
            </w:r>
            <w:r w:rsidR="009C0196">
              <w:rPr>
                <w:noProof/>
                <w:szCs w:val="24"/>
                <w:lang w:eastAsia="de-DE"/>
              </w:rPr>
              <w:br/>
            </w:r>
            <w:r w:rsidRPr="00673D08">
              <w:rPr>
                <w:noProof/>
                <w:szCs w:val="24"/>
                <w:lang w:eastAsia="de-DE"/>
              </w:rPr>
              <w:t>ou à prix modérés</w:t>
            </w:r>
          </w:p>
          <w:p w:rsidR="0094337D" w:rsidRPr="00673D08" w:rsidRDefault="0094337D" w:rsidP="009C0196">
            <w:pPr>
              <w:spacing w:before="40" w:after="40"/>
              <w:rPr>
                <w:szCs w:val="24"/>
                <w:lang w:eastAsia="de-DE"/>
              </w:rPr>
            </w:pPr>
            <w:r w:rsidRPr="00673D08">
              <w:rPr>
                <w:noProof/>
                <w:szCs w:val="24"/>
                <w:lang w:eastAsia="de-DE"/>
              </w:rPr>
              <w:t>(Loi sur le logement)</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842</w:t>
            </w:r>
          </w:p>
        </w:tc>
      </w:tr>
      <w:tr w:rsidR="0094337D" w:rsidRPr="00673D08" w:rsidTr="00BF0180">
        <w:tblPrEx>
          <w:tblCellMar>
            <w:top w:w="0" w:type="dxa"/>
            <w:bottom w:w="0" w:type="dxa"/>
          </w:tblCellMar>
        </w:tblPrEx>
        <w:tc>
          <w:tcPr>
            <w:tcW w:w="1190"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CC</w:t>
            </w:r>
          </w:p>
        </w:tc>
        <w:tc>
          <w:tcPr>
            <w:tcW w:w="6758"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Code civil suisse du 10 décembre 1907</w:t>
            </w:r>
          </w:p>
        </w:tc>
        <w:tc>
          <w:tcPr>
            <w:tcW w:w="1549" w:type="dxa"/>
            <w:tcBorders>
              <w:top w:val="single" w:sz="4" w:space="0" w:color="auto"/>
              <w:left w:val="single" w:sz="4" w:space="0" w:color="auto"/>
              <w:bottom w:val="single" w:sz="4" w:space="0" w:color="auto"/>
              <w:right w:val="single" w:sz="4" w:space="0" w:color="auto"/>
            </w:tcBorders>
          </w:tcPr>
          <w:p w:rsidR="0094337D" w:rsidRPr="00673D08" w:rsidRDefault="0094337D" w:rsidP="009C0196">
            <w:pPr>
              <w:spacing w:before="40" w:after="40"/>
              <w:rPr>
                <w:szCs w:val="24"/>
                <w:lang w:eastAsia="de-DE"/>
              </w:rPr>
            </w:pPr>
            <w:r w:rsidRPr="00673D08">
              <w:rPr>
                <w:noProof/>
                <w:szCs w:val="24"/>
                <w:lang w:eastAsia="de-DE"/>
              </w:rPr>
              <w:t>RS 210</w:t>
            </w:r>
          </w:p>
        </w:tc>
      </w:tr>
    </w:tbl>
    <w:p w:rsidR="0094337D" w:rsidRPr="00B40D0C" w:rsidRDefault="0094337D" w:rsidP="0094337D">
      <w:pPr>
        <w:autoSpaceDE w:val="0"/>
        <w:autoSpaceDN w:val="0"/>
        <w:adjustRightInd w:val="0"/>
        <w:spacing w:after="240"/>
        <w:rPr>
          <w:rFonts w:eastAsia="SimSun"/>
          <w:b/>
          <w:bCs/>
          <w:color w:val="000000"/>
          <w:sz w:val="22"/>
          <w:szCs w:val="22"/>
          <w:lang w:val="fr-FR" w:eastAsia="zh-CN"/>
        </w:rPr>
      </w:pPr>
    </w:p>
    <w:p w:rsidR="0094337D" w:rsidRPr="00B40D0C" w:rsidRDefault="0094337D" w:rsidP="00B40D0C">
      <w:pPr>
        <w:keepNext/>
        <w:autoSpaceDE w:val="0"/>
        <w:autoSpaceDN w:val="0"/>
        <w:adjustRightInd w:val="0"/>
        <w:spacing w:after="240"/>
        <w:jc w:val="center"/>
        <w:rPr>
          <w:rFonts w:eastAsia="SimSun"/>
          <w:b/>
          <w:bCs/>
          <w:color w:val="000000"/>
          <w:szCs w:val="24"/>
          <w:lang w:val="fr-FR" w:eastAsia="zh-CN"/>
        </w:rPr>
      </w:pPr>
      <w:r>
        <w:rPr>
          <w:rFonts w:ascii="Arial" w:eastAsia="SimSun" w:hAnsi="Arial" w:cs="Arial"/>
          <w:b/>
          <w:bCs/>
          <w:color w:val="000000"/>
          <w:sz w:val="22"/>
          <w:szCs w:val="22"/>
          <w:lang w:val="fr-FR" w:eastAsia="zh-CN"/>
        </w:rPr>
        <w:br w:type="page"/>
      </w:r>
      <w:r w:rsidRPr="00B40D0C">
        <w:rPr>
          <w:rFonts w:eastAsia="SimSun"/>
          <w:b/>
          <w:bCs/>
          <w:color w:val="000000"/>
          <w:szCs w:val="24"/>
          <w:lang w:val="fr-FR" w:eastAsia="zh-CN"/>
        </w:rPr>
        <w:t>Liste des abréviations</w:t>
      </w:r>
    </w:p>
    <w:tbl>
      <w:tblPr>
        <w:tblW w:w="9449" w:type="dxa"/>
        <w:jc w:val="center"/>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0"/>
        <w:gridCol w:w="7879"/>
      </w:tblGrid>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EAI</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Encouragement d’une activité indépendante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SIB</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Syndicat de l’industrie et du bâtiment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UPS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Union patronale suisse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UEPP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Unité d’évaluation de programmes de prévention</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IUMSP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Institut universitaire de médecine sociale et préventive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SAI</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Soutien à une activité indépendante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PECARO</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Plan d’études cadre romand</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Entreprises d’entraînement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Commissariat Pédophilie, Pornographie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MM</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Commissariat traite d’êtres humains, trafic de migrants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OIF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internationale de la Francophonie</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RIPC</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Réseau international sur la politique culturelle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PeSe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Contribution aux frais de déplacement quotidien et au</w:t>
            </w:r>
            <w:r w:rsidR="00B40D0C">
              <w:rPr>
                <w:noProof/>
                <w:szCs w:val="24"/>
                <w:lang w:eastAsia="de-DE"/>
              </w:rPr>
              <w:t>x frais de déplacement et </w:t>
            </w:r>
            <w:r w:rsidRPr="00B40D0C">
              <w:rPr>
                <w:noProof/>
                <w:szCs w:val="24"/>
                <w:lang w:eastAsia="de-DE"/>
              </w:rPr>
              <w:t>de séjour hebdomadaire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SP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Stage professionnel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ADL</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szCs w:val="24"/>
                <w:lang w:val="en-GB" w:eastAsia="de-DE"/>
              </w:rPr>
              <w:t xml:space="preserve">??? </w:t>
            </w:r>
            <w:r w:rsidRPr="00B40D0C">
              <w:rPr>
                <w:noProof/>
                <w:szCs w:val="24"/>
                <w:lang w:val="en-GB" w:eastAsia="de-DE"/>
              </w:rPr>
              <w:t>(activity</w:t>
            </w:r>
            <w:r w:rsidRPr="00B40D0C">
              <w:rPr>
                <w:noProof/>
                <w:szCs w:val="24"/>
                <w:lang w:val="en-GB" w:eastAsia="de-DE"/>
              </w:rPr>
              <w:noBreakHyphen/>
              <w:t>of</w:t>
            </w:r>
            <w:r w:rsidRPr="00B40D0C">
              <w:rPr>
                <w:noProof/>
                <w:szCs w:val="24"/>
                <w:lang w:val="en-GB" w:eastAsia="de-DE"/>
              </w:rPr>
              <w:noBreakHyphen/>
              <w:t>daily</w:t>
            </w:r>
            <w:r w:rsidRPr="00B40D0C">
              <w:rPr>
                <w:noProof/>
                <w:szCs w:val="24"/>
                <w:lang w:val="en-GB" w:eastAsia="de-DE"/>
              </w:rPr>
              <w:noBreakHyphen/>
              <w:t>living)</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AVS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Assurance</w:t>
            </w:r>
            <w:r w:rsidRPr="00B40D0C">
              <w:rPr>
                <w:noProof/>
                <w:szCs w:val="24"/>
                <w:lang w:eastAsia="de-DE"/>
              </w:rPr>
              <w:noBreakHyphen/>
              <w:t>vieillesse et survivants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ALL</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Adult Literacy and Life skills study</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AC</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Assurance chômage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MMT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Mesures de marché du travail</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PAES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Plan d’action Environnement et santé</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AFO</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Allocations de formation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OFSP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Office fédéral de la santé publique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Office fédéral de la statistique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TF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Tribunal fédéral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ATF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Arrêt du Tribunal fédéral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OFIAMT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Office fédéral de l’industrie, des arts et métiers et du travail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PIB</w:t>
            </w:r>
            <w:r w:rsidRPr="00B40D0C">
              <w:rPr>
                <w:szCs w:val="24"/>
                <w:lang w:eastAsia="de-DE"/>
              </w:rPr>
              <w:t xml:space="preserve"> </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Produit intérieur brut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Conseil fédéral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OFAS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Office fédéral des assurances sociales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DDC</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Direction du développement et de la coopération</w:t>
            </w:r>
          </w:p>
        </w:tc>
      </w:tr>
      <w:tr w:rsidR="0094337D" w:rsidRPr="00B40D0C" w:rsidTr="0094337D">
        <w:tblPrEx>
          <w:tblCellMar>
            <w:top w:w="0" w:type="dxa"/>
            <w:bottom w:w="0" w:type="dxa"/>
          </w:tblCellMar>
        </w:tblPrEx>
        <w:trPr>
          <w:trHeight w:val="360"/>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AIT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Allocation d’initiation au travail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BFEG</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Bureau fédéral de l’égalité entre femmes et hommes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ECTS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European Credit Transfer System</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CDIP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Conférence suisse des directeurs cantonaux de l’instruction publique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AELE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Association européenne de libre</w:t>
            </w:r>
            <w:r w:rsidRPr="00B40D0C">
              <w:rPr>
                <w:noProof/>
                <w:szCs w:val="24"/>
                <w:lang w:eastAsia="de-DE"/>
              </w:rPr>
              <w:noBreakHyphen/>
              <w:t>échange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CFE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Commission fédérale des étrangers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CFQF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Secrétariat de la Commission fédérale pour les questions féminines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PC</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Prestations complémentaires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SPSE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Statistique des personnes sans emploi</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APG</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Allocation perte de gain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OFPER</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Office fédéral du personnel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EPF</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Ecole polytechnique fédérale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Union européenne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EVAMAR</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Evaluation de la réforme de la maturité</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DFE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Département fédéral de l’économie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HES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hautes écoles spécialisées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Mesures d’accompagnement pour l’emploi</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ECG</w:t>
            </w:r>
            <w:r w:rsidRPr="00B40D0C">
              <w:rPr>
                <w:szCs w:val="24"/>
                <w:lang w:eastAsia="de-DE"/>
              </w:rPr>
              <w:t xml:space="preserve"> </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Ecole de culture générale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FTMH</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Syndicat de l’industrie, de la construction et des services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ALCP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Accord sur la libre circulation des personnes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CCT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Convention collective de travail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CDS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Conférence suisse des directrices et directeurs cantonaux de la santé</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CGAS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Compte global des assurances sociales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HarmoS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Harmonisation de la scolarité obligatoire en Suisse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HBSC</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Health Behaviour in School</w:t>
            </w:r>
            <w:r w:rsidRPr="00B40D0C">
              <w:rPr>
                <w:noProof/>
                <w:szCs w:val="24"/>
                <w:lang w:val="en-GB" w:eastAsia="de-DE"/>
              </w:rPr>
              <w:noBreakHyphen/>
              <w:t>Aged Children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Ecoles supérieures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OIT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internationale du Travail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val="it-IT" w:eastAsia="de-DE"/>
              </w:rPr>
            </w:pPr>
            <w:r w:rsidRPr="00B40D0C">
              <w:rPr>
                <w:noProof/>
                <w:color w:val="000000"/>
                <w:szCs w:val="24"/>
                <w:lang w:val="it-IT" w:eastAsia="de-DE"/>
              </w:rPr>
              <w:t>AI</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val="it-IT" w:eastAsia="de-DE"/>
              </w:rPr>
            </w:pPr>
            <w:r w:rsidRPr="00B40D0C">
              <w:rPr>
                <w:noProof/>
                <w:color w:val="000000"/>
                <w:szCs w:val="24"/>
                <w:lang w:val="it-IT" w:eastAsia="de-DE"/>
              </w:rPr>
              <w:t>Assurance</w:t>
            </w:r>
            <w:r w:rsidRPr="00B40D0C">
              <w:rPr>
                <w:noProof/>
                <w:color w:val="000000"/>
                <w:szCs w:val="24"/>
                <w:lang w:val="it-IT" w:eastAsia="de-DE"/>
              </w:rPr>
              <w:noBreakHyphen/>
              <w:t>invalidité</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PME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Petites et moyennes entreprises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SCOCI</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Service de coordination de la lutte contre la criminalité sur Internet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CTI</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Agence pour la promotion de l’innovation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RRM</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Reconnaissance des certificats de maturité gymnasiale</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MAS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Master of Advanced Studies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ODM</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Objectifs du Millénaire pour le Développement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TVA</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Taxe sur la valeur ajoutée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RPT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Réforme de la péréquation financière et de la répartition des tâches entre la Confédération et les cantons</w:t>
            </w:r>
            <w:r w:rsidRPr="00B40D0C">
              <w:rPr>
                <w:color w:val="000000"/>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ONG</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non</w:t>
            </w:r>
            <w:r w:rsidRPr="00B40D0C">
              <w:rPr>
                <w:noProof/>
                <w:szCs w:val="24"/>
                <w:lang w:eastAsia="de-DE"/>
              </w:rPr>
              <w:noBreakHyphen/>
              <w:t>gouvernemental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OCDE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de coopération et de développement économiques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it-IT" w:eastAsia="de-DE"/>
              </w:rPr>
            </w:pPr>
            <w:r w:rsidRPr="00B40D0C">
              <w:rPr>
                <w:noProof/>
                <w:szCs w:val="24"/>
                <w:lang w:val="it-IT" w:eastAsia="de-DE"/>
              </w:rPr>
              <w:t>LPH</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it-IT" w:eastAsia="de-DE"/>
              </w:rPr>
            </w:pPr>
            <w:r w:rsidRPr="00B40D0C">
              <w:rPr>
                <w:noProof/>
                <w:szCs w:val="24"/>
                <w:lang w:val="it-IT" w:eastAsia="de-DE"/>
              </w:rPr>
              <w:t>Loi Pro Helvetia</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it-IT" w:eastAsia="de-DE"/>
              </w:rPr>
            </w:pPr>
            <w:r w:rsidRPr="00B40D0C">
              <w:rPr>
                <w:noProof/>
                <w:szCs w:val="24"/>
                <w:lang w:val="it-IT" w:eastAsia="de-DE"/>
              </w:rPr>
              <w:t>PISA</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val="en-GB" w:eastAsia="de-DE"/>
              </w:rPr>
            </w:pPr>
            <w:r w:rsidRPr="00B40D0C">
              <w:rPr>
                <w:noProof/>
                <w:szCs w:val="24"/>
                <w:lang w:val="en-GB" w:eastAsia="de-DE"/>
              </w:rPr>
              <w:t>Programme for International Student Assessment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szCs w:val="24"/>
                <w:lang w:eastAsia="de-DE"/>
              </w:rPr>
              <w:t>PMM</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szCs w:val="24"/>
                <w:lang w:eastAsia="de-DE"/>
              </w:rPr>
              <w:t>Commissariat "Pédophilie, traite des êtres humains et trafic de migrants"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PET</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Programme d’emploi temporaire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ORP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Offices régionaux de placement</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CSAJ</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Conseil suisse des activités de jeunesse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ESPA</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Enquête suisse sur la population active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SER</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Secrétariat d’Etat à l’éducation et à la recherche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SECO</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Secrétariat d’Etat à l’économie</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Semo</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Semestre de motivation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USS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Union syndicale suisse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CSSS</w:t>
            </w:r>
            <w:r w:rsidRPr="00B40D0C">
              <w:rPr>
                <w:noProof/>
                <w:color w:val="000000"/>
                <w:szCs w:val="24"/>
                <w:lang w:eastAsia="de-DE"/>
              </w:rPr>
              <w:noBreakHyphen/>
              <w:t>CN</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Commission de la sécurité sociale et de la santé du Conseil national</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USAM</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Union suisse des arts et métiers</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CSIAS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Conférence suisse des institutions d’action sociale</w:t>
            </w:r>
            <w:r w:rsidRPr="00B40D0C">
              <w:rPr>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FNS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Fonds national suisse</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SSR</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color w:val="000000"/>
                <w:szCs w:val="24"/>
                <w:lang w:eastAsia="de-DE"/>
              </w:rPr>
              <w:t>Société suisse de radiodiffusion et télévision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ONU</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des Nations Unies</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FCTA</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Fédération du commerce, des transports et de l’alimentation</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USSE</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color w:val="000000"/>
                <w:szCs w:val="24"/>
                <w:lang w:eastAsia="de-DE"/>
              </w:rPr>
            </w:pPr>
            <w:r w:rsidRPr="00B40D0C">
              <w:rPr>
                <w:noProof/>
                <w:color w:val="000000"/>
                <w:szCs w:val="24"/>
                <w:lang w:eastAsia="de-DE"/>
              </w:rPr>
              <w:t>Swissstaffing Union suisse des services de l’emploi</w:t>
            </w:r>
            <w:r w:rsidRPr="00B40D0C">
              <w:rPr>
                <w:color w:val="000000"/>
                <w:szCs w:val="24"/>
                <w:lang w:eastAsia="de-DE"/>
              </w:rPr>
              <w:t xml:space="preserve"> </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OMS</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Organisation mondiale de la santé</w:t>
            </w:r>
          </w:p>
        </w:tc>
      </w:tr>
      <w:tr w:rsidR="0094337D" w:rsidRPr="00B40D0C" w:rsidTr="0094337D">
        <w:tblPrEx>
          <w:tblCellMar>
            <w:top w:w="0" w:type="dxa"/>
            <w:bottom w:w="0" w:type="dxa"/>
          </w:tblCellMar>
        </w:tblPrEx>
        <w:trPr>
          <w:jc w:val="center"/>
        </w:trPr>
        <w:tc>
          <w:tcPr>
            <w:tcW w:w="1570"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AEP</w:t>
            </w:r>
          </w:p>
        </w:tc>
        <w:tc>
          <w:tcPr>
            <w:tcW w:w="7879" w:type="dxa"/>
            <w:tcBorders>
              <w:top w:val="single" w:sz="4" w:space="0" w:color="auto"/>
              <w:left w:val="single" w:sz="4" w:space="0" w:color="auto"/>
              <w:bottom w:val="single" w:sz="4" w:space="0" w:color="auto"/>
              <w:right w:val="single" w:sz="4" w:space="0" w:color="auto"/>
            </w:tcBorders>
          </w:tcPr>
          <w:p w:rsidR="0094337D" w:rsidRPr="00B40D0C" w:rsidRDefault="0094337D" w:rsidP="0094337D">
            <w:pPr>
              <w:spacing w:before="60" w:after="60"/>
              <w:rPr>
                <w:szCs w:val="24"/>
                <w:lang w:eastAsia="de-DE"/>
              </w:rPr>
            </w:pPr>
            <w:r w:rsidRPr="00B40D0C">
              <w:rPr>
                <w:noProof/>
                <w:szCs w:val="24"/>
                <w:lang w:eastAsia="de-DE"/>
              </w:rPr>
              <w:t>Approvisionnement économique du pays</w:t>
            </w:r>
          </w:p>
        </w:tc>
      </w:tr>
    </w:tbl>
    <w:p w:rsidR="0094337D" w:rsidRPr="0094337D" w:rsidRDefault="00801E44" w:rsidP="00801E44">
      <w:pPr>
        <w:autoSpaceDE w:val="0"/>
        <w:autoSpaceDN w:val="0"/>
        <w:adjustRightInd w:val="0"/>
        <w:spacing w:after="240"/>
        <w:jc w:val="center"/>
        <w:rPr>
          <w:szCs w:val="24"/>
        </w:rPr>
      </w:pPr>
      <w:r>
        <w:rPr>
          <w:szCs w:val="24"/>
        </w:rPr>
        <w:br/>
        <w:t>-----</w:t>
      </w:r>
    </w:p>
    <w:sectPr w:rsidR="0094337D" w:rsidRPr="0094337D" w:rsidSect="008B21F3">
      <w:headerReference w:type="even" r:id="rId26"/>
      <w:headerReference w:type="default" r:id="rId27"/>
      <w:footerReference w:type="default" r:id="rId28"/>
      <w:footerReference w:type="first" r:id="rId29"/>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D1E" w:rsidRDefault="00170D1E">
      <w:r>
        <w:separator/>
      </w:r>
    </w:p>
  </w:endnote>
  <w:endnote w:type="continuationSeparator" w:id="0">
    <w:p w:rsidR="00170D1E" w:rsidRDefault="00170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B6" w:rsidRDefault="008E46B6" w:rsidP="00925EDE">
    <w:pP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B6" w:rsidRDefault="008E46B6" w:rsidP="00065BEB">
    <w:pPr>
      <w:pStyle w:val="Footer"/>
      <w:spacing w:before="240"/>
    </w:pPr>
    <w:r>
      <w:t>GE.09-43672  (F)    230709    101109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D1E" w:rsidRDefault="00170D1E">
      <w:r>
        <w:separator/>
      </w:r>
    </w:p>
  </w:footnote>
  <w:footnote w:type="continuationSeparator" w:id="0">
    <w:p w:rsidR="00170D1E" w:rsidRDefault="00170D1E">
      <w:r>
        <w:continuationSeparator/>
      </w:r>
    </w:p>
  </w:footnote>
  <w:footnote w:id="1">
    <w:p w:rsidR="008E46B6" w:rsidRPr="002F3945" w:rsidRDefault="008E46B6" w:rsidP="002F3945">
      <w:pPr>
        <w:pStyle w:val="FootnoteText"/>
        <w:spacing w:after="240"/>
        <w:rPr>
          <w:szCs w:val="24"/>
        </w:rPr>
      </w:pPr>
      <w:r w:rsidRPr="002F3945">
        <w:rPr>
          <w:rStyle w:val="FootnoteReference"/>
          <w:szCs w:val="24"/>
        </w:rPr>
        <w:t>*</w:t>
      </w:r>
      <w:r w:rsidRPr="002F3945">
        <w:rPr>
          <w:szCs w:val="24"/>
        </w:rP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8E46B6" w:rsidRPr="002F3945" w:rsidRDefault="008E46B6" w:rsidP="002F3945">
      <w:pPr>
        <w:pStyle w:val="FootnoteText"/>
        <w:spacing w:after="240"/>
        <w:rPr>
          <w:szCs w:val="24"/>
        </w:rPr>
      </w:pPr>
      <w:r w:rsidRPr="002F3945">
        <w:rPr>
          <w:rStyle w:val="FootnoteReference"/>
          <w:szCs w:val="24"/>
        </w:rPr>
        <w:t>**</w:t>
      </w:r>
      <w:r w:rsidRPr="002F3945">
        <w:rPr>
          <w:szCs w:val="24"/>
        </w:rPr>
        <w:t xml:space="preserve"> Les annexes sont conservées dans les archives du secrétariat, où elles peuvent être consultées.</w:t>
      </w:r>
    </w:p>
  </w:footnote>
  <w:footnote w:id="3">
    <w:p w:rsidR="008E46B6" w:rsidRPr="00630BF5" w:rsidRDefault="008E46B6" w:rsidP="002E4735">
      <w:pPr>
        <w:spacing w:after="240"/>
        <w:rPr>
          <w:szCs w:val="24"/>
          <w:lang w:val="fr-FR"/>
        </w:rPr>
      </w:pPr>
      <w:r w:rsidRPr="00630BF5">
        <w:rPr>
          <w:rStyle w:val="FootnoteReference"/>
          <w:szCs w:val="24"/>
        </w:rPr>
        <w:footnoteRef/>
      </w:r>
      <w:r w:rsidRPr="00630BF5">
        <w:rPr>
          <w:szCs w:val="24"/>
          <w:lang w:val="fr-FR"/>
        </w:rPr>
        <w:t xml:space="preserve"> Selon l’</w:t>
      </w:r>
      <w:r>
        <w:rPr>
          <w:szCs w:val="24"/>
          <w:lang w:val="fr-FR"/>
        </w:rPr>
        <w:t>art. </w:t>
      </w:r>
      <w:r w:rsidRPr="00630BF5">
        <w:rPr>
          <w:szCs w:val="24"/>
          <w:lang w:val="fr-FR"/>
        </w:rPr>
        <w:t>140, 1. let. b, de la Constitution fédérale, l’adhésion à des organisations de sécurité collective ou à des communautés supranationales doit être soumise au vote du peuple et des cantons</w:t>
      </w:r>
    </w:p>
  </w:footnote>
  <w:footnote w:id="4">
    <w:p w:rsidR="008E46B6" w:rsidRPr="00630BF5" w:rsidRDefault="008E46B6" w:rsidP="002E4735">
      <w:pPr>
        <w:spacing w:after="240"/>
        <w:rPr>
          <w:szCs w:val="24"/>
          <w:lang w:val="en-GB"/>
        </w:rPr>
      </w:pPr>
      <w:r w:rsidRPr="00630BF5">
        <w:rPr>
          <w:rStyle w:val="FootnoteReference"/>
          <w:szCs w:val="24"/>
        </w:rPr>
        <w:footnoteRef/>
      </w:r>
      <w:r w:rsidRPr="00630BF5">
        <w:rPr>
          <w:szCs w:val="24"/>
        </w:rPr>
        <w:t xml:space="preserve"> FF 2000 2168</w:t>
      </w:r>
    </w:p>
  </w:footnote>
  <w:footnote w:id="5">
    <w:p w:rsidR="008E46B6" w:rsidRPr="00630BF5" w:rsidRDefault="008E46B6" w:rsidP="002E4735">
      <w:pPr>
        <w:spacing w:after="240"/>
        <w:rPr>
          <w:szCs w:val="24"/>
          <w:lang w:val="en-GB"/>
        </w:rPr>
      </w:pPr>
      <w:r w:rsidRPr="00630BF5">
        <w:rPr>
          <w:rStyle w:val="FootnoteReference"/>
          <w:szCs w:val="24"/>
        </w:rPr>
        <w:footnoteRef/>
      </w:r>
      <w:r w:rsidRPr="00630BF5">
        <w:rPr>
          <w:szCs w:val="24"/>
        </w:rPr>
        <w:t xml:space="preserve"> </w:t>
      </w:r>
      <w:r w:rsidRPr="00630BF5">
        <w:rPr>
          <w:szCs w:val="24"/>
          <w:lang w:val="en-GB"/>
        </w:rPr>
        <w:t xml:space="preserve">Cf. </w:t>
      </w:r>
      <w:hyperlink r:id="rId1" w:history="1">
        <w:r w:rsidRPr="00AC5184">
          <w:rPr>
            <w:rStyle w:val="Hyperlink"/>
            <w:szCs w:val="24"/>
            <w:lang w:val="en-GB"/>
          </w:rPr>
          <w:t>http://www.un.org/ga/60/elect/hrc/switzerland.pdf</w:t>
        </w:r>
      </w:hyperlink>
      <w:r>
        <w:rPr>
          <w:szCs w:val="24"/>
          <w:lang w:val="en-GB"/>
        </w:rPr>
        <w:t xml:space="preserve"> </w:t>
      </w:r>
    </w:p>
  </w:footnote>
  <w:footnote w:id="6">
    <w:p w:rsidR="008E46B6" w:rsidRPr="00630BF5" w:rsidRDefault="008E46B6" w:rsidP="002E4735">
      <w:pPr>
        <w:pStyle w:val="FootnoteText"/>
        <w:spacing w:after="240"/>
        <w:rPr>
          <w:szCs w:val="24"/>
          <w:lang w:val="fr-FR"/>
        </w:rPr>
      </w:pPr>
      <w:r w:rsidRPr="00630BF5">
        <w:rPr>
          <w:rStyle w:val="FootnoteReference"/>
          <w:szCs w:val="24"/>
        </w:rPr>
        <w:footnoteRef/>
      </w:r>
      <w:r w:rsidRPr="00630BF5">
        <w:rPr>
          <w:szCs w:val="24"/>
        </w:rPr>
        <w:t xml:space="preserve"> Les références du recueil systématique du droit fédéral (numéros de RS) des lois citées dans le présent rapport figurent dans la liste des abréviations (cf. p. 148ss).</w:t>
      </w:r>
    </w:p>
  </w:footnote>
  <w:footnote w:id="7">
    <w:p w:rsidR="008E46B6" w:rsidRPr="00630BF5" w:rsidRDefault="008E46B6" w:rsidP="002E4735">
      <w:pPr>
        <w:pStyle w:val="FootnoteText"/>
        <w:spacing w:after="240"/>
        <w:rPr>
          <w:szCs w:val="24"/>
        </w:rPr>
      </w:pPr>
      <w:r w:rsidRPr="00630BF5">
        <w:rPr>
          <w:rStyle w:val="FootnoteReference"/>
          <w:szCs w:val="24"/>
        </w:rPr>
        <w:footnoteRef/>
      </w:r>
      <w:r w:rsidRPr="00630BF5">
        <w:rPr>
          <w:szCs w:val="24"/>
        </w:rPr>
        <w:t xml:space="preserve"> Message du 1er octobre 2004 relatif à l’approbation des accords bilatéraux entre la Suisse et l’Union européenne, y compris les actes législatifs relatifs à la transposition des accords («accords bilatéraux II»), 04.063 </w:t>
      </w:r>
    </w:p>
  </w:footnote>
  <w:footnote w:id="8">
    <w:p w:rsidR="008E46B6" w:rsidRPr="00630BF5" w:rsidRDefault="008E46B6" w:rsidP="002E4735">
      <w:pPr>
        <w:pStyle w:val="FootnoteText"/>
        <w:spacing w:after="240"/>
        <w:rPr>
          <w:szCs w:val="24"/>
        </w:rPr>
      </w:pPr>
      <w:r w:rsidRPr="00630BF5">
        <w:rPr>
          <w:rStyle w:val="FootnoteReference"/>
          <w:szCs w:val="24"/>
        </w:rPr>
        <w:footnoteRef/>
      </w:r>
      <w:r w:rsidRPr="00630BF5">
        <w:rPr>
          <w:szCs w:val="24"/>
        </w:rPr>
        <w:t xml:space="preserve"> Le 18 avril 1999, lors d’une votation durant laquelle 36 % du peuple s’est prononcé, la nouvelle Constitution fédérale a été acceptée par 969 310 oui (59,2 %) contre 669 158 non (40,8 %), et, sur le plan cantonal, 12 2/2 contre 8 4/2 non (FF </w:t>
      </w:r>
      <w:r w:rsidRPr="00630BF5">
        <w:rPr>
          <w:b/>
          <w:bCs/>
          <w:szCs w:val="24"/>
        </w:rPr>
        <w:t xml:space="preserve">1999 </w:t>
      </w:r>
      <w:r w:rsidRPr="00630BF5">
        <w:rPr>
          <w:szCs w:val="24"/>
        </w:rPr>
        <w:t xml:space="preserve">5306); elle est entrée en vigueur le 1er janvier 2000 (RO </w:t>
      </w:r>
      <w:r w:rsidRPr="00630BF5">
        <w:rPr>
          <w:b/>
          <w:bCs/>
          <w:szCs w:val="24"/>
        </w:rPr>
        <w:t xml:space="preserve">1999 </w:t>
      </w:r>
      <w:r w:rsidRPr="00630BF5">
        <w:rPr>
          <w:szCs w:val="24"/>
        </w:rPr>
        <w:t>2555ss; RS 101).</w:t>
      </w:r>
    </w:p>
  </w:footnote>
  <w:footnote w:id="9">
    <w:p w:rsidR="008E46B6" w:rsidRPr="00630BF5" w:rsidRDefault="008E46B6" w:rsidP="002E4735">
      <w:pPr>
        <w:autoSpaceDE w:val="0"/>
        <w:autoSpaceDN w:val="0"/>
        <w:adjustRightInd w:val="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b/>
          <w:bCs/>
          <w:szCs w:val="24"/>
          <w:lang w:val="fr-FR"/>
        </w:rPr>
        <w:t>20</w:t>
      </w:r>
    </w:p>
  </w:footnote>
  <w:footnote w:id="10">
    <w:p w:rsidR="008E46B6" w:rsidRPr="00630BF5" w:rsidRDefault="008E46B6" w:rsidP="00AE3C89">
      <w:pPr>
        <w:autoSpaceDE w:val="0"/>
        <w:autoSpaceDN w:val="0"/>
        <w:adjustRightInd w:val="0"/>
        <w:spacing w:after="240"/>
        <w:rPr>
          <w:color w:val="000000"/>
          <w:szCs w:val="24"/>
          <w:lang w:val="fr-FR"/>
        </w:rPr>
      </w:pPr>
      <w:r w:rsidRPr="00630BF5">
        <w:rPr>
          <w:rStyle w:val="FootnoteReference"/>
          <w:szCs w:val="24"/>
        </w:rPr>
        <w:footnoteRef/>
      </w:r>
      <w:r w:rsidRPr="00630BF5">
        <w:rPr>
          <w:szCs w:val="24"/>
          <w:lang w:val="fr-FR"/>
        </w:rPr>
        <w:t xml:space="preserve"> Arrêt du Tribunal fédéral (ATF) 122 II 485, 486s.</w:t>
      </w:r>
    </w:p>
  </w:footnote>
  <w:footnote w:id="11">
    <w:p w:rsidR="008E46B6" w:rsidRPr="00630BF5" w:rsidRDefault="008E46B6" w:rsidP="00AE3C89">
      <w:pPr>
        <w:pStyle w:val="FootnoteText"/>
        <w:spacing w:after="240"/>
        <w:rPr>
          <w:szCs w:val="24"/>
        </w:rPr>
      </w:pPr>
      <w:r w:rsidRPr="00630BF5">
        <w:rPr>
          <w:rStyle w:val="FootnoteReference"/>
          <w:szCs w:val="24"/>
        </w:rPr>
        <w:footnoteRef/>
      </w:r>
      <w:r w:rsidRPr="00630BF5">
        <w:rPr>
          <w:szCs w:val="24"/>
        </w:rPr>
        <w:t xml:space="preserve"> ATF 125 II 417, 424 E. 4c. Voir aussi la réponse du 23.02.2005 Conseil fédéral à l’interpellation Mörgeli 04.3802 – Convention européenne des droits de l’homme et souveraineté de la Suisse</w:t>
      </w:r>
    </w:p>
  </w:footnote>
  <w:footnote w:id="12">
    <w:p w:rsidR="008E46B6" w:rsidRPr="00630BF5" w:rsidRDefault="008E46B6" w:rsidP="00AE3C89">
      <w:pPr>
        <w:autoSpaceDE w:val="0"/>
        <w:autoSpaceDN w:val="0"/>
        <w:adjustRightInd w:val="0"/>
        <w:spacing w:after="240"/>
        <w:rPr>
          <w:szCs w:val="24"/>
        </w:rPr>
      </w:pPr>
      <w:r w:rsidRPr="00630BF5">
        <w:rPr>
          <w:rStyle w:val="FootnoteReference"/>
          <w:szCs w:val="24"/>
        </w:rPr>
        <w:footnoteRef/>
      </w:r>
      <w:r w:rsidRPr="00630BF5">
        <w:rPr>
          <w:szCs w:val="24"/>
          <w:lang w:val="fr-FR"/>
        </w:rPr>
        <w:t xml:space="preserve"> </w:t>
      </w:r>
      <w:r w:rsidRPr="00630BF5">
        <w:rPr>
          <w:rStyle w:val="FootnoteTextChar"/>
          <w:szCs w:val="24"/>
        </w:rPr>
        <w:t>Message du 20 novembre 1996 relatif à une nouvelle Constitution fédé</w:t>
      </w:r>
      <w:r>
        <w:rPr>
          <w:rStyle w:val="FootnoteTextChar"/>
          <w:szCs w:val="24"/>
        </w:rPr>
        <w:t>rale, FF 1997 I 1, p. </w:t>
      </w:r>
      <w:r w:rsidRPr="00630BF5">
        <w:rPr>
          <w:rStyle w:val="FootnoteTextChar"/>
          <w:szCs w:val="24"/>
        </w:rPr>
        <w:t>231ss</w:t>
      </w:r>
    </w:p>
  </w:footnote>
  <w:footnote w:id="13">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infra </w:t>
      </w:r>
      <w:r>
        <w:rPr>
          <w:szCs w:val="24"/>
          <w:lang w:val="fr-FR"/>
        </w:rPr>
        <w:t>par. </w:t>
      </w:r>
      <w:r w:rsidRPr="00630BF5">
        <w:rPr>
          <w:szCs w:val="24"/>
          <w:lang w:val="fr-FR"/>
        </w:rPr>
        <w:t>491ss</w:t>
      </w:r>
    </w:p>
  </w:footnote>
  <w:footnote w:id="14">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rStyle w:val="FootnoteTextChar"/>
          <w:szCs w:val="24"/>
          <w:lang w:val="fr-FR"/>
        </w:rPr>
        <w:t xml:space="preserve"> </w:t>
      </w:r>
      <w:r w:rsidRPr="00630BF5">
        <w:rPr>
          <w:rStyle w:val="FootnoteTextChar"/>
          <w:szCs w:val="24"/>
        </w:rPr>
        <w:t xml:space="preserve">Pour des informations détaillées sur la nouvelle Constitution et ses buts sociaux, cf. supra, </w:t>
      </w:r>
      <w:r>
        <w:rPr>
          <w:rStyle w:val="FootnoteTextChar"/>
          <w:szCs w:val="24"/>
        </w:rPr>
        <w:t>par. </w:t>
      </w:r>
      <w:r w:rsidRPr="00630BF5">
        <w:rPr>
          <w:rStyle w:val="FootnoteTextChar"/>
          <w:szCs w:val="24"/>
        </w:rPr>
        <w:t>20ss</w:t>
      </w:r>
    </w:p>
  </w:footnote>
  <w:footnote w:id="15">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ATF 121 V 229 [232-233]</w:t>
      </w:r>
    </w:p>
  </w:footnote>
  <w:footnote w:id="16">
    <w:p w:rsidR="008E46B6" w:rsidRPr="00630BF5" w:rsidRDefault="008E46B6" w:rsidP="00AE3C89">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Par exemple, ATF 120 Ia 1 [11-12]; ATF 121 V 246 [248</w:t>
      </w:r>
      <w:r>
        <w:rPr>
          <w:szCs w:val="24"/>
        </w:rPr>
        <w:t>-250]; ATF 122 I 101 [103]; ATF </w:t>
      </w:r>
      <w:r w:rsidRPr="00630BF5">
        <w:rPr>
          <w:szCs w:val="24"/>
        </w:rPr>
        <w:t>126 I 240 [243-246]</w:t>
      </w:r>
    </w:p>
  </w:footnote>
  <w:footnote w:id="17">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15 ATF 121 V 229 [232]</w:t>
      </w:r>
    </w:p>
  </w:footnote>
  <w:footnote w:id="18">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ATF 121 V 246, consid. 2e; ATF 126 I 240 consid. 2c</w:t>
      </w:r>
    </w:p>
  </w:footnote>
  <w:footnote w:id="19">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ATF 130 I 113; cf. ég. </w:t>
      </w:r>
      <w:r w:rsidRPr="00630BF5">
        <w:rPr>
          <w:szCs w:val="24"/>
          <w:lang w:val="de-CH"/>
        </w:rPr>
        <w:t>ATF 126 I 240 consid. 2d</w:t>
      </w:r>
    </w:p>
  </w:footnote>
  <w:footnote w:id="20">
    <w:p w:rsidR="008E46B6" w:rsidRPr="00630BF5" w:rsidRDefault="008E46B6" w:rsidP="00AE3C89">
      <w:pPr>
        <w:autoSpaceDE w:val="0"/>
        <w:autoSpaceDN w:val="0"/>
        <w:adjustRightInd w:val="0"/>
        <w:spacing w:after="240"/>
        <w:rPr>
          <w:szCs w:val="24"/>
          <w:lang w:val="de-CH"/>
        </w:rPr>
      </w:pPr>
      <w:r w:rsidRPr="00630BF5">
        <w:rPr>
          <w:rStyle w:val="FootnoteReference"/>
          <w:szCs w:val="24"/>
        </w:rPr>
        <w:footnoteRef/>
      </w:r>
      <w:r w:rsidRPr="00630BF5">
        <w:rPr>
          <w:szCs w:val="24"/>
        </w:rPr>
        <w:t xml:space="preserve"> </w:t>
      </w:r>
      <w:r w:rsidRPr="00630BF5">
        <w:rPr>
          <w:szCs w:val="24"/>
          <w:lang w:val="de-CH"/>
        </w:rPr>
        <w:t xml:space="preserve">Cf. notamment: KÄLINWalter/KÜNZLI Jörg, </w:t>
      </w:r>
      <w:r w:rsidRPr="00630BF5">
        <w:rPr>
          <w:i/>
          <w:iCs/>
          <w:szCs w:val="24"/>
          <w:lang w:val="de-CH"/>
        </w:rPr>
        <w:t>Universeller Menschenrechtsschutz</w:t>
      </w:r>
      <w:r w:rsidRPr="00630BF5">
        <w:rPr>
          <w:szCs w:val="24"/>
          <w:lang w:val="de-CH"/>
        </w:rPr>
        <w:t>, Basel/Genf/München, 2005, p. 100ss</w:t>
      </w:r>
    </w:p>
  </w:footnote>
  <w:footnote w:id="21">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20 novembre 1996 relatif à une nouvelle Constitution fédérale, FF </w:t>
      </w:r>
      <w:r w:rsidRPr="00630BF5">
        <w:rPr>
          <w:b/>
          <w:bCs/>
          <w:szCs w:val="24"/>
          <w:lang w:val="fr-FR"/>
        </w:rPr>
        <w:t xml:space="preserve">1997 </w:t>
      </w:r>
      <w:r>
        <w:rPr>
          <w:szCs w:val="24"/>
          <w:lang w:val="fr-FR"/>
        </w:rPr>
        <w:t>I 1, p. </w:t>
      </w:r>
      <w:r w:rsidRPr="00630BF5">
        <w:rPr>
          <w:szCs w:val="24"/>
          <w:lang w:val="fr-FR"/>
        </w:rPr>
        <w:t>203ss</w:t>
      </w:r>
    </w:p>
  </w:footnote>
  <w:footnote w:id="22">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Réponse du CF à la question ordinaire du conseiller national Gross (question 00.111)</w:t>
      </w:r>
    </w:p>
  </w:footnote>
  <w:footnote w:id="23">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w:t>
      </w:r>
      <w:r w:rsidRPr="00630BF5">
        <w:rPr>
          <w:color w:val="000000"/>
          <w:szCs w:val="24"/>
          <w:lang w:val="fr-FR"/>
        </w:rPr>
        <w:t xml:space="preserve">Rapport sur la politique extérieure 2000: Présence et coopération: la sauvegarde des intérêts dans un monde en cours </w:t>
      </w:r>
      <w:r w:rsidRPr="00630BF5">
        <w:rPr>
          <w:szCs w:val="24"/>
          <w:lang w:val="fr-FR"/>
        </w:rPr>
        <w:t xml:space="preserve">d’intégration 15 novembre 2000, FF </w:t>
      </w:r>
      <w:r w:rsidRPr="00630BF5">
        <w:rPr>
          <w:b/>
          <w:bCs/>
          <w:szCs w:val="24"/>
          <w:lang w:val="fr-FR"/>
        </w:rPr>
        <w:t xml:space="preserve">2001 </w:t>
      </w:r>
      <w:r w:rsidRPr="00630BF5">
        <w:rPr>
          <w:szCs w:val="24"/>
          <w:lang w:val="fr-FR"/>
        </w:rPr>
        <w:t>237</w:t>
      </w:r>
    </w:p>
  </w:footnote>
  <w:footnote w:id="24">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Rapport du 31 mai 2006 sur la politique extérieure de la Suisse en matière de droits de l’homme (2003-2007), </w:t>
      </w:r>
      <w:r w:rsidRPr="00630BF5">
        <w:rPr>
          <w:szCs w:val="24"/>
        </w:rPr>
        <w:t xml:space="preserve">FF </w:t>
      </w:r>
      <w:r w:rsidRPr="00630BF5">
        <w:rPr>
          <w:b/>
          <w:bCs/>
          <w:szCs w:val="24"/>
        </w:rPr>
        <w:t xml:space="preserve">2006 </w:t>
      </w:r>
      <w:r w:rsidRPr="00630BF5">
        <w:rPr>
          <w:szCs w:val="24"/>
        </w:rPr>
        <w:t>5799</w:t>
      </w:r>
    </w:p>
  </w:footnote>
  <w:footnote w:id="25">
    <w:p w:rsidR="008E46B6" w:rsidRPr="00630BF5" w:rsidRDefault="008E46B6" w:rsidP="00AE3C89">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w:t>
      </w:r>
      <w:r w:rsidRPr="00630BF5">
        <w:rPr>
          <w:color w:val="000000"/>
          <w:szCs w:val="24"/>
        </w:rPr>
        <w:t xml:space="preserve">CHENEVAL Francis et DE SOTO Hernando (co-editors), </w:t>
      </w:r>
      <w:r w:rsidRPr="00630BF5">
        <w:rPr>
          <w:i/>
          <w:iCs/>
          <w:color w:val="000000"/>
          <w:szCs w:val="24"/>
        </w:rPr>
        <w:t>Swiss Human Rights Book</w:t>
      </w:r>
      <w:r w:rsidRPr="00630BF5">
        <w:rPr>
          <w:color w:val="000000"/>
          <w:szCs w:val="24"/>
        </w:rPr>
        <w:t xml:space="preserve">, volume I, </w:t>
      </w:r>
      <w:r w:rsidRPr="00630BF5">
        <w:rPr>
          <w:i/>
          <w:iCs/>
          <w:color w:val="000000"/>
          <w:szCs w:val="24"/>
        </w:rPr>
        <w:t>Realizing Property Rights</w:t>
      </w:r>
      <w:r w:rsidRPr="00630BF5">
        <w:rPr>
          <w:color w:val="000000"/>
          <w:szCs w:val="24"/>
        </w:rPr>
        <w:t xml:space="preserve">, </w:t>
      </w:r>
      <w:r w:rsidRPr="00630BF5">
        <w:rPr>
          <w:szCs w:val="24"/>
        </w:rPr>
        <w:t xml:space="preserve">2006; MUSALE Kamal, DVD </w:t>
      </w:r>
      <w:r w:rsidRPr="00630BF5">
        <w:rPr>
          <w:i/>
          <w:iCs/>
          <w:szCs w:val="24"/>
        </w:rPr>
        <w:t xml:space="preserve">Property Rights are Human Rights, </w:t>
      </w:r>
      <w:r w:rsidRPr="00630BF5">
        <w:rPr>
          <w:szCs w:val="24"/>
        </w:rPr>
        <w:t>a film by Kamal MUSALE, 2007</w:t>
      </w:r>
    </w:p>
  </w:footnote>
  <w:footnote w:id="26">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les commentaires de l’</w:t>
      </w:r>
      <w:r>
        <w:rPr>
          <w:szCs w:val="24"/>
          <w:lang w:val="fr-FR"/>
        </w:rPr>
        <w:t>art. </w:t>
      </w:r>
      <w:r w:rsidRPr="00630BF5">
        <w:rPr>
          <w:szCs w:val="24"/>
          <w:lang w:val="fr-FR"/>
        </w:rPr>
        <w:t xml:space="preserve">2, </w:t>
      </w:r>
      <w:r>
        <w:rPr>
          <w:szCs w:val="24"/>
          <w:lang w:val="fr-FR"/>
        </w:rPr>
        <w:t>al. </w:t>
      </w:r>
      <w:r w:rsidRPr="00630BF5">
        <w:rPr>
          <w:szCs w:val="24"/>
          <w:lang w:val="fr-FR"/>
        </w:rPr>
        <w:t>1, et de l’</w:t>
      </w:r>
      <w:r>
        <w:rPr>
          <w:szCs w:val="24"/>
          <w:lang w:val="fr-FR"/>
        </w:rPr>
        <w:t>art. </w:t>
      </w:r>
      <w:r w:rsidRPr="00630BF5">
        <w:rPr>
          <w:szCs w:val="24"/>
          <w:lang w:val="fr-FR"/>
        </w:rPr>
        <w:t>26 dans le troisième rapport de la Suisse du 21 septembre 2007 sur la mise en oeuvre du Pacte II de l’ONU</w:t>
      </w:r>
    </w:p>
  </w:footnote>
  <w:footnote w:id="27">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Constitution fédérale du 29 mai 1874: </w:t>
      </w:r>
      <w:r>
        <w:rPr>
          <w:szCs w:val="24"/>
          <w:lang w:val="fr-FR"/>
        </w:rPr>
        <w:t>art. </w:t>
      </w:r>
      <w:r w:rsidRPr="00630BF5">
        <w:rPr>
          <w:szCs w:val="24"/>
          <w:lang w:val="fr-FR"/>
        </w:rPr>
        <w:t xml:space="preserve">4, </w:t>
      </w:r>
      <w:r>
        <w:rPr>
          <w:szCs w:val="24"/>
          <w:lang w:val="fr-FR"/>
        </w:rPr>
        <w:t>al. </w:t>
      </w:r>
      <w:r w:rsidRPr="00630BF5">
        <w:rPr>
          <w:szCs w:val="24"/>
          <w:lang w:val="fr-FR"/>
        </w:rPr>
        <w:t>1, «Tous les Suisses sont égaux devant la loi»</w:t>
      </w:r>
    </w:p>
  </w:footnote>
  <w:footnote w:id="28">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Voir E/1990/5/Add.33, </w:t>
      </w:r>
      <w:r>
        <w:rPr>
          <w:szCs w:val="24"/>
          <w:lang w:val="fr-FR"/>
        </w:rPr>
        <w:t>par. </w:t>
      </w:r>
      <w:r w:rsidRPr="00630BF5">
        <w:rPr>
          <w:szCs w:val="24"/>
          <w:lang w:val="fr-FR"/>
        </w:rPr>
        <w:t>28 et 29.</w:t>
      </w:r>
    </w:p>
  </w:footnote>
  <w:footnote w:id="29">
    <w:p w:rsidR="008E46B6" w:rsidRPr="00630BF5" w:rsidRDefault="008E46B6" w:rsidP="00AE3C8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ATF 125 I 173, consid. 6b</w:t>
      </w:r>
    </w:p>
  </w:footnote>
  <w:footnote w:id="30">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GEORG MÜLLER, L’article 4, in: JEAN-FRANÇOIS AUBERT et </w:t>
      </w:r>
      <w:r>
        <w:rPr>
          <w:szCs w:val="24"/>
          <w:lang w:val="fr-FR"/>
        </w:rPr>
        <w:t>al. </w:t>
      </w:r>
      <w:r w:rsidRPr="00630BF5">
        <w:rPr>
          <w:szCs w:val="24"/>
          <w:lang w:val="fr-FR"/>
        </w:rPr>
        <w:t xml:space="preserve">(éd.), </w:t>
      </w:r>
      <w:r w:rsidRPr="00630BF5">
        <w:rPr>
          <w:i/>
          <w:iCs/>
          <w:szCs w:val="24"/>
          <w:lang w:val="fr-FR"/>
        </w:rPr>
        <w:t>Commentaire de la Constitution fédérale de la Confédération suisse du 29 mai 1874</w:t>
      </w:r>
      <w:r w:rsidRPr="00630BF5">
        <w:rPr>
          <w:szCs w:val="24"/>
          <w:lang w:val="fr-FR"/>
        </w:rPr>
        <w:t xml:space="preserve">, Bâle et </w:t>
      </w:r>
      <w:r>
        <w:rPr>
          <w:szCs w:val="24"/>
          <w:lang w:val="fr-FR"/>
        </w:rPr>
        <w:t>al. </w:t>
      </w:r>
      <w:r w:rsidRPr="00630BF5">
        <w:rPr>
          <w:szCs w:val="24"/>
          <w:lang w:val="fr-FR"/>
        </w:rPr>
        <w:t>1987, ainsi que les compléments postérieurs</w:t>
      </w:r>
    </w:p>
  </w:footnote>
  <w:footnote w:id="31">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w:t>
      </w:r>
      <w:r w:rsidRPr="00630BF5">
        <w:rPr>
          <w:szCs w:val="24"/>
          <w:lang w:val="de-CH"/>
        </w:rPr>
        <w:t xml:space="preserve">WYSS Martin Philipp, «Gesetzgeberische Massnahmen zum Abbau von Diskriminierungen - Handlungsbedarf und Modelle für die Schweiz?», in: WALTER KÄLIN (éd.), </w:t>
      </w:r>
      <w:r w:rsidRPr="00630BF5">
        <w:rPr>
          <w:i/>
          <w:iCs/>
          <w:szCs w:val="24"/>
          <w:lang w:val="de-CH"/>
        </w:rPr>
        <w:t>Das Verbot ethnisch –kultureller Diskriminierung</w:t>
      </w:r>
      <w:r w:rsidRPr="00630BF5">
        <w:rPr>
          <w:szCs w:val="24"/>
          <w:lang w:val="de-CH"/>
        </w:rPr>
        <w:t xml:space="preserve">, RDS (Revue de </w:t>
      </w:r>
      <w:r w:rsidRPr="00630BF5">
        <w:rPr>
          <w:szCs w:val="24"/>
          <w:lang w:val="fr-FR"/>
        </w:rPr>
        <w:t>droit suisse), fasc. 29, Bâle/Francfort</w:t>
      </w:r>
      <w:r>
        <w:rPr>
          <w:szCs w:val="24"/>
          <w:lang w:val="fr-FR"/>
        </w:rPr>
        <w:noBreakHyphen/>
        <w:t>sur</w:t>
      </w:r>
      <w:r>
        <w:rPr>
          <w:szCs w:val="24"/>
          <w:lang w:val="fr-FR"/>
        </w:rPr>
        <w:noBreakHyphen/>
      </w:r>
      <w:r w:rsidRPr="00630BF5">
        <w:rPr>
          <w:szCs w:val="24"/>
          <w:lang w:val="fr-FR"/>
        </w:rPr>
        <w:t>le-Main 1999, p. 115ss, p. 133</w:t>
      </w:r>
    </w:p>
  </w:footnote>
  <w:footnote w:id="32">
    <w:p w:rsidR="008E46B6" w:rsidRPr="00630BF5" w:rsidRDefault="008E46B6" w:rsidP="00AE3C89">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ATF 119 II 36ss, 38ss; 117 II 156ss, 159</w:t>
      </w:r>
    </w:p>
  </w:footnote>
  <w:footnote w:id="33">
    <w:p w:rsidR="008E46B6" w:rsidRPr="00630BF5" w:rsidRDefault="008E46B6" w:rsidP="0051696D">
      <w:pPr>
        <w:autoSpaceDE w:val="0"/>
        <w:autoSpaceDN w:val="0"/>
        <w:adjustRightInd w:val="0"/>
        <w:rPr>
          <w:szCs w:val="24"/>
          <w:lang w:val="en-GB"/>
        </w:rPr>
      </w:pPr>
      <w:r w:rsidRPr="00630BF5">
        <w:rPr>
          <w:rStyle w:val="FootnoteReference"/>
          <w:szCs w:val="24"/>
        </w:rPr>
        <w:footnoteRef/>
      </w:r>
      <w:r w:rsidRPr="00630BF5">
        <w:rPr>
          <w:szCs w:val="24"/>
          <w:lang w:val="fr-FR"/>
        </w:rPr>
        <w:t xml:space="preserve"> </w:t>
      </w:r>
      <w:r w:rsidRPr="00630BF5">
        <w:rPr>
          <w:color w:val="000000"/>
          <w:szCs w:val="24"/>
          <w:lang w:val="fr-FR"/>
        </w:rPr>
        <w:t xml:space="preserve">Traduction libre d’un arrêt non publié du Tribunal fédéral du 7 mars 1995 (reproduit dans </w:t>
      </w:r>
      <w:r w:rsidRPr="00630BF5">
        <w:rPr>
          <w:i/>
          <w:iCs/>
          <w:color w:val="000000"/>
          <w:szCs w:val="24"/>
          <w:lang w:val="fr-FR"/>
        </w:rPr>
        <w:t>mietrechtspraxis</w:t>
      </w:r>
      <w:r w:rsidRPr="00630BF5">
        <w:rPr>
          <w:color w:val="000000"/>
          <w:szCs w:val="24"/>
          <w:lang w:val="fr-FR"/>
        </w:rPr>
        <w:t xml:space="preserve">, Zeitschrift für </w:t>
      </w:r>
      <w:r w:rsidRPr="00630BF5">
        <w:rPr>
          <w:szCs w:val="24"/>
          <w:lang w:val="fr-FR"/>
        </w:rPr>
        <w:t>schweizerisches Mietrecht 1997, p. 155ss)</w:t>
      </w:r>
    </w:p>
  </w:footnote>
  <w:footnote w:id="34">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5e révision de l’assurance-invalidité (AI), cf. infra, </w:t>
      </w:r>
      <w:r>
        <w:rPr>
          <w:szCs w:val="24"/>
          <w:lang w:val="fr-FR"/>
        </w:rPr>
        <w:t>par. </w:t>
      </w:r>
      <w:r w:rsidRPr="00630BF5">
        <w:rPr>
          <w:b/>
          <w:bCs/>
          <w:szCs w:val="24"/>
          <w:lang w:val="fr-FR"/>
        </w:rPr>
        <w:t>312</w:t>
      </w:r>
    </w:p>
  </w:footnote>
  <w:footnote w:id="35">
    <w:p w:rsidR="008E46B6" w:rsidRPr="00630BF5" w:rsidRDefault="008E46B6" w:rsidP="00AE3C89">
      <w:pPr>
        <w:autoSpaceDE w:val="0"/>
        <w:autoSpaceDN w:val="0"/>
        <w:adjustRightInd w:val="0"/>
        <w:spacing w:after="240"/>
        <w:rPr>
          <w:color w:val="000000"/>
          <w:szCs w:val="24"/>
          <w:lang w:val="fr-FR"/>
        </w:rPr>
      </w:pPr>
      <w:r w:rsidRPr="00630BF5">
        <w:rPr>
          <w:rStyle w:val="FootnoteReference"/>
          <w:szCs w:val="24"/>
        </w:rPr>
        <w:footnoteRef/>
      </w:r>
      <w:r w:rsidRPr="00630BF5">
        <w:rPr>
          <w:szCs w:val="24"/>
          <w:lang w:val="fr-FR"/>
        </w:rPr>
        <w:t xml:space="preserve"> </w:t>
      </w:r>
      <w:r w:rsidRPr="00630BF5">
        <w:rPr>
          <w:color w:val="000000"/>
          <w:szCs w:val="24"/>
          <w:lang w:val="fr-FR"/>
        </w:rPr>
        <w:t>Réponses du Conseil fédéral à la motion déposée le 8 octobre 2004 par Hess Bernhard «Abroger la norme pénale antiraciste» (04.3607) et à la motion déposée le 28 février 2005 par le Groupe de l’Union démocratique du centre «Abrogation de l’article antiraciste» (05.3013).</w:t>
      </w:r>
    </w:p>
  </w:footnote>
  <w:footnote w:id="36">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w:t>
      </w:r>
      <w:hyperlink r:id="rId2" w:history="1">
        <w:r w:rsidRPr="00AC5184">
          <w:rPr>
            <w:rStyle w:val="Hyperlink"/>
            <w:szCs w:val="24"/>
            <w:lang w:val="fr-FR"/>
          </w:rPr>
          <w:t>http://www.eda.admin.ch/eda/fr/home/topics/human/humri/humrtr/humrep.html</w:t>
        </w:r>
      </w:hyperlink>
      <w:r>
        <w:rPr>
          <w:szCs w:val="24"/>
          <w:lang w:val="fr-FR"/>
        </w:rPr>
        <w:t xml:space="preserve"> </w:t>
      </w:r>
    </w:p>
  </w:footnote>
  <w:footnote w:id="37">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Institut de recherches Gfs.bern, (recherche en politique, communication et société), </w:t>
      </w:r>
      <w:r>
        <w:rPr>
          <w:i/>
          <w:iCs/>
          <w:szCs w:val="24"/>
          <w:lang w:val="fr-FR"/>
        </w:rPr>
        <w:t>Sans</w:t>
      </w:r>
      <w:r>
        <w:rPr>
          <w:i/>
          <w:iCs/>
          <w:szCs w:val="24"/>
          <w:lang w:val="fr-FR"/>
        </w:rPr>
        <w:noBreakHyphen/>
      </w:r>
      <w:r w:rsidRPr="00630BF5">
        <w:rPr>
          <w:i/>
          <w:iCs/>
          <w:szCs w:val="24"/>
          <w:lang w:val="fr-FR"/>
        </w:rPr>
        <w:t>papiers en Suisse: c’est le marché de l’emploi qui est déterminant, non pas la politique d’asile</w:t>
      </w:r>
      <w:r w:rsidRPr="00630BF5">
        <w:rPr>
          <w:szCs w:val="24"/>
          <w:lang w:val="fr-FR"/>
        </w:rPr>
        <w:t>, rapport final sur mandat de l’Office fédéral des migr</w:t>
      </w:r>
      <w:r>
        <w:rPr>
          <w:szCs w:val="24"/>
          <w:lang w:val="fr-FR"/>
        </w:rPr>
        <w:t>ations, version définitive du 6 </w:t>
      </w:r>
      <w:r w:rsidRPr="00630BF5">
        <w:rPr>
          <w:szCs w:val="24"/>
          <w:lang w:val="fr-FR"/>
        </w:rPr>
        <w:t>avril 2005. Avant la publication de cette étude, les estimations du nombre des sanspapiers vivant en Suisse se situaient entre 50 000 et 300 000. Outre ces chiffres, l’étude vient aussi rectifier les idées fausses que certains se faisaient du phénomène: la présence de sans-papiers n’est pas tant due à la politique d’asile qu’à la situation sur le marché du travail.</w:t>
      </w:r>
    </w:p>
  </w:footnote>
  <w:footnote w:id="38">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8 mars 2002 concernant la loi fédérale sur les étrangers, FF </w:t>
      </w:r>
      <w:r w:rsidRPr="00630BF5">
        <w:rPr>
          <w:b/>
          <w:bCs/>
          <w:szCs w:val="24"/>
          <w:lang w:val="fr-FR"/>
        </w:rPr>
        <w:t xml:space="preserve">2002 </w:t>
      </w:r>
      <w:r w:rsidRPr="00630BF5">
        <w:rPr>
          <w:szCs w:val="24"/>
          <w:lang w:val="fr-FR"/>
        </w:rPr>
        <w:t>3553</w:t>
      </w:r>
    </w:p>
  </w:footnote>
  <w:footnote w:id="39">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8 mars 2002 concernant la loi fédérale sur les étrangers, FF </w:t>
      </w:r>
      <w:r w:rsidRPr="00630BF5">
        <w:rPr>
          <w:b/>
          <w:bCs/>
          <w:szCs w:val="24"/>
          <w:lang w:val="fr-FR"/>
        </w:rPr>
        <w:t xml:space="preserve">2002 </w:t>
      </w:r>
      <w:r w:rsidRPr="00630BF5">
        <w:rPr>
          <w:szCs w:val="24"/>
          <w:lang w:val="fr-FR"/>
        </w:rPr>
        <w:t>3558</w:t>
      </w:r>
    </w:p>
  </w:footnote>
  <w:footnote w:id="40">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Révision de l’ordonnance limitant le nombre des étrangers (OLE) au 1er février 2006, </w:t>
      </w:r>
      <w:r>
        <w:rPr>
          <w:szCs w:val="24"/>
          <w:lang w:val="fr-FR"/>
        </w:rPr>
        <w:t>art. </w:t>
      </w:r>
      <w:r w:rsidRPr="00630BF5">
        <w:rPr>
          <w:szCs w:val="24"/>
          <w:lang w:val="fr-FR"/>
        </w:rPr>
        <w:t xml:space="preserve">7, </w:t>
      </w:r>
      <w:r>
        <w:rPr>
          <w:szCs w:val="24"/>
          <w:lang w:val="fr-FR"/>
        </w:rPr>
        <w:t>al. </w:t>
      </w:r>
      <w:r w:rsidRPr="00630BF5">
        <w:rPr>
          <w:szCs w:val="24"/>
          <w:lang w:val="fr-FR"/>
        </w:rPr>
        <w:t>3</w:t>
      </w:r>
    </w:p>
  </w:footnote>
  <w:footnote w:id="41">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4 septembre 2002 concernant la modification de la loi sur l’asile, FF </w:t>
      </w:r>
      <w:r w:rsidRPr="00630BF5">
        <w:rPr>
          <w:b/>
          <w:bCs/>
          <w:szCs w:val="24"/>
          <w:lang w:val="fr-FR"/>
        </w:rPr>
        <w:t xml:space="preserve">2002 </w:t>
      </w:r>
      <w:r w:rsidRPr="00630BF5">
        <w:rPr>
          <w:szCs w:val="24"/>
          <w:lang w:val="fr-FR"/>
        </w:rPr>
        <w:t>6359</w:t>
      </w:r>
    </w:p>
  </w:footnote>
  <w:footnote w:id="42">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Circulaire du 1er février 2006 sur la révision partielle de l’OIE, y compris la liste des critères </w:t>
      </w:r>
      <w:hyperlink r:id="rId3" w:history="1">
        <w:r w:rsidRPr="00AC5184">
          <w:rPr>
            <w:rStyle w:val="Hyperlink"/>
            <w:szCs w:val="24"/>
            <w:lang w:val="fr-FR"/>
          </w:rPr>
          <w:t>http://www.weisungen.bfm.admin.ch</w:t>
        </w:r>
      </w:hyperlink>
      <w:r>
        <w:rPr>
          <w:szCs w:val="24"/>
          <w:lang w:val="fr-FR"/>
        </w:rPr>
        <w:t xml:space="preserve"> </w:t>
      </w:r>
    </w:p>
  </w:footnote>
  <w:footnote w:id="43">
    <w:p w:rsidR="008E46B6" w:rsidRPr="00630BF5" w:rsidRDefault="008E46B6" w:rsidP="00AE3C89">
      <w:pPr>
        <w:pStyle w:val="FootnoteText"/>
        <w:spacing w:after="240"/>
        <w:rPr>
          <w:szCs w:val="24"/>
          <w:lang w:val="en-GB"/>
        </w:rPr>
      </w:pPr>
      <w:r w:rsidRPr="00630BF5">
        <w:rPr>
          <w:rStyle w:val="FootnoteReference"/>
          <w:szCs w:val="24"/>
        </w:rPr>
        <w:footnoteRef/>
      </w:r>
      <w:r w:rsidRPr="00630BF5">
        <w:rPr>
          <w:szCs w:val="24"/>
        </w:rPr>
        <w:t xml:space="preserve"> </w:t>
      </w:r>
      <w:r w:rsidRPr="00630BF5">
        <w:rPr>
          <w:color w:val="000000"/>
          <w:szCs w:val="24"/>
          <w:lang w:val="fr-FR"/>
        </w:rPr>
        <w:t xml:space="preserve">Cf. infra </w:t>
      </w:r>
      <w:r>
        <w:rPr>
          <w:color w:val="000000"/>
          <w:szCs w:val="24"/>
          <w:lang w:val="fr-FR"/>
        </w:rPr>
        <w:t>par. </w:t>
      </w:r>
      <w:r w:rsidRPr="00630BF5">
        <w:rPr>
          <w:color w:val="000000"/>
          <w:szCs w:val="24"/>
          <w:lang w:val="fr-FR"/>
        </w:rPr>
        <w:t>114ss</w:t>
      </w:r>
    </w:p>
  </w:footnote>
  <w:footnote w:id="44">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Les effets des accords bilatéraux sont examinés plus avant dans les chapitres suivants.</w:t>
      </w:r>
    </w:p>
  </w:footnote>
  <w:footnote w:id="45">
    <w:p w:rsidR="008E46B6" w:rsidRPr="00630BF5" w:rsidRDefault="008E46B6" w:rsidP="00AE3C8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Emises par la Conférence des recteurs des universités suisses le 31 janvier 1992 et complétées le 17 février 1994.</w:t>
      </w:r>
    </w:p>
  </w:footnote>
  <w:footnote w:id="46">
    <w:p w:rsidR="008E46B6" w:rsidRPr="00630BF5" w:rsidRDefault="008E46B6" w:rsidP="00E050E2">
      <w:pPr>
        <w:autoSpaceDE w:val="0"/>
        <w:autoSpaceDN w:val="0"/>
        <w:adjustRightInd w:val="0"/>
        <w:spacing w:after="240"/>
        <w:rPr>
          <w:szCs w:val="24"/>
          <w:lang w:val="en-US"/>
        </w:rPr>
      </w:pPr>
      <w:r w:rsidRPr="00630BF5">
        <w:rPr>
          <w:rStyle w:val="FootnoteReference"/>
          <w:szCs w:val="24"/>
        </w:rPr>
        <w:footnoteRef/>
      </w:r>
      <w:r w:rsidRPr="00630BF5">
        <w:rPr>
          <w:szCs w:val="24"/>
          <w:lang w:val="fr-FR"/>
        </w:rPr>
        <w:t xml:space="preserve"> </w:t>
      </w:r>
      <w:r w:rsidRPr="00630BF5">
        <w:rPr>
          <w:color w:val="000000"/>
          <w:szCs w:val="24"/>
          <w:lang w:val="fr-FR"/>
        </w:rPr>
        <w:t>Cf. HANGARTNER Yvo, in Allgemeine Juristische Praxis AJP/PJA 2005, p.</w:t>
      </w:r>
      <w:r>
        <w:rPr>
          <w:color w:val="000000"/>
          <w:szCs w:val="24"/>
          <w:lang w:val="fr-FR"/>
        </w:rPr>
        <w:t> </w:t>
      </w:r>
      <w:r w:rsidRPr="00630BF5">
        <w:rPr>
          <w:color w:val="000000"/>
          <w:szCs w:val="24"/>
          <w:lang w:val="fr-FR"/>
        </w:rPr>
        <w:t xml:space="preserve">1414ss; TOBLER Christa, Quoten zum Dritten: gesetzliche Grundlagen für Frauenförderungsmassnahmen und Entschädigungen für Diskriminierungen, recht </w:t>
      </w:r>
      <w:r>
        <w:rPr>
          <w:szCs w:val="24"/>
        </w:rPr>
        <w:t>2005, p. </w:t>
      </w:r>
      <w:r w:rsidRPr="00630BF5">
        <w:rPr>
          <w:szCs w:val="24"/>
        </w:rPr>
        <w:t>220ss; KÄGI-DIENER Regula, in AJP/PJY 2006, p. 107ss</w:t>
      </w:r>
    </w:p>
  </w:footnote>
  <w:footnote w:id="47">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Voir E/1990/5/Add.33, </w:t>
      </w:r>
      <w:r>
        <w:rPr>
          <w:szCs w:val="24"/>
          <w:lang w:val="fr-FR"/>
        </w:rPr>
        <w:t>par. </w:t>
      </w:r>
      <w:r w:rsidRPr="00630BF5">
        <w:rPr>
          <w:szCs w:val="24"/>
          <w:lang w:val="fr-FR"/>
        </w:rPr>
        <w:t>50 à 57.</w:t>
      </w:r>
    </w:p>
  </w:footnote>
  <w:footnote w:id="48">
    <w:p w:rsidR="008E46B6" w:rsidRPr="00630BF5" w:rsidRDefault="008E46B6" w:rsidP="00E050E2">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infra </w:t>
      </w:r>
      <w:r>
        <w:rPr>
          <w:szCs w:val="24"/>
          <w:lang w:val="fr-FR"/>
        </w:rPr>
        <w:t>par. </w:t>
      </w:r>
      <w:r w:rsidRPr="00630BF5">
        <w:rPr>
          <w:b/>
          <w:bCs/>
          <w:szCs w:val="24"/>
          <w:lang w:val="fr-FR"/>
        </w:rPr>
        <w:t>173</w:t>
      </w:r>
    </w:p>
  </w:footnote>
  <w:footnote w:id="49">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Rapport du 15 février 2006 relatif à l’évaluation de l’efficac</w:t>
      </w:r>
      <w:r>
        <w:rPr>
          <w:szCs w:val="24"/>
          <w:lang w:val="fr-FR"/>
        </w:rPr>
        <w:t>ité de la loi sur l’égalité (FF </w:t>
      </w:r>
      <w:r>
        <w:rPr>
          <w:b/>
          <w:bCs/>
          <w:szCs w:val="24"/>
          <w:lang w:val="fr-FR"/>
        </w:rPr>
        <w:t>2006 </w:t>
      </w:r>
      <w:r w:rsidRPr="00630BF5">
        <w:rPr>
          <w:szCs w:val="24"/>
          <w:lang w:val="fr-FR"/>
        </w:rPr>
        <w:t>3061)</w:t>
      </w:r>
    </w:p>
  </w:footnote>
  <w:footnote w:id="50">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Rapport du 15 février 2006 relatif à l’évaluation de l’efficacité de la loi sur l’égalité (FF</w:t>
      </w:r>
      <w:r>
        <w:rPr>
          <w:szCs w:val="24"/>
          <w:lang w:val="fr-FR"/>
        </w:rPr>
        <w:t> </w:t>
      </w:r>
      <w:r>
        <w:rPr>
          <w:b/>
          <w:bCs/>
          <w:szCs w:val="24"/>
          <w:lang w:val="fr-FR"/>
        </w:rPr>
        <w:t>2006 </w:t>
      </w:r>
      <w:r w:rsidRPr="00630BF5">
        <w:rPr>
          <w:szCs w:val="24"/>
          <w:lang w:val="fr-FR"/>
        </w:rPr>
        <w:t>3061)</w:t>
      </w:r>
    </w:p>
  </w:footnote>
  <w:footnote w:id="51">
    <w:p w:rsidR="008E46B6" w:rsidRPr="00630BF5" w:rsidRDefault="008E46B6" w:rsidP="00E050E2">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infra </w:t>
      </w:r>
      <w:r>
        <w:rPr>
          <w:szCs w:val="24"/>
          <w:lang w:val="fr-FR"/>
        </w:rPr>
        <w:t>par. </w:t>
      </w:r>
      <w:r w:rsidRPr="00630BF5">
        <w:rPr>
          <w:b/>
          <w:bCs/>
          <w:szCs w:val="24"/>
          <w:lang w:val="fr-FR"/>
        </w:rPr>
        <w:t>175</w:t>
      </w:r>
    </w:p>
  </w:footnote>
  <w:footnote w:id="52">
    <w:p w:rsidR="008E46B6" w:rsidRPr="00630BF5" w:rsidRDefault="008E46B6" w:rsidP="00E050E2">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Cf. </w:t>
      </w:r>
      <w:hyperlink r:id="rId4" w:history="1">
        <w:r w:rsidRPr="00AC5184">
          <w:rPr>
            <w:rStyle w:val="Hyperlink"/>
            <w:szCs w:val="24"/>
          </w:rPr>
          <w:t>http://www.bfs.admin.ch/bfs/portal/fr/index/themen/20/05.html</w:t>
        </w:r>
      </w:hyperlink>
      <w:r>
        <w:rPr>
          <w:szCs w:val="24"/>
        </w:rPr>
        <w:t xml:space="preserve"> </w:t>
      </w:r>
    </w:p>
  </w:footnote>
  <w:footnote w:id="53">
    <w:p w:rsidR="008E46B6" w:rsidRPr="00630BF5" w:rsidRDefault="008E46B6" w:rsidP="00E050E2">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w:t>
      </w:r>
      <w:r w:rsidRPr="00630BF5">
        <w:rPr>
          <w:szCs w:val="24"/>
          <w:lang w:val="fr-FR"/>
        </w:rPr>
        <w:t>Cf. annexe</w:t>
      </w:r>
    </w:p>
  </w:footnote>
  <w:footnote w:id="54">
    <w:p w:rsidR="008E46B6" w:rsidRPr="00630BF5" w:rsidRDefault="008E46B6" w:rsidP="00E050E2">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Cf.: TOBLER Christa, Quoten zum Dritten: gesetzliche Grundlagen für Frauenförderungsmassnahmen und </w:t>
      </w:r>
      <w:r w:rsidRPr="00630BF5">
        <w:rPr>
          <w:szCs w:val="24"/>
          <w:lang w:val="fr-FR"/>
        </w:rPr>
        <w:t>Entschädigungen für Di</w:t>
      </w:r>
      <w:r>
        <w:rPr>
          <w:szCs w:val="24"/>
          <w:lang w:val="fr-FR"/>
        </w:rPr>
        <w:t>skriminierungen. Ad arrêt du 14 </w:t>
      </w:r>
      <w:r w:rsidRPr="00630BF5">
        <w:rPr>
          <w:szCs w:val="24"/>
          <w:lang w:val="fr-FR"/>
        </w:rPr>
        <w:t xml:space="preserve">mars 2005 du Tribunal fédéral dans la cause Tiziano Balmelli contre la Commission de recours de l’Université de Fribourg, recht 2005, p. 220-232; BIGLER-EGGENBERGER Margrith, </w:t>
      </w:r>
      <w:r w:rsidRPr="00630BF5">
        <w:rPr>
          <w:szCs w:val="24"/>
        </w:rPr>
        <w:t>«Justitias Waage - wagemutige Justitia?», Die Rechtsprechung des Bundesgerichts zur Gleichstellung von Frau und Mann, Helbing &amp; Lichtenhahn, Bâle/Genève/Munich 2003, 492ss</w:t>
      </w:r>
    </w:p>
  </w:footnote>
  <w:footnote w:id="55">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La banque de données </w:t>
      </w:r>
      <w:hyperlink r:id="rId5" w:history="1">
        <w:r w:rsidRPr="00AC5184">
          <w:rPr>
            <w:rStyle w:val="Hyperlink"/>
            <w:szCs w:val="24"/>
            <w:lang w:val="fr-FR"/>
          </w:rPr>
          <w:t>www.topbox.ch</w:t>
        </w:r>
      </w:hyperlink>
      <w:r w:rsidRPr="00630BF5">
        <w:rPr>
          <w:szCs w:val="24"/>
          <w:lang w:val="fr-FR"/>
        </w:rPr>
        <w:t>, qui regroupe tous les projets ayant reçu un soutien financier, donne accès à une multitude de résultats pratiques de projets ayant trait à l’égal</w:t>
      </w:r>
      <w:r>
        <w:rPr>
          <w:szCs w:val="24"/>
          <w:lang w:val="fr-FR"/>
        </w:rPr>
        <w:t>ité des </w:t>
      </w:r>
      <w:r w:rsidRPr="00630BF5">
        <w:rPr>
          <w:szCs w:val="24"/>
          <w:lang w:val="fr-FR"/>
        </w:rPr>
        <w:t>sexes.</w:t>
      </w:r>
    </w:p>
  </w:footnote>
  <w:footnote w:id="56">
    <w:p w:rsidR="008E46B6" w:rsidRPr="00630BF5" w:rsidRDefault="008E46B6" w:rsidP="00E050E2">
      <w:pPr>
        <w:autoSpaceDE w:val="0"/>
        <w:autoSpaceDN w:val="0"/>
        <w:adjustRightInd w:val="0"/>
        <w:spacing w:after="240"/>
        <w:rPr>
          <w:szCs w:val="24"/>
          <w:lang w:val="en-US"/>
        </w:rPr>
      </w:pPr>
      <w:r w:rsidRPr="00630BF5">
        <w:rPr>
          <w:rStyle w:val="FootnoteReference"/>
          <w:szCs w:val="24"/>
        </w:rPr>
        <w:footnoteRef/>
      </w:r>
      <w:r w:rsidRPr="00630BF5">
        <w:rPr>
          <w:szCs w:val="24"/>
          <w:lang w:val="fr-FR"/>
        </w:rPr>
        <w:t xml:space="preserve"> </w:t>
      </w:r>
      <w:r w:rsidRPr="00630BF5">
        <w:rPr>
          <w:color w:val="000000"/>
          <w:szCs w:val="24"/>
          <w:lang w:val="fr-FR"/>
        </w:rPr>
        <w:t xml:space="preserve">Rapport du Conseil fédéral sur la Mise en œuvre du Plan d’action de la Suisse «Egalité entre femmes et hommes» par les autorités fédérales, en réponse au postulat 00.3222 de la Commission 00.016-CN, novembre 2002 </w:t>
      </w:r>
      <w:r w:rsidRPr="00630BF5">
        <w:rPr>
          <w:szCs w:val="24"/>
        </w:rPr>
        <w:t xml:space="preserve">(cf. </w:t>
      </w:r>
      <w:hyperlink r:id="rId6" w:history="1">
        <w:r w:rsidRPr="00AC5184">
          <w:rPr>
            <w:rStyle w:val="Hyperlink"/>
            <w:szCs w:val="24"/>
          </w:rPr>
          <w:t>http://www.ebg.admin.ch/dokumentation/00012/</w:t>
        </w:r>
        <w:r w:rsidRPr="00AC5184">
          <w:rPr>
            <w:rStyle w:val="Hyperlink"/>
            <w:szCs w:val="24"/>
          </w:rPr>
          <w:br/>
          <w:t>00198/index.html?lang=fr</w:t>
        </w:r>
      </w:hyperlink>
      <w:r w:rsidRPr="00630BF5">
        <w:rPr>
          <w:szCs w:val="24"/>
        </w:rPr>
        <w:t>)</w:t>
      </w:r>
    </w:p>
  </w:footnote>
  <w:footnote w:id="57">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w:t>
      </w:r>
      <w:hyperlink r:id="rId7" w:history="1">
        <w:r w:rsidRPr="00AC5184">
          <w:rPr>
            <w:rStyle w:val="Hyperlink"/>
            <w:szCs w:val="24"/>
            <w:lang w:val="fr-FR"/>
          </w:rPr>
          <w:t>www.fairplay-at-home.ch</w:t>
        </w:r>
      </w:hyperlink>
      <w:r>
        <w:rPr>
          <w:szCs w:val="24"/>
          <w:lang w:val="fr-FR"/>
        </w:rPr>
        <w:t xml:space="preserve"> </w:t>
      </w:r>
      <w:r w:rsidRPr="00630BF5">
        <w:rPr>
          <w:szCs w:val="24"/>
          <w:lang w:val="fr-FR"/>
        </w:rPr>
        <w:t xml:space="preserve">et </w:t>
      </w:r>
      <w:hyperlink r:id="rId8" w:history="1">
        <w:r w:rsidRPr="00AC5184">
          <w:rPr>
            <w:rStyle w:val="Hyperlink"/>
            <w:szCs w:val="24"/>
            <w:lang w:val="fr-FR"/>
          </w:rPr>
          <w:t>www.fairplay-at-work.ch</w:t>
        </w:r>
      </w:hyperlink>
      <w:r>
        <w:rPr>
          <w:szCs w:val="24"/>
          <w:lang w:val="fr-FR"/>
        </w:rPr>
        <w:t xml:space="preserve"> </w:t>
      </w:r>
    </w:p>
  </w:footnote>
  <w:footnote w:id="58">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Les femmes et les élections, 1999-2003: La difficile conquête du mandat de députée, Neuchâtel 2003</w:t>
      </w:r>
    </w:p>
  </w:footnote>
  <w:footnote w:id="59">
    <w:p w:rsidR="008E46B6" w:rsidRPr="00630BF5" w:rsidRDefault="008E46B6" w:rsidP="00E050E2">
      <w:pPr>
        <w:autoSpaceDE w:val="0"/>
        <w:autoSpaceDN w:val="0"/>
        <w:adjustRightInd w:val="0"/>
        <w:spacing w:after="240"/>
        <w:rPr>
          <w:szCs w:val="24"/>
          <w:lang w:val="en-GB"/>
        </w:rPr>
      </w:pPr>
      <w:r w:rsidRPr="00630BF5">
        <w:rPr>
          <w:rStyle w:val="FootnoteReference"/>
          <w:szCs w:val="24"/>
        </w:rPr>
        <w:footnoteRef/>
      </w:r>
      <w:r w:rsidRPr="00630BF5">
        <w:rPr>
          <w:color w:val="000000"/>
          <w:szCs w:val="24"/>
          <w:lang w:val="fr-FR"/>
        </w:rPr>
        <w:t xml:space="preserve">Le mentoring en politique: Evaluation du projet pilote «de femme à femme»; sur mandat de la Commission fédérale pour les questions féminines et du Conseil suisse des activités de jeunesse (CSAJ). GLOOR Daniela und MEIER Hanna, </w:t>
      </w:r>
      <w:r w:rsidRPr="00630BF5">
        <w:rPr>
          <w:szCs w:val="24"/>
          <w:lang w:val="fr-FR"/>
        </w:rPr>
        <w:t>Social Insight, mars 2006.</w:t>
      </w:r>
      <w:r w:rsidRPr="00630BF5">
        <w:rPr>
          <w:szCs w:val="24"/>
        </w:rPr>
        <w:t xml:space="preserve"> </w:t>
      </w:r>
    </w:p>
  </w:footnote>
  <w:footnote w:id="60">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w:t>
      </w:r>
      <w:r w:rsidRPr="00630BF5">
        <w:rPr>
          <w:color w:val="000000"/>
          <w:szCs w:val="24"/>
          <w:lang w:val="fr-FR"/>
        </w:rPr>
        <w:t xml:space="preserve">Les explications citées dans le précédent rapport d’évaluation remontent à 2004. Un nouveau rapport portant sur la période 2004 - 2007 sera prochainement soumis au Conseil fédéral et publié ensuite sur l’internet. Ce rapport fera le point </w:t>
      </w:r>
      <w:r w:rsidRPr="00630BF5">
        <w:rPr>
          <w:szCs w:val="24"/>
          <w:lang w:val="fr-FR"/>
        </w:rPr>
        <w:t>sur l’évolution en matière d’égalité des chances entre femmes et hommes au sein de l’administration fédérale.</w:t>
      </w:r>
    </w:p>
  </w:footnote>
  <w:footnote w:id="61">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OFAS et SECO, Concilier travail et famille Nr. 1f, Secrétariat d’Etat à l’économie et Office fédéral des assurances sociales, Bébés et employeurs - Comment réconcilier travail et vie de famille, Version abrégée de l’étude comparative de l’OCDE portant sur la Nouvelle-Zélande, le Portugal et la Suisse: aspects Suisses, Berne, 2004</w:t>
      </w:r>
    </w:p>
  </w:footnote>
  <w:footnote w:id="62">
    <w:p w:rsidR="008E46B6" w:rsidRPr="00630BF5" w:rsidRDefault="008E46B6" w:rsidP="00E050E2">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SECO, Manuel PME «Travail et famille»: Mesures visant à concilier vie professionnelle et vie familiale dans les petites et moyennes entreprises, février 2007 (consulter </w:t>
      </w:r>
      <w:hyperlink r:id="rId9" w:history="1">
        <w:r w:rsidRPr="00AC5184">
          <w:rPr>
            <w:rStyle w:val="Hyperlink"/>
            <w:szCs w:val="24"/>
            <w:lang w:val="fr-FR"/>
          </w:rPr>
          <w:t>www.seco.admin.ch</w:t>
        </w:r>
      </w:hyperlink>
      <w:r>
        <w:rPr>
          <w:szCs w:val="24"/>
          <w:lang w:val="fr-FR"/>
        </w:rPr>
        <w:t>)</w:t>
      </w:r>
    </w:p>
  </w:footnote>
  <w:footnote w:id="63">
    <w:p w:rsidR="008E46B6" w:rsidRPr="00630BF5" w:rsidRDefault="008E46B6" w:rsidP="00E050E2">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Cf. chap. 261ss</w:t>
      </w:r>
    </w:p>
  </w:footnote>
  <w:footnote w:id="64">
    <w:p w:rsidR="008E46B6" w:rsidRPr="00630BF5" w:rsidRDefault="008E46B6" w:rsidP="004C1AD0">
      <w:pPr>
        <w:autoSpaceDE w:val="0"/>
        <w:autoSpaceDN w:val="0"/>
        <w:adjustRightInd w:val="0"/>
        <w:rPr>
          <w:szCs w:val="24"/>
          <w:lang w:val="en-GB"/>
        </w:rPr>
      </w:pPr>
      <w:r w:rsidRPr="00630BF5">
        <w:rPr>
          <w:rStyle w:val="FootnoteReference"/>
          <w:szCs w:val="24"/>
        </w:rPr>
        <w:footnoteRef/>
      </w:r>
      <w:r w:rsidRPr="00630BF5">
        <w:rPr>
          <w:szCs w:val="24"/>
          <w:lang w:val="fr-FR"/>
        </w:rPr>
        <w:t xml:space="preserve"> Canton de Soleure, </w:t>
      </w:r>
      <w:r>
        <w:rPr>
          <w:szCs w:val="24"/>
          <w:lang w:val="fr-FR"/>
        </w:rPr>
        <w:t>art. </w:t>
      </w:r>
      <w:r w:rsidRPr="00630BF5">
        <w:rPr>
          <w:szCs w:val="24"/>
          <w:lang w:val="fr-FR"/>
        </w:rPr>
        <w:t>22, let. d (objectifs sociaux);</w:t>
      </w:r>
      <w:r>
        <w:rPr>
          <w:szCs w:val="24"/>
          <w:lang w:val="fr-FR"/>
        </w:rPr>
        <w:t xml:space="preserve"> Constitution du canton de Bâle</w:t>
      </w:r>
      <w:r>
        <w:rPr>
          <w:szCs w:val="24"/>
          <w:lang w:val="fr-FR"/>
        </w:rPr>
        <w:noBreakHyphen/>
      </w:r>
      <w:r w:rsidRPr="00630BF5">
        <w:rPr>
          <w:szCs w:val="24"/>
          <w:lang w:val="fr-FR"/>
        </w:rPr>
        <w:t xml:space="preserve">Campagne, paragraphe 17, let. b et c; Constitution du canton du Jura, </w:t>
      </w:r>
      <w:r>
        <w:rPr>
          <w:szCs w:val="24"/>
          <w:lang w:val="fr-FR"/>
        </w:rPr>
        <w:t>art. 19 (droit au </w:t>
      </w:r>
      <w:r w:rsidRPr="00630BF5">
        <w:rPr>
          <w:szCs w:val="24"/>
          <w:lang w:val="fr-FR"/>
        </w:rPr>
        <w:t xml:space="preserve">travail); Constitution du canton de Berne, </w:t>
      </w:r>
      <w:r>
        <w:rPr>
          <w:szCs w:val="24"/>
          <w:lang w:val="fr-FR"/>
        </w:rPr>
        <w:t>art. </w:t>
      </w:r>
      <w:r w:rsidRPr="00630BF5">
        <w:rPr>
          <w:szCs w:val="24"/>
          <w:lang w:val="fr-FR"/>
        </w:rPr>
        <w:t>30, let. a (objectifs sociaux).</w:t>
      </w:r>
    </w:p>
  </w:footnote>
  <w:footnote w:id="65">
    <w:p w:rsidR="008E46B6" w:rsidRPr="00630BF5" w:rsidRDefault="008E46B6" w:rsidP="00C8646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en-GB"/>
        </w:rPr>
        <w:t xml:space="preserve">Cf. supra, </w:t>
      </w:r>
      <w:r>
        <w:rPr>
          <w:szCs w:val="24"/>
          <w:lang w:val="en-GB"/>
        </w:rPr>
        <w:t>par. </w:t>
      </w:r>
      <w:r w:rsidRPr="00630BF5">
        <w:rPr>
          <w:szCs w:val="24"/>
          <w:lang w:val="en-GB"/>
        </w:rPr>
        <w:t>15ss</w:t>
      </w:r>
    </w:p>
  </w:footnote>
  <w:footnote w:id="66">
    <w:p w:rsidR="008E46B6" w:rsidRPr="00630BF5" w:rsidRDefault="008E46B6" w:rsidP="00C8646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DB75F3">
        <w:rPr>
          <w:rStyle w:val="FootnoteTextChar"/>
        </w:rPr>
        <w:t>CFR, Tangram n° 19, 5/2007 (</w:t>
      </w:r>
      <w:r w:rsidRPr="00B82672">
        <w:rPr>
          <w:rStyle w:val="Hyperlink"/>
        </w:rPr>
        <w:t>http://www.ekr-cfr.ch/ekr/dokumentation/shop/00018/00196/</w:t>
      </w:r>
      <w:r w:rsidRPr="00B82672">
        <w:rPr>
          <w:rStyle w:val="Hyperlink"/>
        </w:rPr>
        <w:br/>
        <w:t>Nr19.pdf?lang=fr</w:t>
      </w:r>
      <w:r w:rsidRPr="00DB75F3">
        <w:rPr>
          <w:rStyle w:val="FootnoteTextChar"/>
        </w:rPr>
        <w:t>)</w:t>
      </w:r>
    </w:p>
  </w:footnote>
  <w:footnote w:id="67">
    <w:p w:rsidR="008E46B6" w:rsidRPr="00630BF5" w:rsidRDefault="008E46B6" w:rsidP="00C86469">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en-GB"/>
        </w:rPr>
        <w:t xml:space="preserve">Cf. infra </w:t>
      </w:r>
      <w:r>
        <w:rPr>
          <w:szCs w:val="24"/>
          <w:lang w:val="en-GB"/>
        </w:rPr>
        <w:t>par. </w:t>
      </w:r>
      <w:r w:rsidRPr="00630BF5">
        <w:rPr>
          <w:szCs w:val="24"/>
          <w:lang w:val="en-GB"/>
        </w:rPr>
        <w:t>146ss</w:t>
      </w:r>
    </w:p>
  </w:footnote>
  <w:footnote w:id="68">
    <w:p w:rsidR="008E46B6" w:rsidRPr="00630BF5" w:rsidRDefault="008E46B6" w:rsidP="00C8646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Statistique de la population active occupée, 2007. Elle recense tous les actifs occupés sur l’espace économique suisse (population résidante permanente, frontaliers étrangers, personnes au bénéfice d’autorisations de séjour de courte durée (&lt;12 mois) et personnes dans le processus d’asile).</w:t>
      </w:r>
    </w:p>
  </w:footnote>
  <w:footnote w:id="69">
    <w:p w:rsidR="008E46B6" w:rsidRPr="00630BF5" w:rsidRDefault="008E46B6" w:rsidP="00A57613">
      <w:pPr>
        <w:autoSpaceDE w:val="0"/>
        <w:autoSpaceDN w:val="0"/>
        <w:adjustRightInd w:val="0"/>
        <w:rPr>
          <w:szCs w:val="24"/>
          <w:lang w:val="fr-FR"/>
        </w:rPr>
      </w:pPr>
      <w:r w:rsidRPr="00630BF5">
        <w:rPr>
          <w:rStyle w:val="FootnoteReference"/>
          <w:szCs w:val="24"/>
        </w:rPr>
        <w:footnoteRef/>
      </w:r>
      <w:r w:rsidRPr="00630BF5">
        <w:rPr>
          <w:szCs w:val="24"/>
          <w:lang w:val="fr-FR"/>
        </w:rPr>
        <w:t xml:space="preserve"> OFS, Enquête suisse sur la population active 2006, Neuchâtel, 2006</w:t>
      </w:r>
    </w:p>
  </w:footnote>
  <w:footnote w:id="70">
    <w:p w:rsidR="008E46B6" w:rsidRPr="00630BF5" w:rsidRDefault="008E46B6" w:rsidP="00C8646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La population étrangère en Suisse, Edition 2004, p. 62</w:t>
      </w:r>
    </w:p>
  </w:footnote>
  <w:footnote w:id="71">
    <w:p w:rsidR="008E46B6" w:rsidRPr="00630BF5" w:rsidRDefault="008E46B6" w:rsidP="00C86469">
      <w:pPr>
        <w:autoSpaceDE w:val="0"/>
        <w:autoSpaceDN w:val="0"/>
        <w:adjustRightInd w:val="0"/>
        <w:spacing w:after="240"/>
        <w:rPr>
          <w:szCs w:val="24"/>
          <w:lang w:val="en-GB"/>
        </w:rPr>
      </w:pPr>
      <w:r w:rsidRPr="00630BF5">
        <w:rPr>
          <w:rStyle w:val="FootnoteReference"/>
          <w:szCs w:val="24"/>
        </w:rPr>
        <w:footnoteRef/>
      </w:r>
      <w:r>
        <w:rPr>
          <w:szCs w:val="24"/>
          <w:lang w:val="fr-FR"/>
        </w:rPr>
        <w:t xml:space="preserve"> </w:t>
      </w:r>
      <w:r w:rsidRPr="00630BF5">
        <w:rPr>
          <w:szCs w:val="24"/>
          <w:lang w:val="fr-FR"/>
        </w:rPr>
        <w:t>OFS, Le marché du travail en comparaison internationale, L’activité professionnelle des femmes et des hommes, Neuchâtel 2007</w:t>
      </w:r>
      <w:r w:rsidRPr="00630BF5">
        <w:rPr>
          <w:szCs w:val="24"/>
        </w:rPr>
        <w:t xml:space="preserve"> </w:t>
      </w:r>
    </w:p>
  </w:footnote>
  <w:footnote w:id="72">
    <w:p w:rsidR="008E46B6" w:rsidRPr="00630BF5" w:rsidRDefault="008E46B6" w:rsidP="00C8646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SECO, «Emplois précaires en Suisse», résumé de l’étude réalisée sur mandat de la commission de surveillance du fonds de compensation de l’assurance-chômage, 2003, p.</w:t>
      </w:r>
      <w:r>
        <w:rPr>
          <w:szCs w:val="24"/>
          <w:lang w:val="fr-FR"/>
        </w:rPr>
        <w:t> 16 (de </w:t>
      </w:r>
      <w:r w:rsidRPr="00630BF5">
        <w:rPr>
          <w:szCs w:val="24"/>
          <w:lang w:val="fr-FR"/>
        </w:rPr>
        <w:t xml:space="preserve">la version intégrale allemande) </w:t>
      </w:r>
    </w:p>
  </w:footnote>
  <w:footnote w:id="73">
    <w:p w:rsidR="008E46B6" w:rsidRPr="00630BF5" w:rsidRDefault="008E46B6" w:rsidP="00C8646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infra, </w:t>
      </w:r>
      <w:r>
        <w:rPr>
          <w:szCs w:val="24"/>
          <w:lang w:val="fr-FR"/>
        </w:rPr>
        <w:t>par. </w:t>
      </w:r>
      <w:r w:rsidRPr="00630BF5">
        <w:rPr>
          <w:szCs w:val="24"/>
          <w:lang w:val="fr-FR"/>
        </w:rPr>
        <w:t>316</w:t>
      </w:r>
    </w:p>
  </w:footnote>
  <w:footnote w:id="74">
    <w:p w:rsidR="008E46B6" w:rsidRPr="00630BF5" w:rsidRDefault="008E46B6" w:rsidP="00C8646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infra, </w:t>
      </w:r>
      <w:r>
        <w:rPr>
          <w:szCs w:val="24"/>
          <w:lang w:val="fr-FR"/>
        </w:rPr>
        <w:t>par. </w:t>
      </w:r>
      <w:r w:rsidRPr="00630BF5">
        <w:rPr>
          <w:szCs w:val="24"/>
          <w:lang w:val="fr-FR"/>
        </w:rPr>
        <w:t>312ss</w:t>
      </w:r>
    </w:p>
  </w:footnote>
  <w:footnote w:id="75">
    <w:p w:rsidR="008E46B6" w:rsidRPr="00630BF5" w:rsidRDefault="008E46B6" w:rsidP="00DB77DB">
      <w:pPr>
        <w:autoSpaceDE w:val="0"/>
        <w:autoSpaceDN w:val="0"/>
        <w:adjustRightInd w:val="0"/>
        <w:spacing w:after="240"/>
        <w:rPr>
          <w:szCs w:val="24"/>
          <w:lang w:val="fr-FR"/>
        </w:rPr>
      </w:pPr>
      <w:r w:rsidRPr="00630BF5">
        <w:rPr>
          <w:rStyle w:val="FootnoteReference"/>
          <w:szCs w:val="24"/>
        </w:rPr>
        <w:footnoteRef/>
      </w:r>
      <w:r>
        <w:rPr>
          <w:szCs w:val="24"/>
          <w:lang w:val="fr-FR"/>
        </w:rPr>
        <w:t xml:space="preserve"> </w:t>
      </w:r>
      <w:r w:rsidRPr="00630BF5">
        <w:rPr>
          <w:szCs w:val="24"/>
          <w:lang w:val="fr-FR"/>
        </w:rPr>
        <w:t>2e arrêté sur les places d’apprentissage; RS 412.100.4</w:t>
      </w:r>
      <w:r w:rsidRPr="00630BF5">
        <w:rPr>
          <w:szCs w:val="24"/>
        </w:rPr>
        <w:t xml:space="preserve"> </w:t>
      </w:r>
    </w:p>
  </w:footnote>
  <w:footnote w:id="76">
    <w:p w:rsidR="008E46B6" w:rsidRPr="00630BF5" w:rsidRDefault="008E46B6" w:rsidP="00DB77DB">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Cf. </w:t>
      </w:r>
      <w:hyperlink r:id="rId10" w:history="1">
        <w:r w:rsidRPr="00AC5184">
          <w:rPr>
            <w:rStyle w:val="Hyperlink"/>
            <w:szCs w:val="24"/>
          </w:rPr>
          <w:t>http://www.orientation.ch/</w:t>
        </w:r>
      </w:hyperlink>
      <w:r>
        <w:rPr>
          <w:szCs w:val="24"/>
        </w:rPr>
        <w:t xml:space="preserve"> </w:t>
      </w:r>
    </w:p>
  </w:footnote>
  <w:footnote w:id="77">
    <w:p w:rsidR="008E46B6" w:rsidRPr="00630BF5" w:rsidRDefault="008E46B6" w:rsidP="00DB77DB">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Arrêté fédéral du 12 février 1949 tendant à encourager le travail à domicile (RS 822.32)</w:t>
      </w:r>
    </w:p>
  </w:footnote>
  <w:footnote w:id="78">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E/1990/5/Add.33, par.134.l</w:t>
      </w:r>
    </w:p>
  </w:footnote>
  <w:footnote w:id="79">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b/>
          <w:bCs/>
          <w:szCs w:val="24"/>
          <w:lang w:val="fr-FR"/>
        </w:rPr>
        <w:t>114</w:t>
      </w:r>
    </w:p>
  </w:footnote>
  <w:footnote w:id="80">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b/>
          <w:bCs/>
          <w:szCs w:val="24"/>
          <w:lang w:val="fr-FR"/>
        </w:rPr>
        <w:t>75</w:t>
      </w:r>
      <w:r w:rsidRPr="00630BF5">
        <w:rPr>
          <w:szCs w:val="24"/>
          <w:lang w:val="fr-FR"/>
        </w:rPr>
        <w:t>ss</w:t>
      </w:r>
    </w:p>
  </w:footnote>
  <w:footnote w:id="81">
    <w:p w:rsidR="008E46B6" w:rsidRPr="00630BF5" w:rsidRDefault="008E46B6" w:rsidP="00A132C3">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b/>
          <w:bCs/>
          <w:szCs w:val="24"/>
          <w:lang w:val="fr-FR"/>
        </w:rPr>
        <w:t>75</w:t>
      </w:r>
    </w:p>
  </w:footnote>
  <w:footnote w:id="82">
    <w:p w:rsidR="008E46B6" w:rsidRPr="00630BF5" w:rsidRDefault="008E46B6" w:rsidP="00A132C3">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Cf. </w:t>
      </w:r>
      <w:hyperlink r:id="rId11" w:history="1">
        <w:r w:rsidRPr="00AC5184">
          <w:rPr>
            <w:rStyle w:val="Hyperlink"/>
            <w:szCs w:val="24"/>
          </w:rPr>
          <w:t>www.egalitedessalaires.ch</w:t>
        </w:r>
      </w:hyperlink>
      <w:r>
        <w:rPr>
          <w:szCs w:val="24"/>
        </w:rPr>
        <w:t xml:space="preserve"> </w:t>
      </w:r>
    </w:p>
  </w:footnote>
  <w:footnote w:id="83">
    <w:p w:rsidR="008E46B6" w:rsidRPr="00630BF5" w:rsidRDefault="008E46B6" w:rsidP="00A132C3">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Cf. </w:t>
      </w:r>
      <w:hyperlink r:id="rId12" w:history="1">
        <w:r w:rsidRPr="00AC5184">
          <w:rPr>
            <w:rStyle w:val="Hyperlink"/>
            <w:szCs w:val="24"/>
          </w:rPr>
          <w:t>www.ebg.admin.ch/dienstleistungen/00017/index.html?lang=fr</w:t>
        </w:r>
      </w:hyperlink>
      <w:r>
        <w:rPr>
          <w:szCs w:val="24"/>
        </w:rPr>
        <w:t xml:space="preserve"> </w:t>
      </w:r>
    </w:p>
  </w:footnote>
  <w:footnote w:id="84">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VUILLE Alain, Le travail à temps partiel en Suisse, OFS, 2006</w:t>
      </w:r>
    </w:p>
  </w:footnote>
  <w:footnote w:id="85">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Fondation européenne pour l’amélioration des conditions de vie et de travail, Quatrième enquête européenne sur les conditions de travail, 2007 (</w:t>
      </w:r>
      <w:r w:rsidRPr="00B82672">
        <w:rPr>
          <w:rStyle w:val="Hyperlink"/>
        </w:rPr>
        <w:t>http://www.eurofound.europa.eu/</w:t>
      </w:r>
      <w:r w:rsidRPr="00B82672">
        <w:rPr>
          <w:rStyle w:val="Hyperlink"/>
        </w:rPr>
        <w:br/>
        <w:t>pubdocs/2006/98/fr/1/ef0698fr.pdf</w:t>
      </w:r>
      <w:r w:rsidRPr="00630BF5">
        <w:rPr>
          <w:szCs w:val="24"/>
          <w:lang w:val="fr-FR"/>
        </w:rPr>
        <w:t>)</w:t>
      </w:r>
    </w:p>
  </w:footnote>
  <w:footnote w:id="86">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OFSP, Informations de base sur le tabagisme passif, décembre 2007 (</w:t>
      </w:r>
      <w:hyperlink r:id="rId13" w:history="1">
        <w:r w:rsidRPr="00AC5184">
          <w:rPr>
            <w:rStyle w:val="Hyperlink"/>
            <w:szCs w:val="24"/>
            <w:lang w:val="fr-FR"/>
          </w:rPr>
          <w:t>www.ofsp.admin.ch</w:t>
        </w:r>
      </w:hyperlink>
      <w:r w:rsidRPr="00630BF5">
        <w:rPr>
          <w:szCs w:val="24"/>
          <w:lang w:val="fr-FR"/>
        </w:rPr>
        <w:t>)</w:t>
      </w:r>
    </w:p>
  </w:footnote>
  <w:footnote w:id="87">
    <w:p w:rsidR="008E46B6" w:rsidRPr="00630BF5" w:rsidRDefault="008E46B6" w:rsidP="00A132C3">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Cf. </w:t>
      </w:r>
      <w:hyperlink r:id="rId14" w:history="1">
        <w:r w:rsidRPr="00AC5184">
          <w:rPr>
            <w:rStyle w:val="Hyperlink"/>
            <w:szCs w:val="24"/>
          </w:rPr>
          <w:t>http://www.arbeitsplatz-rauchfrei.ch</w:t>
        </w:r>
      </w:hyperlink>
    </w:p>
  </w:footnote>
  <w:footnote w:id="88">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w:t>
      </w:r>
      <w:r>
        <w:rPr>
          <w:szCs w:val="24"/>
          <w:lang w:val="fr-FR"/>
        </w:rPr>
        <w:t>par. </w:t>
      </w:r>
      <w:r w:rsidRPr="00630BF5">
        <w:rPr>
          <w:b/>
          <w:bCs/>
          <w:szCs w:val="24"/>
          <w:lang w:val="fr-FR"/>
        </w:rPr>
        <w:t>75</w:t>
      </w:r>
      <w:r w:rsidRPr="00630BF5">
        <w:rPr>
          <w:szCs w:val="24"/>
          <w:lang w:val="fr-FR"/>
        </w:rPr>
        <w:t xml:space="preserve">ss et </w:t>
      </w:r>
      <w:r>
        <w:rPr>
          <w:szCs w:val="24"/>
          <w:lang w:val="fr-FR"/>
        </w:rPr>
        <w:t>par. </w:t>
      </w:r>
      <w:r w:rsidRPr="00630BF5">
        <w:rPr>
          <w:b/>
          <w:bCs/>
          <w:szCs w:val="24"/>
          <w:lang w:val="fr-FR"/>
        </w:rPr>
        <w:t>173</w:t>
      </w:r>
    </w:p>
  </w:footnote>
  <w:footnote w:id="89">
    <w:p w:rsidR="008E46B6" w:rsidRPr="00630BF5" w:rsidRDefault="008E46B6" w:rsidP="00A57613">
      <w:pPr>
        <w:autoSpaceDE w:val="0"/>
        <w:autoSpaceDN w:val="0"/>
        <w:adjustRightInd w:val="0"/>
        <w:rPr>
          <w:szCs w:val="24"/>
          <w:lang w:val="fr-FR"/>
        </w:rPr>
      </w:pPr>
      <w:r w:rsidRPr="00630BF5">
        <w:rPr>
          <w:rStyle w:val="FootnoteReference"/>
          <w:szCs w:val="24"/>
        </w:rPr>
        <w:footnoteRef/>
      </w:r>
      <w:r w:rsidRPr="00630BF5">
        <w:rPr>
          <w:szCs w:val="24"/>
          <w:lang w:val="fr-FR"/>
        </w:rPr>
        <w:t xml:space="preserve"> Rapport du Conseil fédéral du 15 mai 1996 sur les conventions et les recommandations adoptées en 1993 et 1994 par la Conférence internationale du</w:t>
      </w:r>
      <w:r>
        <w:rPr>
          <w:szCs w:val="24"/>
          <w:lang w:val="fr-FR"/>
        </w:rPr>
        <w:t xml:space="preserve"> Travail lors de ses 80e et 81e </w:t>
      </w:r>
      <w:r w:rsidRPr="00630BF5">
        <w:rPr>
          <w:szCs w:val="24"/>
          <w:lang w:val="fr-FR"/>
        </w:rPr>
        <w:t>sessions (FF </w:t>
      </w:r>
      <w:r w:rsidRPr="00630BF5">
        <w:rPr>
          <w:b/>
          <w:bCs/>
          <w:szCs w:val="24"/>
          <w:lang w:val="fr-FR"/>
        </w:rPr>
        <w:t>1996 </w:t>
      </w:r>
      <w:r w:rsidRPr="00630BF5">
        <w:rPr>
          <w:szCs w:val="24"/>
          <w:lang w:val="fr-FR"/>
        </w:rPr>
        <w:t>1137)</w:t>
      </w:r>
    </w:p>
  </w:footnote>
  <w:footnote w:id="90">
    <w:p w:rsidR="008E46B6" w:rsidRPr="00630BF5" w:rsidRDefault="008E46B6" w:rsidP="00A132C3">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Postulat 96.3537 Commission de la sécurité sociale et de la santé publique CN (96.037): Organisation internationale du travail (OIT). Convention 174</w:t>
      </w:r>
    </w:p>
  </w:footnote>
  <w:footnote w:id="91">
    <w:p w:rsidR="008E46B6" w:rsidRPr="00630BF5" w:rsidRDefault="008E46B6" w:rsidP="00A93B94">
      <w:pPr>
        <w:autoSpaceDE w:val="0"/>
        <w:autoSpaceDN w:val="0"/>
        <w:adjustRightInd w:val="0"/>
        <w:rPr>
          <w:szCs w:val="24"/>
          <w:lang w:val="fr-FR"/>
        </w:rPr>
      </w:pPr>
      <w:r w:rsidRPr="00630BF5">
        <w:rPr>
          <w:rStyle w:val="FootnoteReference"/>
          <w:szCs w:val="24"/>
        </w:rPr>
        <w:footnoteRef/>
      </w:r>
      <w:r w:rsidRPr="00630BF5">
        <w:rPr>
          <w:szCs w:val="24"/>
          <w:lang w:val="fr-FR"/>
        </w:rPr>
        <w:t xml:space="preserve"> Cf. Directive de la Commission fédérale de coordination pour la sécurité au travail (CFST) relative à l’appel à des médecins du travail et autres spécialistes de la sécurité au travail (Directive MSST); (</w:t>
      </w:r>
      <w:hyperlink r:id="rId15" w:history="1">
        <w:r w:rsidRPr="00AC5184">
          <w:rPr>
            <w:rStyle w:val="Hyperlink"/>
            <w:szCs w:val="24"/>
            <w:lang w:val="fr-FR"/>
          </w:rPr>
          <w:t>www.cfst.ch</w:t>
        </w:r>
      </w:hyperlink>
      <w:r w:rsidRPr="00630BF5">
        <w:rPr>
          <w:szCs w:val="24"/>
          <w:lang w:val="fr-FR"/>
        </w:rPr>
        <w:t>)</w:t>
      </w:r>
    </w:p>
  </w:footnote>
  <w:footnote w:id="92">
    <w:p w:rsidR="008E46B6" w:rsidRPr="00630BF5" w:rsidRDefault="008E46B6" w:rsidP="00A132C3">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 titre d’exemple, sont dispensées les branches suivantes: cliniques et hôpitaux; maisons et internats; hôtels, restaurants et cafés; personnel au sol des transports aériens; kiosques et entreprises de services aux voyageurs; entreprises d’approvisionn</w:t>
      </w:r>
      <w:r>
        <w:rPr>
          <w:szCs w:val="24"/>
          <w:lang w:val="fr-FR"/>
        </w:rPr>
        <w:t>ement en énergie électrique, en </w:t>
      </w:r>
      <w:r w:rsidRPr="00630BF5">
        <w:rPr>
          <w:szCs w:val="24"/>
          <w:lang w:val="fr-FR"/>
        </w:rPr>
        <w:t>gaz ou en eau; rédactions de journaux et périodiques, entreprises de radiodiffusion et de télévision; théâtres professionnels; personnel en charge de la surveillance et du gardiennage; installations et équipement de sport.</w:t>
      </w:r>
    </w:p>
  </w:footnote>
  <w:footnote w:id="93">
    <w:p w:rsidR="008E46B6" w:rsidRPr="00630BF5" w:rsidRDefault="008E46B6" w:rsidP="00564FB5">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les rapports du Conseil fédéral à l’attention des organes </w:t>
      </w:r>
      <w:r>
        <w:rPr>
          <w:szCs w:val="24"/>
          <w:lang w:val="fr-FR"/>
        </w:rPr>
        <w:t>de surveillance de l’OIT des 31 </w:t>
      </w:r>
      <w:r w:rsidRPr="00630BF5">
        <w:rPr>
          <w:szCs w:val="24"/>
          <w:lang w:val="fr-FR"/>
        </w:rPr>
        <w:t>mars 2004 et 26 juin 2006</w:t>
      </w:r>
    </w:p>
  </w:footnote>
  <w:footnote w:id="94">
    <w:p w:rsidR="008E46B6" w:rsidRPr="00630BF5" w:rsidRDefault="008E46B6" w:rsidP="00564FB5">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Modification du 8 octobre 1999, entrée en vigueur le 1er juin 2004</w:t>
      </w:r>
    </w:p>
  </w:footnote>
  <w:footnote w:id="95">
    <w:p w:rsidR="008E46B6" w:rsidRPr="00630BF5" w:rsidRDefault="008E46B6" w:rsidP="00564FB5">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Modification du 17 décembre 2004, en principe en vigueur le 1er janvier 2006</w:t>
      </w:r>
    </w:p>
  </w:footnote>
  <w:footnote w:id="96">
    <w:p w:rsidR="008E46B6" w:rsidRPr="00630BF5" w:rsidRDefault="008E46B6" w:rsidP="006F1194">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ATF 129 I 113</w:t>
      </w:r>
    </w:p>
  </w:footnote>
  <w:footnote w:id="97">
    <w:p w:rsidR="008E46B6" w:rsidRPr="00630BF5" w:rsidRDefault="008E46B6" w:rsidP="009678E5">
      <w:pPr>
        <w:autoSpaceDE w:val="0"/>
        <w:autoSpaceDN w:val="0"/>
        <w:adjustRightInd w:val="0"/>
        <w:rPr>
          <w:szCs w:val="24"/>
          <w:lang w:val="fr-FR"/>
        </w:rPr>
      </w:pPr>
      <w:r w:rsidRPr="00630BF5">
        <w:rPr>
          <w:rStyle w:val="FootnoteReference"/>
          <w:szCs w:val="24"/>
        </w:rPr>
        <w:footnoteRef/>
      </w:r>
      <w:r w:rsidRPr="00630BF5">
        <w:rPr>
          <w:szCs w:val="24"/>
          <w:lang w:val="fr-FR"/>
        </w:rPr>
        <w:t xml:space="preserve"> ATF 125 III 277, traduit en français au JT </w:t>
      </w:r>
      <w:r w:rsidRPr="00630BF5">
        <w:rPr>
          <w:b/>
          <w:bCs/>
          <w:szCs w:val="24"/>
          <w:lang w:val="fr-FR"/>
        </w:rPr>
        <w:t xml:space="preserve">2000 </w:t>
      </w:r>
      <w:r w:rsidRPr="00630BF5">
        <w:rPr>
          <w:szCs w:val="24"/>
          <w:lang w:val="fr-FR"/>
        </w:rPr>
        <w:t>I 240</w:t>
      </w:r>
    </w:p>
  </w:footnote>
  <w:footnote w:id="98">
    <w:p w:rsidR="008E46B6" w:rsidRPr="00630BF5" w:rsidRDefault="008E46B6" w:rsidP="006F1194">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ATF du 23 mars 1995, Plädoyer 5/95; confirmé dans ATF 125 III 277, 284-285</w:t>
      </w:r>
    </w:p>
  </w:footnote>
  <w:footnote w:id="99">
    <w:p w:rsidR="008E46B6" w:rsidRPr="00630BF5" w:rsidRDefault="008E46B6" w:rsidP="006F1194">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b/>
          <w:bCs/>
          <w:szCs w:val="24"/>
          <w:lang w:val="fr-FR"/>
        </w:rPr>
        <w:t>167</w:t>
      </w:r>
    </w:p>
  </w:footnote>
  <w:footnote w:id="100">
    <w:p w:rsidR="008E46B6" w:rsidRPr="00630BF5" w:rsidRDefault="008E46B6" w:rsidP="006F1194">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w:t>
      </w:r>
      <w:r w:rsidRPr="00630BF5">
        <w:rPr>
          <w:color w:val="000000"/>
          <w:szCs w:val="24"/>
          <w:lang w:val="fr-FR"/>
        </w:rPr>
        <w:t>Pour de plus amples informations, consulter le rapport du 20 septembre 2002 sur la mise en oeuvre de la Convention 87</w:t>
      </w:r>
      <w:r>
        <w:rPr>
          <w:color w:val="000000"/>
          <w:szCs w:val="24"/>
          <w:lang w:val="fr-FR"/>
        </w:rPr>
        <w:t xml:space="preserve"> </w:t>
      </w:r>
      <w:r w:rsidRPr="00630BF5">
        <w:rPr>
          <w:szCs w:val="24"/>
          <w:lang w:val="fr-FR"/>
        </w:rPr>
        <w:t>de l’OIT sur la liberté syndicale et la protection du droit syndical</w:t>
      </w:r>
    </w:p>
  </w:footnote>
  <w:footnote w:id="101">
    <w:p w:rsidR="008E46B6" w:rsidRPr="00630BF5" w:rsidRDefault="008E46B6" w:rsidP="006F1194">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w:t>
      </w:r>
      <w:r w:rsidRPr="00630BF5">
        <w:rPr>
          <w:color w:val="000000"/>
          <w:szCs w:val="24"/>
          <w:lang w:val="fr-FR"/>
        </w:rPr>
        <w:t xml:space="preserve">OFAS, Statistique des assurances sociales suisses 2006, </w:t>
      </w:r>
      <w:hyperlink r:id="rId16" w:history="1">
        <w:r w:rsidRPr="00076617">
          <w:rPr>
            <w:rStyle w:val="Hyperlink"/>
            <w:szCs w:val="24"/>
            <w:lang w:val="fr-FR"/>
          </w:rPr>
          <w:t>http://www.bsv.admin.ch/</w:t>
        </w:r>
        <w:r w:rsidRPr="00076617">
          <w:rPr>
            <w:rStyle w:val="Hyperlink"/>
            <w:szCs w:val="24"/>
            <w:lang w:val="fr-FR"/>
          </w:rPr>
          <w:br/>
          <w:t>dokumentation/zahlen/00095/00420/index.html?lang=fr</w:t>
        </w:r>
      </w:hyperlink>
    </w:p>
  </w:footnote>
  <w:footnote w:id="10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240ss</w:t>
      </w:r>
    </w:p>
  </w:footnote>
  <w:footnote w:id="103">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infra, </w:t>
      </w:r>
      <w:r>
        <w:rPr>
          <w:szCs w:val="24"/>
          <w:lang w:val="fr-FR"/>
        </w:rPr>
        <w:t>par. </w:t>
      </w:r>
      <w:r w:rsidRPr="00630BF5">
        <w:rPr>
          <w:szCs w:val="24"/>
          <w:lang w:val="fr-FR"/>
        </w:rPr>
        <w:t>312</w:t>
      </w:r>
    </w:p>
  </w:footnote>
  <w:footnote w:id="104">
    <w:p w:rsidR="008E46B6" w:rsidRPr="00630BF5" w:rsidRDefault="008E46B6" w:rsidP="0094337D">
      <w:pPr>
        <w:pStyle w:val="FootnoteText"/>
        <w:spacing w:after="240"/>
        <w:rPr>
          <w:szCs w:val="24"/>
          <w:lang w:val="fr-FR"/>
        </w:rPr>
      </w:pPr>
      <w:r w:rsidRPr="00630BF5">
        <w:rPr>
          <w:rStyle w:val="FootnoteReference"/>
          <w:szCs w:val="24"/>
        </w:rPr>
        <w:footnoteRef/>
      </w:r>
      <w:r w:rsidRPr="00630BF5">
        <w:rPr>
          <w:szCs w:val="24"/>
        </w:rPr>
        <w:t xml:space="preserve"> </w:t>
      </w:r>
      <w:r w:rsidRPr="00630BF5">
        <w:rPr>
          <w:color w:val="000000"/>
          <w:szCs w:val="24"/>
          <w:lang w:val="fr-FR"/>
        </w:rPr>
        <w:t xml:space="preserve">Cf. infra, </w:t>
      </w:r>
      <w:r>
        <w:rPr>
          <w:color w:val="000000"/>
          <w:szCs w:val="24"/>
          <w:lang w:val="fr-FR"/>
        </w:rPr>
        <w:t>par. </w:t>
      </w:r>
      <w:r w:rsidRPr="00630BF5">
        <w:rPr>
          <w:color w:val="000000"/>
          <w:szCs w:val="24"/>
          <w:lang w:val="fr-FR"/>
        </w:rPr>
        <w:t>300ss</w:t>
      </w:r>
    </w:p>
  </w:footnote>
  <w:footnote w:id="10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26ss</w:t>
      </w:r>
    </w:p>
  </w:footnote>
  <w:footnote w:id="10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Initiative parlementaire Fankhauser 91.411; initiative populaire «Pour de plus justes allocations pour enfant»</w:t>
      </w:r>
    </w:p>
  </w:footnote>
  <w:footnote w:id="10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OFAS, Genres et montants des allocations familiales (</w:t>
      </w:r>
      <w:hyperlink r:id="rId17" w:history="1">
        <w:r w:rsidRPr="00AC5184">
          <w:rPr>
            <w:rStyle w:val="Hyperlink"/>
            <w:szCs w:val="24"/>
            <w:lang w:val="fr-FR"/>
          </w:rPr>
          <w:t>www.bsv.admin.ch/themen/zulagen/</w:t>
        </w:r>
        <w:r w:rsidRPr="00AC5184">
          <w:rPr>
            <w:rStyle w:val="Hyperlink"/>
            <w:szCs w:val="24"/>
            <w:lang w:val="fr-FR"/>
          </w:rPr>
          <w:br/>
          <w:t>00059/00582/index.html?lang=fr</w:t>
        </w:r>
      </w:hyperlink>
      <w:r w:rsidRPr="00630BF5">
        <w:rPr>
          <w:szCs w:val="24"/>
          <w:lang w:val="fr-FR"/>
        </w:rPr>
        <w:t>)</w:t>
      </w:r>
    </w:p>
  </w:footnote>
  <w:footnote w:id="108">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OFAS, Rapport sur la situation des familles 2004: Structures nécessaires pour une politique familiale qui réponde aux besoins, 2004 (en annexe)</w:t>
      </w:r>
    </w:p>
  </w:footnote>
  <w:footnote w:id="109">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FONDATION SURGIR, La prévalence du mariage forcé en Suisse: Rapport de l’enquête exploratoire, Lausanne, 2006, p. 11.</w:t>
      </w:r>
    </w:p>
  </w:footnote>
  <w:footnote w:id="110">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Répression des mariages forcés et des mariages arrangés; R</w:t>
      </w:r>
      <w:r>
        <w:rPr>
          <w:szCs w:val="24"/>
          <w:lang w:val="fr-FR"/>
        </w:rPr>
        <w:t>apport du Conseil fédéral du 14 </w:t>
      </w:r>
      <w:r w:rsidRPr="00630BF5">
        <w:rPr>
          <w:szCs w:val="24"/>
          <w:lang w:val="fr-FR"/>
        </w:rPr>
        <w:t>novembre 2007 en exécution du postulat 05.3477 du 9 septe</w:t>
      </w:r>
      <w:r>
        <w:rPr>
          <w:szCs w:val="24"/>
          <w:lang w:val="fr-FR"/>
        </w:rPr>
        <w:t>mbre 2005 de la Commission des </w:t>
      </w:r>
      <w:r w:rsidRPr="00630BF5">
        <w:rPr>
          <w:szCs w:val="24"/>
          <w:lang w:val="fr-FR"/>
        </w:rPr>
        <w:t>institutions politiques du Conseil national (</w:t>
      </w:r>
      <w:hyperlink r:id="rId18" w:history="1">
        <w:r w:rsidRPr="00AC5184">
          <w:rPr>
            <w:rStyle w:val="Hyperlink"/>
            <w:szCs w:val="24"/>
            <w:lang w:val="fr-FR"/>
          </w:rPr>
          <w:t>www.dfjp.admin.ch</w:t>
        </w:r>
      </w:hyperlink>
      <w:r w:rsidRPr="00630BF5">
        <w:rPr>
          <w:szCs w:val="24"/>
          <w:lang w:val="fr-FR"/>
        </w:rPr>
        <w:t>)</w:t>
      </w:r>
    </w:p>
  </w:footnote>
  <w:footnote w:id="111">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es-ES_tradnl"/>
        </w:rPr>
        <w:t xml:space="preserve">Cf. supra </w:t>
      </w:r>
      <w:r>
        <w:rPr>
          <w:szCs w:val="24"/>
          <w:lang w:val="es-ES_tradnl"/>
        </w:rPr>
        <w:t>par. </w:t>
      </w:r>
      <w:r w:rsidRPr="00630BF5">
        <w:rPr>
          <w:szCs w:val="24"/>
          <w:lang w:val="es-ES_tradnl"/>
        </w:rPr>
        <w:t>300ss</w:t>
      </w:r>
    </w:p>
  </w:footnote>
  <w:footnote w:id="112">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hyperlink r:id="rId19" w:history="1">
        <w:r w:rsidRPr="00AC5184">
          <w:rPr>
            <w:rStyle w:val="Hyperlink"/>
            <w:szCs w:val="24"/>
            <w:lang w:val="es-ES_tradnl"/>
          </w:rPr>
          <w:t>www.planes.ch</w:t>
        </w:r>
      </w:hyperlink>
      <w:r>
        <w:rPr>
          <w:szCs w:val="24"/>
          <w:lang w:val="es-ES_tradnl"/>
        </w:rPr>
        <w:t xml:space="preserve"> </w:t>
      </w:r>
    </w:p>
  </w:footnote>
  <w:footnote w:id="113">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szCs w:val="24"/>
          <w:lang w:val="fr-FR"/>
        </w:rPr>
        <w:t>354</w:t>
      </w:r>
    </w:p>
  </w:footnote>
  <w:footnote w:id="11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Les derniers rapports concernant ces deux conventions datent du 26 septembre 2005.</w:t>
      </w:r>
    </w:p>
  </w:footnote>
  <w:footnote w:id="11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Circulaire du SECO concernant la loi de novembre 2000 sur le travail, protection spéciale des jeunes travailleurs: entrée en vigueur des conventions n°138 et 182 de l’OIT.</w:t>
      </w:r>
    </w:p>
  </w:footnote>
  <w:footnote w:id="11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Enquête sur les revenus et la consommation ERC 2005, Neuchâtel, 2007</w:t>
      </w:r>
    </w:p>
  </w:footnote>
  <w:footnote w:id="11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rPr>
        <w:t xml:space="preserve"> MÄDER U., STREULI E. (2002), Reichtum in der Schweiz, Portraits - Fakten - Hintergründe. </w:t>
      </w:r>
      <w:r w:rsidRPr="00630BF5">
        <w:rPr>
          <w:szCs w:val="24"/>
          <w:lang w:val="fr-FR"/>
        </w:rPr>
        <w:t>Zurich: Rotpunktverlag</w:t>
      </w:r>
    </w:p>
  </w:footnote>
  <w:footnote w:id="118">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 seuil de pauvreté est calculé en fonction des normes révisées de la Conférence suisse des institutions d’action sociale (CSIAS) qui recommandent un montant de 960 francs de forfait pour l’entretien, pour une personne. A ce montant s’ajoutent les frais médicaux de base et le coût du logement, plus 100 francs par membre du ménage âgé de 16 ans et plus. Pour une personne seule, on obtient ainsi un seuil de pauvreté, en moyenne suisse, de 2200 francs. Pour un couple avec deux enfants, ce seuil se situe à 4600 francs. Toutes les personnes ayant entre 20 et 59 ans et vivant dans un ménage, dont le revenu, après déduction des cotisations sociales et des impôts, se situe en-dessous du seuil de pauvreté sont considérées comme pauvres.</w:t>
      </w:r>
    </w:p>
  </w:footnote>
  <w:footnote w:id="11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La pauvreté des personnes en âge de travailler. Taux de pauvreté et de working poor parmi les personnes âgées de 20 à 59 ans, en Suisse, entre 2000 et 2005, Neuchâtel, 2007. Voir note précédente</w:t>
      </w:r>
    </w:p>
  </w:footnote>
  <w:footnote w:id="12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Les données présentées ici en fonction du nouveau seuil défini par l’OFS sont sensiblement inférieures à celles fournies dans le premier rapport suisse, qui se fondaient sur des bases de calcul différentes.</w:t>
      </w:r>
    </w:p>
  </w:footnote>
  <w:footnote w:id="12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Les </w:t>
      </w:r>
      <w:r w:rsidRPr="00630BF5">
        <w:rPr>
          <w:i/>
          <w:iCs/>
          <w:szCs w:val="24"/>
          <w:lang w:val="fr-FR"/>
        </w:rPr>
        <w:t xml:space="preserve">working poor </w:t>
      </w:r>
      <w:r w:rsidRPr="00630BF5">
        <w:rPr>
          <w:szCs w:val="24"/>
          <w:lang w:val="fr-FR"/>
        </w:rPr>
        <w:t>sont des personnes âgées de 20 à 59 ans exerçant une activité professionnelle (au moins une heure par semaine) qui vivent dans un ménage totalisant au moins un temps complet et dont les revenus se situent au-dessous du seuil de pauvreté.</w:t>
      </w:r>
    </w:p>
  </w:footnote>
  <w:footnote w:id="12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La pauvreté des personnes en âge de travailler. Taux de pauvreté et de </w:t>
      </w:r>
      <w:r w:rsidRPr="00630BF5">
        <w:rPr>
          <w:i/>
          <w:iCs/>
          <w:szCs w:val="24"/>
          <w:lang w:val="fr-FR"/>
        </w:rPr>
        <w:t xml:space="preserve">working poor </w:t>
      </w:r>
      <w:r w:rsidRPr="00630BF5">
        <w:rPr>
          <w:szCs w:val="24"/>
          <w:lang w:val="fr-FR"/>
        </w:rPr>
        <w:t>parmi les personnes âgées de 20 à 59 ans, en Suisse, entre 2000 et 2005, Neuchâtel, 2007</w:t>
      </w:r>
    </w:p>
  </w:footnote>
  <w:footnote w:id="123">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Enquête suisse sur la structure des salaires 2004, Neuchâtel, 2006</w:t>
      </w:r>
    </w:p>
  </w:footnote>
  <w:footnote w:id="124">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OFS, Statistique suisse de l’aide sociale 2005, Neuchâtel 2007. Le taux de bénéficiaires de l’aide sociale ne doit pas être confondu avec le taux de pauvreté. Les bénéficiaires de l’aide sociale sont des personnes ayant déposé auprès des services sociaux de leur commune une demande qui a été acceptée. Or, on sait qu’il existe des familles qui ne perçoivent pas de prestations de l’aide sociale quand bien même elles y auraient droit. La statistique de la pauvreté mesure, parmi un échantillon représentatif, la proportion de personnes dont le revenu se situe en dessous d’un certain seuil préalablement défini.</w:t>
      </w:r>
    </w:p>
  </w:footnote>
  <w:footnote w:id="12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et BFEG, Facteurs de risque chez les jeunes femmes à l’aide sociale, analyse approfondie de la statistique suisse de l’aide sociale en 2004, Berne/Neuchâtel, 2007</w:t>
      </w:r>
    </w:p>
  </w:footnote>
  <w:footnote w:id="12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FREIVOGEL Elisabeth, Contribution d’entretien après le divorce – soutien financier par des proches parents – aide sociale. Lorsque après une séparation ou un divorce le revenu familial ne suffit pas pour deux ménages: jurisprudence relative aux cas de déficit et modifications nécessaires, 2007 (</w:t>
      </w:r>
      <w:hyperlink r:id="rId20" w:history="1">
        <w:r w:rsidRPr="00AC5184">
          <w:rPr>
            <w:rStyle w:val="Hyperlink"/>
            <w:szCs w:val="24"/>
            <w:lang w:val="fr-FR"/>
          </w:rPr>
          <w:t>www.frauenkommission.ch</w:t>
        </w:r>
      </w:hyperlink>
      <w:r w:rsidRPr="00630BF5">
        <w:rPr>
          <w:szCs w:val="24"/>
          <w:lang w:val="fr-FR"/>
        </w:rPr>
        <w:t>)</w:t>
      </w:r>
    </w:p>
  </w:footnote>
  <w:footnote w:id="12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KNUPFER C., WYSS K., Couverture du minimum vital dans le fédéralisme en Suisse, Berne, CSIAS; KNUPFER C., BIERI O., Impôts, transferts et revenus en Suisse, CSIAS, 2007</w:t>
      </w:r>
    </w:p>
  </w:footnote>
  <w:footnote w:id="128">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ATF 121 I 367</w:t>
      </w:r>
    </w:p>
  </w:footnote>
  <w:footnote w:id="129">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ATF 131 I 166</w:t>
      </w:r>
    </w:p>
  </w:footnote>
  <w:footnote w:id="13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OFAS, Statistique des prestations complémentaires à l’AVS et à l’AI 2005, 2007</w:t>
      </w:r>
    </w:p>
  </w:footnote>
  <w:footnote w:id="13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(2007). Statistique de l’aide sociale 2005. Neuchâtel</w:t>
      </w:r>
    </w:p>
  </w:footnote>
  <w:footnote w:id="132">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CSIAS, Aide sociale: concepts et normes de calcul. Berne, édition 2005</w:t>
      </w:r>
    </w:p>
  </w:footnote>
  <w:footnote w:id="133">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312</w:t>
      </w:r>
    </w:p>
  </w:footnote>
  <w:footnote w:id="13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«Insertion professionnelle et sociale des jeunes: position CDIP, CDAS et CDEP» du 13 septembre 2007 (</w:t>
      </w:r>
      <w:hyperlink r:id="rId21" w:history="1">
        <w:r w:rsidRPr="00AC5184">
          <w:rPr>
            <w:rStyle w:val="Hyperlink"/>
            <w:szCs w:val="24"/>
            <w:lang w:val="fr-FR"/>
          </w:rPr>
          <w:t>http://www.sodk-cdas-cdos.ch/neu/Dokumente/pdf/Positionspapier_f.pdf</w:t>
        </w:r>
      </w:hyperlink>
      <w:r w:rsidRPr="00630BF5">
        <w:rPr>
          <w:szCs w:val="24"/>
          <w:lang w:val="fr-FR"/>
        </w:rPr>
        <w:t>)</w:t>
      </w:r>
    </w:p>
  </w:footnote>
  <w:footnote w:id="135">
    <w:p w:rsidR="008E46B6" w:rsidRPr="00630BF5" w:rsidRDefault="008E46B6" w:rsidP="00812A3C">
      <w:pPr>
        <w:autoSpaceDE w:val="0"/>
        <w:autoSpaceDN w:val="0"/>
        <w:adjustRightInd w:val="0"/>
        <w:rPr>
          <w:szCs w:val="24"/>
          <w:lang w:val="en-GB"/>
        </w:rPr>
      </w:pPr>
      <w:r w:rsidRPr="00630BF5">
        <w:rPr>
          <w:rStyle w:val="FootnoteReference"/>
          <w:szCs w:val="24"/>
        </w:rPr>
        <w:footnoteRef/>
      </w:r>
      <w:r w:rsidRPr="00630BF5">
        <w:rPr>
          <w:szCs w:val="24"/>
          <w:lang w:val="fr-FR"/>
        </w:rPr>
        <w:t xml:space="preserve"> Rapport de la Commission de la sécurité sociale et de la santé publique du 13 janvier 2006 concernant les motions 06.3001 et 06.3002 et le postulat 06.3003</w:t>
      </w:r>
    </w:p>
  </w:footnote>
  <w:footnote w:id="136">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infra, </w:t>
      </w:r>
      <w:r>
        <w:rPr>
          <w:szCs w:val="24"/>
          <w:lang w:val="fr-FR"/>
        </w:rPr>
        <w:t>par. </w:t>
      </w:r>
      <w:r w:rsidRPr="00630BF5">
        <w:rPr>
          <w:szCs w:val="24"/>
          <w:lang w:val="fr-FR"/>
        </w:rPr>
        <w:t>411</w:t>
      </w:r>
    </w:p>
  </w:footnote>
  <w:footnote w:id="137">
    <w:p w:rsidR="008E46B6" w:rsidRPr="00630BF5" w:rsidRDefault="008E46B6" w:rsidP="00812A3C">
      <w:pPr>
        <w:autoSpaceDE w:val="0"/>
        <w:autoSpaceDN w:val="0"/>
        <w:adjustRightInd w:val="0"/>
        <w:spacing w:after="180"/>
        <w:rPr>
          <w:szCs w:val="24"/>
          <w:lang w:val="fr-FR"/>
        </w:rPr>
      </w:pPr>
      <w:r w:rsidRPr="00630BF5">
        <w:rPr>
          <w:rStyle w:val="FootnoteReference"/>
          <w:szCs w:val="24"/>
        </w:rPr>
        <w:footnoteRef/>
      </w:r>
      <w:r w:rsidRPr="00630BF5">
        <w:rPr>
          <w:szCs w:val="24"/>
          <w:lang w:val="fr-FR"/>
        </w:rPr>
        <w:t xml:space="preserve"> OFS, Enquête sur les revenus et la consommation. Sont considérés comme des ménages à faibles revenus ceux qui se situent dans les 20% inférieurs de la répartition totale des revenus bruts.</w:t>
      </w:r>
    </w:p>
  </w:footnote>
  <w:footnote w:id="138">
    <w:p w:rsidR="008E46B6" w:rsidRPr="00630BF5" w:rsidRDefault="008E46B6" w:rsidP="00812A3C">
      <w:pPr>
        <w:autoSpaceDE w:val="0"/>
        <w:autoSpaceDN w:val="0"/>
        <w:adjustRightInd w:val="0"/>
        <w:rPr>
          <w:szCs w:val="24"/>
          <w:lang w:val="en-GB"/>
        </w:rPr>
      </w:pPr>
      <w:r w:rsidRPr="00630BF5">
        <w:rPr>
          <w:rStyle w:val="FootnoteReference"/>
          <w:szCs w:val="24"/>
        </w:rPr>
        <w:footnoteRef/>
      </w:r>
      <w:r w:rsidRPr="00630BF5">
        <w:rPr>
          <w:szCs w:val="24"/>
          <w:lang w:val="fr-FR"/>
        </w:rPr>
        <w:t xml:space="preserve"> Deuxième rapport de la Suisse sur la mise en oeuvre de la Convention-cadre du Conseil de l’Europe pour la protection des minorités nationales, janvier 2007</w:t>
      </w:r>
    </w:p>
  </w:footnote>
  <w:footnote w:id="13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OCDE, Examens de l’OCDE des systèmes de santé: Suisse 2006 (</w:t>
      </w:r>
      <w:hyperlink r:id="rId22" w:history="1">
        <w:r w:rsidRPr="00AC5184">
          <w:rPr>
            <w:rStyle w:val="Hyperlink"/>
            <w:szCs w:val="24"/>
            <w:lang w:val="fr-FR"/>
          </w:rPr>
          <w:t>http://www.bag.admin.ch/</w:t>
        </w:r>
        <w:r w:rsidRPr="00AC5184">
          <w:rPr>
            <w:rStyle w:val="Hyperlink"/>
            <w:szCs w:val="24"/>
            <w:lang w:val="fr-FR"/>
          </w:rPr>
          <w:br/>
          <w:t>org/01044/03338/index.html?lang=fr</w:t>
        </w:r>
      </w:hyperlink>
      <w:r w:rsidRPr="00630BF5">
        <w:rPr>
          <w:szCs w:val="24"/>
          <w:lang w:val="fr-FR"/>
        </w:rPr>
        <w:t>) (cf. annexes)</w:t>
      </w:r>
    </w:p>
  </w:footnote>
  <w:footnote w:id="14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Enquête suisse sur la santé 2002, Neuchâtel, 2003</w:t>
      </w:r>
    </w:p>
  </w:footnote>
  <w:footnote w:id="141">
    <w:p w:rsidR="008E46B6" w:rsidRPr="00630BF5" w:rsidRDefault="008E46B6" w:rsidP="00D77A39">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Exemples: Swissbalance (</w:t>
      </w:r>
      <w:hyperlink r:id="rId23" w:history="1">
        <w:r w:rsidRPr="00AC5184">
          <w:rPr>
            <w:rStyle w:val="Hyperlink"/>
            <w:szCs w:val="24"/>
            <w:lang w:val="fr-FR"/>
          </w:rPr>
          <w:t>www.suissebalance.ch</w:t>
        </w:r>
      </w:hyperlink>
      <w:r w:rsidRPr="00630BF5">
        <w:rPr>
          <w:szCs w:val="24"/>
          <w:lang w:val="fr-FR"/>
        </w:rPr>
        <w:t>), 5 par jour (</w:t>
      </w:r>
      <w:hyperlink r:id="rId24" w:history="1">
        <w:r w:rsidRPr="00AC5184">
          <w:rPr>
            <w:rStyle w:val="Hyperlink"/>
            <w:szCs w:val="24"/>
            <w:lang w:val="fr-FR"/>
          </w:rPr>
          <w:t>www.5amtag.ch</w:t>
        </w:r>
      </w:hyperlink>
      <w:r w:rsidRPr="00630BF5">
        <w:rPr>
          <w:szCs w:val="24"/>
          <w:lang w:val="fr-FR"/>
        </w:rPr>
        <w:t>)</w:t>
      </w:r>
    </w:p>
  </w:footnote>
  <w:footnote w:id="142">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Cf. infra, </w:t>
      </w:r>
      <w:r>
        <w:rPr>
          <w:szCs w:val="24"/>
          <w:lang w:val="fr-FR"/>
        </w:rPr>
        <w:t>par. </w:t>
      </w:r>
      <w:r w:rsidRPr="00630BF5">
        <w:rPr>
          <w:szCs w:val="24"/>
          <w:lang w:val="fr-FR"/>
        </w:rPr>
        <w:t>474ss</w:t>
      </w:r>
      <w:r w:rsidRPr="00630BF5">
        <w:rPr>
          <w:szCs w:val="24"/>
        </w:rPr>
        <w:t xml:space="preserve"> </w:t>
      </w:r>
    </w:p>
  </w:footnote>
  <w:footnote w:id="143">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w:t>
      </w:r>
      <w:hyperlink r:id="rId25" w:history="1">
        <w:r w:rsidRPr="00AC5184">
          <w:rPr>
            <w:rStyle w:val="Hyperlink"/>
            <w:szCs w:val="24"/>
            <w:lang w:val="fr-FR"/>
          </w:rPr>
          <w:t>www.stressnostress.ch</w:t>
        </w:r>
      </w:hyperlink>
      <w:r>
        <w:rPr>
          <w:szCs w:val="24"/>
          <w:lang w:val="fr-FR"/>
        </w:rPr>
        <w:t xml:space="preserve"> </w:t>
      </w:r>
    </w:p>
  </w:footnote>
  <w:footnote w:id="14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HALPERIN D. et al., A contre-coeur, à contre-corps. Regards pluriels sur les abus sexuels d’enfants, Ed. Médecine et Hygiène, Genève, 1997</w:t>
      </w:r>
    </w:p>
  </w:footnote>
  <w:footnote w:id="145">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NIEDERBERGER J. M., Studie „Sexueller Missbrauch v</w:t>
      </w:r>
      <w:r>
        <w:rPr>
          <w:szCs w:val="24"/>
          <w:lang w:val="fr-FR"/>
        </w:rPr>
        <w:t>on Mädchen in der Schweiz“. Ed. </w:t>
      </w:r>
      <w:r w:rsidRPr="00630BF5">
        <w:rPr>
          <w:szCs w:val="24"/>
          <w:lang w:val="fr-FR"/>
        </w:rPr>
        <w:t>Soziothek, Köniz</w:t>
      </w:r>
    </w:p>
  </w:footnote>
  <w:footnote w:id="14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Motion 06.3170 - Schweiger Rolf: Cybercriminalité – Protection des enfants</w:t>
      </w:r>
    </w:p>
  </w:footnote>
  <w:footnote w:id="147">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OFSP, Rapport Gender Health Suisse, 2006 (sur </w:t>
      </w:r>
      <w:hyperlink r:id="rId26" w:history="1">
        <w:r w:rsidRPr="00AC5184">
          <w:rPr>
            <w:rStyle w:val="Hyperlink"/>
            <w:szCs w:val="24"/>
            <w:lang w:val="fr-FR"/>
          </w:rPr>
          <w:t>www.bag.admin.ch</w:t>
        </w:r>
      </w:hyperlink>
      <w:r w:rsidRPr="00630BF5">
        <w:rPr>
          <w:szCs w:val="24"/>
          <w:lang w:val="fr-FR"/>
        </w:rPr>
        <w:t>)</w:t>
      </w:r>
    </w:p>
  </w:footnote>
  <w:footnote w:id="148">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szCs w:val="24"/>
          <w:lang w:val="fr-FR"/>
        </w:rPr>
        <w:t>79</w:t>
      </w:r>
    </w:p>
  </w:footnote>
  <w:footnote w:id="14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SCHWANDER Marianne, Violence domestique Analyse juridique des mesures cantonales, 2006</w:t>
      </w:r>
    </w:p>
  </w:footnote>
  <w:footnote w:id="15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OBSAN: Les besoins en soins des personnes âgées en Suisse – Prév</w:t>
      </w:r>
      <w:r>
        <w:rPr>
          <w:szCs w:val="24"/>
          <w:lang w:val="fr-FR"/>
        </w:rPr>
        <w:t>isions et scénarios pour le 21e </w:t>
      </w:r>
      <w:r w:rsidRPr="00630BF5">
        <w:rPr>
          <w:szCs w:val="24"/>
          <w:lang w:val="fr-FR"/>
        </w:rPr>
        <w:t>siècle</w:t>
      </w:r>
    </w:p>
  </w:footnote>
  <w:footnote w:id="15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Activity-of-daily-living (activités de la vie quotidienne): être capable, ou incapable, de s’habiller et de se déshabiller tout seul, d’aller au lit et de quitter son lit, de faire sa toilette et de se déplacer à l’intérieur de son logement </w:t>
      </w:r>
    </w:p>
  </w:footnote>
  <w:footnote w:id="15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Voir à ce sujet «Problèmes d’intégration des ressortissants étrangers en Suisse», juillet 2006</w:t>
      </w:r>
    </w:p>
  </w:footnote>
  <w:footnote w:id="153">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w:t>
      </w:r>
      <w:hyperlink r:id="rId27" w:history="1">
        <w:r w:rsidRPr="00AC5184">
          <w:rPr>
            <w:rStyle w:val="Hyperlink"/>
            <w:szCs w:val="24"/>
            <w:lang w:val="fr-FR"/>
          </w:rPr>
          <w:t>www.apug.ch</w:t>
        </w:r>
      </w:hyperlink>
    </w:p>
  </w:footnote>
  <w:footnote w:id="15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Voir réponse du CF à la motion Sommaruga (06.3276)</w:t>
      </w:r>
    </w:p>
  </w:footnote>
  <w:footnote w:id="155">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es-ES_tradnl"/>
        </w:rPr>
        <w:t xml:space="preserve">Cf. </w:t>
      </w:r>
      <w:hyperlink r:id="rId28" w:history="1">
        <w:r w:rsidRPr="00AC5184">
          <w:rPr>
            <w:rStyle w:val="Hyperlink"/>
            <w:szCs w:val="24"/>
            <w:lang w:val="es-ES_tradnl"/>
          </w:rPr>
          <w:t>www.nationalegesundheit.ch</w:t>
        </w:r>
      </w:hyperlink>
    </w:p>
  </w:footnote>
  <w:footnote w:id="156">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es-ES_tradnl"/>
        </w:rPr>
        <w:t xml:space="preserve">Cf. supra, </w:t>
      </w:r>
      <w:r>
        <w:rPr>
          <w:szCs w:val="24"/>
          <w:lang w:val="es-ES_tradnl"/>
        </w:rPr>
        <w:t>par. </w:t>
      </w:r>
      <w:r w:rsidRPr="00630BF5">
        <w:rPr>
          <w:szCs w:val="24"/>
          <w:lang w:val="es-ES_tradnl"/>
        </w:rPr>
        <w:t>236ss</w:t>
      </w:r>
    </w:p>
  </w:footnote>
  <w:footnote w:id="15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Au cours des douze derniers mois précédant l’enquête</w:t>
      </w:r>
    </w:p>
  </w:footnote>
  <w:footnote w:id="158">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Coûts et financement du système de santé 2004, Neuchâtel, 2006</w:t>
      </w:r>
    </w:p>
  </w:footnote>
  <w:footnote w:id="159">
    <w:p w:rsidR="008E46B6" w:rsidRPr="00630BF5" w:rsidRDefault="008E46B6" w:rsidP="0094337D">
      <w:pPr>
        <w:pStyle w:val="FootnoteText"/>
        <w:spacing w:after="240"/>
        <w:rPr>
          <w:szCs w:val="24"/>
          <w:lang w:val="en-GB"/>
        </w:rPr>
      </w:pPr>
      <w:r w:rsidRPr="00630BF5">
        <w:rPr>
          <w:rStyle w:val="FootnoteReference"/>
          <w:szCs w:val="24"/>
        </w:rPr>
        <w:footnoteRef/>
      </w:r>
      <w:r w:rsidRPr="00630BF5">
        <w:rPr>
          <w:szCs w:val="24"/>
        </w:rPr>
        <w:t xml:space="preserve"> </w:t>
      </w:r>
      <w:r w:rsidRPr="00630BF5">
        <w:rPr>
          <w:color w:val="000000"/>
          <w:szCs w:val="24"/>
          <w:lang w:val="fr-FR"/>
        </w:rPr>
        <w:t xml:space="preserve">Cf. supra, </w:t>
      </w:r>
      <w:r>
        <w:rPr>
          <w:color w:val="000000"/>
          <w:szCs w:val="24"/>
          <w:lang w:val="fr-FR"/>
        </w:rPr>
        <w:t>par. </w:t>
      </w:r>
      <w:r w:rsidRPr="00630BF5">
        <w:rPr>
          <w:color w:val="000000"/>
          <w:szCs w:val="24"/>
          <w:lang w:val="fr-FR"/>
        </w:rPr>
        <w:t>246ss</w:t>
      </w:r>
    </w:p>
  </w:footnote>
  <w:footnote w:id="160">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ATF 128 I 295</w:t>
      </w:r>
    </w:p>
  </w:footnote>
  <w:footnote w:id="16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SCHMID H., DELGRANDE Jordan M., KUNTSCHE E., KUENDIG H. &amp; ANNAHEIM B., Evolution de la consommation de substances psychotropes chez les jeunes en Suisse, 2007</w:t>
      </w:r>
    </w:p>
  </w:footnote>
  <w:footnote w:id="16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ATF 2P.276/2005 du 7 mai 2007; ATF 129 I 12 consid. 4</w:t>
      </w:r>
    </w:p>
  </w:footnote>
  <w:footnote w:id="163">
    <w:p w:rsidR="008E46B6" w:rsidRPr="00630BF5" w:rsidRDefault="008E46B6" w:rsidP="00CB092F">
      <w:pPr>
        <w:autoSpaceDE w:val="0"/>
        <w:autoSpaceDN w:val="0"/>
        <w:adjustRightInd w:val="0"/>
        <w:spacing w:after="240"/>
        <w:rPr>
          <w:lang w:val="en-GB"/>
        </w:rPr>
      </w:pPr>
      <w:r w:rsidRPr="00630BF5">
        <w:rPr>
          <w:rStyle w:val="FootnoteReference"/>
          <w:szCs w:val="24"/>
        </w:rPr>
        <w:footnoteRef/>
      </w:r>
      <w:r w:rsidRPr="00630BF5">
        <w:rPr>
          <w:lang w:val="fr-FR"/>
        </w:rPr>
        <w:t xml:space="preserve"> Une nouvelle répartition des rôles a vu le jour dans le cadre de la révision des articles sur la formation en 2006. Cf. infra </w:t>
      </w:r>
      <w:r>
        <w:rPr>
          <w:lang w:val="fr-FR"/>
        </w:rPr>
        <w:t>par. </w:t>
      </w:r>
      <w:r w:rsidRPr="00630BF5">
        <w:rPr>
          <w:lang w:val="fr-FR"/>
        </w:rPr>
        <w:t>494</w:t>
      </w:r>
    </w:p>
  </w:footnote>
  <w:footnote w:id="16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Arrêté fédéral du 16 décembre 2005 modifiant les articles de la Constitution sur la formation FF </w:t>
      </w:r>
      <w:r w:rsidRPr="00630BF5">
        <w:rPr>
          <w:b/>
          <w:bCs/>
          <w:szCs w:val="24"/>
          <w:lang w:val="fr-FR"/>
        </w:rPr>
        <w:t xml:space="preserve">2005 </w:t>
      </w:r>
      <w:r w:rsidRPr="00630BF5">
        <w:rPr>
          <w:szCs w:val="24"/>
          <w:lang w:val="fr-FR"/>
        </w:rPr>
        <w:t xml:space="preserve">6793 </w:t>
      </w:r>
    </w:p>
  </w:footnote>
  <w:footnote w:id="16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496</w:t>
      </w:r>
    </w:p>
  </w:footnote>
  <w:footnote w:id="16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496</w:t>
      </w:r>
    </w:p>
  </w:footnote>
  <w:footnote w:id="16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Annuaire statistique de la Suisse 2997, Neuchâtel, 2007</w:t>
      </w:r>
    </w:p>
  </w:footnote>
  <w:footnote w:id="168">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Dans l’étude PISA 2006, cela ne concernait plus que 16% des élèves.</w:t>
      </w:r>
    </w:p>
  </w:footnote>
  <w:footnote w:id="16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«Pisa 2000 – Synthèse et recommandation», OFS 2003, </w:t>
      </w:r>
      <w:r w:rsidRPr="00B029B3">
        <w:rPr>
          <w:rStyle w:val="Hyperlink"/>
        </w:rPr>
        <w:t>htttp://www.lire-et-ecrire.ch/doc/pisa_2000.pdf</w:t>
      </w:r>
      <w:r>
        <w:rPr>
          <w:szCs w:val="24"/>
          <w:lang w:val="fr-FR"/>
        </w:rPr>
        <w:t xml:space="preserve"> </w:t>
      </w:r>
    </w:p>
  </w:footnote>
  <w:footnote w:id="170">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w:t>
      </w:r>
      <w:hyperlink r:id="rId29" w:history="1">
        <w:r w:rsidRPr="00AC5184">
          <w:rPr>
            <w:rStyle w:val="Hyperlink"/>
            <w:szCs w:val="24"/>
            <w:lang w:val="fr-FR"/>
          </w:rPr>
          <w:t>www.rapporteducation.ch</w:t>
        </w:r>
      </w:hyperlink>
      <w:r>
        <w:rPr>
          <w:szCs w:val="24"/>
          <w:lang w:val="fr-FR"/>
        </w:rPr>
        <w:t xml:space="preserve"> </w:t>
      </w:r>
    </w:p>
  </w:footnote>
  <w:footnote w:id="17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infra </w:t>
      </w:r>
      <w:r>
        <w:rPr>
          <w:szCs w:val="24"/>
          <w:lang w:val="fr-FR"/>
        </w:rPr>
        <w:t>par. </w:t>
      </w:r>
      <w:r w:rsidRPr="00630BF5">
        <w:rPr>
          <w:szCs w:val="24"/>
          <w:lang w:val="fr-FR"/>
        </w:rPr>
        <w:t>539</w:t>
      </w:r>
    </w:p>
  </w:footnote>
  <w:footnote w:id="17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Pr>
          <w:szCs w:val="24"/>
          <w:lang w:val="fr-FR"/>
        </w:rPr>
        <w:t xml:space="preserve"> </w:t>
      </w:r>
      <w:r w:rsidRPr="00630BF5">
        <w:rPr>
          <w:szCs w:val="24"/>
          <w:lang w:val="fr-FR"/>
        </w:rPr>
        <w:t xml:space="preserve">Cf. E/1990/5/Add.33, </w:t>
      </w:r>
      <w:r>
        <w:rPr>
          <w:szCs w:val="24"/>
          <w:lang w:val="fr-FR"/>
        </w:rPr>
        <w:t>par. </w:t>
      </w:r>
      <w:r w:rsidRPr="00630BF5">
        <w:rPr>
          <w:szCs w:val="24"/>
          <w:lang w:val="fr-FR"/>
        </w:rPr>
        <w:t>667et suiv.</w:t>
      </w:r>
      <w:r w:rsidRPr="00630BF5">
        <w:rPr>
          <w:szCs w:val="24"/>
        </w:rPr>
        <w:t xml:space="preserve"> </w:t>
      </w:r>
    </w:p>
  </w:footnote>
  <w:footnote w:id="173">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w:t>
      </w:r>
      <w:hyperlink r:id="rId30" w:history="1">
        <w:r w:rsidRPr="00AC5184">
          <w:rPr>
            <w:rStyle w:val="Hyperlink"/>
            <w:szCs w:val="24"/>
            <w:lang w:val="fr-FR"/>
          </w:rPr>
          <w:t>www.chance06.ch</w:t>
        </w:r>
      </w:hyperlink>
    </w:p>
  </w:footnote>
  <w:footnote w:id="17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Formation professionnelle supérieure, examens finaux en 2005</w:t>
      </w:r>
    </w:p>
  </w:footnote>
  <w:footnote w:id="175">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Ce taux correspond à une part en pourcent d’un groupe d’âges fictif qui a obtenu un diplôme (taux net de diplômes). Les taux nets de diplômes ne sont pas influencés par des modifications portant sur l’ampleur du groupe de population concerné ou l’âge type auquel on obtient un diplôme. Ils sont calculés en divisant pour chaque année de naissance le nombre de diplômés par la population correspondante et en additionnant ces taux sur l’ensemble des années de naissance.</w:t>
      </w:r>
    </w:p>
  </w:footnote>
  <w:footnote w:id="176">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Détails relatifs à la mise en oeuvre, cf. </w:t>
      </w:r>
      <w:hyperlink r:id="rId31" w:history="1">
        <w:r w:rsidRPr="00AC5184">
          <w:rPr>
            <w:rStyle w:val="Hyperlink"/>
            <w:szCs w:val="24"/>
            <w:lang w:val="fr-FR"/>
          </w:rPr>
          <w:t>www.bolognareform.ch</w:t>
        </w:r>
      </w:hyperlink>
    </w:p>
  </w:footnote>
  <w:footnote w:id="177">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ATF 120 I A 1</w:t>
      </w:r>
    </w:p>
  </w:footnote>
  <w:footnote w:id="178">
    <w:p w:rsidR="008E46B6" w:rsidRPr="00630BF5" w:rsidRDefault="008E46B6" w:rsidP="0094337D">
      <w:pPr>
        <w:autoSpaceDE w:val="0"/>
        <w:autoSpaceDN w:val="0"/>
        <w:adjustRightInd w:val="0"/>
        <w:spacing w:after="240"/>
        <w:rPr>
          <w:szCs w:val="24"/>
          <w:lang w:val="en-US"/>
        </w:rPr>
      </w:pPr>
      <w:r w:rsidRPr="00630BF5">
        <w:rPr>
          <w:rStyle w:val="FootnoteReference"/>
          <w:szCs w:val="24"/>
        </w:rPr>
        <w:footnoteRef/>
      </w:r>
      <w:r w:rsidRPr="00630BF5">
        <w:rPr>
          <w:szCs w:val="24"/>
        </w:rPr>
        <w:t xml:space="preserve"> ATF 121 V 229, ATF 122 I 101, ATF 123 II 472; ATF 126 I 240, ATF 130 I 113</w:t>
      </w:r>
    </w:p>
  </w:footnote>
  <w:footnote w:id="17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Conférence des Recteurs des Universités Suisses (CRUS), </w:t>
      </w:r>
      <w:hyperlink r:id="rId32" w:history="1">
        <w:r w:rsidRPr="00AC5184">
          <w:rPr>
            <w:rStyle w:val="Hyperlink"/>
            <w:szCs w:val="24"/>
            <w:lang w:val="fr-FR"/>
          </w:rPr>
          <w:t>www.crus.ch</w:t>
        </w:r>
      </w:hyperlink>
      <w:r>
        <w:rPr>
          <w:szCs w:val="24"/>
          <w:lang w:val="fr-FR"/>
        </w:rPr>
        <w:t xml:space="preserve"> </w:t>
      </w:r>
    </w:p>
  </w:footnote>
  <w:footnote w:id="18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SCHRÄDER-NAEFRegula, Education des adultes en Suisse – Etat des lieux 2004 et nouvelles recommandations, UNESCO, Berne, 2005</w:t>
      </w:r>
    </w:p>
  </w:footnote>
  <w:footnote w:id="18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Pr>
          <w:szCs w:val="24"/>
          <w:lang w:val="fr-FR"/>
        </w:rPr>
        <w:t xml:space="preserve"> </w:t>
      </w:r>
      <w:r w:rsidRPr="00630BF5">
        <w:rPr>
          <w:szCs w:val="24"/>
          <w:lang w:val="fr-FR"/>
        </w:rPr>
        <w:t>OFS, La formation continue en Suisse 1996 - 2003, Neuchâtel, 2004</w:t>
      </w:r>
      <w:r w:rsidRPr="00630BF5">
        <w:rPr>
          <w:szCs w:val="24"/>
        </w:rPr>
        <w:t xml:space="preserve"> </w:t>
      </w:r>
    </w:p>
  </w:footnote>
  <w:footnote w:id="182">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180 OFS, Lire et calculer au quotidien – Compétences des adultes en Suisse, Neuchatel, 2006</w:t>
      </w:r>
    </w:p>
  </w:footnote>
  <w:footnote w:id="183">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OFS, La Suisse en comparaison européenne: la situation soc</w:t>
      </w:r>
      <w:r>
        <w:rPr>
          <w:szCs w:val="24"/>
          <w:lang w:val="fr-FR"/>
        </w:rPr>
        <w:t>iale et économique des étudiant</w:t>
      </w:r>
      <w:r>
        <w:rPr>
          <w:szCs w:val="24"/>
          <w:lang w:val="fr-FR"/>
        </w:rPr>
        <w:noBreakHyphen/>
      </w:r>
      <w:r w:rsidRPr="00630BF5">
        <w:rPr>
          <w:szCs w:val="24"/>
          <w:lang w:val="fr-FR"/>
        </w:rPr>
        <w:t>e</w:t>
      </w:r>
      <w:r>
        <w:rPr>
          <w:szCs w:val="24"/>
          <w:lang w:val="fr-FR"/>
        </w:rPr>
        <w:noBreakHyphen/>
      </w:r>
      <w:r w:rsidRPr="00630BF5">
        <w:rPr>
          <w:szCs w:val="24"/>
          <w:lang w:val="fr-FR"/>
        </w:rPr>
        <w:t>s des hautes écoles, Neuchâtel, 2007</w:t>
      </w:r>
    </w:p>
  </w:footnote>
  <w:footnote w:id="184">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Cf. commentaires de l’article 3</w:t>
      </w:r>
    </w:p>
  </w:footnote>
  <w:footnote w:id="18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ODM, Problèmes d’intégration des ressortissants étrangers en Suisse, juin 2006, p. 24 </w:t>
      </w:r>
    </w:p>
  </w:footnote>
  <w:footnote w:id="186">
    <w:p w:rsidR="008E46B6" w:rsidRPr="00630BF5" w:rsidRDefault="008E46B6" w:rsidP="0015452C">
      <w:pPr>
        <w:autoSpaceDE w:val="0"/>
        <w:autoSpaceDN w:val="0"/>
        <w:adjustRightInd w:val="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119.</w:t>
      </w:r>
    </w:p>
  </w:footnote>
  <w:footnote w:id="187">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Cf. supra, </w:t>
      </w:r>
      <w:r>
        <w:rPr>
          <w:szCs w:val="24"/>
          <w:lang w:val="fr-FR"/>
        </w:rPr>
        <w:t>par. </w:t>
      </w:r>
      <w:r w:rsidRPr="00630BF5">
        <w:rPr>
          <w:szCs w:val="24"/>
          <w:lang w:val="fr-FR"/>
        </w:rPr>
        <w:t xml:space="preserve">26ss </w:t>
      </w:r>
    </w:p>
  </w:footnote>
  <w:footnote w:id="188">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lang w:val="fr-FR"/>
        </w:rPr>
        <w:t xml:space="preserve"> OFS, La Suisse en comparaison européenne: la situation soc</w:t>
      </w:r>
      <w:r>
        <w:rPr>
          <w:szCs w:val="24"/>
          <w:lang w:val="fr-FR"/>
        </w:rPr>
        <w:t>iale et économique des étudiant</w:t>
      </w:r>
      <w:r>
        <w:rPr>
          <w:szCs w:val="24"/>
          <w:lang w:val="fr-FR"/>
        </w:rPr>
        <w:noBreakHyphen/>
      </w:r>
      <w:r w:rsidRPr="00630BF5">
        <w:rPr>
          <w:szCs w:val="24"/>
          <w:lang w:val="fr-FR"/>
        </w:rPr>
        <w:t>e</w:t>
      </w:r>
      <w:r>
        <w:rPr>
          <w:szCs w:val="24"/>
          <w:lang w:val="fr-FR"/>
        </w:rPr>
        <w:noBreakHyphen/>
      </w:r>
      <w:r w:rsidRPr="00630BF5">
        <w:rPr>
          <w:szCs w:val="24"/>
          <w:lang w:val="fr-FR"/>
        </w:rPr>
        <w:t>s des hautes écoles, Neuchâtel, 2007</w:t>
      </w:r>
    </w:p>
  </w:footnote>
  <w:footnote w:id="189">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ATF 2P.276/2005 du 7 m</w:t>
      </w:r>
      <w:r>
        <w:rPr>
          <w:szCs w:val="24"/>
          <w:lang w:val="fr-FR"/>
        </w:rPr>
        <w:t>ai 2007; ATF 129 I 12 consid. 4</w:t>
      </w:r>
    </w:p>
  </w:footnote>
  <w:footnote w:id="190">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Financement de la culture par les entreprises, Neuchâtel, 2001, p. 6.</w:t>
      </w:r>
    </w:p>
  </w:footnote>
  <w:footnote w:id="191">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OFS, La diversité de la presse en Suisse, Neuchâtel, 2007</w:t>
      </w:r>
    </w:p>
  </w:footnote>
  <w:footnote w:id="192">
    <w:p w:rsidR="008E46B6" w:rsidRPr="00630BF5" w:rsidRDefault="008E46B6" w:rsidP="0094337D">
      <w:pPr>
        <w:autoSpaceDE w:val="0"/>
        <w:autoSpaceDN w:val="0"/>
        <w:adjustRightInd w:val="0"/>
        <w:spacing w:after="240"/>
        <w:rPr>
          <w:szCs w:val="24"/>
          <w:lang w:val="en-GB"/>
        </w:rPr>
      </w:pPr>
      <w:r w:rsidRPr="00630BF5">
        <w:rPr>
          <w:rStyle w:val="FootnoteReference"/>
          <w:szCs w:val="24"/>
        </w:rPr>
        <w:footnoteRef/>
      </w:r>
      <w:r w:rsidRPr="00630BF5">
        <w:rPr>
          <w:szCs w:val="24"/>
        </w:rPr>
        <w:t xml:space="preserve"> </w:t>
      </w:r>
      <w:r w:rsidRPr="00630BF5">
        <w:rPr>
          <w:szCs w:val="24"/>
          <w:lang w:val="fr-FR"/>
        </w:rPr>
        <w:t xml:space="preserve">Cf. supra </w:t>
      </w:r>
      <w:r>
        <w:rPr>
          <w:szCs w:val="24"/>
          <w:lang w:val="fr-FR"/>
        </w:rPr>
        <w:t>par. </w:t>
      </w:r>
      <w:r w:rsidRPr="00630BF5">
        <w:rPr>
          <w:szCs w:val="24"/>
          <w:lang w:val="fr-FR"/>
        </w:rPr>
        <w:t>515</w:t>
      </w:r>
    </w:p>
  </w:footnote>
  <w:footnote w:id="193">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20 novembre 1996 relatif à une nouvelle constitution fédérale, FF </w:t>
      </w:r>
      <w:r w:rsidRPr="00630BF5">
        <w:rPr>
          <w:b/>
          <w:bCs/>
          <w:szCs w:val="24"/>
          <w:lang w:val="fr-FR"/>
        </w:rPr>
        <w:t xml:space="preserve">1997 </w:t>
      </w:r>
      <w:r>
        <w:rPr>
          <w:szCs w:val="24"/>
          <w:lang w:val="fr-FR"/>
        </w:rPr>
        <w:t>I 1, p. </w:t>
      </w:r>
      <w:r w:rsidRPr="00630BF5">
        <w:rPr>
          <w:szCs w:val="24"/>
          <w:lang w:val="fr-FR"/>
        </w:rPr>
        <w:t>166</w:t>
      </w:r>
      <w:r w:rsidRPr="00630BF5">
        <w:rPr>
          <w:szCs w:val="24"/>
        </w:rPr>
        <w:t xml:space="preserve"> </w:t>
      </w:r>
    </w:p>
  </w:footnote>
  <w:footnote w:id="194">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Message du 8 juin 2007 relatif à la loi fédérale sur l’encouragement de la culture, FF</w:t>
      </w:r>
      <w:r>
        <w:rPr>
          <w:szCs w:val="24"/>
          <w:lang w:val="fr-FR"/>
        </w:rPr>
        <w:t> </w:t>
      </w:r>
      <w:r>
        <w:rPr>
          <w:b/>
          <w:bCs/>
          <w:szCs w:val="24"/>
          <w:lang w:val="fr-FR"/>
        </w:rPr>
        <w:t>2007 </w:t>
      </w:r>
      <w:r w:rsidRPr="00630BF5">
        <w:rPr>
          <w:szCs w:val="24"/>
          <w:lang w:val="fr-FR"/>
        </w:rPr>
        <w:t>4579; Message du 8 juin 2007 concernant la loi fédérale su</w:t>
      </w:r>
      <w:r>
        <w:rPr>
          <w:szCs w:val="24"/>
          <w:lang w:val="fr-FR"/>
        </w:rPr>
        <w:t>r la fondation Pro Helvetia, FF </w:t>
      </w:r>
      <w:r w:rsidRPr="00630BF5">
        <w:rPr>
          <w:b/>
          <w:bCs/>
          <w:szCs w:val="24"/>
          <w:lang w:val="fr-FR"/>
        </w:rPr>
        <w:t>2007</w:t>
      </w:r>
      <w:r>
        <w:rPr>
          <w:b/>
          <w:bCs/>
          <w:szCs w:val="24"/>
          <w:lang w:val="fr-FR"/>
        </w:rPr>
        <w:t> </w:t>
      </w:r>
      <w:r w:rsidRPr="00630BF5">
        <w:rPr>
          <w:szCs w:val="24"/>
          <w:lang w:val="fr-FR"/>
        </w:rPr>
        <w:t>4617</w:t>
      </w:r>
    </w:p>
  </w:footnote>
  <w:footnote w:id="195">
    <w:p w:rsidR="008E46B6" w:rsidRPr="00630BF5" w:rsidRDefault="008E46B6" w:rsidP="0094337D">
      <w:pPr>
        <w:autoSpaceDE w:val="0"/>
        <w:autoSpaceDN w:val="0"/>
        <w:adjustRightInd w:val="0"/>
        <w:spacing w:after="240"/>
        <w:rPr>
          <w:szCs w:val="24"/>
          <w:lang w:val="fr-FR"/>
        </w:rPr>
      </w:pPr>
      <w:r w:rsidRPr="00630BF5">
        <w:rPr>
          <w:rStyle w:val="FootnoteReference"/>
          <w:szCs w:val="24"/>
        </w:rPr>
        <w:footnoteRef/>
      </w:r>
      <w:r w:rsidRPr="00630BF5">
        <w:rPr>
          <w:szCs w:val="24"/>
          <w:lang w:val="fr-FR"/>
        </w:rPr>
        <w:t xml:space="preserve"> Office fédéral de la science et de la recherche (aujourd’hui Secrétariat d’Etat à l’éducation et à la recherche). La Suisse dans les programmes et organisations de recherche internationaux, 2001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B6" w:rsidRDefault="008E46B6">
    <w:pPr>
      <w:pStyle w:val="Header"/>
    </w:pPr>
    <w:r>
      <w:t>E/C.12/CHE/2-3</w:t>
    </w:r>
  </w:p>
  <w:p w:rsidR="008E46B6" w:rsidRDefault="008E46B6">
    <w:pPr>
      <w:pStyle w:val="Header"/>
    </w:pPr>
    <w:r>
      <w:t xml:space="preserve">page </w:t>
    </w:r>
    <w:r>
      <w:fldChar w:fldCharType="begin"/>
    </w:r>
    <w:r>
      <w:instrText xml:space="preserve"> PAGE  \* MERGEFORMAT </w:instrText>
    </w:r>
    <w:r>
      <w:fldChar w:fldCharType="separate"/>
    </w:r>
    <w:r w:rsidR="004C0A6B">
      <w:rPr>
        <w:noProof/>
      </w:rPr>
      <w:t>136</w:t>
    </w:r>
    <w:r>
      <w:fldChar w:fldCharType="end"/>
    </w:r>
  </w:p>
  <w:p w:rsidR="008E46B6" w:rsidRDefault="008E46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B6" w:rsidRDefault="008E46B6" w:rsidP="00F948D7">
    <w:pPr>
      <w:pStyle w:val="Header"/>
      <w:tabs>
        <w:tab w:val="clear" w:pos="4320"/>
        <w:tab w:val="clear" w:pos="8640"/>
        <w:tab w:val="left" w:pos="7560"/>
      </w:tabs>
    </w:pPr>
    <w:r>
      <w:tab/>
      <w:t>E/C.12/CHE/2-3</w:t>
    </w:r>
  </w:p>
  <w:p w:rsidR="008E46B6" w:rsidRDefault="008E46B6" w:rsidP="00F948D7">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4C0A6B">
      <w:rPr>
        <w:noProof/>
      </w:rPr>
      <w:t>135</w:t>
    </w:r>
    <w:r>
      <w:fldChar w:fldCharType="end"/>
    </w:r>
  </w:p>
  <w:p w:rsidR="008E46B6" w:rsidRDefault="008E46B6" w:rsidP="008B21F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C7553"/>
    <w:multiLevelType w:val="multilevel"/>
    <w:tmpl w:val="DA2A0136"/>
    <w:lvl w:ilvl="0">
      <w:start w:val="1"/>
      <w:numFmt w:val="lowerRoman"/>
      <w:lvlText w:val="(%1)"/>
      <w:lvlJc w:val="left"/>
      <w:pPr>
        <w:tabs>
          <w:tab w:val="num" w:pos="2340"/>
        </w:tabs>
        <w:ind w:left="2340" w:hanging="360"/>
      </w:pPr>
      <w:rPr>
        <w:rFonts w:hint="default"/>
        <w:b w:val="0"/>
        <w:i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
    <w:nsid w:val="0F682C07"/>
    <w:multiLevelType w:val="hybridMultilevel"/>
    <w:tmpl w:val="9C90D0DC"/>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EF418D"/>
    <w:multiLevelType w:val="hybridMultilevel"/>
    <w:tmpl w:val="76DA222A"/>
    <w:lvl w:ilvl="0" w:tplc="2E0261F4">
      <w:start w:val="1"/>
      <w:numFmt w:val="lowerLetter"/>
      <w:lvlText w:val="%1)"/>
      <w:lvlJc w:val="left"/>
      <w:pPr>
        <w:tabs>
          <w:tab w:val="num" w:pos="2448"/>
        </w:tabs>
        <w:ind w:left="1368"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116708"/>
    <w:multiLevelType w:val="multilevel"/>
    <w:tmpl w:val="358E0160"/>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lowerLetter"/>
      <w:lvlText w:val="(%2)"/>
      <w:lvlJc w:val="left"/>
      <w:pPr>
        <w:tabs>
          <w:tab w:val="num" w:pos="1440"/>
        </w:tabs>
        <w:ind w:left="1440" w:hanging="360"/>
      </w:pPr>
      <w:rPr>
        <w:rFonts w:ascii="Times New Roman" w:hAnsi="Times New Roman" w:cs="Times New Roman" w:hint="default"/>
        <w:b w:val="0"/>
        <w:bCs w:val="0"/>
        <w:i w:val="0"/>
      </w:rPr>
    </w:lvl>
    <w:lvl w:ilvl="2">
      <w:start w:val="1"/>
      <w:numFmt w:val="lowerLetter"/>
      <w:lvlText w:val="%3)"/>
      <w:lvlJc w:val="left"/>
      <w:pPr>
        <w:tabs>
          <w:tab w:val="num" w:pos="2268"/>
        </w:tabs>
        <w:ind w:left="1188" w:firstLine="792"/>
      </w:pPr>
      <w:rPr>
        <w:rFonts w:hint="default"/>
        <w:b w:val="0"/>
        <w:bCs w:val="0"/>
        <w:i w:val="0"/>
        <w:iCs w:val="0"/>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71068A0"/>
    <w:multiLevelType w:val="hybridMultilevel"/>
    <w:tmpl w:val="3FBA21C6"/>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3C7F4C"/>
    <w:multiLevelType w:val="multilevel"/>
    <w:tmpl w:val="8CCE5166"/>
    <w:lvl w:ilvl="0">
      <w:start w:val="1"/>
      <w:numFmt w:val="lowerLetter"/>
      <w:lvlText w:val="%1)"/>
      <w:lvlJc w:val="left"/>
      <w:pPr>
        <w:tabs>
          <w:tab w:val="num" w:pos="2268"/>
        </w:tabs>
        <w:ind w:left="1188" w:firstLine="792"/>
      </w:pPr>
      <w:rPr>
        <w:rFonts w:hint="default"/>
        <w:b w:val="0"/>
        <w:bCs w:val="0"/>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92D7907"/>
    <w:multiLevelType w:val="multilevel"/>
    <w:tmpl w:val="358E0160"/>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lowerLetter"/>
      <w:lvlText w:val="(%2)"/>
      <w:lvlJc w:val="left"/>
      <w:pPr>
        <w:tabs>
          <w:tab w:val="num" w:pos="1440"/>
        </w:tabs>
        <w:ind w:left="1440" w:hanging="360"/>
      </w:pPr>
      <w:rPr>
        <w:rFonts w:ascii="Times New Roman" w:hAnsi="Times New Roman" w:cs="Times New Roman" w:hint="default"/>
        <w:b w:val="0"/>
        <w:bCs w:val="0"/>
        <w:i w:val="0"/>
      </w:rPr>
    </w:lvl>
    <w:lvl w:ilvl="2">
      <w:start w:val="1"/>
      <w:numFmt w:val="lowerLetter"/>
      <w:lvlText w:val="%3)"/>
      <w:lvlJc w:val="left"/>
      <w:pPr>
        <w:tabs>
          <w:tab w:val="num" w:pos="2268"/>
        </w:tabs>
        <w:ind w:left="1188" w:firstLine="792"/>
      </w:pPr>
      <w:rPr>
        <w:rFonts w:hint="default"/>
        <w:b w:val="0"/>
        <w:bCs w:val="0"/>
        <w:i w:val="0"/>
        <w:iCs w:val="0"/>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2F27BB"/>
    <w:multiLevelType w:val="hybridMultilevel"/>
    <w:tmpl w:val="DA2A0136"/>
    <w:lvl w:ilvl="0" w:tplc="596C1700">
      <w:start w:val="1"/>
      <w:numFmt w:val="lowerRoman"/>
      <w:lvlText w:val="(%1)"/>
      <w:lvlJc w:val="left"/>
      <w:pPr>
        <w:tabs>
          <w:tab w:val="num" w:pos="2340"/>
        </w:tabs>
        <w:ind w:left="2340" w:hanging="360"/>
      </w:pPr>
      <w:rPr>
        <w:rFonts w:hint="default"/>
        <w:b w:val="0"/>
        <w:i w:val="0"/>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257B13E7"/>
    <w:multiLevelType w:val="hybridMultilevel"/>
    <w:tmpl w:val="724068B2"/>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131917"/>
    <w:multiLevelType w:val="multilevel"/>
    <w:tmpl w:val="DFBCBF1E"/>
    <w:lvl w:ilvl="0">
      <w:start w:val="1"/>
      <w:numFmt w:val="lowerLetter"/>
      <w:lvlText w:val="%1)"/>
      <w:lvlJc w:val="left"/>
      <w:pPr>
        <w:tabs>
          <w:tab w:val="num" w:pos="1080"/>
        </w:tabs>
        <w:ind w:left="0" w:firstLine="792"/>
      </w:pPr>
      <w:rPr>
        <w:rFonts w:hint="default"/>
        <w:b w:val="0"/>
        <w:bCs w:val="0"/>
        <w:i w:val="0"/>
        <w:iCs w:val="0"/>
        <w:sz w:val="24"/>
        <w:szCs w:val="24"/>
      </w:rPr>
    </w:lvl>
    <w:lvl w:ilvl="1">
      <w:start w:val="1"/>
      <w:numFmt w:val="lowerLetter"/>
      <w:lvlText w:val="%2."/>
      <w:lvlJc w:val="left"/>
      <w:pPr>
        <w:tabs>
          <w:tab w:val="num" w:pos="252"/>
        </w:tabs>
        <w:ind w:left="252" w:hanging="360"/>
      </w:pPr>
    </w:lvl>
    <w:lvl w:ilvl="2">
      <w:start w:val="1"/>
      <w:numFmt w:val="lowerRoman"/>
      <w:lvlText w:val="%3."/>
      <w:lvlJc w:val="right"/>
      <w:pPr>
        <w:tabs>
          <w:tab w:val="num" w:pos="972"/>
        </w:tabs>
        <w:ind w:left="972" w:hanging="180"/>
      </w:pPr>
    </w:lvl>
    <w:lvl w:ilvl="3">
      <w:start w:val="1"/>
      <w:numFmt w:val="decimal"/>
      <w:lvlText w:val="%4."/>
      <w:lvlJc w:val="left"/>
      <w:pPr>
        <w:tabs>
          <w:tab w:val="num" w:pos="1692"/>
        </w:tabs>
        <w:ind w:left="1692" w:hanging="360"/>
      </w:pPr>
    </w:lvl>
    <w:lvl w:ilvl="4">
      <w:start w:val="1"/>
      <w:numFmt w:val="lowerLetter"/>
      <w:lvlText w:val="%5."/>
      <w:lvlJc w:val="left"/>
      <w:pPr>
        <w:tabs>
          <w:tab w:val="num" w:pos="2412"/>
        </w:tabs>
        <w:ind w:left="2412" w:hanging="360"/>
      </w:pPr>
    </w:lvl>
    <w:lvl w:ilvl="5">
      <w:start w:val="1"/>
      <w:numFmt w:val="lowerRoman"/>
      <w:lvlText w:val="%6."/>
      <w:lvlJc w:val="right"/>
      <w:pPr>
        <w:tabs>
          <w:tab w:val="num" w:pos="3132"/>
        </w:tabs>
        <w:ind w:left="3132" w:hanging="180"/>
      </w:pPr>
    </w:lvl>
    <w:lvl w:ilvl="6">
      <w:start w:val="1"/>
      <w:numFmt w:val="decimal"/>
      <w:lvlText w:val="%7."/>
      <w:lvlJc w:val="left"/>
      <w:pPr>
        <w:tabs>
          <w:tab w:val="num" w:pos="3852"/>
        </w:tabs>
        <w:ind w:left="3852" w:hanging="360"/>
      </w:pPr>
    </w:lvl>
    <w:lvl w:ilvl="7">
      <w:start w:val="1"/>
      <w:numFmt w:val="lowerLetter"/>
      <w:lvlText w:val="%8."/>
      <w:lvlJc w:val="left"/>
      <w:pPr>
        <w:tabs>
          <w:tab w:val="num" w:pos="4572"/>
        </w:tabs>
        <w:ind w:left="4572" w:hanging="360"/>
      </w:pPr>
    </w:lvl>
    <w:lvl w:ilvl="8">
      <w:start w:val="1"/>
      <w:numFmt w:val="lowerRoman"/>
      <w:lvlText w:val="%9."/>
      <w:lvlJc w:val="right"/>
      <w:pPr>
        <w:tabs>
          <w:tab w:val="num" w:pos="5292"/>
        </w:tabs>
        <w:ind w:left="5292" w:hanging="180"/>
      </w:pPr>
    </w:lvl>
  </w:abstractNum>
  <w:abstractNum w:abstractNumId="10">
    <w:nsid w:val="2C2C4D1F"/>
    <w:multiLevelType w:val="hybridMultilevel"/>
    <w:tmpl w:val="B10CC8C4"/>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E6E7791"/>
    <w:multiLevelType w:val="hybridMultilevel"/>
    <w:tmpl w:val="CEE23EF2"/>
    <w:lvl w:ilvl="0" w:tplc="F724D902">
      <w:start w:val="1"/>
      <w:numFmt w:val="lowerLetter"/>
      <w:lvlText w:val="(%1)"/>
      <w:lvlJc w:val="left"/>
      <w:pPr>
        <w:tabs>
          <w:tab w:val="num" w:pos="1440"/>
        </w:tabs>
        <w:ind w:left="1440" w:hanging="360"/>
      </w:pPr>
      <w:rPr>
        <w:rFonts w:hint="default"/>
        <w:b w:val="0"/>
        <w:bCs w:val="0"/>
        <w:i w:val="0"/>
      </w:rPr>
    </w:lvl>
    <w:lvl w:ilvl="1" w:tplc="3B6C235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0B2EFD"/>
    <w:multiLevelType w:val="hybridMultilevel"/>
    <w:tmpl w:val="D5F0E54E"/>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8912BD"/>
    <w:multiLevelType w:val="hybridMultilevel"/>
    <w:tmpl w:val="06DC8E56"/>
    <w:lvl w:ilvl="0" w:tplc="2E0261F4">
      <w:start w:val="1"/>
      <w:numFmt w:val="lowerLetter"/>
      <w:lvlText w:val="%1)"/>
      <w:lvlJc w:val="left"/>
      <w:pPr>
        <w:tabs>
          <w:tab w:val="num" w:pos="2448"/>
        </w:tabs>
        <w:ind w:left="1368" w:firstLine="792"/>
      </w:pPr>
      <w:rPr>
        <w:rFonts w:hint="default"/>
        <w:b w:val="0"/>
        <w:bCs w:val="0"/>
        <w:i w:val="0"/>
        <w:iCs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4">
    <w:nsid w:val="36A34003"/>
    <w:multiLevelType w:val="hybridMultilevel"/>
    <w:tmpl w:val="C706D014"/>
    <w:lvl w:ilvl="0" w:tplc="596C1700">
      <w:start w:val="1"/>
      <w:numFmt w:val="lowerRoman"/>
      <w:lvlText w:val="(%1)"/>
      <w:lvlJc w:val="left"/>
      <w:pPr>
        <w:tabs>
          <w:tab w:val="num" w:pos="2340"/>
        </w:tabs>
        <w:ind w:left="2340" w:hanging="36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39C6F0A"/>
    <w:multiLevelType w:val="hybridMultilevel"/>
    <w:tmpl w:val="3B405680"/>
    <w:lvl w:ilvl="0" w:tplc="2E0261F4">
      <w:start w:val="1"/>
      <w:numFmt w:val="lowerLetter"/>
      <w:lvlText w:val="%1)"/>
      <w:lvlJc w:val="left"/>
      <w:pPr>
        <w:tabs>
          <w:tab w:val="num" w:pos="2448"/>
        </w:tabs>
        <w:ind w:left="1368" w:firstLine="792"/>
      </w:pPr>
      <w:rPr>
        <w:rFonts w:hint="default"/>
        <w:b w:val="0"/>
        <w:bCs w:val="0"/>
        <w:i w:val="0"/>
        <w:iCs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461E26E8"/>
    <w:multiLevelType w:val="hybridMultilevel"/>
    <w:tmpl w:val="97B6C87E"/>
    <w:lvl w:ilvl="0" w:tplc="2E0261F4">
      <w:start w:val="1"/>
      <w:numFmt w:val="lowerLetter"/>
      <w:lvlText w:val="%1)"/>
      <w:lvlJc w:val="left"/>
      <w:pPr>
        <w:tabs>
          <w:tab w:val="num" w:pos="1080"/>
        </w:tabs>
        <w:ind w:left="0" w:firstLine="792"/>
      </w:pPr>
      <w:rPr>
        <w:rFonts w:hint="default"/>
        <w:b w:val="0"/>
        <w:bCs w:val="0"/>
        <w:i w:val="0"/>
        <w:iCs w:val="0"/>
        <w:sz w:val="24"/>
        <w:szCs w:val="24"/>
      </w:rPr>
    </w:lvl>
    <w:lvl w:ilvl="1" w:tplc="040C0019" w:tentative="1">
      <w:start w:val="1"/>
      <w:numFmt w:val="lowerLetter"/>
      <w:lvlText w:val="%2."/>
      <w:lvlJc w:val="left"/>
      <w:pPr>
        <w:tabs>
          <w:tab w:val="num" w:pos="252"/>
        </w:tabs>
        <w:ind w:left="252" w:hanging="360"/>
      </w:pPr>
    </w:lvl>
    <w:lvl w:ilvl="2" w:tplc="040C001B" w:tentative="1">
      <w:start w:val="1"/>
      <w:numFmt w:val="lowerRoman"/>
      <w:lvlText w:val="%3."/>
      <w:lvlJc w:val="right"/>
      <w:pPr>
        <w:tabs>
          <w:tab w:val="num" w:pos="972"/>
        </w:tabs>
        <w:ind w:left="972" w:hanging="180"/>
      </w:pPr>
    </w:lvl>
    <w:lvl w:ilvl="3" w:tplc="040C000F" w:tentative="1">
      <w:start w:val="1"/>
      <w:numFmt w:val="decimal"/>
      <w:lvlText w:val="%4."/>
      <w:lvlJc w:val="left"/>
      <w:pPr>
        <w:tabs>
          <w:tab w:val="num" w:pos="1692"/>
        </w:tabs>
        <w:ind w:left="1692" w:hanging="360"/>
      </w:pPr>
    </w:lvl>
    <w:lvl w:ilvl="4" w:tplc="040C0019" w:tentative="1">
      <w:start w:val="1"/>
      <w:numFmt w:val="lowerLetter"/>
      <w:lvlText w:val="%5."/>
      <w:lvlJc w:val="left"/>
      <w:pPr>
        <w:tabs>
          <w:tab w:val="num" w:pos="2412"/>
        </w:tabs>
        <w:ind w:left="2412" w:hanging="360"/>
      </w:pPr>
    </w:lvl>
    <w:lvl w:ilvl="5" w:tplc="040C001B" w:tentative="1">
      <w:start w:val="1"/>
      <w:numFmt w:val="lowerRoman"/>
      <w:lvlText w:val="%6."/>
      <w:lvlJc w:val="right"/>
      <w:pPr>
        <w:tabs>
          <w:tab w:val="num" w:pos="3132"/>
        </w:tabs>
        <w:ind w:left="3132" w:hanging="180"/>
      </w:pPr>
    </w:lvl>
    <w:lvl w:ilvl="6" w:tplc="040C000F" w:tentative="1">
      <w:start w:val="1"/>
      <w:numFmt w:val="decimal"/>
      <w:lvlText w:val="%7."/>
      <w:lvlJc w:val="left"/>
      <w:pPr>
        <w:tabs>
          <w:tab w:val="num" w:pos="3852"/>
        </w:tabs>
        <w:ind w:left="3852" w:hanging="360"/>
      </w:pPr>
    </w:lvl>
    <w:lvl w:ilvl="7" w:tplc="040C0019" w:tentative="1">
      <w:start w:val="1"/>
      <w:numFmt w:val="lowerLetter"/>
      <w:lvlText w:val="%8."/>
      <w:lvlJc w:val="left"/>
      <w:pPr>
        <w:tabs>
          <w:tab w:val="num" w:pos="4572"/>
        </w:tabs>
        <w:ind w:left="4572" w:hanging="360"/>
      </w:pPr>
    </w:lvl>
    <w:lvl w:ilvl="8" w:tplc="040C001B" w:tentative="1">
      <w:start w:val="1"/>
      <w:numFmt w:val="lowerRoman"/>
      <w:lvlText w:val="%9."/>
      <w:lvlJc w:val="right"/>
      <w:pPr>
        <w:tabs>
          <w:tab w:val="num" w:pos="5292"/>
        </w:tabs>
        <w:ind w:left="5292" w:hanging="180"/>
      </w:pPr>
    </w:lvl>
  </w:abstractNum>
  <w:abstractNum w:abstractNumId="18">
    <w:nsid w:val="4E322A5B"/>
    <w:multiLevelType w:val="hybridMultilevel"/>
    <w:tmpl w:val="358E0160"/>
    <w:lvl w:ilvl="0" w:tplc="9C8AF31A">
      <w:start w:val="1"/>
      <w:numFmt w:val="decimal"/>
      <w:lvlText w:val="%1."/>
      <w:lvlJc w:val="left"/>
      <w:pPr>
        <w:tabs>
          <w:tab w:val="num" w:pos="720"/>
        </w:tabs>
        <w:ind w:left="720" w:hanging="360"/>
      </w:pPr>
      <w:rPr>
        <w:rFonts w:ascii="Times New Roman" w:hAnsi="Times New Roman" w:cs="Times New Roman" w:hint="default"/>
        <w:sz w:val="24"/>
        <w:szCs w:val="24"/>
      </w:rPr>
    </w:lvl>
    <w:lvl w:ilvl="1" w:tplc="6F78ABFA">
      <w:start w:val="1"/>
      <w:numFmt w:val="lowerLetter"/>
      <w:lvlText w:val="(%2)"/>
      <w:lvlJc w:val="left"/>
      <w:pPr>
        <w:tabs>
          <w:tab w:val="num" w:pos="1440"/>
        </w:tabs>
        <w:ind w:left="1440" w:hanging="360"/>
      </w:pPr>
      <w:rPr>
        <w:rFonts w:ascii="Times New Roman" w:hAnsi="Times New Roman" w:cs="Times New Roman" w:hint="default"/>
        <w:b w:val="0"/>
        <w:bCs w:val="0"/>
        <w:i w:val="0"/>
      </w:rPr>
    </w:lvl>
    <w:lvl w:ilvl="2" w:tplc="2E0261F4">
      <w:start w:val="1"/>
      <w:numFmt w:val="lowerLetter"/>
      <w:lvlText w:val="%3)"/>
      <w:lvlJc w:val="left"/>
      <w:pPr>
        <w:tabs>
          <w:tab w:val="num" w:pos="2268"/>
        </w:tabs>
        <w:ind w:left="1188" w:firstLine="792"/>
      </w:pPr>
      <w:rPr>
        <w:rFonts w:hint="default"/>
        <w:b w:val="0"/>
        <w:bCs w:val="0"/>
        <w:i w:val="0"/>
        <w:iCs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E408A0"/>
    <w:multiLevelType w:val="hybridMultilevel"/>
    <w:tmpl w:val="A61AC39E"/>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D54D22"/>
    <w:multiLevelType w:val="hybridMultilevel"/>
    <w:tmpl w:val="8CCE5166"/>
    <w:lvl w:ilvl="0" w:tplc="2E0261F4">
      <w:start w:val="1"/>
      <w:numFmt w:val="lowerLetter"/>
      <w:lvlText w:val="%1)"/>
      <w:lvlJc w:val="left"/>
      <w:pPr>
        <w:tabs>
          <w:tab w:val="num" w:pos="2268"/>
        </w:tabs>
        <w:ind w:left="1188" w:firstLine="792"/>
      </w:pPr>
      <w:rPr>
        <w:rFonts w:hint="default"/>
        <w:b w:val="0"/>
        <w:bCs w:val="0"/>
        <w:i w:val="0"/>
        <w:iCs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57F51265"/>
    <w:multiLevelType w:val="hybridMultilevel"/>
    <w:tmpl w:val="9B2C932C"/>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C917E9D"/>
    <w:multiLevelType w:val="hybridMultilevel"/>
    <w:tmpl w:val="34423954"/>
    <w:lvl w:ilvl="0" w:tplc="F724D902">
      <w:start w:val="1"/>
      <w:numFmt w:val="lowerLetter"/>
      <w:lvlText w:val="(%1)"/>
      <w:lvlJc w:val="left"/>
      <w:pPr>
        <w:tabs>
          <w:tab w:val="num" w:pos="1440"/>
        </w:tabs>
        <w:ind w:left="1440"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4DE5281"/>
    <w:multiLevelType w:val="hybridMultilevel"/>
    <w:tmpl w:val="C660FE66"/>
    <w:lvl w:ilvl="0" w:tplc="F724D902">
      <w:start w:val="1"/>
      <w:numFmt w:val="lowerLetter"/>
      <w:lvlText w:val="(%1)"/>
      <w:lvlJc w:val="left"/>
      <w:pPr>
        <w:tabs>
          <w:tab w:val="num" w:pos="1440"/>
        </w:tabs>
        <w:ind w:left="1440"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57161A4"/>
    <w:multiLevelType w:val="multilevel"/>
    <w:tmpl w:val="CEE49D96"/>
    <w:lvl w:ilvl="0">
      <w:start w:val="1"/>
      <w:numFmt w:val="decimal"/>
      <w:pStyle w:val="Paragraphnumbered"/>
      <w:lvlText w:val="%1."/>
      <w:lvlJc w:val="left"/>
      <w:pPr>
        <w:tabs>
          <w:tab w:val="num" w:pos="867"/>
        </w:tabs>
        <w:ind w:left="867" w:hanging="357"/>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nsid w:val="69455566"/>
    <w:multiLevelType w:val="hybridMultilevel"/>
    <w:tmpl w:val="DFBCBF1E"/>
    <w:lvl w:ilvl="0" w:tplc="2E0261F4">
      <w:start w:val="1"/>
      <w:numFmt w:val="lowerLetter"/>
      <w:lvlText w:val="%1)"/>
      <w:lvlJc w:val="left"/>
      <w:pPr>
        <w:tabs>
          <w:tab w:val="num" w:pos="1080"/>
        </w:tabs>
        <w:ind w:left="0" w:firstLine="792"/>
      </w:pPr>
      <w:rPr>
        <w:rFonts w:hint="default"/>
        <w:b w:val="0"/>
        <w:bCs w:val="0"/>
        <w:i w:val="0"/>
        <w:iCs w:val="0"/>
        <w:sz w:val="24"/>
        <w:szCs w:val="24"/>
      </w:rPr>
    </w:lvl>
    <w:lvl w:ilvl="1" w:tplc="040C0019" w:tentative="1">
      <w:start w:val="1"/>
      <w:numFmt w:val="lowerLetter"/>
      <w:lvlText w:val="%2."/>
      <w:lvlJc w:val="left"/>
      <w:pPr>
        <w:tabs>
          <w:tab w:val="num" w:pos="252"/>
        </w:tabs>
        <w:ind w:left="252" w:hanging="360"/>
      </w:pPr>
    </w:lvl>
    <w:lvl w:ilvl="2" w:tplc="040C001B" w:tentative="1">
      <w:start w:val="1"/>
      <w:numFmt w:val="lowerRoman"/>
      <w:lvlText w:val="%3."/>
      <w:lvlJc w:val="right"/>
      <w:pPr>
        <w:tabs>
          <w:tab w:val="num" w:pos="972"/>
        </w:tabs>
        <w:ind w:left="972" w:hanging="180"/>
      </w:pPr>
    </w:lvl>
    <w:lvl w:ilvl="3" w:tplc="040C000F" w:tentative="1">
      <w:start w:val="1"/>
      <w:numFmt w:val="decimal"/>
      <w:lvlText w:val="%4."/>
      <w:lvlJc w:val="left"/>
      <w:pPr>
        <w:tabs>
          <w:tab w:val="num" w:pos="1692"/>
        </w:tabs>
        <w:ind w:left="1692" w:hanging="360"/>
      </w:pPr>
    </w:lvl>
    <w:lvl w:ilvl="4" w:tplc="040C0019" w:tentative="1">
      <w:start w:val="1"/>
      <w:numFmt w:val="lowerLetter"/>
      <w:lvlText w:val="%5."/>
      <w:lvlJc w:val="left"/>
      <w:pPr>
        <w:tabs>
          <w:tab w:val="num" w:pos="2412"/>
        </w:tabs>
        <w:ind w:left="2412" w:hanging="360"/>
      </w:pPr>
    </w:lvl>
    <w:lvl w:ilvl="5" w:tplc="040C001B" w:tentative="1">
      <w:start w:val="1"/>
      <w:numFmt w:val="lowerRoman"/>
      <w:lvlText w:val="%6."/>
      <w:lvlJc w:val="right"/>
      <w:pPr>
        <w:tabs>
          <w:tab w:val="num" w:pos="3132"/>
        </w:tabs>
        <w:ind w:left="3132" w:hanging="180"/>
      </w:pPr>
    </w:lvl>
    <w:lvl w:ilvl="6" w:tplc="040C000F" w:tentative="1">
      <w:start w:val="1"/>
      <w:numFmt w:val="decimal"/>
      <w:lvlText w:val="%7."/>
      <w:lvlJc w:val="left"/>
      <w:pPr>
        <w:tabs>
          <w:tab w:val="num" w:pos="3852"/>
        </w:tabs>
        <w:ind w:left="3852" w:hanging="360"/>
      </w:pPr>
    </w:lvl>
    <w:lvl w:ilvl="7" w:tplc="040C0019" w:tentative="1">
      <w:start w:val="1"/>
      <w:numFmt w:val="lowerLetter"/>
      <w:lvlText w:val="%8."/>
      <w:lvlJc w:val="left"/>
      <w:pPr>
        <w:tabs>
          <w:tab w:val="num" w:pos="4572"/>
        </w:tabs>
        <w:ind w:left="4572" w:hanging="360"/>
      </w:pPr>
    </w:lvl>
    <w:lvl w:ilvl="8" w:tplc="040C001B" w:tentative="1">
      <w:start w:val="1"/>
      <w:numFmt w:val="lowerRoman"/>
      <w:lvlText w:val="%9."/>
      <w:lvlJc w:val="right"/>
      <w:pPr>
        <w:tabs>
          <w:tab w:val="num" w:pos="5292"/>
        </w:tabs>
        <w:ind w:left="5292" w:hanging="180"/>
      </w:pPr>
    </w:lvl>
  </w:abstractNum>
  <w:abstractNum w:abstractNumId="27">
    <w:nsid w:val="6F1300F9"/>
    <w:multiLevelType w:val="hybridMultilevel"/>
    <w:tmpl w:val="C53664A2"/>
    <w:lvl w:ilvl="0" w:tplc="F724D902">
      <w:start w:val="1"/>
      <w:numFmt w:val="lowerLetter"/>
      <w:lvlText w:val="(%1)"/>
      <w:lvlJc w:val="left"/>
      <w:pPr>
        <w:tabs>
          <w:tab w:val="num" w:pos="1440"/>
        </w:tabs>
        <w:ind w:left="1440" w:hanging="360"/>
      </w:pPr>
      <w:rPr>
        <w:rFonts w:hint="default"/>
        <w:b w:val="0"/>
        <w:bCs w:val="0"/>
        <w:i w:val="0"/>
      </w:rPr>
    </w:lvl>
    <w:lvl w:ilvl="1" w:tplc="596C1700">
      <w:start w:val="1"/>
      <w:numFmt w:val="lowerRoman"/>
      <w:lvlText w:val="(%2)"/>
      <w:lvlJc w:val="left"/>
      <w:pPr>
        <w:tabs>
          <w:tab w:val="num" w:pos="1440"/>
        </w:tabs>
        <w:ind w:left="1440" w:hanging="360"/>
      </w:pPr>
      <w:rPr>
        <w:rFonts w:hint="default"/>
        <w:b w:val="0"/>
        <w:bCs w:val="0"/>
        <w:i w:val="0"/>
      </w:rPr>
    </w:lvl>
    <w:lvl w:ilvl="2" w:tplc="2E828B94">
      <w:start w:val="4"/>
      <w:numFmt w:val="bullet"/>
      <w:lvlText w:val="-"/>
      <w:lvlJc w:val="left"/>
      <w:pPr>
        <w:tabs>
          <w:tab w:val="num" w:pos="2340"/>
        </w:tabs>
        <w:ind w:left="2340" w:hanging="360"/>
      </w:pPr>
      <w:rPr>
        <w:rFonts w:ascii="Times New Roman" w:eastAsia="SimSu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403744F"/>
    <w:multiLevelType w:val="multilevel"/>
    <w:tmpl w:val="3FBA21C6"/>
    <w:lvl w:ilvl="0">
      <w:start w:val="1"/>
      <w:numFmt w:val="lowerLetter"/>
      <w:lvlText w:val="(%1)"/>
      <w:lvlJc w:val="left"/>
      <w:pPr>
        <w:tabs>
          <w:tab w:val="num" w:pos="1440"/>
        </w:tabs>
        <w:ind w:left="1440" w:hanging="360"/>
      </w:pPr>
      <w:rPr>
        <w:rFonts w:hint="default"/>
        <w:b w:val="0"/>
        <w:bCs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98775FA"/>
    <w:multiLevelType w:val="hybridMultilevel"/>
    <w:tmpl w:val="745E9914"/>
    <w:lvl w:ilvl="0" w:tplc="F724D902">
      <w:start w:val="1"/>
      <w:numFmt w:val="lowerLetter"/>
      <w:lvlText w:val="(%1)"/>
      <w:lvlJc w:val="left"/>
      <w:pPr>
        <w:tabs>
          <w:tab w:val="num" w:pos="1440"/>
        </w:tabs>
        <w:ind w:left="1440" w:hanging="360"/>
      </w:pPr>
      <w:rPr>
        <w:rFonts w:hint="default"/>
        <w:b w:val="0"/>
        <w:bCs w:val="0"/>
        <w:i w:val="0"/>
      </w:rPr>
    </w:lvl>
    <w:lvl w:ilvl="1" w:tplc="596C1700">
      <w:start w:val="1"/>
      <w:numFmt w:val="lowerRoman"/>
      <w:lvlText w:val="(%2)"/>
      <w:lvlJc w:val="left"/>
      <w:pPr>
        <w:tabs>
          <w:tab w:val="num" w:pos="1440"/>
        </w:tabs>
        <w:ind w:left="1440" w:hanging="360"/>
      </w:pPr>
      <w:rPr>
        <w:rFonts w:hint="default"/>
        <w:b w:val="0"/>
        <w:bCs w:val="0"/>
        <w:i w:val="0"/>
      </w:rPr>
    </w:lvl>
    <w:lvl w:ilvl="2" w:tplc="AC7C9A54">
      <w:start w:val="272"/>
      <w:numFmt w:val="bullet"/>
      <w:lvlText w:val="-"/>
      <w:lvlJc w:val="left"/>
      <w:pPr>
        <w:tabs>
          <w:tab w:val="num" w:pos="2340"/>
        </w:tabs>
        <w:ind w:left="2340" w:hanging="360"/>
      </w:pPr>
      <w:rPr>
        <w:rFonts w:ascii="Times New Roman" w:eastAsia="SimSu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0"/>
  </w:num>
  <w:num w:numId="3">
    <w:abstractNumId w:val="1"/>
  </w:num>
  <w:num w:numId="4">
    <w:abstractNumId w:val="21"/>
  </w:num>
  <w:num w:numId="5">
    <w:abstractNumId w:val="25"/>
  </w:num>
  <w:num w:numId="6">
    <w:abstractNumId w:val="15"/>
  </w:num>
  <w:num w:numId="7">
    <w:abstractNumId w:val="11"/>
  </w:num>
  <w:num w:numId="8">
    <w:abstractNumId w:val="27"/>
  </w:num>
  <w:num w:numId="9">
    <w:abstractNumId w:val="7"/>
  </w:num>
  <w:num w:numId="10">
    <w:abstractNumId w:val="29"/>
  </w:num>
  <w:num w:numId="11">
    <w:abstractNumId w:val="4"/>
  </w:num>
  <w:num w:numId="12">
    <w:abstractNumId w:val="2"/>
  </w:num>
  <w:num w:numId="13">
    <w:abstractNumId w:val="19"/>
  </w:num>
  <w:num w:numId="14">
    <w:abstractNumId w:val="12"/>
  </w:num>
  <w:num w:numId="15">
    <w:abstractNumId w:val="23"/>
  </w:num>
  <w:num w:numId="16">
    <w:abstractNumId w:val="8"/>
  </w:num>
  <w:num w:numId="17">
    <w:abstractNumId w:val="24"/>
  </w:num>
  <w:num w:numId="18">
    <w:abstractNumId w:val="16"/>
  </w:num>
  <w:num w:numId="19">
    <w:abstractNumId w:val="13"/>
  </w:num>
  <w:num w:numId="20">
    <w:abstractNumId w:val="28"/>
  </w:num>
  <w:num w:numId="21">
    <w:abstractNumId w:val="22"/>
  </w:num>
  <w:num w:numId="22">
    <w:abstractNumId w:val="3"/>
  </w:num>
  <w:num w:numId="23">
    <w:abstractNumId w:val="6"/>
  </w:num>
  <w:num w:numId="24">
    <w:abstractNumId w:val="20"/>
  </w:num>
  <w:num w:numId="25">
    <w:abstractNumId w:val="5"/>
  </w:num>
  <w:num w:numId="26">
    <w:abstractNumId w:val="26"/>
  </w:num>
  <w:num w:numId="27">
    <w:abstractNumId w:val="9"/>
  </w:num>
  <w:num w:numId="28">
    <w:abstractNumId w:val="17"/>
  </w:num>
  <w:num w:numId="29">
    <w:abstractNumId w:val="0"/>
  </w:num>
  <w:num w:numId="30">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153"/>
    <w:rsid w:val="00021620"/>
    <w:rsid w:val="0002506A"/>
    <w:rsid w:val="00037D94"/>
    <w:rsid w:val="0004278C"/>
    <w:rsid w:val="00047075"/>
    <w:rsid w:val="00051F10"/>
    <w:rsid w:val="00065BEB"/>
    <w:rsid w:val="00071CCD"/>
    <w:rsid w:val="00091B13"/>
    <w:rsid w:val="00094761"/>
    <w:rsid w:val="00096149"/>
    <w:rsid w:val="000B155A"/>
    <w:rsid w:val="000D00CA"/>
    <w:rsid w:val="000D2408"/>
    <w:rsid w:val="000F15D1"/>
    <w:rsid w:val="001071A6"/>
    <w:rsid w:val="0015452C"/>
    <w:rsid w:val="001578D4"/>
    <w:rsid w:val="00164D90"/>
    <w:rsid w:val="00170D1E"/>
    <w:rsid w:val="001779F6"/>
    <w:rsid w:val="00196F2F"/>
    <w:rsid w:val="001A3114"/>
    <w:rsid w:val="001D1C29"/>
    <w:rsid w:val="001E0A42"/>
    <w:rsid w:val="001F08E8"/>
    <w:rsid w:val="00201821"/>
    <w:rsid w:val="00224E56"/>
    <w:rsid w:val="00227D18"/>
    <w:rsid w:val="00245C9C"/>
    <w:rsid w:val="002462F5"/>
    <w:rsid w:val="0025116B"/>
    <w:rsid w:val="002634F4"/>
    <w:rsid w:val="00282CE5"/>
    <w:rsid w:val="002B2C7C"/>
    <w:rsid w:val="002B3E86"/>
    <w:rsid w:val="002D6E18"/>
    <w:rsid w:val="002E4133"/>
    <w:rsid w:val="002E4735"/>
    <w:rsid w:val="002F3945"/>
    <w:rsid w:val="003270A7"/>
    <w:rsid w:val="003326E9"/>
    <w:rsid w:val="003548F4"/>
    <w:rsid w:val="00363C2C"/>
    <w:rsid w:val="003A1040"/>
    <w:rsid w:val="003F1D99"/>
    <w:rsid w:val="00462238"/>
    <w:rsid w:val="00493DD3"/>
    <w:rsid w:val="004A2B85"/>
    <w:rsid w:val="004A39D2"/>
    <w:rsid w:val="004C0A6B"/>
    <w:rsid w:val="004C1AD0"/>
    <w:rsid w:val="005143F6"/>
    <w:rsid w:val="0051696D"/>
    <w:rsid w:val="00552A01"/>
    <w:rsid w:val="00564FB5"/>
    <w:rsid w:val="005A5ADA"/>
    <w:rsid w:val="005B7309"/>
    <w:rsid w:val="005C02A5"/>
    <w:rsid w:val="005E5FCC"/>
    <w:rsid w:val="005F5CB1"/>
    <w:rsid w:val="0060211A"/>
    <w:rsid w:val="00615ADD"/>
    <w:rsid w:val="006240AF"/>
    <w:rsid w:val="0065386A"/>
    <w:rsid w:val="006A3DA6"/>
    <w:rsid w:val="006A7153"/>
    <w:rsid w:val="006B7408"/>
    <w:rsid w:val="006E1323"/>
    <w:rsid w:val="006F1194"/>
    <w:rsid w:val="006F2EC5"/>
    <w:rsid w:val="00703F2A"/>
    <w:rsid w:val="00704513"/>
    <w:rsid w:val="007106BD"/>
    <w:rsid w:val="00725C34"/>
    <w:rsid w:val="007A59B6"/>
    <w:rsid w:val="007D772A"/>
    <w:rsid w:val="00801E44"/>
    <w:rsid w:val="00812A3C"/>
    <w:rsid w:val="00830C8B"/>
    <w:rsid w:val="008546FF"/>
    <w:rsid w:val="00856506"/>
    <w:rsid w:val="00870B59"/>
    <w:rsid w:val="0089382F"/>
    <w:rsid w:val="008B21F3"/>
    <w:rsid w:val="008E46B6"/>
    <w:rsid w:val="008E46E2"/>
    <w:rsid w:val="00905333"/>
    <w:rsid w:val="00923672"/>
    <w:rsid w:val="00925EDE"/>
    <w:rsid w:val="0094337D"/>
    <w:rsid w:val="0095125F"/>
    <w:rsid w:val="009678E5"/>
    <w:rsid w:val="009A7280"/>
    <w:rsid w:val="009B073A"/>
    <w:rsid w:val="009B4A34"/>
    <w:rsid w:val="009C0196"/>
    <w:rsid w:val="009C1F6A"/>
    <w:rsid w:val="00A12DE7"/>
    <w:rsid w:val="00A132C3"/>
    <w:rsid w:val="00A413C7"/>
    <w:rsid w:val="00A57613"/>
    <w:rsid w:val="00A92574"/>
    <w:rsid w:val="00A93B94"/>
    <w:rsid w:val="00A94DA6"/>
    <w:rsid w:val="00A96E0F"/>
    <w:rsid w:val="00AA21EA"/>
    <w:rsid w:val="00AC0504"/>
    <w:rsid w:val="00AE3C89"/>
    <w:rsid w:val="00AF6F84"/>
    <w:rsid w:val="00B029B3"/>
    <w:rsid w:val="00B40D0C"/>
    <w:rsid w:val="00B529BF"/>
    <w:rsid w:val="00B55EE7"/>
    <w:rsid w:val="00B64B05"/>
    <w:rsid w:val="00B65E42"/>
    <w:rsid w:val="00B82672"/>
    <w:rsid w:val="00B8667C"/>
    <w:rsid w:val="00BF0180"/>
    <w:rsid w:val="00BF32D3"/>
    <w:rsid w:val="00BF3F73"/>
    <w:rsid w:val="00BF4146"/>
    <w:rsid w:val="00BF53E1"/>
    <w:rsid w:val="00BF6614"/>
    <w:rsid w:val="00C37B8F"/>
    <w:rsid w:val="00C70F22"/>
    <w:rsid w:val="00C842C6"/>
    <w:rsid w:val="00C86469"/>
    <w:rsid w:val="00CB092F"/>
    <w:rsid w:val="00CD4F29"/>
    <w:rsid w:val="00D04D4E"/>
    <w:rsid w:val="00D348BB"/>
    <w:rsid w:val="00D74702"/>
    <w:rsid w:val="00D77A39"/>
    <w:rsid w:val="00DB31B3"/>
    <w:rsid w:val="00DB75F3"/>
    <w:rsid w:val="00DB77DB"/>
    <w:rsid w:val="00DC3A32"/>
    <w:rsid w:val="00DC5E87"/>
    <w:rsid w:val="00DD5FA3"/>
    <w:rsid w:val="00E050E2"/>
    <w:rsid w:val="00E302CF"/>
    <w:rsid w:val="00E778BD"/>
    <w:rsid w:val="00E83903"/>
    <w:rsid w:val="00E96987"/>
    <w:rsid w:val="00EB2254"/>
    <w:rsid w:val="00EC2256"/>
    <w:rsid w:val="00F06C0B"/>
    <w:rsid w:val="00F11371"/>
    <w:rsid w:val="00F27E8F"/>
    <w:rsid w:val="00F3263C"/>
    <w:rsid w:val="00F47021"/>
    <w:rsid w:val="00F56965"/>
    <w:rsid w:val="00F63DFA"/>
    <w:rsid w:val="00F726F7"/>
    <w:rsid w:val="00F948D7"/>
    <w:rsid w:val="00FA5211"/>
    <w:rsid w:val="00FB47F8"/>
    <w:rsid w:val="00FD1A2C"/>
    <w:rsid w:val="00FF2582"/>
    <w:rsid w:val="00FF4B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aliases w:val="Table_G"/>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paragraph" w:styleId="Heading4">
    <w:name w:val="heading 4"/>
    <w:basedOn w:val="Normal"/>
    <w:next w:val="Normal"/>
    <w:qFormat/>
    <w:rsid w:val="00C86469"/>
    <w:pPr>
      <w:suppressAutoHyphens/>
      <w:spacing w:line="240" w:lineRule="atLeast"/>
      <w:outlineLvl w:val="3"/>
    </w:pPr>
    <w:rPr>
      <w:sz w:val="20"/>
    </w:rPr>
  </w:style>
  <w:style w:type="paragraph" w:styleId="Heading5">
    <w:name w:val="heading 5"/>
    <w:basedOn w:val="Normal"/>
    <w:next w:val="Normal"/>
    <w:qFormat/>
    <w:rsid w:val="00C86469"/>
    <w:pPr>
      <w:suppressAutoHyphens/>
      <w:spacing w:line="240" w:lineRule="atLeast"/>
      <w:outlineLvl w:val="4"/>
    </w:pPr>
    <w:rPr>
      <w:sz w:val="20"/>
    </w:rPr>
  </w:style>
  <w:style w:type="paragraph" w:styleId="Heading6">
    <w:name w:val="heading 6"/>
    <w:basedOn w:val="Normal"/>
    <w:next w:val="Normal"/>
    <w:qFormat/>
    <w:rsid w:val="00C86469"/>
    <w:pPr>
      <w:suppressAutoHyphens/>
      <w:spacing w:line="240" w:lineRule="atLeast"/>
      <w:outlineLvl w:val="5"/>
    </w:pPr>
    <w:rPr>
      <w:sz w:val="20"/>
    </w:rPr>
  </w:style>
  <w:style w:type="paragraph" w:styleId="Heading7">
    <w:name w:val="heading 7"/>
    <w:basedOn w:val="Normal"/>
    <w:next w:val="Normal"/>
    <w:qFormat/>
    <w:rsid w:val="00C86469"/>
    <w:pPr>
      <w:suppressAutoHyphens/>
      <w:spacing w:line="240" w:lineRule="atLeast"/>
      <w:outlineLvl w:val="6"/>
    </w:pPr>
    <w:rPr>
      <w:sz w:val="20"/>
    </w:rPr>
  </w:style>
  <w:style w:type="paragraph" w:styleId="Heading8">
    <w:name w:val="heading 8"/>
    <w:basedOn w:val="Normal"/>
    <w:next w:val="Normal"/>
    <w:qFormat/>
    <w:rsid w:val="00C86469"/>
    <w:pPr>
      <w:suppressAutoHyphens/>
      <w:spacing w:line="240" w:lineRule="atLeast"/>
      <w:outlineLvl w:val="7"/>
    </w:pPr>
    <w:rPr>
      <w:sz w:val="20"/>
    </w:rPr>
  </w:style>
  <w:style w:type="paragraph" w:styleId="Heading9">
    <w:name w:val="heading 9"/>
    <w:basedOn w:val="Normal"/>
    <w:next w:val="Normal"/>
    <w:qFormat/>
    <w:rsid w:val="00C86469"/>
    <w:pPr>
      <w:suppressAutoHyphens/>
      <w:spacing w:line="240" w:lineRule="atLeast"/>
      <w:outlineLvl w:val="8"/>
    </w:pPr>
    <w:rPr>
      <w:sz w:val="20"/>
    </w:r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aliases w:val="1_G"/>
    <w:rsid w:val="00F11371"/>
    <w:rPr>
      <w:rFonts w:ascii="Times New Roman" w:hAnsi="Times New Roman"/>
      <w:b/>
      <w:sz w:val="24"/>
      <w:vertAlign w:val="superscript"/>
    </w:rPr>
  </w:style>
  <w:style w:type="character" w:styleId="FootnoteReference">
    <w:name w:val="footnote reference"/>
    <w:aliases w:val="4_G"/>
    <w:rsid w:val="00F11371"/>
    <w:rPr>
      <w:rFonts w:ascii="Times New Roman" w:hAnsi="Times New Roman"/>
      <w:b/>
      <w:sz w:val="24"/>
      <w:vertAlign w:val="superscript"/>
    </w:rPr>
  </w:style>
  <w:style w:type="paragraph" w:styleId="Header">
    <w:name w:val="header"/>
    <w:aliases w:val="6_G"/>
    <w:basedOn w:val="Normal"/>
    <w:rsid w:val="00F11371"/>
    <w:pPr>
      <w:tabs>
        <w:tab w:val="center" w:pos="4320"/>
        <w:tab w:val="right" w:pos="8640"/>
      </w:tabs>
    </w:pPr>
  </w:style>
  <w:style w:type="paragraph" w:styleId="FootnoteText">
    <w:name w:val="footnote text"/>
    <w:aliases w:val="5_G"/>
    <w:basedOn w:val="Normal"/>
    <w:link w:val="FootnoteTextChar"/>
    <w:rsid w:val="00F11371"/>
  </w:style>
  <w:style w:type="paragraph" w:styleId="EndnoteText">
    <w:name w:val="endnote text"/>
    <w:aliases w:val="2_G"/>
    <w:basedOn w:val="Normal"/>
    <w:rsid w:val="00F11371"/>
  </w:style>
  <w:style w:type="character" w:styleId="PageNumber">
    <w:name w:val="page number"/>
    <w:aliases w:val="7_G"/>
    <w:basedOn w:val="DefaultParagraphFont"/>
    <w:rsid w:val="00F11371"/>
  </w:style>
  <w:style w:type="paragraph" w:styleId="Footer">
    <w:name w:val="footer"/>
    <w:aliases w:val="3_G"/>
    <w:basedOn w:val="Normal"/>
    <w:rsid w:val="00F11371"/>
    <w:pPr>
      <w:tabs>
        <w:tab w:val="center" w:pos="4320"/>
        <w:tab w:val="right" w:pos="8640"/>
      </w:tabs>
    </w:pPr>
  </w:style>
  <w:style w:type="character" w:customStyle="1" w:styleId="FootnoteTextChar">
    <w:name w:val="Footnote Text Char"/>
    <w:aliases w:val="5_G Char"/>
    <w:link w:val="FootnoteText"/>
    <w:rsid w:val="008B21F3"/>
    <w:rPr>
      <w:sz w:val="24"/>
      <w:lang w:val="fr-CH" w:eastAsia="en-US" w:bidi="ar-SA"/>
    </w:rPr>
  </w:style>
  <w:style w:type="table" w:styleId="TableGrid">
    <w:name w:val="Table Grid"/>
    <w:basedOn w:val="TableNormal"/>
    <w:rsid w:val="00703F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C8646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86469"/>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86469"/>
    <w:pPr>
      <w:keepNext/>
      <w:keepLines/>
      <w:tabs>
        <w:tab w:val="right" w:pos="851"/>
      </w:tabs>
      <w:suppressAutoHyphens/>
      <w:spacing w:before="360" w:after="240" w:line="270" w:lineRule="exact"/>
      <w:ind w:left="1134" w:right="1134" w:hanging="1134"/>
    </w:pPr>
    <w:rPr>
      <w:b/>
    </w:rPr>
  </w:style>
  <w:style w:type="paragraph" w:customStyle="1" w:styleId="H23G">
    <w:name w:val="_ H_2/3_G"/>
    <w:basedOn w:val="Normal"/>
    <w:next w:val="Normal"/>
    <w:rsid w:val="00C86469"/>
    <w:pPr>
      <w:keepNext/>
      <w:keepLines/>
      <w:tabs>
        <w:tab w:val="right" w:pos="851"/>
      </w:tabs>
      <w:suppressAutoHyphens/>
      <w:spacing w:before="240" w:after="120" w:line="240" w:lineRule="exact"/>
      <w:ind w:left="1134" w:right="1134" w:hanging="1134"/>
    </w:pPr>
    <w:rPr>
      <w:b/>
      <w:sz w:val="20"/>
    </w:rPr>
  </w:style>
  <w:style w:type="paragraph" w:customStyle="1" w:styleId="H4G">
    <w:name w:val="_ H_4_G"/>
    <w:basedOn w:val="Normal"/>
    <w:next w:val="Normal"/>
    <w:rsid w:val="00C86469"/>
    <w:pPr>
      <w:keepNext/>
      <w:keepLines/>
      <w:tabs>
        <w:tab w:val="right" w:pos="851"/>
      </w:tabs>
      <w:suppressAutoHyphens/>
      <w:spacing w:before="240" w:after="120" w:line="240" w:lineRule="exact"/>
      <w:ind w:left="1134" w:right="1134" w:hanging="1134"/>
    </w:pPr>
    <w:rPr>
      <w:i/>
      <w:sz w:val="20"/>
    </w:rPr>
  </w:style>
  <w:style w:type="paragraph" w:customStyle="1" w:styleId="H56G">
    <w:name w:val="_ H_5/6_G"/>
    <w:basedOn w:val="Normal"/>
    <w:next w:val="Normal"/>
    <w:rsid w:val="00C86469"/>
    <w:pPr>
      <w:keepNext/>
      <w:keepLines/>
      <w:tabs>
        <w:tab w:val="right" w:pos="851"/>
      </w:tabs>
      <w:suppressAutoHyphens/>
      <w:spacing w:before="240" w:after="120" w:line="240" w:lineRule="exact"/>
      <w:ind w:left="1134" w:right="1134" w:hanging="1134"/>
    </w:pPr>
    <w:rPr>
      <w:sz w:val="20"/>
    </w:rPr>
  </w:style>
  <w:style w:type="paragraph" w:customStyle="1" w:styleId="SingleTxtG">
    <w:name w:val="_ Single Txt_G"/>
    <w:basedOn w:val="Normal"/>
    <w:rsid w:val="00C86469"/>
    <w:pPr>
      <w:suppressAutoHyphens/>
      <w:spacing w:after="120" w:line="240" w:lineRule="atLeast"/>
      <w:ind w:left="1134" w:right="1134"/>
      <w:jc w:val="both"/>
    </w:pPr>
    <w:rPr>
      <w:sz w:val="20"/>
    </w:rPr>
  </w:style>
  <w:style w:type="paragraph" w:customStyle="1" w:styleId="SLG">
    <w:name w:val="__S_L_G"/>
    <w:basedOn w:val="Normal"/>
    <w:next w:val="Normal"/>
    <w:rsid w:val="00C86469"/>
    <w:pPr>
      <w:keepNext/>
      <w:keepLines/>
      <w:suppressAutoHyphens/>
      <w:spacing w:before="240" w:after="240" w:line="580" w:lineRule="exact"/>
      <w:ind w:left="1134" w:right="1134"/>
    </w:pPr>
    <w:rPr>
      <w:b/>
      <w:sz w:val="56"/>
    </w:rPr>
  </w:style>
  <w:style w:type="paragraph" w:customStyle="1" w:styleId="SMG">
    <w:name w:val="__S_M_G"/>
    <w:basedOn w:val="Normal"/>
    <w:next w:val="Normal"/>
    <w:rsid w:val="00C86469"/>
    <w:pPr>
      <w:keepNext/>
      <w:keepLines/>
      <w:suppressAutoHyphens/>
      <w:spacing w:before="240" w:after="240" w:line="420" w:lineRule="exact"/>
      <w:ind w:left="1134" w:right="1134"/>
    </w:pPr>
    <w:rPr>
      <w:b/>
      <w:sz w:val="40"/>
    </w:rPr>
  </w:style>
  <w:style w:type="paragraph" w:customStyle="1" w:styleId="SSG">
    <w:name w:val="__S_S_G"/>
    <w:basedOn w:val="Normal"/>
    <w:next w:val="Normal"/>
    <w:rsid w:val="00C86469"/>
    <w:pPr>
      <w:keepNext/>
      <w:keepLines/>
      <w:suppressAutoHyphens/>
      <w:spacing w:before="240" w:after="240" w:line="300" w:lineRule="exact"/>
      <w:ind w:left="1134" w:right="1134"/>
    </w:pPr>
    <w:rPr>
      <w:b/>
      <w:sz w:val="28"/>
    </w:rPr>
  </w:style>
  <w:style w:type="paragraph" w:customStyle="1" w:styleId="XLargeG">
    <w:name w:val="__XLarge_G"/>
    <w:basedOn w:val="Normal"/>
    <w:next w:val="Normal"/>
    <w:rsid w:val="00C86469"/>
    <w:pPr>
      <w:keepNext/>
      <w:keepLines/>
      <w:suppressAutoHyphens/>
      <w:spacing w:before="240" w:after="240" w:line="420" w:lineRule="exact"/>
      <w:ind w:left="1134" w:right="1134"/>
    </w:pPr>
    <w:rPr>
      <w:b/>
      <w:sz w:val="40"/>
    </w:rPr>
  </w:style>
  <w:style w:type="paragraph" w:customStyle="1" w:styleId="Bullet1G">
    <w:name w:val="_Bullet 1_G"/>
    <w:basedOn w:val="Normal"/>
    <w:rsid w:val="00C86469"/>
    <w:pPr>
      <w:numPr>
        <w:numId w:val="5"/>
      </w:numPr>
      <w:suppressAutoHyphens/>
      <w:spacing w:after="120" w:line="240" w:lineRule="atLeast"/>
      <w:ind w:right="1134"/>
      <w:jc w:val="both"/>
    </w:pPr>
    <w:rPr>
      <w:sz w:val="20"/>
    </w:rPr>
  </w:style>
  <w:style w:type="paragraph" w:customStyle="1" w:styleId="Bullet2G">
    <w:name w:val="_Bullet 2_G"/>
    <w:basedOn w:val="Normal"/>
    <w:rsid w:val="00C86469"/>
    <w:pPr>
      <w:numPr>
        <w:numId w:val="6"/>
      </w:numPr>
      <w:suppressAutoHyphens/>
      <w:spacing w:after="120" w:line="240" w:lineRule="atLeast"/>
      <w:ind w:right="1134"/>
      <w:jc w:val="both"/>
    </w:pPr>
    <w:rPr>
      <w:sz w:val="20"/>
    </w:rPr>
  </w:style>
  <w:style w:type="numbering" w:customStyle="1" w:styleId="Aucuneliste1">
    <w:name w:val="Aucune liste1"/>
    <w:next w:val="NoList"/>
    <w:semiHidden/>
    <w:rsid w:val="00C86469"/>
  </w:style>
  <w:style w:type="paragraph" w:customStyle="1" w:styleId="Paragraphnumbered">
    <w:name w:val="Paragraph_numbered"/>
    <w:basedOn w:val="Normal"/>
    <w:rsid w:val="00C86469"/>
    <w:pPr>
      <w:numPr>
        <w:numId w:val="17"/>
      </w:numPr>
      <w:tabs>
        <w:tab w:val="left" w:pos="540"/>
      </w:tabs>
      <w:ind w:left="0" w:firstLine="0"/>
      <w:jc w:val="both"/>
    </w:pPr>
    <w:rPr>
      <w:rFonts w:ascii="Arial" w:hAnsi="Arial" w:cs="Arial"/>
      <w:sz w:val="22"/>
      <w:szCs w:val="22"/>
      <w:lang w:eastAsia="fr-FR"/>
    </w:rPr>
  </w:style>
  <w:style w:type="paragraph" w:styleId="Caption">
    <w:name w:val="caption"/>
    <w:basedOn w:val="Normal"/>
    <w:next w:val="Normal"/>
    <w:qFormat/>
    <w:rsid w:val="00C86469"/>
    <w:pPr>
      <w:spacing w:before="120" w:after="120" w:line="360" w:lineRule="auto"/>
      <w:jc w:val="both"/>
    </w:pPr>
    <w:rPr>
      <w:b/>
      <w:bCs/>
      <w:sz w:val="20"/>
      <w:lang w:val="de-CH" w:eastAsia="fr-FR"/>
    </w:rPr>
  </w:style>
  <w:style w:type="paragraph" w:customStyle="1" w:styleId="H5">
    <w:name w:val="H5"/>
    <w:basedOn w:val="Normal"/>
    <w:next w:val="Normal"/>
    <w:rsid w:val="00C86469"/>
    <w:pPr>
      <w:keepNext/>
      <w:spacing w:before="100" w:after="100"/>
      <w:outlineLvl w:val="5"/>
    </w:pPr>
    <w:rPr>
      <w:b/>
      <w:bCs/>
      <w:snapToGrid w:val="0"/>
      <w:sz w:val="20"/>
      <w:lang w:eastAsia="fr-FR"/>
    </w:rPr>
  </w:style>
  <w:style w:type="paragraph" w:styleId="BodyText">
    <w:name w:val="Body Text"/>
    <w:basedOn w:val="Normal"/>
    <w:rsid w:val="00C86469"/>
    <w:pPr>
      <w:numPr>
        <w:numId w:val="2"/>
      </w:numPr>
      <w:tabs>
        <w:tab w:val="left" w:pos="567"/>
      </w:tabs>
      <w:spacing w:line="360" w:lineRule="auto"/>
      <w:jc w:val="both"/>
    </w:pPr>
    <w:rPr>
      <w:szCs w:val="24"/>
      <w:lang w:val="de-CH" w:eastAsia="fr-FR"/>
    </w:rPr>
  </w:style>
  <w:style w:type="paragraph" w:styleId="BalloonText">
    <w:name w:val="Balloon Text"/>
    <w:basedOn w:val="Normal"/>
    <w:semiHidden/>
    <w:rsid w:val="00C86469"/>
    <w:rPr>
      <w:rFonts w:ascii="Tahoma" w:eastAsia="SimSun" w:hAnsi="Tahoma" w:cs="Tahoma"/>
      <w:sz w:val="16"/>
      <w:szCs w:val="16"/>
      <w:lang w:val="en-US" w:eastAsia="zh-CN"/>
    </w:rPr>
  </w:style>
  <w:style w:type="character" w:customStyle="1" w:styleId="s1">
    <w:name w:val="s1"/>
    <w:rsid w:val="00C86469"/>
    <w:rPr>
      <w:rFonts w:ascii="Arial" w:hAnsi="Arial" w:cs="Arial" w:hint="default"/>
      <w:color w:val="000000"/>
      <w:sz w:val="19"/>
      <w:szCs w:val="19"/>
      <w:shd w:val="clear" w:color="auto" w:fill="FFFFFF"/>
    </w:rPr>
  </w:style>
  <w:style w:type="table" w:customStyle="1" w:styleId="Grilledutableau1">
    <w:name w:val="Grille du tableau1"/>
    <w:basedOn w:val="TableNormal"/>
    <w:next w:val="TableGrid"/>
    <w:rsid w:val="00C86469"/>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864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nfallstatistik.ch"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hyperlink" Target="http://www.topbox.ch" TargetMode="External"/><Relationship Id="rId17" Type="http://schemas.openxmlformats.org/officeDocument/2006/relationships/image" Target="media/image5.wmf"/><Relationship Id="rId25" Type="http://schemas.openxmlformats.org/officeDocument/2006/relationships/image" Target="http://www.bfs.admin.ch/bfs/portal/fr/index/themen/20/05/blank/key/gleichstellung_und/bildungsstand.parsys.0002.Image.gif" TargetMode="Externa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7.e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ch"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http://www.bfs.admin.ch/bfs/portal/fr/index/themen/20/05/blank/key/gleichstellung_und/eintritte_in_berufsbildungen.parsys.0002.Image.gif" TargetMode="External"/><Relationship Id="rId28" Type="http://schemas.openxmlformats.org/officeDocument/2006/relationships/footer" Target="footer1.xml"/><Relationship Id="rId10" Type="http://schemas.openxmlformats.org/officeDocument/2006/relationships/hyperlink" Target="http://www.gleichstellungsgesetz.ch" TargetMode="External"/><Relationship Id="rId19" Type="http://schemas.openxmlformats.org/officeDocument/2006/relationships/image" Target="http://www.bfs.admin.ch/bfs/portal/fr/index/themen/14/02/03/key/01.parsys.0003.Image.direct.gif.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topbox.ch" TargetMode="External"/><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fairplay-at-work.ch" TargetMode="External"/><Relationship Id="rId13" Type="http://schemas.openxmlformats.org/officeDocument/2006/relationships/hyperlink" Target="http://www.ofsp.admin.ch" TargetMode="External"/><Relationship Id="rId18" Type="http://schemas.openxmlformats.org/officeDocument/2006/relationships/hyperlink" Target="http://www.dfjp.admin.ch" TargetMode="External"/><Relationship Id="rId26" Type="http://schemas.openxmlformats.org/officeDocument/2006/relationships/hyperlink" Target="http://www.bag.admin.ch" TargetMode="External"/><Relationship Id="rId3" Type="http://schemas.openxmlformats.org/officeDocument/2006/relationships/hyperlink" Target="http://www.weisungen.bfm.admin.ch" TargetMode="External"/><Relationship Id="rId21" Type="http://schemas.openxmlformats.org/officeDocument/2006/relationships/hyperlink" Target="http://www.sodk-cdas-cdos.ch/neu/Dokumente/pdf/Positionspapier_f.pdf" TargetMode="External"/><Relationship Id="rId7" Type="http://schemas.openxmlformats.org/officeDocument/2006/relationships/hyperlink" Target="http://www.fairplay-at-home.ch" TargetMode="External"/><Relationship Id="rId12" Type="http://schemas.openxmlformats.org/officeDocument/2006/relationships/hyperlink" Target="http://www.ebg.admin.ch/dienstleistungen/00017/index.html?lang=fr" TargetMode="External"/><Relationship Id="rId17" Type="http://schemas.openxmlformats.org/officeDocument/2006/relationships/hyperlink" Target="http://www.bsv.admin.ch/themen/zulagen/00059/00582/index.html?lang=fr" TargetMode="External"/><Relationship Id="rId25" Type="http://schemas.openxmlformats.org/officeDocument/2006/relationships/hyperlink" Target="http://www.stressnostress.ch" TargetMode="External"/><Relationship Id="rId2" Type="http://schemas.openxmlformats.org/officeDocument/2006/relationships/hyperlink" Target="http://www.eda.admin.ch/eda/fr/home/topics/human/humri/humrtr/humrep.html" TargetMode="External"/><Relationship Id="rId16" Type="http://schemas.openxmlformats.org/officeDocument/2006/relationships/hyperlink" Target="http://www.bsv.admin.ch/dokumentation/zahlen/00095/00420/index.html?lang=fr" TargetMode="External"/><Relationship Id="rId20" Type="http://schemas.openxmlformats.org/officeDocument/2006/relationships/hyperlink" Target="http://www.frauenkommission.ch" TargetMode="External"/><Relationship Id="rId29" Type="http://schemas.openxmlformats.org/officeDocument/2006/relationships/hyperlink" Target="http://www.rapporteducation.ch" TargetMode="External"/><Relationship Id="rId1" Type="http://schemas.openxmlformats.org/officeDocument/2006/relationships/hyperlink" Target="http://www.un.org/ga/60/elect/hrc/switzerland.pdf" TargetMode="External"/><Relationship Id="rId6" Type="http://schemas.openxmlformats.org/officeDocument/2006/relationships/hyperlink" Target="http://www.ebg.admin.ch/dokumentation/00012/00198/index.html?lang=fr" TargetMode="External"/><Relationship Id="rId11" Type="http://schemas.openxmlformats.org/officeDocument/2006/relationships/hyperlink" Target="http://www.egalitedessalaires.ch" TargetMode="External"/><Relationship Id="rId24" Type="http://schemas.openxmlformats.org/officeDocument/2006/relationships/hyperlink" Target="http://www.5amtag.ch" TargetMode="External"/><Relationship Id="rId32" Type="http://schemas.openxmlformats.org/officeDocument/2006/relationships/hyperlink" Target="http://www.crus.ch" TargetMode="External"/><Relationship Id="rId5" Type="http://schemas.openxmlformats.org/officeDocument/2006/relationships/hyperlink" Target="http://www.topbox.ch" TargetMode="External"/><Relationship Id="rId15" Type="http://schemas.openxmlformats.org/officeDocument/2006/relationships/hyperlink" Target="http://www.cfst.ch" TargetMode="External"/><Relationship Id="rId23" Type="http://schemas.openxmlformats.org/officeDocument/2006/relationships/hyperlink" Target="http://www.suissebalance.ch" TargetMode="External"/><Relationship Id="rId28" Type="http://schemas.openxmlformats.org/officeDocument/2006/relationships/hyperlink" Target="http://www.nationalegesundheit.ch" TargetMode="External"/><Relationship Id="rId10" Type="http://schemas.openxmlformats.org/officeDocument/2006/relationships/hyperlink" Target="http://www.orientation.ch/" TargetMode="External"/><Relationship Id="rId19" Type="http://schemas.openxmlformats.org/officeDocument/2006/relationships/hyperlink" Target="http://www.planes.ch" TargetMode="External"/><Relationship Id="rId31" Type="http://schemas.openxmlformats.org/officeDocument/2006/relationships/hyperlink" Target="http://www.bolognareform.ch" TargetMode="External"/><Relationship Id="rId4" Type="http://schemas.openxmlformats.org/officeDocument/2006/relationships/hyperlink" Target="http://www.bfs.admin.ch/bfs/portal/fr/index/themen/20/05.html" TargetMode="External"/><Relationship Id="rId9" Type="http://schemas.openxmlformats.org/officeDocument/2006/relationships/hyperlink" Target="http://www.seco.admin.ch" TargetMode="External"/><Relationship Id="rId14" Type="http://schemas.openxmlformats.org/officeDocument/2006/relationships/hyperlink" Target="http://www.arbeitsplatz-rauchfrei.ch" TargetMode="External"/><Relationship Id="rId22" Type="http://schemas.openxmlformats.org/officeDocument/2006/relationships/hyperlink" Target="http://www.bag.admin.ch/org/01044/03338/index.html?lang=fr" TargetMode="External"/><Relationship Id="rId27" Type="http://schemas.openxmlformats.org/officeDocument/2006/relationships/hyperlink" Target="http://www.apug.ch" TargetMode="External"/><Relationship Id="rId30" Type="http://schemas.openxmlformats.org/officeDocument/2006/relationships/hyperlink" Target="http://www.chance06.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75162</Words>
  <Characters>400618</Characters>
  <Application>Microsoft Office Word</Application>
  <DocSecurity>4</DocSecurity>
  <Lines>7855</Lines>
  <Paragraphs>3964</Paragraphs>
  <ScaleCrop>false</ScaleCrop>
  <HeadingPairs>
    <vt:vector size="2" baseType="variant">
      <vt:variant>
        <vt:lpstr>Titre</vt:lpstr>
      </vt:variant>
      <vt:variant>
        <vt:i4>1</vt:i4>
      </vt:variant>
    </vt:vector>
  </HeadingPairs>
  <TitlesOfParts>
    <vt:vector size="1" baseType="lpstr">
      <vt:lpstr>E/C.12/CHE/2-3</vt:lpstr>
    </vt:vector>
  </TitlesOfParts>
  <Manager>cmv</Manager>
  <Company>ONU</Company>
  <LinksUpToDate>false</LinksUpToDate>
  <CharactersWithSpaces>471816</CharactersWithSpaces>
  <SharedDoc>false</SharedDoc>
  <HLinks>
    <vt:vector size="222" baseType="variant">
      <vt:variant>
        <vt:i4>393286</vt:i4>
      </vt:variant>
      <vt:variant>
        <vt:i4>27</vt:i4>
      </vt:variant>
      <vt:variant>
        <vt:i4>0</vt:i4>
      </vt:variant>
      <vt:variant>
        <vt:i4>5</vt:i4>
      </vt:variant>
      <vt:variant>
        <vt:lpwstr>http://www.topbox.ch/</vt:lpwstr>
      </vt:variant>
      <vt:variant>
        <vt:lpwstr/>
      </vt:variant>
      <vt:variant>
        <vt:i4>8126575</vt:i4>
      </vt:variant>
      <vt:variant>
        <vt:i4>24</vt:i4>
      </vt:variant>
      <vt:variant>
        <vt:i4>0</vt:i4>
      </vt:variant>
      <vt:variant>
        <vt:i4>5</vt:i4>
      </vt:variant>
      <vt:variant>
        <vt:lpwstr>http://www.unfallstatistik.ch/</vt:lpwstr>
      </vt:variant>
      <vt:variant>
        <vt:lpwstr/>
      </vt:variant>
      <vt:variant>
        <vt:i4>393286</vt:i4>
      </vt:variant>
      <vt:variant>
        <vt:i4>21</vt:i4>
      </vt:variant>
      <vt:variant>
        <vt:i4>0</vt:i4>
      </vt:variant>
      <vt:variant>
        <vt:i4>5</vt:i4>
      </vt:variant>
      <vt:variant>
        <vt:lpwstr>http://www.topbox.ch/</vt:lpwstr>
      </vt:variant>
      <vt:variant>
        <vt:lpwstr/>
      </vt:variant>
      <vt:variant>
        <vt:i4>7078003</vt:i4>
      </vt:variant>
      <vt:variant>
        <vt:i4>18</vt:i4>
      </vt:variant>
      <vt:variant>
        <vt:i4>0</vt:i4>
      </vt:variant>
      <vt:variant>
        <vt:i4>5</vt:i4>
      </vt:variant>
      <vt:variant>
        <vt:lpwstr>http://www.leg.ch/</vt:lpwstr>
      </vt:variant>
      <vt:variant>
        <vt:lpwstr/>
      </vt:variant>
      <vt:variant>
        <vt:i4>1769489</vt:i4>
      </vt:variant>
      <vt:variant>
        <vt:i4>15</vt:i4>
      </vt:variant>
      <vt:variant>
        <vt:i4>0</vt:i4>
      </vt:variant>
      <vt:variant>
        <vt:i4>5</vt:i4>
      </vt:variant>
      <vt:variant>
        <vt:lpwstr>http://www.gleichstellungsgesetz.ch/</vt:lpwstr>
      </vt:variant>
      <vt:variant>
        <vt:lpwstr/>
      </vt:variant>
      <vt:variant>
        <vt:i4>8060978</vt:i4>
      </vt:variant>
      <vt:variant>
        <vt:i4>93</vt:i4>
      </vt:variant>
      <vt:variant>
        <vt:i4>0</vt:i4>
      </vt:variant>
      <vt:variant>
        <vt:i4>5</vt:i4>
      </vt:variant>
      <vt:variant>
        <vt:lpwstr>http://www.crus.ch/</vt:lpwstr>
      </vt:variant>
      <vt:variant>
        <vt:lpwstr/>
      </vt:variant>
      <vt:variant>
        <vt:i4>524318</vt:i4>
      </vt:variant>
      <vt:variant>
        <vt:i4>90</vt:i4>
      </vt:variant>
      <vt:variant>
        <vt:i4>0</vt:i4>
      </vt:variant>
      <vt:variant>
        <vt:i4>5</vt:i4>
      </vt:variant>
      <vt:variant>
        <vt:lpwstr>http://www.bolognareform.ch/</vt:lpwstr>
      </vt:variant>
      <vt:variant>
        <vt:lpwstr/>
      </vt:variant>
      <vt:variant>
        <vt:i4>3932262</vt:i4>
      </vt:variant>
      <vt:variant>
        <vt:i4>87</vt:i4>
      </vt:variant>
      <vt:variant>
        <vt:i4>0</vt:i4>
      </vt:variant>
      <vt:variant>
        <vt:i4>5</vt:i4>
      </vt:variant>
      <vt:variant>
        <vt:lpwstr>http://www.chance06.ch/</vt:lpwstr>
      </vt:variant>
      <vt:variant>
        <vt:lpwstr/>
      </vt:variant>
      <vt:variant>
        <vt:i4>6815782</vt:i4>
      </vt:variant>
      <vt:variant>
        <vt:i4>84</vt:i4>
      </vt:variant>
      <vt:variant>
        <vt:i4>0</vt:i4>
      </vt:variant>
      <vt:variant>
        <vt:i4>5</vt:i4>
      </vt:variant>
      <vt:variant>
        <vt:lpwstr>http://www.rapporteducation.ch/</vt:lpwstr>
      </vt:variant>
      <vt:variant>
        <vt:lpwstr/>
      </vt:variant>
      <vt:variant>
        <vt:i4>7536743</vt:i4>
      </vt:variant>
      <vt:variant>
        <vt:i4>81</vt:i4>
      </vt:variant>
      <vt:variant>
        <vt:i4>0</vt:i4>
      </vt:variant>
      <vt:variant>
        <vt:i4>5</vt:i4>
      </vt:variant>
      <vt:variant>
        <vt:lpwstr>http://www.nationalegesundheit.ch/</vt:lpwstr>
      </vt:variant>
      <vt:variant>
        <vt:lpwstr/>
      </vt:variant>
      <vt:variant>
        <vt:i4>7929892</vt:i4>
      </vt:variant>
      <vt:variant>
        <vt:i4>78</vt:i4>
      </vt:variant>
      <vt:variant>
        <vt:i4>0</vt:i4>
      </vt:variant>
      <vt:variant>
        <vt:i4>5</vt:i4>
      </vt:variant>
      <vt:variant>
        <vt:lpwstr>http://www.apug.ch/</vt:lpwstr>
      </vt:variant>
      <vt:variant>
        <vt:lpwstr/>
      </vt:variant>
      <vt:variant>
        <vt:i4>84</vt:i4>
      </vt:variant>
      <vt:variant>
        <vt:i4>75</vt:i4>
      </vt:variant>
      <vt:variant>
        <vt:i4>0</vt:i4>
      </vt:variant>
      <vt:variant>
        <vt:i4>5</vt:i4>
      </vt:variant>
      <vt:variant>
        <vt:lpwstr>http://www.bag.admin.ch/</vt:lpwstr>
      </vt:variant>
      <vt:variant>
        <vt:lpwstr/>
      </vt:variant>
      <vt:variant>
        <vt:i4>196700</vt:i4>
      </vt:variant>
      <vt:variant>
        <vt:i4>72</vt:i4>
      </vt:variant>
      <vt:variant>
        <vt:i4>0</vt:i4>
      </vt:variant>
      <vt:variant>
        <vt:i4>5</vt:i4>
      </vt:variant>
      <vt:variant>
        <vt:lpwstr>http://www.stressnostress.ch/</vt:lpwstr>
      </vt:variant>
      <vt:variant>
        <vt:lpwstr/>
      </vt:variant>
      <vt:variant>
        <vt:i4>5505089</vt:i4>
      </vt:variant>
      <vt:variant>
        <vt:i4>69</vt:i4>
      </vt:variant>
      <vt:variant>
        <vt:i4>0</vt:i4>
      </vt:variant>
      <vt:variant>
        <vt:i4>5</vt:i4>
      </vt:variant>
      <vt:variant>
        <vt:lpwstr>http://www.5amtag.ch/</vt:lpwstr>
      </vt:variant>
      <vt:variant>
        <vt:lpwstr/>
      </vt:variant>
      <vt:variant>
        <vt:i4>720918</vt:i4>
      </vt:variant>
      <vt:variant>
        <vt:i4>66</vt:i4>
      </vt:variant>
      <vt:variant>
        <vt:i4>0</vt:i4>
      </vt:variant>
      <vt:variant>
        <vt:i4>5</vt:i4>
      </vt:variant>
      <vt:variant>
        <vt:lpwstr>http://www.suissebalance.ch/</vt:lpwstr>
      </vt:variant>
      <vt:variant>
        <vt:lpwstr/>
      </vt:variant>
      <vt:variant>
        <vt:i4>2621445</vt:i4>
      </vt:variant>
      <vt:variant>
        <vt:i4>63</vt:i4>
      </vt:variant>
      <vt:variant>
        <vt:i4>0</vt:i4>
      </vt:variant>
      <vt:variant>
        <vt:i4>5</vt:i4>
      </vt:variant>
      <vt:variant>
        <vt:lpwstr>http://www.bag.admin.ch/_x000b_org/01044/03338/index.html?lang=fr</vt:lpwstr>
      </vt:variant>
      <vt:variant>
        <vt:lpwstr/>
      </vt:variant>
      <vt:variant>
        <vt:i4>4784244</vt:i4>
      </vt:variant>
      <vt:variant>
        <vt:i4>60</vt:i4>
      </vt:variant>
      <vt:variant>
        <vt:i4>0</vt:i4>
      </vt:variant>
      <vt:variant>
        <vt:i4>5</vt:i4>
      </vt:variant>
      <vt:variant>
        <vt:lpwstr>http://www.sodk-cdas-cdos.ch/neu/Dokumente/pdf/Positionspapier_f.pdf</vt:lpwstr>
      </vt:variant>
      <vt:variant>
        <vt:lpwstr/>
      </vt:variant>
      <vt:variant>
        <vt:i4>8126508</vt:i4>
      </vt:variant>
      <vt:variant>
        <vt:i4>57</vt:i4>
      </vt:variant>
      <vt:variant>
        <vt:i4>0</vt:i4>
      </vt:variant>
      <vt:variant>
        <vt:i4>5</vt:i4>
      </vt:variant>
      <vt:variant>
        <vt:lpwstr>http://www.frauenkommission.ch/</vt:lpwstr>
      </vt:variant>
      <vt:variant>
        <vt:lpwstr/>
      </vt:variant>
      <vt:variant>
        <vt:i4>1638466</vt:i4>
      </vt:variant>
      <vt:variant>
        <vt:i4>54</vt:i4>
      </vt:variant>
      <vt:variant>
        <vt:i4>0</vt:i4>
      </vt:variant>
      <vt:variant>
        <vt:i4>5</vt:i4>
      </vt:variant>
      <vt:variant>
        <vt:lpwstr>http://www.planes.ch/</vt:lpwstr>
      </vt:variant>
      <vt:variant>
        <vt:lpwstr/>
      </vt:variant>
      <vt:variant>
        <vt:i4>4194375</vt:i4>
      </vt:variant>
      <vt:variant>
        <vt:i4>51</vt:i4>
      </vt:variant>
      <vt:variant>
        <vt:i4>0</vt:i4>
      </vt:variant>
      <vt:variant>
        <vt:i4>5</vt:i4>
      </vt:variant>
      <vt:variant>
        <vt:lpwstr>http://www.dfjp.admin.ch/</vt:lpwstr>
      </vt:variant>
      <vt:variant>
        <vt:lpwstr/>
      </vt:variant>
      <vt:variant>
        <vt:i4>1245282</vt:i4>
      </vt:variant>
      <vt:variant>
        <vt:i4>48</vt:i4>
      </vt:variant>
      <vt:variant>
        <vt:i4>0</vt:i4>
      </vt:variant>
      <vt:variant>
        <vt:i4>5</vt:i4>
      </vt:variant>
      <vt:variant>
        <vt:lpwstr>http://www.bsv.admin.ch/themen/zulagen/_x000b_00059/00582/index.html?lang=fr</vt:lpwstr>
      </vt:variant>
      <vt:variant>
        <vt:lpwstr/>
      </vt:variant>
      <vt:variant>
        <vt:i4>5767231</vt:i4>
      </vt:variant>
      <vt:variant>
        <vt:i4>45</vt:i4>
      </vt:variant>
      <vt:variant>
        <vt:i4>0</vt:i4>
      </vt:variant>
      <vt:variant>
        <vt:i4>5</vt:i4>
      </vt:variant>
      <vt:variant>
        <vt:lpwstr>http://www.bsv.admin.ch/_x000b_dokumentation/zahlen/00095/00420/index.html?lang=fr</vt:lpwstr>
      </vt:variant>
      <vt:variant>
        <vt:lpwstr/>
      </vt:variant>
      <vt:variant>
        <vt:i4>8192033</vt:i4>
      </vt:variant>
      <vt:variant>
        <vt:i4>42</vt:i4>
      </vt:variant>
      <vt:variant>
        <vt:i4>0</vt:i4>
      </vt:variant>
      <vt:variant>
        <vt:i4>5</vt:i4>
      </vt:variant>
      <vt:variant>
        <vt:lpwstr>http://www.cfst.ch/</vt:lpwstr>
      </vt:variant>
      <vt:variant>
        <vt:lpwstr/>
      </vt:variant>
      <vt:variant>
        <vt:i4>4194383</vt:i4>
      </vt:variant>
      <vt:variant>
        <vt:i4>39</vt:i4>
      </vt:variant>
      <vt:variant>
        <vt:i4>0</vt:i4>
      </vt:variant>
      <vt:variant>
        <vt:i4>5</vt:i4>
      </vt:variant>
      <vt:variant>
        <vt:lpwstr>http://www.arbeitsplatz-rauchfrei.ch/</vt:lpwstr>
      </vt:variant>
      <vt:variant>
        <vt:lpwstr/>
      </vt:variant>
      <vt:variant>
        <vt:i4>5374023</vt:i4>
      </vt:variant>
      <vt:variant>
        <vt:i4>36</vt:i4>
      </vt:variant>
      <vt:variant>
        <vt:i4>0</vt:i4>
      </vt:variant>
      <vt:variant>
        <vt:i4>5</vt:i4>
      </vt:variant>
      <vt:variant>
        <vt:lpwstr>http://www.ofsp.admin.ch/</vt:lpwstr>
      </vt:variant>
      <vt:variant>
        <vt:lpwstr/>
      </vt:variant>
      <vt:variant>
        <vt:i4>393308</vt:i4>
      </vt:variant>
      <vt:variant>
        <vt:i4>33</vt:i4>
      </vt:variant>
      <vt:variant>
        <vt:i4>0</vt:i4>
      </vt:variant>
      <vt:variant>
        <vt:i4>5</vt:i4>
      </vt:variant>
      <vt:variant>
        <vt:lpwstr>http://www.ebg.admin.ch/dienstleistungen/00017/index.html?lang=fr</vt:lpwstr>
      </vt:variant>
      <vt:variant>
        <vt:lpwstr/>
      </vt:variant>
      <vt:variant>
        <vt:i4>1245274</vt:i4>
      </vt:variant>
      <vt:variant>
        <vt:i4>30</vt:i4>
      </vt:variant>
      <vt:variant>
        <vt:i4>0</vt:i4>
      </vt:variant>
      <vt:variant>
        <vt:i4>5</vt:i4>
      </vt:variant>
      <vt:variant>
        <vt:lpwstr>http://www.egalitedessalaires.ch/</vt:lpwstr>
      </vt:variant>
      <vt:variant>
        <vt:lpwstr/>
      </vt:variant>
      <vt:variant>
        <vt:i4>6881390</vt:i4>
      </vt:variant>
      <vt:variant>
        <vt:i4>27</vt:i4>
      </vt:variant>
      <vt:variant>
        <vt:i4>0</vt:i4>
      </vt:variant>
      <vt:variant>
        <vt:i4>5</vt:i4>
      </vt:variant>
      <vt:variant>
        <vt:lpwstr>http://www.orientation.ch/</vt:lpwstr>
      </vt:variant>
      <vt:variant>
        <vt:lpwstr/>
      </vt:variant>
      <vt:variant>
        <vt:i4>6160475</vt:i4>
      </vt:variant>
      <vt:variant>
        <vt:i4>24</vt:i4>
      </vt:variant>
      <vt:variant>
        <vt:i4>0</vt:i4>
      </vt:variant>
      <vt:variant>
        <vt:i4>5</vt:i4>
      </vt:variant>
      <vt:variant>
        <vt:lpwstr>http://www.seco.admin.ch/</vt:lpwstr>
      </vt:variant>
      <vt:variant>
        <vt:lpwstr/>
      </vt:variant>
      <vt:variant>
        <vt:i4>3080317</vt:i4>
      </vt:variant>
      <vt:variant>
        <vt:i4>21</vt:i4>
      </vt:variant>
      <vt:variant>
        <vt:i4>0</vt:i4>
      </vt:variant>
      <vt:variant>
        <vt:i4>5</vt:i4>
      </vt:variant>
      <vt:variant>
        <vt:lpwstr>http://www.fairplay-at-work.ch/</vt:lpwstr>
      </vt:variant>
      <vt:variant>
        <vt:lpwstr/>
      </vt:variant>
      <vt:variant>
        <vt:i4>3080307</vt:i4>
      </vt:variant>
      <vt:variant>
        <vt:i4>18</vt:i4>
      </vt:variant>
      <vt:variant>
        <vt:i4>0</vt:i4>
      </vt:variant>
      <vt:variant>
        <vt:i4>5</vt:i4>
      </vt:variant>
      <vt:variant>
        <vt:lpwstr>http://www.fairplay-at-home.ch/</vt:lpwstr>
      </vt:variant>
      <vt:variant>
        <vt:lpwstr/>
      </vt:variant>
      <vt:variant>
        <vt:i4>32</vt:i4>
      </vt:variant>
      <vt:variant>
        <vt:i4>15</vt:i4>
      </vt:variant>
      <vt:variant>
        <vt:i4>0</vt:i4>
      </vt:variant>
      <vt:variant>
        <vt:i4>5</vt:i4>
      </vt:variant>
      <vt:variant>
        <vt:lpwstr>http://www.ebg.admin.ch/dokumentation/00012/_x000b_00198/index.html?lang=fr</vt:lpwstr>
      </vt:variant>
      <vt:variant>
        <vt:lpwstr/>
      </vt:variant>
      <vt:variant>
        <vt:i4>393286</vt:i4>
      </vt:variant>
      <vt:variant>
        <vt:i4>12</vt:i4>
      </vt:variant>
      <vt:variant>
        <vt:i4>0</vt:i4>
      </vt:variant>
      <vt:variant>
        <vt:i4>5</vt:i4>
      </vt:variant>
      <vt:variant>
        <vt:lpwstr>http://www.topbox.ch/</vt:lpwstr>
      </vt:variant>
      <vt:variant>
        <vt:lpwstr/>
      </vt:variant>
      <vt:variant>
        <vt:i4>65544</vt:i4>
      </vt:variant>
      <vt:variant>
        <vt:i4>9</vt:i4>
      </vt:variant>
      <vt:variant>
        <vt:i4>0</vt:i4>
      </vt:variant>
      <vt:variant>
        <vt:i4>5</vt:i4>
      </vt:variant>
      <vt:variant>
        <vt:lpwstr>http://www.bfs.admin.ch/bfs/portal/fr/index/themen/20/05.html</vt:lpwstr>
      </vt:variant>
      <vt:variant>
        <vt:lpwstr/>
      </vt:variant>
      <vt:variant>
        <vt:i4>6815840</vt:i4>
      </vt:variant>
      <vt:variant>
        <vt:i4>6</vt:i4>
      </vt:variant>
      <vt:variant>
        <vt:i4>0</vt:i4>
      </vt:variant>
      <vt:variant>
        <vt:i4>5</vt:i4>
      </vt:variant>
      <vt:variant>
        <vt:lpwstr>http://www.weisungen.bfm.admin.ch/</vt:lpwstr>
      </vt:variant>
      <vt:variant>
        <vt:lpwstr/>
      </vt:variant>
      <vt:variant>
        <vt:i4>4980738</vt:i4>
      </vt:variant>
      <vt:variant>
        <vt:i4>3</vt:i4>
      </vt:variant>
      <vt:variant>
        <vt:i4>0</vt:i4>
      </vt:variant>
      <vt:variant>
        <vt:i4>5</vt:i4>
      </vt:variant>
      <vt:variant>
        <vt:lpwstr>http://www.eda.admin.ch/eda/fr/home/topics/human/humri/humrtr/humrep.html</vt:lpwstr>
      </vt:variant>
      <vt:variant>
        <vt:lpwstr/>
      </vt:variant>
      <vt:variant>
        <vt:i4>393302</vt:i4>
      </vt:variant>
      <vt:variant>
        <vt:i4>0</vt:i4>
      </vt:variant>
      <vt:variant>
        <vt:i4>0</vt:i4>
      </vt:variant>
      <vt:variant>
        <vt:i4>5</vt:i4>
      </vt:variant>
      <vt:variant>
        <vt:lpwstr>http://www.un.org/ga/60/elect/hrc/switzerland.pdf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E/C.12/CHE/2-3</dc:title>
  <dc:subject>Final</dc:subject>
  <dc:creator>Moret-Var</dc:creator>
  <cp:keywords/>
  <dc:description>Ne pas relire ni toucher le texte, seulement mettre paramètre du format GE (tabulations 1cm, tableaux, numéro paragraphes, etc.)</dc:description>
  <cp:lastModifiedBy>Moret-Var</cp:lastModifiedBy>
  <cp:revision>3</cp:revision>
  <cp:lastPrinted>2009-11-10T13:50:00Z</cp:lastPrinted>
  <dcterms:created xsi:type="dcterms:W3CDTF">2009-11-10T13:50:00Z</dcterms:created>
  <dcterms:modified xsi:type="dcterms:W3CDTF">2009-11-10T13:52:00Z</dcterms:modified>
</cp:coreProperties>
</file>