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6F53" w:rsidRDefault="003C6F53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-.2pt;margin-top:713.45pt;width:198pt;height:18pt;z-index:1;mso-position-horizontal-relative:margin" filled="f" stroked="f">
            <v:textbox inset="0,0,0,0">
              <w:txbxContent>
                <w:p w:rsidR="0040123F" w:rsidRDefault="0040123F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GE.01-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46299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030108    040108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3C6F5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3C6F53" w:rsidRDefault="003C6F53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3C6F53" w:rsidRDefault="003C6F5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3C6F53" w:rsidRDefault="003C6F53">
            <w:pPr>
              <w:pStyle w:val="Heading7"/>
            </w:pPr>
            <w:r>
              <w:t>CAT</w:t>
            </w:r>
          </w:p>
        </w:tc>
      </w:tr>
    </w:tbl>
    <w:p w:rsidR="003C6F53" w:rsidRDefault="003C6F53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9639" w:type="dxa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811"/>
        <w:gridCol w:w="2410"/>
      </w:tblGrid>
      <w:tr w:rsidR="003C6F53" w:rsidTr="00FD7D8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3C6F53" w:rsidRDefault="003C6F53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2233385" r:id="rId8"/>
              </w:object>
            </w:r>
          </w:p>
          <w:p w:rsidR="003C6F53" w:rsidRDefault="003C6F53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 w:rsidR="00E67E4D"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3C6F53" w:rsidRDefault="003C6F53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811" w:type="dxa"/>
          </w:tcPr>
          <w:p w:rsidR="003C6F53" w:rsidRDefault="003C6F53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410" w:type="dxa"/>
          </w:tcPr>
          <w:p w:rsidR="003C6F53" w:rsidRDefault="003C6F5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3C6F53" w:rsidRDefault="003C6F5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3C6F53" w:rsidRDefault="003C6F5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3C6F53" w:rsidRDefault="003C6F5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"Символ документа" \* MERGEFORMAT </w:instrText>
            </w:r>
            <w:r w:rsidR="00FD7D80">
              <w:rPr>
                <w:sz w:val="22"/>
              </w:rPr>
              <w:fldChar w:fldCharType="separate"/>
            </w:r>
            <w:r w:rsidR="00FD7D80">
              <w:rPr>
                <w:sz w:val="22"/>
              </w:rPr>
              <w:t>CAT/C/SR.502</w:t>
            </w:r>
            <w:r>
              <w:rPr>
                <w:sz w:val="22"/>
              </w:rPr>
              <w:fldChar w:fldCharType="end"/>
            </w:r>
          </w:p>
          <w:p w:rsidR="003C6F53" w:rsidRDefault="003C6F5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"Дата документа" \* MERGEFORMAT </w:instrText>
            </w:r>
            <w:r w:rsidR="00FD7D80">
              <w:rPr>
                <w:sz w:val="22"/>
              </w:rPr>
              <w:fldChar w:fldCharType="separate"/>
            </w:r>
            <w:r w:rsidR="00FD7D80">
              <w:rPr>
                <w:sz w:val="22"/>
              </w:rPr>
              <w:t>4 January 2008</w:t>
            </w:r>
            <w:r>
              <w:rPr>
                <w:sz w:val="22"/>
              </w:rPr>
              <w:fldChar w:fldCharType="end"/>
            </w:r>
          </w:p>
          <w:p w:rsidR="003C6F53" w:rsidRDefault="003C6F5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3C6F53" w:rsidRDefault="003C6F5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RUSSIAN</w:t>
            </w:r>
          </w:p>
          <w:p w:rsidR="003C6F53" w:rsidRDefault="003C6F53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3C6F53" w:rsidRDefault="003C6F5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3C6F53" w:rsidRPr="00F512C4" w:rsidRDefault="003C6F53">
      <w:pPr>
        <w:tabs>
          <w:tab w:val="left" w:pos="0"/>
          <w:tab w:val="left" w:pos="7086"/>
        </w:tabs>
        <w:suppressAutoHyphens/>
        <w:rPr>
          <w:sz w:val="16"/>
          <w:szCs w:val="16"/>
          <w:lang w:val="en-US"/>
        </w:rPr>
      </w:pPr>
    </w:p>
    <w:p w:rsidR="00602797" w:rsidRDefault="00602797" w:rsidP="00F512C4">
      <w:pPr>
        <w:pStyle w:val="16"/>
        <w:spacing w:line="240" w:lineRule="auto"/>
      </w:pPr>
      <w:r>
        <w:t>КОМИТЕТ ПРОТИВ ПЫТОК</w:t>
      </w:r>
    </w:p>
    <w:p w:rsidR="00602797" w:rsidRPr="00756CE3" w:rsidRDefault="00602797" w:rsidP="00F512C4">
      <w:pPr>
        <w:spacing w:line="240" w:lineRule="auto"/>
        <w:jc w:val="center"/>
        <w:rPr>
          <w:sz w:val="20"/>
        </w:rPr>
      </w:pPr>
    </w:p>
    <w:p w:rsidR="00602797" w:rsidRDefault="00602797" w:rsidP="00F512C4">
      <w:pPr>
        <w:spacing w:line="240" w:lineRule="auto"/>
        <w:jc w:val="center"/>
      </w:pPr>
      <w:r>
        <w:t>Двадцать седьмая сессия</w:t>
      </w:r>
    </w:p>
    <w:p w:rsidR="00602797" w:rsidRPr="00776EC4" w:rsidRDefault="00602797" w:rsidP="00F512C4">
      <w:pPr>
        <w:spacing w:line="240" w:lineRule="auto"/>
        <w:jc w:val="center"/>
        <w:rPr>
          <w:sz w:val="16"/>
          <w:szCs w:val="16"/>
        </w:rPr>
      </w:pPr>
    </w:p>
    <w:p w:rsidR="00602797" w:rsidRDefault="008D2528" w:rsidP="00F512C4">
      <w:pPr>
        <w:spacing w:line="240" w:lineRule="auto"/>
        <w:jc w:val="center"/>
      </w:pPr>
      <w:r>
        <w:t>КРАТКИЙ ОТЧЕТ О ПЕРВОЙ (ОТКРЫТОЙ)</w:t>
      </w:r>
      <w:r w:rsidRPr="00A75CE8">
        <w:rPr>
          <w:rStyle w:val="FootnoteReference"/>
          <w:sz w:val="28"/>
          <w:szCs w:val="28"/>
        </w:rPr>
        <w:footnoteReference w:customMarkFollows="1" w:id="1"/>
        <w:sym w:font="Symbol" w:char="F02A"/>
      </w:r>
      <w:r>
        <w:t xml:space="preserve"> ЧАСТИ 502-го ЗАСЕДАНИЯ,</w:t>
      </w:r>
    </w:p>
    <w:p w:rsidR="00602797" w:rsidRPr="00756CE3" w:rsidRDefault="00602797" w:rsidP="00F512C4">
      <w:pPr>
        <w:spacing w:line="240" w:lineRule="auto"/>
        <w:jc w:val="center"/>
        <w:rPr>
          <w:sz w:val="20"/>
        </w:rPr>
      </w:pPr>
    </w:p>
    <w:p w:rsidR="00602797" w:rsidRDefault="000F2AA2" w:rsidP="00F512C4">
      <w:pPr>
        <w:spacing w:line="240" w:lineRule="auto"/>
        <w:jc w:val="center"/>
      </w:pPr>
      <w:r>
        <w:t>состоявшегося</w:t>
      </w:r>
      <w:r w:rsidR="00602797">
        <w:t xml:space="preserve"> во Дворце Вильсон</w:t>
      </w:r>
      <w:r>
        <w:t>а</w:t>
      </w:r>
      <w:r w:rsidR="00602797">
        <w:t xml:space="preserve"> в Женеве </w:t>
      </w:r>
    </w:p>
    <w:p w:rsidR="00602797" w:rsidRDefault="00602797" w:rsidP="00F512C4">
      <w:pPr>
        <w:spacing w:line="240" w:lineRule="auto"/>
        <w:jc w:val="center"/>
      </w:pPr>
      <w:r>
        <w:t>в пятницу, 2</w:t>
      </w:r>
      <w:r w:rsidRPr="00B73028">
        <w:t>3</w:t>
      </w:r>
      <w:r>
        <w:t xml:space="preserve"> ноября 2001 года, в 10 час. 00 мин. </w:t>
      </w:r>
    </w:p>
    <w:p w:rsidR="00602797" w:rsidRPr="00756CE3" w:rsidRDefault="00602797" w:rsidP="00F512C4">
      <w:pPr>
        <w:spacing w:line="240" w:lineRule="auto"/>
        <w:jc w:val="center"/>
        <w:rPr>
          <w:sz w:val="20"/>
        </w:rPr>
      </w:pPr>
    </w:p>
    <w:p w:rsidR="00602797" w:rsidRDefault="00602797" w:rsidP="00F512C4">
      <w:pPr>
        <w:spacing w:line="240" w:lineRule="auto"/>
        <w:jc w:val="center"/>
      </w:pPr>
      <w:r>
        <w:rPr>
          <w:u w:val="single"/>
        </w:rPr>
        <w:t>Председатель</w:t>
      </w:r>
      <w:r>
        <w:t>:  г</w:t>
      </w:r>
      <w:r>
        <w:noBreakHyphen/>
        <w:t>н БЁРНС</w:t>
      </w:r>
    </w:p>
    <w:p w:rsidR="00602797" w:rsidRDefault="00602797" w:rsidP="00F512C4">
      <w:pPr>
        <w:spacing w:line="240" w:lineRule="auto"/>
        <w:jc w:val="center"/>
        <w:rPr>
          <w:sz w:val="16"/>
          <w:szCs w:val="16"/>
          <w:lang w:val="en-US"/>
        </w:rPr>
      </w:pPr>
    </w:p>
    <w:p w:rsidR="00F512C4" w:rsidRPr="00F512C4" w:rsidRDefault="00F512C4" w:rsidP="00F512C4">
      <w:pPr>
        <w:spacing w:line="240" w:lineRule="auto"/>
        <w:jc w:val="center"/>
        <w:rPr>
          <w:sz w:val="16"/>
          <w:szCs w:val="16"/>
          <w:lang w:val="en-US"/>
        </w:rPr>
      </w:pPr>
    </w:p>
    <w:p w:rsidR="00602797" w:rsidRDefault="00602797" w:rsidP="00F512C4">
      <w:pPr>
        <w:spacing w:line="240" w:lineRule="auto"/>
        <w:jc w:val="center"/>
      </w:pPr>
      <w:r>
        <w:t>СОДЕРЖАНИЕ</w:t>
      </w:r>
    </w:p>
    <w:p w:rsidR="00602797" w:rsidRPr="00756CE3" w:rsidRDefault="00602797" w:rsidP="00F512C4">
      <w:pPr>
        <w:spacing w:line="240" w:lineRule="auto"/>
        <w:jc w:val="center"/>
        <w:rPr>
          <w:sz w:val="20"/>
          <w:lang w:val="en-US"/>
        </w:rPr>
      </w:pPr>
    </w:p>
    <w:p w:rsidR="00602797" w:rsidRPr="000A489A" w:rsidRDefault="00602797" w:rsidP="00F512C4">
      <w:pPr>
        <w:spacing w:line="240" w:lineRule="auto"/>
      </w:pPr>
      <w:r>
        <w:t>ОРГАНИЗАЦИОННЫЕ И ДРУГИЕ ВОПРОСЫ</w:t>
      </w:r>
      <w:r w:rsidRPr="000A489A">
        <w:t xml:space="preserve"> </w:t>
      </w:r>
      <w:r>
        <w:t>(</w:t>
      </w:r>
      <w:r w:rsidRPr="00602797">
        <w:rPr>
          <w:i/>
        </w:rPr>
        <w:t>продолжение</w:t>
      </w:r>
      <w:r>
        <w:t>)</w:t>
      </w:r>
    </w:p>
    <w:p w:rsidR="00602797" w:rsidRPr="00756CE3" w:rsidRDefault="00602797" w:rsidP="00F512C4">
      <w:pPr>
        <w:spacing w:line="240" w:lineRule="auto"/>
        <w:rPr>
          <w:sz w:val="20"/>
        </w:rPr>
      </w:pPr>
    </w:p>
    <w:p w:rsidR="00776EC4" w:rsidRDefault="00776EC4" w:rsidP="00F512C4">
      <w:pPr>
        <w:tabs>
          <w:tab w:val="clear" w:pos="567"/>
          <w:tab w:val="clear" w:pos="6237"/>
          <w:tab w:val="right" w:pos="561"/>
          <w:tab w:val="right" w:leader="dot" w:pos="7172"/>
          <w:tab w:val="center" w:pos="8039"/>
          <w:tab w:val="center" w:pos="9122"/>
        </w:tabs>
        <w:spacing w:line="240" w:lineRule="auto"/>
      </w:pPr>
      <w:r>
        <w:t xml:space="preserve">РАССМОТРЕНИЕ ДОКЛАДОВ, ПРЕДСТАВЛЕННЫХ </w:t>
      </w:r>
      <w:r>
        <w:tab/>
        <w:t xml:space="preserve">ГОСУДАРСТВАМИ-УЧАСТНИКАМИ В СООТВЕТСТВИИ </w:t>
      </w:r>
      <w:r>
        <w:tab/>
        <w:t>СО СТАТЬЕЙ 19 КОНВЕНЦИИ (</w:t>
      </w:r>
      <w:r w:rsidRPr="00F512C4">
        <w:rPr>
          <w:i/>
        </w:rPr>
        <w:t>продолжение</w:t>
      </w:r>
      <w:r>
        <w:t>)</w:t>
      </w:r>
    </w:p>
    <w:p w:rsidR="00776EC4" w:rsidRPr="00756CE3" w:rsidRDefault="00776EC4" w:rsidP="00F512C4">
      <w:pPr>
        <w:tabs>
          <w:tab w:val="clear" w:pos="567"/>
          <w:tab w:val="clear" w:pos="6237"/>
          <w:tab w:val="right" w:pos="561"/>
          <w:tab w:val="right" w:leader="dot" w:pos="7172"/>
          <w:tab w:val="center" w:pos="8039"/>
          <w:tab w:val="center" w:pos="9122"/>
        </w:tabs>
        <w:spacing w:line="240" w:lineRule="auto"/>
        <w:rPr>
          <w:sz w:val="20"/>
        </w:rPr>
      </w:pPr>
    </w:p>
    <w:p w:rsidR="00776EC4" w:rsidRDefault="00776EC4" w:rsidP="00F512C4">
      <w:pPr>
        <w:tabs>
          <w:tab w:val="clear" w:pos="567"/>
          <w:tab w:val="clear" w:pos="6237"/>
          <w:tab w:val="right" w:pos="561"/>
          <w:tab w:val="right" w:leader="dot" w:pos="7172"/>
          <w:tab w:val="center" w:pos="8039"/>
          <w:tab w:val="center" w:pos="9122"/>
        </w:tabs>
        <w:spacing w:line="240" w:lineRule="auto"/>
        <w:ind w:left="561"/>
        <w:rPr>
          <w:u w:val="single"/>
        </w:rPr>
      </w:pPr>
      <w:r>
        <w:rPr>
          <w:u w:val="single"/>
        </w:rPr>
        <w:t>Выводы и рекомендации, касающиеся первоначального доклада Замбии</w:t>
      </w:r>
    </w:p>
    <w:p w:rsidR="00776EC4" w:rsidRPr="00756CE3" w:rsidRDefault="00776EC4" w:rsidP="00F512C4">
      <w:pPr>
        <w:tabs>
          <w:tab w:val="clear" w:pos="567"/>
          <w:tab w:val="clear" w:pos="6237"/>
          <w:tab w:val="right" w:pos="561"/>
          <w:tab w:val="right" w:leader="dot" w:pos="7172"/>
          <w:tab w:val="center" w:pos="8039"/>
          <w:tab w:val="center" w:pos="9122"/>
        </w:tabs>
        <w:spacing w:line="240" w:lineRule="auto"/>
        <w:ind w:left="561"/>
        <w:rPr>
          <w:sz w:val="20"/>
          <w:u w:val="single"/>
        </w:rPr>
      </w:pPr>
    </w:p>
    <w:p w:rsidR="00776EC4" w:rsidRDefault="00776EC4" w:rsidP="00F512C4">
      <w:pPr>
        <w:tabs>
          <w:tab w:val="clear" w:pos="567"/>
          <w:tab w:val="clear" w:pos="6237"/>
          <w:tab w:val="right" w:pos="561"/>
          <w:tab w:val="right" w:leader="dot" w:pos="7172"/>
          <w:tab w:val="center" w:pos="8039"/>
          <w:tab w:val="center" w:pos="9122"/>
        </w:tabs>
        <w:spacing w:line="240" w:lineRule="auto"/>
        <w:ind w:left="561"/>
        <w:rPr>
          <w:u w:val="single"/>
        </w:rPr>
      </w:pPr>
      <w:r>
        <w:rPr>
          <w:u w:val="single"/>
        </w:rPr>
        <w:t>Выводы и рекомендации, касающиеся третьего периодического доклада Израиля</w:t>
      </w:r>
    </w:p>
    <w:p w:rsidR="00776EC4" w:rsidRPr="00756CE3" w:rsidRDefault="00776EC4" w:rsidP="00F512C4">
      <w:pPr>
        <w:tabs>
          <w:tab w:val="clear" w:pos="567"/>
          <w:tab w:val="clear" w:pos="6237"/>
          <w:tab w:val="right" w:pos="561"/>
          <w:tab w:val="right" w:leader="dot" w:pos="7172"/>
          <w:tab w:val="center" w:pos="8039"/>
          <w:tab w:val="center" w:pos="9122"/>
        </w:tabs>
        <w:spacing w:line="240" w:lineRule="auto"/>
        <w:ind w:left="561"/>
        <w:rPr>
          <w:sz w:val="20"/>
          <w:u w:val="single"/>
        </w:rPr>
      </w:pPr>
    </w:p>
    <w:p w:rsidR="00776EC4" w:rsidRDefault="00776EC4" w:rsidP="00F512C4">
      <w:pPr>
        <w:tabs>
          <w:tab w:val="clear" w:pos="567"/>
          <w:tab w:val="clear" w:pos="6237"/>
          <w:tab w:val="right" w:pos="561"/>
          <w:tab w:val="right" w:leader="dot" w:pos="7172"/>
          <w:tab w:val="center" w:pos="8039"/>
          <w:tab w:val="center" w:pos="9122"/>
        </w:tabs>
        <w:spacing w:line="240" w:lineRule="auto"/>
      </w:pPr>
      <w:r>
        <w:t>ЗАКРЫТИЕ СЕССИИ</w:t>
      </w:r>
    </w:p>
    <w:p w:rsidR="00776EC4" w:rsidRPr="00756CE3" w:rsidRDefault="00776EC4" w:rsidP="00F512C4">
      <w:pPr>
        <w:spacing w:line="240" w:lineRule="auto"/>
        <w:rPr>
          <w:sz w:val="20"/>
        </w:rPr>
      </w:pPr>
    </w:p>
    <w:p w:rsidR="00776EC4" w:rsidRDefault="00776EC4" w:rsidP="00776EC4">
      <w:pPr>
        <w:tabs>
          <w:tab w:val="clear" w:pos="567"/>
          <w:tab w:val="clear" w:pos="6237"/>
          <w:tab w:val="right" w:pos="561"/>
          <w:tab w:val="right" w:leader="dot" w:pos="7172"/>
          <w:tab w:val="center" w:pos="8039"/>
          <w:tab w:val="center" w:pos="9122"/>
        </w:tabs>
      </w:pPr>
    </w:p>
    <w:p w:rsidR="00776EC4" w:rsidRPr="00756CE3" w:rsidRDefault="00776EC4" w:rsidP="00776EC4">
      <w:pPr>
        <w:tabs>
          <w:tab w:val="clear" w:pos="6237"/>
          <w:tab w:val="decimal" w:pos="567"/>
          <w:tab w:val="right" w:leader="dot" w:pos="7172"/>
          <w:tab w:val="center" w:pos="8039"/>
          <w:tab w:val="center" w:pos="9122"/>
        </w:tabs>
        <w:jc w:val="center"/>
        <w:rPr>
          <w:i/>
        </w:rPr>
      </w:pPr>
      <w:r w:rsidRPr="00756CE3">
        <w:rPr>
          <w:i/>
        </w:rPr>
        <w:t>Заседание открывается в 10 час. 05 мин.</w:t>
      </w:r>
    </w:p>
    <w:p w:rsidR="00776EC4" w:rsidRDefault="00776EC4" w:rsidP="00776EC4">
      <w:pPr>
        <w:tabs>
          <w:tab w:val="clear" w:pos="567"/>
          <w:tab w:val="clear" w:pos="6237"/>
          <w:tab w:val="right" w:pos="561"/>
          <w:tab w:val="right" w:leader="dot" w:pos="7172"/>
          <w:tab w:val="center" w:pos="8039"/>
          <w:tab w:val="center" w:pos="9122"/>
        </w:tabs>
        <w:jc w:val="center"/>
      </w:pPr>
    </w:p>
    <w:p w:rsidR="00776EC4" w:rsidRDefault="00776EC4" w:rsidP="00776EC4">
      <w:pPr>
        <w:tabs>
          <w:tab w:val="clear" w:pos="567"/>
          <w:tab w:val="clear" w:pos="6237"/>
          <w:tab w:val="right" w:pos="561"/>
          <w:tab w:val="right" w:leader="dot" w:pos="7172"/>
          <w:tab w:val="center" w:pos="8039"/>
          <w:tab w:val="center" w:pos="9122"/>
        </w:tabs>
      </w:pPr>
      <w:r>
        <w:t>ОРГАНИЗАЦИОННЫЕ И ДРУГИЕ ВОПРОСЫ (пункт 2 повестки дня) (</w:t>
      </w:r>
      <w:r w:rsidRPr="00756CE3">
        <w:rPr>
          <w:i/>
        </w:rPr>
        <w:t>продолжение</w:t>
      </w:r>
      <w:r>
        <w:t>)</w:t>
      </w:r>
    </w:p>
    <w:p w:rsidR="00776EC4" w:rsidRDefault="00776EC4" w:rsidP="00776EC4">
      <w:pPr>
        <w:tabs>
          <w:tab w:val="clear" w:pos="567"/>
          <w:tab w:val="clear" w:pos="6237"/>
          <w:tab w:val="right" w:pos="561"/>
          <w:tab w:val="right" w:leader="dot" w:pos="7172"/>
          <w:tab w:val="center" w:pos="8039"/>
          <w:tab w:val="center" w:pos="9122"/>
        </w:tabs>
      </w:pPr>
    </w:p>
    <w:p w:rsidR="00776EC4" w:rsidRDefault="00756CE3" w:rsidP="00756CE3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right" w:leader="dot" w:pos="7172"/>
          <w:tab w:val="center" w:pos="8039"/>
          <w:tab w:val="center" w:pos="9122"/>
        </w:tabs>
      </w:pPr>
      <w:r w:rsidRPr="00756CE3">
        <w:t>1.</w:t>
      </w:r>
      <w:r w:rsidRPr="00756CE3">
        <w:tab/>
      </w:r>
      <w:r w:rsidR="00776EC4">
        <w:rPr>
          <w:u w:val="single"/>
        </w:rPr>
        <w:t>Г-н МАВРОММАТИС</w:t>
      </w:r>
      <w:r w:rsidR="00776EC4">
        <w:t xml:space="preserve">, поддерживаемый </w:t>
      </w:r>
      <w:r w:rsidR="00776EC4">
        <w:rPr>
          <w:u w:val="single"/>
        </w:rPr>
        <w:t>г-жой ГАЕР</w:t>
      </w:r>
      <w:r w:rsidR="00776EC4">
        <w:t>, говорит, что в повестку дня следующей сессии следовало бы включить общую дискуссию относительно методов работы Комитета.</w:t>
      </w:r>
      <w:r w:rsidR="000F2AA2">
        <w:t xml:space="preserve">  Среди прочего</w:t>
      </w:r>
      <w:r w:rsidR="00776EC4">
        <w:t xml:space="preserve"> Комитету надлежит обсудить, сколько докладов государств-участников он может </w:t>
      </w:r>
      <w:r w:rsidR="008D2528">
        <w:t>реалистично</w:t>
      </w:r>
      <w:r w:rsidR="00776EC4">
        <w:t xml:space="preserve"> рассматривать за одну сессию. </w:t>
      </w:r>
      <w:r w:rsidR="000F2AA2">
        <w:t xml:space="preserve"> </w:t>
      </w:r>
      <w:r w:rsidR="00776EC4">
        <w:t>Основная цель такой дискуссии видится в поощрении последовательного подхода к методам и практике работы, с тем чтобы в конечном итоге обеспечить Комитету экономию времени.</w:t>
      </w:r>
    </w:p>
    <w:p w:rsidR="00776EC4" w:rsidRDefault="00776EC4" w:rsidP="00776EC4">
      <w:pPr>
        <w:jc w:val="center"/>
      </w:pPr>
    </w:p>
    <w:p w:rsidR="00776EC4" w:rsidRDefault="00776EC4" w:rsidP="00776EC4">
      <w:pPr>
        <w:tabs>
          <w:tab w:val="clear" w:pos="567"/>
          <w:tab w:val="clear" w:pos="6237"/>
          <w:tab w:val="right" w:pos="561"/>
          <w:tab w:val="right" w:leader="dot" w:pos="7172"/>
          <w:tab w:val="center" w:pos="8039"/>
          <w:tab w:val="center" w:pos="9122"/>
        </w:tabs>
      </w:pPr>
      <w:r>
        <w:t xml:space="preserve">РАССМОТРЕНИЕ ДОКЛАДОВ, ПРЕДСТАВЛЕННЫХ </w:t>
      </w:r>
      <w:r>
        <w:tab/>
        <w:t xml:space="preserve">ГОСУДАРСТВАМИ-УЧАСТНИКАМИ В СООТВЕТСТВИИ </w:t>
      </w:r>
      <w:r>
        <w:tab/>
        <w:t>С</w:t>
      </w:r>
      <w:r w:rsidR="00756CE3">
        <w:t>О СТАТЬЕЙ 19 КОНВЕНЦИИ (пункт 4 </w:t>
      </w:r>
      <w:r>
        <w:t>повестки дня) (</w:t>
      </w:r>
      <w:r w:rsidRPr="00756CE3">
        <w:rPr>
          <w:i/>
        </w:rPr>
        <w:t>продолжение</w:t>
      </w:r>
      <w:r>
        <w:t>)</w:t>
      </w:r>
    </w:p>
    <w:p w:rsidR="00776EC4" w:rsidRDefault="00776EC4" w:rsidP="00776EC4">
      <w:pPr>
        <w:tabs>
          <w:tab w:val="clear" w:pos="567"/>
          <w:tab w:val="clear" w:pos="6237"/>
          <w:tab w:val="right" w:pos="561"/>
          <w:tab w:val="right" w:leader="dot" w:pos="7172"/>
          <w:tab w:val="center" w:pos="8039"/>
          <w:tab w:val="center" w:pos="9122"/>
        </w:tabs>
      </w:pPr>
    </w:p>
    <w:p w:rsidR="00776EC4" w:rsidRDefault="00776EC4" w:rsidP="00776EC4">
      <w:pPr>
        <w:tabs>
          <w:tab w:val="clear" w:pos="567"/>
          <w:tab w:val="clear" w:pos="6237"/>
          <w:tab w:val="right" w:pos="561"/>
          <w:tab w:val="right" w:leader="dot" w:pos="7172"/>
          <w:tab w:val="center" w:pos="8039"/>
          <w:tab w:val="center" w:pos="9122"/>
        </w:tabs>
        <w:ind w:left="561"/>
        <w:rPr>
          <w:u w:val="single"/>
        </w:rPr>
      </w:pPr>
      <w:r>
        <w:rPr>
          <w:u w:val="single"/>
        </w:rPr>
        <w:t>Выводы и рекомендации, касающиеся первоначального доклада Замбии</w:t>
      </w:r>
    </w:p>
    <w:p w:rsidR="00776EC4" w:rsidRDefault="00776EC4" w:rsidP="00776EC4">
      <w:pPr>
        <w:tabs>
          <w:tab w:val="clear" w:pos="567"/>
          <w:tab w:val="clear" w:pos="6237"/>
          <w:tab w:val="right" w:pos="561"/>
          <w:tab w:val="right" w:leader="dot" w:pos="7172"/>
          <w:tab w:val="center" w:pos="8039"/>
          <w:tab w:val="center" w:pos="9122"/>
        </w:tabs>
        <w:ind w:left="561"/>
        <w:rPr>
          <w:lang w:val="en-US"/>
        </w:rPr>
      </w:pPr>
      <w:r w:rsidRPr="00D0700D">
        <w:rPr>
          <w:lang w:val="en-US"/>
        </w:rPr>
        <w:t>(</w:t>
      </w:r>
      <w:r>
        <w:rPr>
          <w:lang w:val="en-US"/>
        </w:rPr>
        <w:t>CAT/C/47/Add.2; CAT/C/XXVII/Concl.4)</w:t>
      </w:r>
    </w:p>
    <w:p w:rsidR="00776EC4" w:rsidRDefault="00776EC4" w:rsidP="00776EC4">
      <w:pPr>
        <w:tabs>
          <w:tab w:val="clear" w:pos="567"/>
          <w:tab w:val="clear" w:pos="6237"/>
          <w:tab w:val="right" w:pos="561"/>
          <w:tab w:val="right" w:leader="dot" w:pos="7172"/>
          <w:tab w:val="center" w:pos="8039"/>
          <w:tab w:val="center" w:pos="9122"/>
        </w:tabs>
        <w:ind w:left="561"/>
        <w:rPr>
          <w:lang w:val="en-US"/>
        </w:rPr>
      </w:pPr>
    </w:p>
    <w:p w:rsidR="00776EC4" w:rsidRPr="00E7358F" w:rsidRDefault="00756CE3" w:rsidP="00756CE3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right" w:leader="dot" w:pos="7172"/>
          <w:tab w:val="center" w:pos="8039"/>
          <w:tab w:val="center" w:pos="9122"/>
        </w:tabs>
      </w:pPr>
      <w:r w:rsidRPr="00756CE3">
        <w:t>2.</w:t>
      </w:r>
      <w:r w:rsidRPr="00756CE3">
        <w:tab/>
      </w:r>
      <w:r w:rsidR="00776EC4">
        <w:rPr>
          <w:u w:val="single"/>
        </w:rPr>
        <w:t>По приглашению Председателя члены замбийской делегации занимают места за столом Комитета</w:t>
      </w:r>
      <w:r w:rsidR="00776EC4" w:rsidRPr="00756CE3">
        <w:t>.</w:t>
      </w:r>
    </w:p>
    <w:p w:rsidR="00776EC4" w:rsidRDefault="00776EC4" w:rsidP="00776EC4">
      <w:pPr>
        <w:tabs>
          <w:tab w:val="clear" w:pos="567"/>
          <w:tab w:val="clear" w:pos="6237"/>
          <w:tab w:val="right" w:pos="561"/>
          <w:tab w:val="right" w:leader="dot" w:pos="7172"/>
          <w:tab w:val="center" w:pos="8039"/>
          <w:tab w:val="center" w:pos="9122"/>
        </w:tabs>
        <w:rPr>
          <w:u w:val="single"/>
        </w:rPr>
      </w:pPr>
    </w:p>
    <w:p w:rsidR="00776EC4" w:rsidRDefault="00B74E69" w:rsidP="00B74E69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right" w:leader="dot" w:pos="7172"/>
          <w:tab w:val="center" w:pos="8039"/>
          <w:tab w:val="center" w:pos="9122"/>
        </w:tabs>
      </w:pPr>
      <w:r w:rsidRPr="00B74E69">
        <w:t>3.</w:t>
      </w:r>
      <w:r w:rsidRPr="00B74E69">
        <w:tab/>
      </w:r>
      <w:r w:rsidR="00776EC4">
        <w:rPr>
          <w:u w:val="single"/>
        </w:rPr>
        <w:t>Г-н МАВРОММАТИС</w:t>
      </w:r>
      <w:r w:rsidR="00776EC4" w:rsidRPr="000F2AA2">
        <w:t>,</w:t>
      </w:r>
      <w:r w:rsidR="000F2AA2">
        <w:t xml:space="preserve"> Д</w:t>
      </w:r>
      <w:r w:rsidR="00776EC4" w:rsidRPr="00E7358F">
        <w:t>окла</w:t>
      </w:r>
      <w:r w:rsidR="00776EC4">
        <w:t xml:space="preserve">дчик по стране, зачитывает выводы и рекомендации Комитета, касающиеся первоначального доклада Замбии </w:t>
      </w:r>
      <w:r w:rsidR="00776EC4" w:rsidRPr="00E7358F">
        <w:t>(</w:t>
      </w:r>
      <w:r w:rsidR="00776EC4">
        <w:rPr>
          <w:lang w:val="en-US"/>
        </w:rPr>
        <w:t>CAT</w:t>
      </w:r>
      <w:r w:rsidR="00776EC4" w:rsidRPr="00E7358F">
        <w:t>/</w:t>
      </w:r>
      <w:r w:rsidR="00776EC4">
        <w:rPr>
          <w:lang w:val="en-US"/>
        </w:rPr>
        <w:t>C</w:t>
      </w:r>
      <w:r w:rsidR="00776EC4" w:rsidRPr="00E7358F">
        <w:t>/47/</w:t>
      </w:r>
      <w:r w:rsidR="00776EC4">
        <w:rPr>
          <w:lang w:val="en-US"/>
        </w:rPr>
        <w:t>Add</w:t>
      </w:r>
      <w:r w:rsidR="00776EC4" w:rsidRPr="00E7358F">
        <w:t>.2</w:t>
      </w:r>
      <w:r w:rsidR="00776EC4">
        <w:t xml:space="preserve">), которые содержатся в документе </w:t>
      </w:r>
      <w:r w:rsidR="00776EC4">
        <w:rPr>
          <w:lang w:val="en-US"/>
        </w:rPr>
        <w:t>CAT</w:t>
      </w:r>
      <w:r w:rsidR="00776EC4" w:rsidRPr="00E7358F">
        <w:t>/</w:t>
      </w:r>
      <w:r w:rsidR="00776EC4">
        <w:rPr>
          <w:lang w:val="en-US"/>
        </w:rPr>
        <w:t>C</w:t>
      </w:r>
      <w:r w:rsidR="00776EC4" w:rsidRPr="00E7358F">
        <w:t>/</w:t>
      </w:r>
      <w:r w:rsidR="00776EC4">
        <w:rPr>
          <w:lang w:val="en-US"/>
        </w:rPr>
        <w:t>XXVII</w:t>
      </w:r>
      <w:r w:rsidR="00776EC4" w:rsidRPr="00E7358F">
        <w:t>/</w:t>
      </w:r>
      <w:r w:rsidR="00776EC4">
        <w:rPr>
          <w:lang w:val="en-US"/>
        </w:rPr>
        <w:t>Concl</w:t>
      </w:r>
      <w:r w:rsidR="00776EC4" w:rsidRPr="00E7358F">
        <w:t>.4</w:t>
      </w:r>
      <w:r w:rsidR="00776EC4">
        <w:t>.</w:t>
      </w:r>
    </w:p>
    <w:p w:rsidR="00776EC4" w:rsidRDefault="00776EC4" w:rsidP="00776EC4">
      <w:pPr>
        <w:tabs>
          <w:tab w:val="clear" w:pos="567"/>
          <w:tab w:val="clear" w:pos="6237"/>
          <w:tab w:val="right" w:pos="561"/>
          <w:tab w:val="right" w:leader="dot" w:pos="7172"/>
          <w:tab w:val="center" w:pos="8039"/>
          <w:tab w:val="center" w:pos="9122"/>
        </w:tabs>
      </w:pPr>
    </w:p>
    <w:p w:rsidR="00776EC4" w:rsidRDefault="00B74E69" w:rsidP="00B74E69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right" w:leader="dot" w:pos="7172"/>
          <w:tab w:val="center" w:pos="8039"/>
          <w:tab w:val="center" w:pos="9122"/>
        </w:tabs>
        <w:spacing w:line="240" w:lineRule="auto"/>
      </w:pPr>
      <w:r>
        <w:t>4.</w:t>
      </w:r>
      <w:r>
        <w:tab/>
      </w:r>
      <w:r w:rsidR="00776EC4">
        <w:rPr>
          <w:u w:val="single"/>
        </w:rPr>
        <w:t>Г-н БОВА</w:t>
      </w:r>
      <w:r w:rsidR="00776EC4">
        <w:t xml:space="preserve"> (Замбия) говорит, что замечания Комитета будут иметь чрезвычайно важное значение в плане содействия достижению Замбией тех целей, которые она ставит перед собой в плане обеспечения надлежащего госуправления и демократических принципов, и</w:t>
      </w:r>
      <w:r w:rsidR="000F2AA2">
        <w:t>,</w:t>
      </w:r>
      <w:r w:rsidR="00776EC4">
        <w:t xml:space="preserve"> безусловно</w:t>
      </w:r>
      <w:r w:rsidR="000F2AA2">
        <w:t>,</w:t>
      </w:r>
      <w:r w:rsidR="00776EC4">
        <w:t xml:space="preserve"> послужат соблюдению Замбией международных обязательств в сфере прав человека.</w:t>
      </w:r>
    </w:p>
    <w:p w:rsidR="00776EC4" w:rsidRDefault="00776EC4" w:rsidP="00776EC4">
      <w:pPr>
        <w:tabs>
          <w:tab w:val="clear" w:pos="567"/>
          <w:tab w:val="clear" w:pos="6237"/>
          <w:tab w:val="right" w:pos="561"/>
          <w:tab w:val="right" w:leader="dot" w:pos="7172"/>
          <w:tab w:val="center" w:pos="8039"/>
          <w:tab w:val="center" w:pos="9122"/>
        </w:tabs>
      </w:pPr>
    </w:p>
    <w:p w:rsidR="00776EC4" w:rsidRPr="00352A23" w:rsidRDefault="00B74E69" w:rsidP="00B74E69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right" w:leader="dot" w:pos="7172"/>
          <w:tab w:val="center" w:pos="8039"/>
          <w:tab w:val="center" w:pos="9122"/>
        </w:tabs>
      </w:pPr>
      <w:r>
        <w:t>5.</w:t>
      </w:r>
      <w:r>
        <w:tab/>
      </w:r>
      <w:r w:rsidR="00776EC4">
        <w:rPr>
          <w:u w:val="single"/>
        </w:rPr>
        <w:t>Замбийская делегация покидает зал заседаний</w:t>
      </w:r>
      <w:r w:rsidR="00776EC4" w:rsidRPr="000F2AA2">
        <w:t>.</w:t>
      </w:r>
    </w:p>
    <w:p w:rsidR="00776EC4" w:rsidRDefault="00776EC4" w:rsidP="00776EC4">
      <w:pPr>
        <w:tabs>
          <w:tab w:val="clear" w:pos="567"/>
          <w:tab w:val="clear" w:pos="6237"/>
          <w:tab w:val="right" w:pos="561"/>
          <w:tab w:val="right" w:leader="dot" w:pos="7172"/>
          <w:tab w:val="center" w:pos="8039"/>
          <w:tab w:val="center" w:pos="9122"/>
        </w:tabs>
      </w:pPr>
    </w:p>
    <w:p w:rsidR="00776EC4" w:rsidRDefault="00776EC4" w:rsidP="00776EC4">
      <w:pPr>
        <w:tabs>
          <w:tab w:val="clear" w:pos="567"/>
          <w:tab w:val="clear" w:pos="6237"/>
          <w:tab w:val="right" w:pos="561"/>
          <w:tab w:val="right" w:leader="dot" w:pos="7172"/>
          <w:tab w:val="center" w:pos="8039"/>
          <w:tab w:val="center" w:pos="9122"/>
        </w:tabs>
        <w:ind w:left="720"/>
        <w:rPr>
          <w:u w:val="single"/>
        </w:rPr>
      </w:pPr>
      <w:r>
        <w:rPr>
          <w:u w:val="single"/>
        </w:rPr>
        <w:t xml:space="preserve">Выводы и рекомендации, касающиеся третьего периодического доклада Израиля </w:t>
      </w:r>
    </w:p>
    <w:p w:rsidR="00776EC4" w:rsidRPr="00B74E69" w:rsidRDefault="00776EC4" w:rsidP="00776EC4">
      <w:pPr>
        <w:tabs>
          <w:tab w:val="clear" w:pos="567"/>
          <w:tab w:val="clear" w:pos="6237"/>
          <w:tab w:val="right" w:pos="561"/>
          <w:tab w:val="right" w:leader="dot" w:pos="7172"/>
          <w:tab w:val="center" w:pos="8039"/>
          <w:tab w:val="center" w:pos="9122"/>
        </w:tabs>
        <w:ind w:left="720"/>
      </w:pPr>
      <w:r w:rsidRPr="00B74E69">
        <w:t>(</w:t>
      </w:r>
      <w:r>
        <w:rPr>
          <w:lang w:val="en-US"/>
        </w:rPr>
        <w:t>CAT</w:t>
      </w:r>
      <w:r w:rsidRPr="00B74E69">
        <w:t>/</w:t>
      </w:r>
      <w:r>
        <w:rPr>
          <w:lang w:val="en-US"/>
        </w:rPr>
        <w:t>C</w:t>
      </w:r>
      <w:r w:rsidRPr="00B74E69">
        <w:t>/54/</w:t>
      </w:r>
      <w:r>
        <w:rPr>
          <w:lang w:val="en-US"/>
        </w:rPr>
        <w:t>Add</w:t>
      </w:r>
      <w:r w:rsidRPr="00B74E69">
        <w:t xml:space="preserve">.1; </w:t>
      </w:r>
      <w:r>
        <w:rPr>
          <w:lang w:val="en-US"/>
        </w:rPr>
        <w:t>CAT</w:t>
      </w:r>
      <w:r w:rsidRPr="00B74E69">
        <w:t>/</w:t>
      </w:r>
      <w:r>
        <w:rPr>
          <w:lang w:val="en-US"/>
        </w:rPr>
        <w:t>C</w:t>
      </w:r>
      <w:r w:rsidRPr="00B74E69">
        <w:t>/</w:t>
      </w:r>
      <w:r>
        <w:rPr>
          <w:lang w:val="en-US"/>
        </w:rPr>
        <w:t>XXVII</w:t>
      </w:r>
      <w:r w:rsidRPr="00B74E69">
        <w:t>/</w:t>
      </w:r>
      <w:r>
        <w:rPr>
          <w:lang w:val="en-US"/>
        </w:rPr>
        <w:t>Concl</w:t>
      </w:r>
      <w:r w:rsidRPr="00B74E69">
        <w:t>.5)</w:t>
      </w:r>
    </w:p>
    <w:p w:rsidR="00776EC4" w:rsidRPr="00B74E69" w:rsidRDefault="004102BE" w:rsidP="004102BE">
      <w:pPr>
        <w:tabs>
          <w:tab w:val="clear" w:pos="6237"/>
          <w:tab w:val="left" w:pos="567"/>
          <w:tab w:val="right" w:leader="dot" w:pos="7172"/>
          <w:tab w:val="center" w:pos="8039"/>
          <w:tab w:val="center" w:pos="9122"/>
        </w:tabs>
      </w:pPr>
      <w:r>
        <w:br w:type="page"/>
      </w:r>
    </w:p>
    <w:p w:rsidR="00776EC4" w:rsidRPr="00444EB6" w:rsidRDefault="00B74E69" w:rsidP="00B74E69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right" w:leader="dot" w:pos="7172"/>
          <w:tab w:val="center" w:pos="8039"/>
          <w:tab w:val="center" w:pos="9122"/>
        </w:tabs>
      </w:pPr>
      <w:r>
        <w:t>6.</w:t>
      </w:r>
      <w:r>
        <w:tab/>
      </w:r>
      <w:r w:rsidR="00776EC4">
        <w:rPr>
          <w:u w:val="single"/>
        </w:rPr>
        <w:t>По приглашению Председателя члены израильской делегации занимают места за столом Комитета.</w:t>
      </w:r>
    </w:p>
    <w:p w:rsidR="00776EC4" w:rsidRDefault="00776EC4" w:rsidP="00776EC4">
      <w:pPr>
        <w:tabs>
          <w:tab w:val="clear" w:pos="567"/>
          <w:tab w:val="clear" w:pos="6237"/>
          <w:tab w:val="right" w:pos="561"/>
          <w:tab w:val="right" w:leader="dot" w:pos="7172"/>
          <w:tab w:val="center" w:pos="8039"/>
          <w:tab w:val="center" w:pos="9122"/>
        </w:tabs>
        <w:rPr>
          <w:u w:val="single"/>
        </w:rPr>
      </w:pPr>
    </w:p>
    <w:p w:rsidR="00776EC4" w:rsidRDefault="00B74E69" w:rsidP="00B74E69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right" w:leader="dot" w:pos="7172"/>
          <w:tab w:val="center" w:pos="8039"/>
          <w:tab w:val="center" w:pos="9122"/>
        </w:tabs>
      </w:pPr>
      <w:r>
        <w:t>7.</w:t>
      </w:r>
      <w:r>
        <w:tab/>
      </w:r>
      <w:r w:rsidR="00776EC4">
        <w:rPr>
          <w:u w:val="single"/>
        </w:rPr>
        <w:t>ПРЕДСЕДАТЕЛЬ</w:t>
      </w:r>
      <w:r w:rsidR="00776EC4">
        <w:t xml:space="preserve">, выступая в качестве </w:t>
      </w:r>
      <w:r w:rsidR="008D2528">
        <w:t>Докладчика</w:t>
      </w:r>
      <w:r w:rsidR="00776EC4">
        <w:t xml:space="preserve"> по стране, зачитывает выводы и рекомендации Комитета, касающиеся </w:t>
      </w:r>
      <w:r w:rsidR="00776EC4" w:rsidRPr="00444EB6">
        <w:t>третьего периодического</w:t>
      </w:r>
      <w:r w:rsidR="000F2AA2">
        <w:t xml:space="preserve"> доклада</w:t>
      </w:r>
      <w:r w:rsidR="00776EC4">
        <w:t xml:space="preserve"> Израиля </w:t>
      </w:r>
      <w:r w:rsidR="00776EC4" w:rsidRPr="00E7358F">
        <w:t>(</w:t>
      </w:r>
      <w:r w:rsidR="00776EC4">
        <w:rPr>
          <w:lang w:val="en-US"/>
        </w:rPr>
        <w:t>CAT</w:t>
      </w:r>
      <w:r w:rsidR="00776EC4" w:rsidRPr="00E7358F">
        <w:t>/</w:t>
      </w:r>
      <w:r w:rsidR="00776EC4">
        <w:rPr>
          <w:lang w:val="en-US"/>
        </w:rPr>
        <w:t>C</w:t>
      </w:r>
      <w:r w:rsidR="00776EC4" w:rsidRPr="00E7358F">
        <w:t>/</w:t>
      </w:r>
      <w:r w:rsidR="00776EC4">
        <w:t>5</w:t>
      </w:r>
      <w:r w:rsidR="00776EC4" w:rsidRPr="00E7358F">
        <w:t>4/</w:t>
      </w:r>
      <w:r w:rsidR="00776EC4">
        <w:rPr>
          <w:lang w:val="en-US"/>
        </w:rPr>
        <w:t>Add</w:t>
      </w:r>
      <w:r w:rsidR="00776EC4" w:rsidRPr="00E7358F">
        <w:t>.</w:t>
      </w:r>
      <w:r w:rsidR="00776EC4">
        <w:t xml:space="preserve">1), которые содержатся в документе </w:t>
      </w:r>
      <w:r w:rsidR="00776EC4">
        <w:rPr>
          <w:lang w:val="en-US"/>
        </w:rPr>
        <w:t>CAT</w:t>
      </w:r>
      <w:r w:rsidR="00776EC4" w:rsidRPr="00E7358F">
        <w:t>/</w:t>
      </w:r>
      <w:r w:rsidR="00776EC4">
        <w:rPr>
          <w:lang w:val="en-US"/>
        </w:rPr>
        <w:t>C</w:t>
      </w:r>
      <w:r w:rsidR="00776EC4" w:rsidRPr="00E7358F">
        <w:t>/</w:t>
      </w:r>
      <w:r w:rsidR="00776EC4">
        <w:rPr>
          <w:lang w:val="en-US"/>
        </w:rPr>
        <w:t>XXVII</w:t>
      </w:r>
      <w:r w:rsidR="00776EC4" w:rsidRPr="00E7358F">
        <w:t>/</w:t>
      </w:r>
      <w:r w:rsidR="00776EC4">
        <w:rPr>
          <w:lang w:val="en-US"/>
        </w:rPr>
        <w:t>Concl</w:t>
      </w:r>
      <w:r w:rsidR="00776EC4" w:rsidRPr="00E7358F">
        <w:t>.</w:t>
      </w:r>
      <w:r w:rsidR="00776EC4">
        <w:t>5.</w:t>
      </w:r>
    </w:p>
    <w:p w:rsidR="00776EC4" w:rsidRDefault="00776EC4" w:rsidP="00776EC4">
      <w:pPr>
        <w:tabs>
          <w:tab w:val="clear" w:pos="567"/>
          <w:tab w:val="clear" w:pos="6237"/>
          <w:tab w:val="right" w:pos="561"/>
          <w:tab w:val="right" w:leader="dot" w:pos="7172"/>
          <w:tab w:val="center" w:pos="8039"/>
          <w:tab w:val="center" w:pos="9122"/>
        </w:tabs>
      </w:pPr>
    </w:p>
    <w:p w:rsidR="00776EC4" w:rsidRDefault="00B74E69" w:rsidP="00B74E69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right" w:leader="dot" w:pos="7172"/>
          <w:tab w:val="center" w:pos="8039"/>
          <w:tab w:val="center" w:pos="9122"/>
        </w:tabs>
      </w:pPr>
      <w:r>
        <w:t>8.</w:t>
      </w:r>
      <w:r>
        <w:tab/>
      </w:r>
      <w:r w:rsidR="008D2528">
        <w:rPr>
          <w:u w:val="single"/>
        </w:rPr>
        <w:t>Г-н ЛЕВИ</w:t>
      </w:r>
      <w:r w:rsidR="008D2528">
        <w:t xml:space="preserve"> (Израиль) говорит, что Израиль всецело считает своим долгом исполнять обязательства по международным договорам по правам человека, несмотря на ведущуюся им борьбу с терроризмом. </w:t>
      </w:r>
      <w:r w:rsidR="000F2AA2">
        <w:t xml:space="preserve"> </w:t>
      </w:r>
      <w:r w:rsidR="00776EC4">
        <w:t xml:space="preserve">Как израильское общество является открытым, так и правительство Израиля избрало путь открытого диалога с договорными органами по правам человека. </w:t>
      </w:r>
      <w:r w:rsidR="000F2AA2">
        <w:t xml:space="preserve"> </w:t>
      </w:r>
      <w:r w:rsidR="00776EC4">
        <w:t>Израильские законы запрещают пытки, а принцип человеческого достоинства зак</w:t>
      </w:r>
      <w:r w:rsidR="000F2AA2">
        <w:t>репле</w:t>
      </w:r>
      <w:r w:rsidR="00776EC4">
        <w:t xml:space="preserve">н в израильской конституции как священный. </w:t>
      </w:r>
      <w:r w:rsidR="000F2AA2">
        <w:t xml:space="preserve"> </w:t>
      </w:r>
      <w:r w:rsidR="008D2528">
        <w:t xml:space="preserve">Тем не менее, израильское государство также имеет обязательство по защите своих граждан от терроризма, а потому права человека задерживаемых лиц должны взвешиваться относительно прав общества в целом. </w:t>
      </w:r>
      <w:r w:rsidR="00607A95">
        <w:t xml:space="preserve"> </w:t>
      </w:r>
      <w:r w:rsidR="008D2528">
        <w:t xml:space="preserve">Решение Верховного суда от 1999 года имеет определяющее значение, поскольку оно в абсолютной степени запрещает применение физической силы во время допросов. </w:t>
      </w:r>
      <w:r w:rsidR="00607A95">
        <w:t xml:space="preserve"> Притом</w:t>
      </w:r>
      <w:r w:rsidR="00776EC4">
        <w:t xml:space="preserve"> что тем самым были введены ограничения в плане полномочий израильских правоприменительных органов и сил безопасности, число террористических нападений возросло. Кроме того, всем содержащимся под стражей было предоставлено право напрямую подавать апелляцию в Верховный суд, заседающий в качестве Высшего апелляционного суда: </w:t>
      </w:r>
      <w:r w:rsidR="00607A95">
        <w:t xml:space="preserve"> </w:t>
      </w:r>
      <w:r w:rsidR="00776EC4">
        <w:t>Израиль является единственной страной в мире, предлагающей подобное средство судебной защиты.</w:t>
      </w:r>
    </w:p>
    <w:p w:rsidR="00776EC4" w:rsidRDefault="00776EC4" w:rsidP="00776EC4">
      <w:pPr>
        <w:tabs>
          <w:tab w:val="clear" w:pos="567"/>
          <w:tab w:val="clear" w:pos="6237"/>
          <w:tab w:val="right" w:pos="561"/>
          <w:tab w:val="right" w:leader="dot" w:pos="7172"/>
          <w:tab w:val="center" w:pos="8039"/>
          <w:tab w:val="center" w:pos="9122"/>
        </w:tabs>
      </w:pPr>
    </w:p>
    <w:p w:rsidR="00776EC4" w:rsidRDefault="006B2482" w:rsidP="006B2482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right" w:leader="dot" w:pos="7172"/>
          <w:tab w:val="center" w:pos="8039"/>
          <w:tab w:val="center" w:pos="9122"/>
        </w:tabs>
      </w:pPr>
      <w:r>
        <w:t>9.</w:t>
      </w:r>
      <w:r>
        <w:tab/>
      </w:r>
      <w:r w:rsidR="00776EC4">
        <w:t xml:space="preserve">Его делегация должным образом приняла к сведению выводы и рекомендации Комитета  и приветствует тот факт, что </w:t>
      </w:r>
      <w:r w:rsidR="008D2528">
        <w:t>Комитет</w:t>
      </w:r>
      <w:r w:rsidR="00776EC4">
        <w:t xml:space="preserve"> признал сложности, с которыми сталкивается израильское правительство. </w:t>
      </w:r>
      <w:r w:rsidR="00607A95">
        <w:t xml:space="preserve"> </w:t>
      </w:r>
      <w:r w:rsidR="00776EC4">
        <w:t>Сам факт того, что неправительственные организации (НПО) могут свободно функционировать в Израиле и представлять в Комитет материалы без ограничений</w:t>
      </w:r>
      <w:r w:rsidR="00607A95">
        <w:t>,</w:t>
      </w:r>
      <w:r w:rsidR="00776EC4">
        <w:t xml:space="preserve"> безусловно</w:t>
      </w:r>
      <w:r w:rsidR="00607A95">
        <w:t>,</w:t>
      </w:r>
      <w:r w:rsidR="00776EC4">
        <w:t xml:space="preserve"> свидетельствует об открытости израильского общества. </w:t>
      </w:r>
      <w:r w:rsidR="00607A95">
        <w:t xml:space="preserve"> Остае</w:t>
      </w:r>
      <w:r w:rsidR="00776EC4">
        <w:t xml:space="preserve">тся сожалеть о том, что некоторые члены Комитета сосредоточили внимание на политических вопросах, находящихся за рамками компетенции Комитета. </w:t>
      </w:r>
      <w:r w:rsidR="00607A95">
        <w:t xml:space="preserve"> </w:t>
      </w:r>
      <w:r w:rsidR="00776EC4">
        <w:t>Комитет по пыткам не является надлежащим форумом дл</w:t>
      </w:r>
      <w:r w:rsidR="00607A95">
        <w:t>я прений по вопросам, к примеру</w:t>
      </w:r>
      <w:r w:rsidR="00776EC4">
        <w:t xml:space="preserve"> комендантского часа и сноса домов, поскольку такие вопросы входят в сферу израильских военных операций и не попадают под юрисдикцию этого Комитета.</w:t>
      </w:r>
    </w:p>
    <w:p w:rsidR="00776EC4" w:rsidRDefault="004102BE" w:rsidP="00776EC4">
      <w:pPr>
        <w:tabs>
          <w:tab w:val="clear" w:pos="567"/>
          <w:tab w:val="clear" w:pos="6237"/>
          <w:tab w:val="right" w:pos="561"/>
          <w:tab w:val="right" w:leader="dot" w:pos="7172"/>
          <w:tab w:val="center" w:pos="8039"/>
          <w:tab w:val="center" w:pos="9122"/>
        </w:tabs>
      </w:pPr>
      <w:r>
        <w:br w:type="page"/>
      </w:r>
    </w:p>
    <w:p w:rsidR="00776EC4" w:rsidRPr="00551318" w:rsidRDefault="006B2482" w:rsidP="006B2482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right" w:leader="dot" w:pos="7172"/>
          <w:tab w:val="center" w:pos="8039"/>
          <w:tab w:val="center" w:pos="9122"/>
        </w:tabs>
      </w:pPr>
      <w:r>
        <w:t>10.</w:t>
      </w:r>
      <w:r>
        <w:tab/>
      </w:r>
      <w:r w:rsidR="00776EC4">
        <w:rPr>
          <w:u w:val="single"/>
        </w:rPr>
        <w:t>Израильская делегация покидает зал заседаний.</w:t>
      </w:r>
    </w:p>
    <w:p w:rsidR="00776EC4" w:rsidRDefault="00776EC4" w:rsidP="00776EC4">
      <w:pPr>
        <w:tabs>
          <w:tab w:val="clear" w:pos="567"/>
          <w:tab w:val="clear" w:pos="6237"/>
          <w:tab w:val="right" w:pos="561"/>
          <w:tab w:val="right" w:leader="dot" w:pos="7172"/>
          <w:tab w:val="center" w:pos="8039"/>
          <w:tab w:val="center" w:pos="9122"/>
        </w:tabs>
      </w:pPr>
    </w:p>
    <w:p w:rsidR="00776EC4" w:rsidRPr="006B2482" w:rsidRDefault="00776EC4" w:rsidP="006B2482">
      <w:pPr>
        <w:tabs>
          <w:tab w:val="clear" w:pos="6237"/>
          <w:tab w:val="left" w:pos="567"/>
          <w:tab w:val="right" w:leader="dot" w:pos="7172"/>
          <w:tab w:val="center" w:pos="8039"/>
          <w:tab w:val="center" w:pos="9122"/>
        </w:tabs>
        <w:jc w:val="center"/>
        <w:rPr>
          <w:i/>
        </w:rPr>
      </w:pPr>
      <w:r w:rsidRPr="006B2482">
        <w:rPr>
          <w:i/>
        </w:rPr>
        <w:t>Открытая часть заседани</w:t>
      </w:r>
      <w:r w:rsidR="006B2482" w:rsidRPr="006B2482">
        <w:rPr>
          <w:i/>
        </w:rPr>
        <w:t>я прерывается в 10 час. 50 мин.</w:t>
      </w:r>
      <w:r w:rsidR="006B2482" w:rsidRPr="006B2482">
        <w:rPr>
          <w:i/>
        </w:rPr>
        <w:br/>
      </w:r>
      <w:r w:rsidRPr="006B2482">
        <w:rPr>
          <w:i/>
        </w:rPr>
        <w:t>и возобновляется в 11 час. 45 мин.</w:t>
      </w:r>
    </w:p>
    <w:p w:rsidR="00776EC4" w:rsidRDefault="00776EC4" w:rsidP="00776EC4">
      <w:pPr>
        <w:tabs>
          <w:tab w:val="clear" w:pos="567"/>
          <w:tab w:val="clear" w:pos="6237"/>
          <w:tab w:val="right" w:pos="561"/>
          <w:tab w:val="right" w:leader="dot" w:pos="7172"/>
          <w:tab w:val="center" w:pos="8039"/>
          <w:tab w:val="center" w:pos="9122"/>
        </w:tabs>
        <w:jc w:val="center"/>
        <w:rPr>
          <w:u w:val="single"/>
        </w:rPr>
      </w:pPr>
    </w:p>
    <w:p w:rsidR="00776EC4" w:rsidRDefault="00776EC4" w:rsidP="00776EC4">
      <w:pPr>
        <w:tabs>
          <w:tab w:val="clear" w:pos="567"/>
          <w:tab w:val="clear" w:pos="6237"/>
          <w:tab w:val="right" w:pos="561"/>
          <w:tab w:val="right" w:leader="dot" w:pos="7172"/>
          <w:tab w:val="center" w:pos="8039"/>
          <w:tab w:val="center" w:pos="9122"/>
        </w:tabs>
      </w:pPr>
      <w:r>
        <w:t>ЗАКРЫТИЕ СЕССИИ</w:t>
      </w:r>
    </w:p>
    <w:p w:rsidR="00776EC4" w:rsidRDefault="00776EC4" w:rsidP="00776EC4">
      <w:pPr>
        <w:tabs>
          <w:tab w:val="clear" w:pos="567"/>
          <w:tab w:val="clear" w:pos="6237"/>
          <w:tab w:val="right" w:pos="561"/>
          <w:tab w:val="right" w:leader="dot" w:pos="7172"/>
          <w:tab w:val="center" w:pos="8039"/>
          <w:tab w:val="center" w:pos="9122"/>
        </w:tabs>
      </w:pPr>
    </w:p>
    <w:p w:rsidR="00776EC4" w:rsidRDefault="006B2482" w:rsidP="006B2482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right" w:leader="dot" w:pos="7172"/>
          <w:tab w:val="center" w:pos="8039"/>
          <w:tab w:val="center" w:pos="9122"/>
        </w:tabs>
      </w:pPr>
      <w:r>
        <w:t>11.</w:t>
      </w:r>
      <w:r>
        <w:tab/>
      </w:r>
      <w:r w:rsidR="00776EC4">
        <w:t xml:space="preserve">После принятого обмена любезностями </w:t>
      </w:r>
      <w:r w:rsidR="00776EC4">
        <w:rPr>
          <w:u w:val="single"/>
        </w:rPr>
        <w:t>ПРЕДСЕДАТЕЛЬ</w:t>
      </w:r>
      <w:r w:rsidR="00776EC4">
        <w:t xml:space="preserve"> объявляет двадцать седьмую сессию Комитета против пыток закрытой.</w:t>
      </w:r>
    </w:p>
    <w:p w:rsidR="00776EC4" w:rsidRDefault="00776EC4" w:rsidP="00776EC4">
      <w:pPr>
        <w:tabs>
          <w:tab w:val="clear" w:pos="567"/>
          <w:tab w:val="clear" w:pos="6237"/>
          <w:tab w:val="right" w:pos="561"/>
          <w:tab w:val="right" w:leader="dot" w:pos="7172"/>
          <w:tab w:val="center" w:pos="8039"/>
          <w:tab w:val="center" w:pos="9122"/>
        </w:tabs>
      </w:pPr>
    </w:p>
    <w:p w:rsidR="00776EC4" w:rsidRPr="006B2482" w:rsidRDefault="00776EC4" w:rsidP="00776EC4">
      <w:pPr>
        <w:tabs>
          <w:tab w:val="clear" w:pos="567"/>
          <w:tab w:val="clear" w:pos="6237"/>
          <w:tab w:val="right" w:pos="561"/>
          <w:tab w:val="right" w:leader="dot" w:pos="7172"/>
          <w:tab w:val="center" w:pos="8039"/>
          <w:tab w:val="center" w:pos="9122"/>
        </w:tabs>
        <w:jc w:val="center"/>
        <w:rPr>
          <w:i/>
        </w:rPr>
      </w:pPr>
      <w:r w:rsidRPr="006B2482">
        <w:rPr>
          <w:i/>
        </w:rPr>
        <w:t>Заседание закрывается в 11 час. 50 мин.</w:t>
      </w:r>
    </w:p>
    <w:p w:rsidR="00776EC4" w:rsidRPr="00444EB6" w:rsidRDefault="00776EC4" w:rsidP="00776EC4">
      <w:pPr>
        <w:tabs>
          <w:tab w:val="clear" w:pos="567"/>
          <w:tab w:val="clear" w:pos="6237"/>
          <w:tab w:val="right" w:pos="561"/>
          <w:tab w:val="right" w:leader="dot" w:pos="7172"/>
          <w:tab w:val="center" w:pos="8039"/>
          <w:tab w:val="center" w:pos="9122"/>
        </w:tabs>
      </w:pPr>
    </w:p>
    <w:sectPr w:rsidR="00776EC4" w:rsidRPr="00444EB6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4997" w:rsidRDefault="00454997">
      <w:r>
        <w:separator/>
      </w:r>
    </w:p>
  </w:endnote>
  <w:endnote w:type="continuationSeparator" w:id="0">
    <w:p w:rsidR="00454997" w:rsidRDefault="004549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4997" w:rsidRDefault="00454997">
      <w:r>
        <w:separator/>
      </w:r>
    </w:p>
  </w:footnote>
  <w:footnote w:type="continuationSeparator" w:id="0">
    <w:p w:rsidR="00454997" w:rsidRDefault="00454997">
      <w:r>
        <w:continuationSeparator/>
      </w:r>
    </w:p>
  </w:footnote>
  <w:footnote w:id="1">
    <w:p w:rsidR="0040123F" w:rsidRPr="008D2528" w:rsidRDefault="0040123F" w:rsidP="00F512C4">
      <w:pPr>
        <w:pStyle w:val="FootnoteText"/>
        <w:spacing w:line="216" w:lineRule="auto"/>
      </w:pPr>
      <w:r w:rsidRPr="00A75CE8">
        <w:rPr>
          <w:rStyle w:val="FootnoteReference"/>
          <w:sz w:val="28"/>
          <w:szCs w:val="28"/>
        </w:rPr>
        <w:sym w:font="Symbol" w:char="F02A"/>
      </w:r>
      <w:r w:rsidRPr="00602797">
        <w:tab/>
      </w:r>
      <w:r>
        <w:t xml:space="preserve">Краткий отчет о второй (закрытой) части заседания содержится в документе 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.5</w:t>
      </w:r>
      <w:r w:rsidRPr="00B73028">
        <w:t>02</w:t>
      </w:r>
      <w:r>
        <w:t>/</w:t>
      </w:r>
      <w:r>
        <w:rPr>
          <w:lang w:val="en-US"/>
        </w:rPr>
        <w:t>Add</w:t>
      </w:r>
      <w:r>
        <w:t>.1.</w:t>
      </w:r>
    </w:p>
    <w:p w:rsidR="0040123F" w:rsidRPr="008D2528" w:rsidRDefault="0040123F" w:rsidP="00F512C4">
      <w:pPr>
        <w:pStyle w:val="FootnoteText"/>
        <w:pBdr>
          <w:bottom w:val="single" w:sz="4" w:space="1" w:color="auto"/>
        </w:pBdr>
        <w:spacing w:line="216" w:lineRule="auto"/>
        <w:rPr>
          <w:sz w:val="16"/>
          <w:szCs w:val="16"/>
        </w:rPr>
      </w:pPr>
    </w:p>
    <w:p w:rsidR="0040123F" w:rsidRDefault="0040123F" w:rsidP="00F512C4">
      <w:pPr>
        <w:tabs>
          <w:tab w:val="left" w:pos="0"/>
          <w:tab w:val="left" w:pos="6520"/>
        </w:tabs>
        <w:spacing w:before="120" w:after="80" w:line="216" w:lineRule="auto"/>
      </w:pPr>
      <w:r w:rsidRPr="008D2528">
        <w:tab/>
      </w:r>
      <w:r>
        <w:t>В настоящий отчет могут вноситься поправки.</w:t>
      </w:r>
    </w:p>
    <w:p w:rsidR="0040123F" w:rsidRDefault="0040123F" w:rsidP="00F512C4">
      <w:pPr>
        <w:tabs>
          <w:tab w:val="left" w:pos="0"/>
          <w:tab w:val="left" w:pos="6520"/>
        </w:tabs>
        <w:spacing w:before="80" w:after="80" w:line="216" w:lineRule="auto"/>
      </w:pPr>
      <w:r>
        <w:tab/>
  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следует направлять </w:t>
      </w:r>
      <w:r>
        <w:rPr>
          <w:u w:val="single"/>
        </w:rPr>
        <w:t>в течение одной недели с момента выпуска настоящего документа</w:t>
      </w:r>
      <w:r>
        <w:t xml:space="preserve"> в Секцию редактирования официальных отчетов, комната Е. 4108, Дворец Наций, Женева.</w:t>
      </w:r>
    </w:p>
    <w:p w:rsidR="0040123F" w:rsidRPr="00B73028" w:rsidRDefault="0040123F" w:rsidP="00F512C4">
      <w:pPr>
        <w:tabs>
          <w:tab w:val="left" w:pos="0"/>
          <w:tab w:val="left" w:pos="6520"/>
        </w:tabs>
        <w:spacing w:before="80" w:after="80" w:line="216" w:lineRule="auto"/>
      </w:pPr>
      <w:r>
        <w:tab/>
        <w:t>Любые поправки к отчетам об открытых заседаниях Комитета на данной сессии будут сведены в единое исправление, которое будет издано вскоре после окончания сессии.</w:t>
      </w:r>
    </w:p>
    <w:p w:rsidR="0040123F" w:rsidRPr="00756CE3" w:rsidRDefault="0040123F" w:rsidP="00F512C4">
      <w:pPr>
        <w:pStyle w:val="FootnoteText"/>
        <w:spacing w:line="216" w:lineRule="auto"/>
        <w:rPr>
          <w:sz w:val="20"/>
        </w:rPr>
      </w:pPr>
    </w:p>
    <w:p w:rsidR="0040123F" w:rsidRPr="00756CE3" w:rsidRDefault="0040123F" w:rsidP="00F512C4">
      <w:pPr>
        <w:pStyle w:val="FootnoteText"/>
        <w:spacing w:line="216" w:lineRule="auto"/>
        <w:rPr>
          <w:sz w:val="20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123F" w:rsidRPr="00610DF4" w:rsidRDefault="0040123F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CAT/C/SR.502</w:t>
    </w:r>
  </w:p>
  <w:p w:rsidR="0040123F" w:rsidRDefault="0040123F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67E4D">
      <w:rPr>
        <w:rStyle w:val="PageNumber"/>
        <w:noProof/>
      </w:rPr>
      <w:t>4</w:t>
    </w:r>
    <w:r>
      <w:rPr>
        <w:rStyle w:val="PageNumber"/>
      </w:rPr>
      <w:fldChar w:fldCharType="end"/>
    </w:r>
  </w:p>
  <w:p w:rsidR="0040123F" w:rsidRDefault="0040123F">
    <w:pPr>
      <w:pStyle w:val="Header"/>
      <w:tabs>
        <w:tab w:val="left" w:pos="6237"/>
      </w:tabs>
      <w:rPr>
        <w:rStyle w:val="PageNumber"/>
        <w:lang w:val="en-US"/>
      </w:rPr>
    </w:pPr>
  </w:p>
  <w:p w:rsidR="0040123F" w:rsidRDefault="0040123F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123F" w:rsidRDefault="0040123F" w:rsidP="00610DF4">
    <w:pPr>
      <w:pStyle w:val="Header"/>
      <w:tabs>
        <w:tab w:val="left" w:pos="7727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CAT/C/SR.502</w:t>
    </w:r>
  </w:p>
  <w:p w:rsidR="0040123F" w:rsidRDefault="0040123F" w:rsidP="00610DF4">
    <w:pPr>
      <w:pStyle w:val="Header"/>
      <w:tabs>
        <w:tab w:val="left" w:pos="7727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67E4D">
      <w:rPr>
        <w:rStyle w:val="PageNumber"/>
        <w:noProof/>
      </w:rPr>
      <w:t>3</w:t>
    </w:r>
    <w:r>
      <w:rPr>
        <w:rStyle w:val="PageNumber"/>
      </w:rPr>
      <w:fldChar w:fldCharType="end"/>
    </w:r>
  </w:p>
  <w:p w:rsidR="0040123F" w:rsidRDefault="0040123F">
    <w:pPr>
      <w:pStyle w:val="Header"/>
      <w:tabs>
        <w:tab w:val="left" w:pos="6521"/>
      </w:tabs>
      <w:rPr>
        <w:rStyle w:val="PageNumber"/>
        <w:lang w:val="en-US"/>
      </w:rPr>
    </w:pPr>
  </w:p>
  <w:p w:rsidR="0040123F" w:rsidRDefault="0040123F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BBF4629"/>
    <w:multiLevelType w:val="hybridMultilevel"/>
    <w:tmpl w:val="7FFA0A5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3">
    <w:nsid w:val="181210F9"/>
    <w:multiLevelType w:val="hybridMultilevel"/>
    <w:tmpl w:val="A1B4010C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23D27638"/>
    <w:multiLevelType w:val="hybridMultilevel"/>
    <w:tmpl w:val="272ABEBA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2A111736"/>
    <w:multiLevelType w:val="hybridMultilevel"/>
    <w:tmpl w:val="72963FAA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3E3D6B81"/>
    <w:multiLevelType w:val="hybridMultilevel"/>
    <w:tmpl w:val="150A6040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42CE1C71"/>
    <w:multiLevelType w:val="hybridMultilevel"/>
    <w:tmpl w:val="C2BE7046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5B4A73EE"/>
    <w:multiLevelType w:val="hybridMultilevel"/>
    <w:tmpl w:val="6DF49616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5E5707C3"/>
    <w:multiLevelType w:val="hybridMultilevel"/>
    <w:tmpl w:val="D3564738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65BE7E45"/>
    <w:multiLevelType w:val="hybridMultilevel"/>
    <w:tmpl w:val="EED87CF8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682A6954"/>
    <w:multiLevelType w:val="hybridMultilevel"/>
    <w:tmpl w:val="3018937A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710217E8"/>
    <w:multiLevelType w:val="hybridMultilevel"/>
    <w:tmpl w:val="98F0D250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727006C1"/>
    <w:multiLevelType w:val="hybridMultilevel"/>
    <w:tmpl w:val="99E202A2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2"/>
  </w:num>
  <w:num w:numId="3">
    <w:abstractNumId w:val="2"/>
  </w:num>
  <w:num w:numId="4">
    <w:abstractNumId w:val="1"/>
  </w:num>
  <w:num w:numId="5">
    <w:abstractNumId w:val="13"/>
  </w:num>
  <w:num w:numId="6">
    <w:abstractNumId w:val="4"/>
  </w:num>
  <w:num w:numId="7">
    <w:abstractNumId w:val="11"/>
  </w:num>
  <w:num w:numId="8">
    <w:abstractNumId w:val="3"/>
  </w:num>
  <w:num w:numId="9">
    <w:abstractNumId w:val="7"/>
  </w:num>
  <w:num w:numId="10">
    <w:abstractNumId w:val="9"/>
  </w:num>
  <w:num w:numId="11">
    <w:abstractNumId w:val="8"/>
  </w:num>
  <w:num w:numId="12">
    <w:abstractNumId w:val="5"/>
  </w:num>
  <w:num w:numId="13">
    <w:abstractNumId w:val="10"/>
  </w:num>
  <w:num w:numId="14">
    <w:abstractNumId w:val="6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D7D80"/>
    <w:rsid w:val="00020934"/>
    <w:rsid w:val="0005032C"/>
    <w:rsid w:val="000B067F"/>
    <w:rsid w:val="000F2AA2"/>
    <w:rsid w:val="003C6F53"/>
    <w:rsid w:val="0040123F"/>
    <w:rsid w:val="004102BE"/>
    <w:rsid w:val="00443C39"/>
    <w:rsid w:val="00454997"/>
    <w:rsid w:val="00602797"/>
    <w:rsid w:val="00607A95"/>
    <w:rsid w:val="00610DF4"/>
    <w:rsid w:val="006B2482"/>
    <w:rsid w:val="00756CE3"/>
    <w:rsid w:val="00776EC4"/>
    <w:rsid w:val="007E13F1"/>
    <w:rsid w:val="0081278E"/>
    <w:rsid w:val="008D2528"/>
    <w:rsid w:val="00A57FC7"/>
    <w:rsid w:val="00A75CE8"/>
    <w:rsid w:val="00B74E69"/>
    <w:rsid w:val="00DF59F2"/>
    <w:rsid w:val="00E67E4D"/>
    <w:rsid w:val="00EA0929"/>
    <w:rsid w:val="00F512C4"/>
    <w:rsid w:val="00FD7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</Pages>
  <Words>786</Words>
  <Characters>4485</Characters>
  <Application>Microsoft Office Word</Application>
  <DocSecurity>4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46299</vt:lpstr>
    </vt:vector>
  </TitlesOfParts>
  <Company> </Company>
  <LinksUpToDate>false</LinksUpToDate>
  <CharactersWithSpaces>5261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46299</dc:title>
  <dc:subject/>
  <dc:creator>Anna Kisseleva</dc:creator>
  <cp:keywords/>
  <dc:description/>
  <cp:lastModifiedBy>Anna Kisseleva</cp:lastModifiedBy>
  <cp:revision>3</cp:revision>
  <cp:lastPrinted>2008-01-04T13:09:00Z</cp:lastPrinted>
  <dcterms:created xsi:type="dcterms:W3CDTF">2008-01-04T13:09:00Z</dcterms:created>
  <dcterms:modified xsi:type="dcterms:W3CDTF">2008-01-04T13:09:00Z</dcterms:modified>
</cp:coreProperties>
</file>