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SingleTxt"/>
        <w:spacing w:after="240"/>
        <w:ind w:left="0"/>
        <w:rPr>
          <w:rFonts w:ascii="SimHei" w:eastAsia="SimHei" w:hint="eastAsia"/>
          <w:color w:val="FF0000"/>
          <w:sz w:val="24"/>
        </w:rPr>
      </w:pPr>
      <w:r>
        <w:rPr>
          <w:rFonts w:ascii="SimHei" w:eastAsia="SimHei" w:hint="eastAsia"/>
          <w:color w:val="FF0000"/>
          <w:sz w:val="24"/>
        </w:rPr>
        <w:t>消除对妇女歧视委员会</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rPr>
          <w:rFonts w:hint="eastAsia"/>
        </w:rPr>
      </w:pPr>
      <w:r>
        <w:tab/>
      </w:r>
      <w:r>
        <w:tab/>
      </w:r>
      <w:r>
        <w:rPr>
          <w:rFonts w:hint="eastAsia"/>
        </w:rPr>
        <w:t>审议缔约国根据《消除对妇女一切形式歧视公约》第18条</w:t>
      </w:r>
      <w:r>
        <w:br/>
      </w:r>
      <w:r>
        <w:rPr>
          <w:rFonts w:hint="eastAsia"/>
        </w:rPr>
        <w:t>提交的报告</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rPr>
          <w:rFonts w:hint="eastAsia"/>
        </w:rPr>
      </w:pPr>
      <w:r>
        <w:tab/>
      </w:r>
      <w:r>
        <w:tab/>
      </w:r>
      <w:r>
        <w:rPr>
          <w:rFonts w:hint="eastAsia"/>
        </w:rPr>
        <w:t>缔约国的初次报告</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ind w:left="1264" w:right="1264" w:hanging="1264"/>
        <w:rPr>
          <w:rFonts w:hint="eastAsia"/>
        </w:rPr>
      </w:pPr>
      <w:r>
        <w:tab/>
      </w:r>
      <w:r>
        <w:tab/>
      </w:r>
      <w:r>
        <w:rPr>
          <w:rFonts w:hint="eastAsia"/>
        </w:rPr>
        <w:t>哈萨克斯坦</w:t>
      </w:r>
      <w:r>
        <w:rPr>
          <w:rFonts w:hint="eastAsia"/>
          <w:vertAlign w:val="superscript"/>
        </w:rPr>
        <w:t>＊</w:t>
      </w:r>
    </w:p>
    <w:p w:rsidR="00000000" w:rsidRDefault="00000000">
      <w:pPr>
        <w:pStyle w:val="HCh"/>
        <w:spacing w:after="120"/>
        <w:rPr>
          <w:rFonts w:eastAsia="SimSun"/>
        </w:rPr>
      </w:pP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rFonts w:eastAsia="KaiTi_GB2312"/>
                <w:color w:val="0000FF"/>
                <w:sz w:val="16"/>
              </w:rPr>
            </w:pPr>
          </w:p>
        </w:tc>
        <w:tc>
          <w:tcPr>
            <w:tcW w:w="7315" w:type="dxa"/>
          </w:tcPr>
          <w:p w:rsidR="00000000" w:rsidRDefault="00000000">
            <w:pPr>
              <w:spacing w:after="120" w:line="240" w:lineRule="auto"/>
              <w:rPr>
                <w:rFonts w:eastAsia="KaiTi_GB2312"/>
                <w:color w:val="0000FF"/>
                <w:sz w:val="16"/>
              </w:rPr>
            </w:pPr>
          </w:p>
        </w:tc>
        <w:tc>
          <w:tcPr>
            <w:tcW w:w="994" w:type="dxa"/>
          </w:tcPr>
          <w:p w:rsidR="00000000" w:rsidRDefault="00000000">
            <w:pPr>
              <w:spacing w:after="120" w:line="240" w:lineRule="auto"/>
              <w:jc w:val="right"/>
              <w:rPr>
                <w:rFonts w:eastAsia="KaiTi_GB2312"/>
                <w:color w:val="0000FF"/>
                <w:sz w:val="16"/>
              </w:rPr>
            </w:pP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ind w:left="1080"/>
              <w:rPr>
                <w:rFonts w:hint="eastAsia"/>
              </w:rPr>
            </w:pPr>
            <w:r>
              <w:rPr>
                <w:rFonts w:hint="eastAsia"/>
              </w:rPr>
              <w:t>前言</w:t>
            </w:r>
            <w:r>
              <w:tab/>
            </w:r>
            <w:r>
              <w:tab/>
            </w:r>
          </w:p>
        </w:tc>
        <w:tc>
          <w:tcPr>
            <w:tcW w:w="533" w:type="dxa"/>
            <w:vAlign w:val="bottom"/>
          </w:tcPr>
          <w:p w:rsidR="00000000" w:rsidRDefault="00000000">
            <w:pPr>
              <w:spacing w:after="120"/>
              <w:ind w:right="28"/>
              <w:jc w:val="right"/>
              <w:rPr>
                <w:rFonts w:hint="eastAsia"/>
              </w:rPr>
            </w:pPr>
            <w:r>
              <w:rPr>
                <w:rFonts w:hint="eastAsia"/>
              </w:rPr>
              <w:t>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080"/>
              <w:rPr>
                <w:rFonts w:hint="eastAsia"/>
              </w:rPr>
            </w:pPr>
            <w:r>
              <w:rPr>
                <w:rFonts w:hint="eastAsia"/>
              </w:rPr>
              <w:t>综合情况：国家与人民</w:t>
            </w:r>
            <w:r>
              <w:tab/>
            </w:r>
          </w:p>
        </w:tc>
        <w:tc>
          <w:tcPr>
            <w:tcW w:w="533" w:type="dxa"/>
            <w:vAlign w:val="bottom"/>
          </w:tcPr>
          <w:p w:rsidR="00000000" w:rsidRDefault="00000000">
            <w:pPr>
              <w:spacing w:after="120"/>
              <w:ind w:right="28"/>
              <w:jc w:val="right"/>
              <w:rPr>
                <w:rFonts w:hint="eastAsia"/>
              </w:rPr>
            </w:pPr>
            <w:r>
              <w:rPr>
                <w:rFonts w:hint="eastAsia"/>
              </w:rPr>
              <w:t>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1080"/>
              <w:rPr>
                <w:rFonts w:hint="eastAsia"/>
              </w:rPr>
            </w:pPr>
            <w:r>
              <w:rPr>
                <w:rFonts w:hint="eastAsia"/>
              </w:rPr>
              <w:t>政治和法律制度</w:t>
            </w:r>
            <w:r>
              <w:tab/>
            </w:r>
          </w:p>
        </w:tc>
        <w:tc>
          <w:tcPr>
            <w:tcW w:w="533" w:type="dxa"/>
            <w:vAlign w:val="bottom"/>
          </w:tcPr>
          <w:p w:rsidR="00000000" w:rsidRDefault="00000000">
            <w:pPr>
              <w:spacing w:after="120"/>
              <w:ind w:right="28"/>
              <w:jc w:val="right"/>
              <w:rPr>
                <w:rFonts w:hint="eastAsia"/>
              </w:rPr>
            </w:pPr>
            <w:r>
              <w:rPr>
                <w:rFonts w:hint="eastAsia"/>
              </w:rP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080"/>
              <w:rPr>
                <w:rFonts w:hint="eastAsia"/>
              </w:rPr>
            </w:pPr>
            <w:r>
              <w:rPr>
                <w:rFonts w:hint="eastAsia"/>
              </w:rPr>
              <w:t>经济</w:t>
            </w:r>
            <w:r>
              <w:tab/>
            </w:r>
          </w:p>
        </w:tc>
        <w:tc>
          <w:tcPr>
            <w:tcW w:w="533" w:type="dxa"/>
            <w:vAlign w:val="bottom"/>
          </w:tcPr>
          <w:p w:rsidR="00000000" w:rsidRDefault="00000000">
            <w:pPr>
              <w:spacing w:after="120"/>
              <w:ind w:right="28"/>
              <w:jc w:val="right"/>
              <w:rPr>
                <w:rFonts w:hint="eastAsia"/>
              </w:rPr>
            </w:pPr>
            <w:r>
              <w:rPr>
                <w:rFonts w:hint="eastAsia"/>
              </w:rP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080"/>
              <w:rPr>
                <w:rFonts w:hint="eastAsia"/>
              </w:rPr>
            </w:pPr>
            <w:r>
              <w:rPr>
                <w:rFonts w:hint="eastAsia"/>
              </w:rPr>
              <w:t>第一部分</w:t>
            </w:r>
            <w:r>
              <w:tab/>
            </w:r>
          </w:p>
        </w:tc>
        <w:tc>
          <w:tcPr>
            <w:tcW w:w="533" w:type="dxa"/>
            <w:vAlign w:val="bottom"/>
          </w:tcPr>
          <w:p w:rsidR="00000000" w:rsidRDefault="00000000">
            <w:pPr>
              <w:spacing w:after="120"/>
              <w:ind w:right="28"/>
              <w:jc w:val="right"/>
              <w:rPr>
                <w:rFonts w:hint="eastAsia"/>
              </w:rPr>
            </w:pPr>
            <w:r>
              <w:rPr>
                <w:rFonts w:hint="eastAsia"/>
              </w:rPr>
              <w:t>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第1条</w:t>
            </w:r>
            <w:r>
              <w:tab/>
            </w:r>
          </w:p>
        </w:tc>
        <w:tc>
          <w:tcPr>
            <w:tcW w:w="533" w:type="dxa"/>
            <w:vAlign w:val="bottom"/>
          </w:tcPr>
          <w:p w:rsidR="00000000" w:rsidRDefault="00000000">
            <w:pPr>
              <w:spacing w:after="120"/>
              <w:ind w:right="28"/>
              <w:jc w:val="right"/>
              <w:rPr>
                <w:rFonts w:hint="eastAsia"/>
              </w:rPr>
            </w:pPr>
            <w:r>
              <w:rPr>
                <w:rFonts w:hint="eastAsia"/>
              </w:rPr>
              <w:t>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第2条</w:t>
            </w:r>
            <w:r>
              <w:tab/>
            </w:r>
          </w:p>
        </w:tc>
        <w:tc>
          <w:tcPr>
            <w:tcW w:w="533" w:type="dxa"/>
            <w:vAlign w:val="bottom"/>
          </w:tcPr>
          <w:p w:rsidR="00000000" w:rsidRDefault="00000000">
            <w:pPr>
              <w:spacing w:after="120"/>
              <w:ind w:right="28"/>
              <w:jc w:val="right"/>
              <w:rPr>
                <w:rFonts w:hint="eastAsia"/>
              </w:rPr>
            </w:pPr>
            <w:r>
              <w:rPr>
                <w:rFonts w:hint="eastAsia"/>
              </w:rPr>
              <w:t>21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第3条</w:t>
            </w:r>
            <w:r>
              <w:tab/>
            </w:r>
          </w:p>
        </w:tc>
        <w:tc>
          <w:tcPr>
            <w:tcW w:w="533" w:type="dxa"/>
            <w:vAlign w:val="bottom"/>
          </w:tcPr>
          <w:p w:rsidR="00000000" w:rsidRDefault="00000000">
            <w:pPr>
              <w:spacing w:after="120"/>
              <w:ind w:right="28"/>
              <w:jc w:val="right"/>
              <w:rPr>
                <w:rFonts w:hint="eastAsia"/>
              </w:rPr>
            </w:pPr>
            <w:r>
              <w:rPr>
                <w:rFonts w:hint="eastAsia"/>
              </w:rPr>
              <w:t>25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第4条</w:t>
            </w:r>
            <w:r>
              <w:tab/>
            </w:r>
          </w:p>
        </w:tc>
        <w:tc>
          <w:tcPr>
            <w:tcW w:w="533" w:type="dxa"/>
            <w:vAlign w:val="bottom"/>
          </w:tcPr>
          <w:p w:rsidR="00000000" w:rsidRDefault="00000000">
            <w:pPr>
              <w:spacing w:after="120"/>
              <w:ind w:right="28"/>
              <w:jc w:val="right"/>
              <w:rPr>
                <w:rFonts w:hint="eastAsia"/>
              </w:rPr>
            </w:pPr>
            <w:r>
              <w:rPr>
                <w:rFonts w:hint="eastAsia"/>
              </w:rPr>
              <w:t>26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第5条</w:t>
            </w:r>
            <w:r>
              <w:tab/>
            </w:r>
          </w:p>
        </w:tc>
        <w:tc>
          <w:tcPr>
            <w:tcW w:w="533" w:type="dxa"/>
            <w:vAlign w:val="bottom"/>
          </w:tcPr>
          <w:p w:rsidR="00000000" w:rsidRDefault="00000000">
            <w:pPr>
              <w:spacing w:after="120"/>
              <w:ind w:right="28"/>
              <w:jc w:val="right"/>
              <w:rPr>
                <w:rFonts w:hint="eastAsia"/>
              </w:rPr>
            </w:pPr>
            <w:r>
              <w:rPr>
                <w:rFonts w:hint="eastAsia"/>
              </w:rPr>
              <w:t>33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第6条</w:t>
            </w:r>
            <w:r>
              <w:tab/>
            </w:r>
          </w:p>
        </w:tc>
        <w:tc>
          <w:tcPr>
            <w:tcW w:w="533" w:type="dxa"/>
            <w:vAlign w:val="bottom"/>
          </w:tcPr>
          <w:p w:rsidR="00000000" w:rsidRDefault="00000000">
            <w:pPr>
              <w:spacing w:after="120"/>
              <w:ind w:right="28"/>
              <w:jc w:val="right"/>
              <w:rPr>
                <w:rFonts w:hint="eastAsia"/>
              </w:rPr>
            </w:pPr>
            <w:r>
              <w:rPr>
                <w:rFonts w:hint="eastAsia"/>
              </w:rPr>
              <w:t>33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080"/>
              <w:rPr>
                <w:rFonts w:hint="eastAsia"/>
              </w:rPr>
            </w:pPr>
            <w:r>
              <w:rPr>
                <w:rFonts w:hint="eastAsia"/>
              </w:rPr>
              <w:t>第二部分</w:t>
            </w:r>
            <w:r>
              <w:tab/>
            </w:r>
          </w:p>
        </w:tc>
        <w:tc>
          <w:tcPr>
            <w:tcW w:w="533" w:type="dxa"/>
            <w:vAlign w:val="bottom"/>
          </w:tcPr>
          <w:p w:rsidR="00000000" w:rsidRDefault="00000000">
            <w:pPr>
              <w:spacing w:after="120"/>
              <w:ind w:right="28"/>
              <w:jc w:val="right"/>
              <w:rPr>
                <w:rFonts w:hint="eastAsia"/>
              </w:rPr>
            </w:pPr>
            <w:r>
              <w:rPr>
                <w:rFonts w:hint="eastAsia"/>
              </w:rP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第7条</w:t>
            </w:r>
            <w:r>
              <w:tab/>
            </w:r>
          </w:p>
        </w:tc>
        <w:tc>
          <w:tcPr>
            <w:tcW w:w="533" w:type="dxa"/>
            <w:vAlign w:val="bottom"/>
          </w:tcPr>
          <w:p w:rsidR="00000000" w:rsidRDefault="00000000">
            <w:pPr>
              <w:spacing w:after="120"/>
              <w:ind w:right="28"/>
              <w:jc w:val="right"/>
              <w:rPr>
                <w:rFonts w:hint="eastAsia"/>
              </w:rPr>
            </w:pPr>
            <w:r>
              <w:rPr>
                <w:rFonts w:hint="eastAsia"/>
              </w:rP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第8条</w:t>
            </w:r>
            <w:r>
              <w:tab/>
            </w:r>
          </w:p>
        </w:tc>
        <w:tc>
          <w:tcPr>
            <w:tcW w:w="533" w:type="dxa"/>
            <w:vAlign w:val="bottom"/>
          </w:tcPr>
          <w:p w:rsidR="00000000" w:rsidRDefault="00000000">
            <w:pPr>
              <w:spacing w:after="120"/>
              <w:ind w:right="28"/>
              <w:jc w:val="right"/>
              <w:rPr>
                <w:rFonts w:hint="eastAsia"/>
              </w:rPr>
            </w:pPr>
            <w:r>
              <w:rPr>
                <w:rFonts w:hint="eastAsia"/>
              </w:rPr>
              <w:t>37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第9条</w:t>
            </w:r>
            <w:r>
              <w:tab/>
            </w:r>
          </w:p>
        </w:tc>
        <w:tc>
          <w:tcPr>
            <w:tcW w:w="533" w:type="dxa"/>
            <w:vAlign w:val="bottom"/>
          </w:tcPr>
          <w:p w:rsidR="00000000" w:rsidRDefault="00000000">
            <w:pPr>
              <w:spacing w:after="120"/>
              <w:ind w:right="28"/>
              <w:jc w:val="right"/>
              <w:rPr>
                <w:rFonts w:hint="eastAsia"/>
              </w:rPr>
            </w:pPr>
            <w:r>
              <w:rPr>
                <w:rFonts w:hint="eastAsia"/>
              </w:rPr>
              <w:t>37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080"/>
              <w:rPr>
                <w:rFonts w:hint="eastAsia"/>
              </w:rPr>
            </w:pPr>
            <w:r>
              <w:rPr>
                <w:rFonts w:hint="eastAsia"/>
              </w:rPr>
              <w:t>第三部分</w:t>
            </w:r>
            <w:r>
              <w:tab/>
            </w:r>
          </w:p>
        </w:tc>
        <w:tc>
          <w:tcPr>
            <w:tcW w:w="533" w:type="dxa"/>
            <w:vAlign w:val="bottom"/>
          </w:tcPr>
          <w:p w:rsidR="00000000" w:rsidRDefault="00000000">
            <w:pPr>
              <w:spacing w:after="120"/>
              <w:ind w:right="28"/>
              <w:jc w:val="right"/>
              <w:rPr>
                <w:rFonts w:hint="eastAsia"/>
              </w:rPr>
            </w:pPr>
            <w:r>
              <w:rPr>
                <w:rFonts w:hint="eastAsia"/>
              </w:rPr>
              <w:t>37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第10条</w:t>
            </w:r>
            <w:r>
              <w:tab/>
            </w:r>
          </w:p>
        </w:tc>
        <w:tc>
          <w:tcPr>
            <w:tcW w:w="533" w:type="dxa"/>
            <w:vAlign w:val="bottom"/>
          </w:tcPr>
          <w:p w:rsidR="00000000" w:rsidRDefault="00000000">
            <w:pPr>
              <w:spacing w:after="120"/>
              <w:ind w:right="28"/>
              <w:jc w:val="right"/>
              <w:rPr>
                <w:rFonts w:hint="eastAsia"/>
              </w:rPr>
            </w:pPr>
            <w:r>
              <w:rPr>
                <w:rFonts w:hint="eastAsia"/>
              </w:rPr>
              <w:t>37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第11条</w:t>
            </w:r>
            <w:r>
              <w:tab/>
            </w:r>
          </w:p>
        </w:tc>
        <w:tc>
          <w:tcPr>
            <w:tcW w:w="533" w:type="dxa"/>
            <w:vAlign w:val="bottom"/>
          </w:tcPr>
          <w:p w:rsidR="00000000" w:rsidRDefault="00000000">
            <w:pPr>
              <w:spacing w:after="120"/>
              <w:ind w:right="28"/>
              <w:jc w:val="right"/>
              <w:rPr>
                <w:rFonts w:hint="eastAsia"/>
              </w:rPr>
            </w:pPr>
            <w:r>
              <w:rPr>
                <w:rFonts w:hint="eastAsia"/>
              </w:rP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第12条</w:t>
            </w:r>
            <w:r>
              <w:tab/>
            </w:r>
          </w:p>
        </w:tc>
        <w:tc>
          <w:tcPr>
            <w:tcW w:w="533" w:type="dxa"/>
            <w:vAlign w:val="bottom"/>
          </w:tcPr>
          <w:p w:rsidR="00000000" w:rsidRDefault="00000000">
            <w:pPr>
              <w:spacing w:after="120"/>
              <w:ind w:right="28"/>
              <w:jc w:val="right"/>
              <w:rPr>
                <w:rFonts w:hint="eastAsia"/>
              </w:rPr>
            </w:pPr>
            <w:r>
              <w:rPr>
                <w:rFonts w:hint="eastAsia"/>
              </w:rPr>
              <w:t>51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第13条</w:t>
            </w:r>
            <w:r>
              <w:tab/>
            </w:r>
          </w:p>
        </w:tc>
        <w:tc>
          <w:tcPr>
            <w:tcW w:w="533" w:type="dxa"/>
            <w:vAlign w:val="bottom"/>
          </w:tcPr>
          <w:p w:rsidR="00000000" w:rsidRDefault="00000000">
            <w:pPr>
              <w:spacing w:after="120"/>
              <w:ind w:right="28"/>
              <w:jc w:val="right"/>
              <w:rPr>
                <w:rFonts w:hint="eastAsia"/>
              </w:rPr>
            </w:pPr>
            <w:r>
              <w:rPr>
                <w:rFonts w:hint="eastAsia"/>
              </w:rPr>
              <w:t>57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第14条</w:t>
            </w:r>
            <w:r>
              <w:tab/>
            </w:r>
          </w:p>
        </w:tc>
        <w:tc>
          <w:tcPr>
            <w:tcW w:w="533" w:type="dxa"/>
            <w:vAlign w:val="bottom"/>
          </w:tcPr>
          <w:p w:rsidR="00000000" w:rsidRDefault="00000000">
            <w:pPr>
              <w:spacing w:after="120"/>
              <w:ind w:right="28"/>
              <w:jc w:val="right"/>
              <w:rPr>
                <w:rFonts w:hint="eastAsia"/>
              </w:rPr>
            </w:pPr>
            <w:r>
              <w:rPr>
                <w:rFonts w:hint="eastAsia"/>
              </w:rPr>
              <w:t>58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71"/>
              </w:tabs>
              <w:spacing w:after="120"/>
              <w:ind w:left="1080"/>
              <w:rPr>
                <w:rFonts w:hint="eastAsia"/>
              </w:rPr>
            </w:pPr>
            <w:r>
              <w:rPr>
                <w:rFonts w:hint="eastAsia"/>
              </w:rPr>
              <w:t>第四部分</w:t>
            </w:r>
            <w:r>
              <w:tab/>
            </w:r>
          </w:p>
        </w:tc>
        <w:tc>
          <w:tcPr>
            <w:tcW w:w="533" w:type="dxa"/>
            <w:vAlign w:val="bottom"/>
          </w:tcPr>
          <w:p w:rsidR="00000000" w:rsidRDefault="00000000">
            <w:pPr>
              <w:spacing w:after="120"/>
              <w:ind w:right="28"/>
              <w:jc w:val="right"/>
              <w:rPr>
                <w:rFonts w:hint="eastAsia"/>
              </w:rPr>
            </w:pPr>
            <w:r>
              <w:rPr>
                <w:rFonts w:hint="eastAsia"/>
              </w:rPr>
              <w:t>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第15条</w:t>
            </w:r>
            <w:r>
              <w:tab/>
            </w:r>
          </w:p>
        </w:tc>
        <w:tc>
          <w:tcPr>
            <w:tcW w:w="533" w:type="dxa"/>
            <w:vAlign w:val="bottom"/>
          </w:tcPr>
          <w:p w:rsidR="00000000" w:rsidRDefault="00000000">
            <w:pPr>
              <w:spacing w:after="120"/>
              <w:ind w:right="28"/>
              <w:jc w:val="right"/>
              <w:rPr>
                <w:rFonts w:hint="eastAsia"/>
              </w:rPr>
            </w:pPr>
            <w:r>
              <w:rPr>
                <w:rFonts w:hint="eastAsia"/>
              </w:rPr>
              <w:t>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right" w:leader="dot" w:pos="9371"/>
              </w:tabs>
              <w:spacing w:after="120"/>
              <w:ind w:left="1500"/>
              <w:rPr>
                <w:rFonts w:hint="eastAsia"/>
              </w:rPr>
            </w:pPr>
            <w:r>
              <w:rPr>
                <w:rFonts w:hint="eastAsia"/>
              </w:rPr>
              <w:t>第16条</w:t>
            </w:r>
            <w:r>
              <w:tab/>
            </w:r>
          </w:p>
        </w:tc>
        <w:tc>
          <w:tcPr>
            <w:tcW w:w="533" w:type="dxa"/>
            <w:vAlign w:val="bottom"/>
          </w:tcPr>
          <w:p w:rsidR="00000000" w:rsidRDefault="00000000">
            <w:pPr>
              <w:spacing w:after="120"/>
              <w:ind w:right="28"/>
              <w:jc w:val="right"/>
              <w:rPr>
                <w:rFonts w:hint="eastAsia"/>
              </w:rPr>
            </w:pPr>
            <w:r>
              <w:rPr>
                <w:rFonts w:hint="eastAsia"/>
              </w:rPr>
              <w:t>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71"/>
              </w:tabs>
              <w:spacing w:after="120"/>
              <w:ind w:left="1500"/>
              <w:rPr>
                <w:rFonts w:hint="eastAsia"/>
              </w:rPr>
            </w:pPr>
            <w:r>
              <w:rPr>
                <w:rFonts w:hint="eastAsia"/>
              </w:rPr>
              <w:t>根据消除对妇女一切形式歧视委员会第12项一般建议针对性骚扰应采取的</w:t>
            </w:r>
            <w:r>
              <w:br/>
            </w:r>
            <w:r>
              <w:rPr>
                <w:rFonts w:hint="eastAsia"/>
              </w:rPr>
              <w:t>立法措施和其他措施</w:t>
            </w:r>
            <w:r>
              <w:tab/>
            </w:r>
            <w:r>
              <w:tab/>
            </w:r>
          </w:p>
        </w:tc>
        <w:tc>
          <w:tcPr>
            <w:tcW w:w="533" w:type="dxa"/>
            <w:vAlign w:val="bottom"/>
          </w:tcPr>
          <w:p w:rsidR="00000000" w:rsidRDefault="00000000">
            <w:pPr>
              <w:spacing w:after="120"/>
              <w:ind w:right="28"/>
              <w:jc w:val="right"/>
              <w:rPr>
                <w:rFonts w:hint="eastAsia"/>
              </w:rPr>
            </w:pPr>
            <w:r>
              <w:rPr>
                <w:rFonts w:hint="eastAsia"/>
              </w:rPr>
              <w:t>65</w:t>
            </w:r>
          </w:p>
        </w:tc>
      </w:tr>
    </w:tbl>
    <w:p w:rsidR="00000000" w:rsidRDefault="00000000">
      <w:pPr>
        <w:pStyle w:val="SingleTxt"/>
        <w:spacing w:after="0" w:line="2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H1"/>
        <w:tabs>
          <w:tab w:val="right" w:pos="360"/>
          <w:tab w:val="left" w:pos="431"/>
          <w:tab w:val="left" w:pos="862"/>
          <w:tab w:val="left" w:pos="1293"/>
          <w:tab w:val="left" w:pos="1723"/>
          <w:tab w:val="left" w:pos="2154"/>
          <w:tab w:val="left" w:pos="2585"/>
        </w:tabs>
        <w:spacing w:after="140"/>
        <w:ind w:left="431" w:hanging="431"/>
        <w:rPr>
          <w:rFonts w:hint="eastAsia"/>
        </w:rPr>
      </w:pPr>
      <w:r>
        <w:tab/>
      </w:r>
      <w:r>
        <w:tab/>
      </w:r>
      <w:r>
        <w:rPr>
          <w:rFonts w:hint="eastAsia"/>
        </w:rPr>
        <w:t>前言</w:t>
      </w:r>
    </w:p>
    <w:p w:rsidR="00000000" w:rsidRDefault="00000000">
      <w:pPr>
        <w:pStyle w:val="DualTxt"/>
        <w:rPr>
          <w:rFonts w:hint="eastAsia"/>
        </w:rPr>
      </w:pPr>
      <w:r>
        <w:rPr>
          <w:rFonts w:hint="eastAsia"/>
        </w:rPr>
        <w:tab/>
        <w:t>哈萨克斯坦共和国于1998年7月29日批准《消除对妇女一切形式歧视公约》。按照1999年7月13日总理第106-r号指示,成立了工作组起草本报告。该工作组由哈萨克斯坦共和国部长、总统的全国家庭和妇女委员会主席A.B.Samakova女士领导。工作组成员包括非政府组织的代表、国际组织的代表和国家高级官员。</w:t>
      </w:r>
    </w:p>
    <w:p w:rsidR="00000000" w:rsidRDefault="00000000">
      <w:pPr>
        <w:pStyle w:val="DualTxt"/>
        <w:rPr>
          <w:rFonts w:hint="eastAsia"/>
        </w:rPr>
      </w:pPr>
      <w:r>
        <w:rPr>
          <w:rFonts w:hint="eastAsia"/>
        </w:rPr>
        <w:tab/>
        <w:t>根据政府各部门、非政府组织和国际组织提交的广泛的事实和分析材料起草了报告草案，随后公布于众。在定稿过程中考虑了各方面的意见、建议和希望。报告尽可能对《消除对妇女一切形式歧视公约》提出的问题作出充分和全面的答复。</w:t>
      </w:r>
    </w:p>
    <w:p w:rsidR="00000000" w:rsidRDefault="00000000">
      <w:pPr>
        <w:pStyle w:val="DualTxt"/>
        <w:rPr>
          <w:rFonts w:hint="eastAsia"/>
        </w:rPr>
      </w:pPr>
      <w:r>
        <w:rPr>
          <w:rFonts w:hint="eastAsia"/>
        </w:rPr>
        <w:tab/>
        <w:t>工作组在起草本报告时，根据《消除对妇女一切形式歧视公约》第18条第1款的规定，遵循了关于提交初次报告的格式和内容的准则。</w:t>
      </w:r>
    </w:p>
    <w:p w:rsidR="00000000" w:rsidRDefault="00000000">
      <w:pPr>
        <w:pStyle w:val="DualTxt"/>
        <w:rPr>
          <w:rFonts w:hint="eastAsia"/>
        </w:rPr>
      </w:pPr>
      <w:r>
        <w:rPr>
          <w:rFonts w:hint="eastAsia"/>
        </w:rPr>
        <w:tab/>
        <w:t>报告对哈萨克斯坦共和国关于妇女权益以及公约所涉问题的主要规范性立法进行了分析。</w:t>
      </w:r>
    </w:p>
    <w:p w:rsidR="00000000" w:rsidRDefault="00000000">
      <w:pPr>
        <w:pStyle w:val="H1"/>
        <w:tabs>
          <w:tab w:val="right" w:pos="360"/>
          <w:tab w:val="left" w:pos="431"/>
          <w:tab w:val="left" w:pos="862"/>
          <w:tab w:val="left" w:pos="1293"/>
          <w:tab w:val="left" w:pos="1723"/>
          <w:tab w:val="left" w:pos="2154"/>
          <w:tab w:val="left" w:pos="2585"/>
        </w:tabs>
        <w:spacing w:after="120"/>
        <w:ind w:left="431" w:hanging="431"/>
        <w:rPr>
          <w:rFonts w:hint="eastAsia"/>
        </w:rPr>
      </w:pPr>
      <w:r>
        <w:tab/>
      </w:r>
      <w:r>
        <w:tab/>
      </w:r>
      <w:r>
        <w:rPr>
          <w:rFonts w:hint="eastAsia"/>
        </w:rPr>
        <w:t>综合情况：国家与人民</w:t>
      </w:r>
    </w:p>
    <w:p w:rsidR="00000000" w:rsidRDefault="00000000">
      <w:pPr>
        <w:pStyle w:val="DualTxt"/>
        <w:rPr>
          <w:rFonts w:hint="eastAsia"/>
        </w:rPr>
      </w:pPr>
      <w:r>
        <w:rPr>
          <w:rFonts w:hint="eastAsia"/>
        </w:rPr>
        <w:t>1.</w:t>
      </w:r>
      <w:r>
        <w:rPr>
          <w:rFonts w:hint="eastAsia"/>
        </w:rPr>
        <w:tab/>
        <w:t>哈萨克斯坦共和国面积2 724 900平方公里。截至1999年1月1日，估计人口为14 757 800人。人口密度每平方公里5.5人。国家的首都阿斯塔纳市。共和国共有14个州，159个区、84个市和241个村。</w:t>
      </w:r>
    </w:p>
    <w:p w:rsidR="00000000" w:rsidRDefault="00000000">
      <w:pPr>
        <w:pStyle w:val="DualTxt"/>
        <w:spacing w:after="100"/>
        <w:rPr>
          <w:rFonts w:hint="eastAsia"/>
        </w:rPr>
      </w:pPr>
      <w:r>
        <w:rPr>
          <w:rFonts w:hint="eastAsia"/>
        </w:rPr>
        <w:tab/>
        <w:t>哈萨克斯坦的领土面积居世界第九位，仅次于俄罗斯联邦、中国、美利坚合众国、阿根廷、巴西、加拿大、印度和澳大利亚。边界总长为12 187公里，与中国、吉尔吉斯坦、乌兹别克斯坦、土库曼斯坦和俄罗斯联邦接壤。共和国领土自西向东绵延3 000公里，自北向南绵延1 600公里；包括森林-草原、半沙漠和沙漠地区。1月份平均气温，北部和东部地区为零下18℃，南部为零下3℃,7月份平均气温，北部为19℃，南部为28℃，共分为四个气候带：森林-草原、草原、半沙漠、沙漠。哈萨克斯坦的最高点为汗腾格里峰（7 010米）,最低点是卡拉吉耶洞（低于海平面132米）。现存动物群包括172种哺乳动物、490种鸟类、51种爬行动物、12种两栖动物和100多种鱼类。哈萨克斯坦西南濒临里海和内陆海咸海，是世界上最大的内陆国家。</w:t>
      </w:r>
    </w:p>
    <w:p w:rsidR="00000000" w:rsidRDefault="00000000">
      <w:pPr>
        <w:pStyle w:val="DualTxt"/>
        <w:spacing w:after="100"/>
        <w:rPr>
          <w:rFonts w:ascii="SimHei" w:eastAsia="SimHei" w:hint="eastAsia"/>
          <w:color w:val="FF0000"/>
        </w:rPr>
      </w:pPr>
      <w:r>
        <w:tab/>
      </w:r>
      <w:r>
        <w:rPr>
          <w:rFonts w:ascii="SimHei" w:eastAsia="SimHei" w:hint="eastAsia"/>
          <w:color w:val="FF0000"/>
        </w:rPr>
        <w:t>可利用的自然资源</w:t>
      </w:r>
    </w:p>
    <w:p w:rsidR="00000000" w:rsidRDefault="00000000">
      <w:pPr>
        <w:pStyle w:val="DualTxt"/>
        <w:spacing w:after="100"/>
        <w:rPr>
          <w:rFonts w:hint="eastAsia"/>
        </w:rPr>
      </w:pPr>
      <w:r>
        <w:rPr>
          <w:rFonts w:hint="eastAsia"/>
        </w:rPr>
        <w:t>2.</w:t>
      </w:r>
      <w:r>
        <w:rPr>
          <w:rFonts w:hint="eastAsia"/>
        </w:rPr>
        <w:tab/>
        <w:t>哈萨克斯坦矿藏丰富，拥有门捷列夫周期表上105种元素中的99种。它拥有已知最大的锌、钨、硫酸钡储藏量、第二大银、铅、铬储藏量、第三大铜、莹石储藏量、第四大钼储藏量和第六大金储藏量。</w:t>
      </w:r>
    </w:p>
    <w:p w:rsidR="00000000" w:rsidRDefault="00000000">
      <w:pPr>
        <w:pStyle w:val="DualTxt"/>
        <w:spacing w:after="100"/>
        <w:rPr>
          <w:rFonts w:hint="eastAsia"/>
        </w:rPr>
      </w:pPr>
      <w:r>
        <w:rPr>
          <w:rFonts w:hint="eastAsia"/>
        </w:rPr>
        <w:tab/>
        <w:t>在独联体国家中，哈萨克斯坦的矿藏拥有量：铬铁和铅占第一位；石油、银、铜、锰、锌、镍和磷占第二位；天然气、煤、金和锡占第三位。</w:t>
      </w:r>
    </w:p>
    <w:p w:rsidR="00000000" w:rsidRDefault="00000000">
      <w:pPr>
        <w:pStyle w:val="DualTxt"/>
        <w:spacing w:after="100"/>
        <w:rPr>
          <w:rFonts w:hint="eastAsia"/>
        </w:rPr>
      </w:pPr>
      <w:r>
        <w:rPr>
          <w:rFonts w:hint="eastAsia"/>
        </w:rPr>
        <w:tab/>
        <w:t>在独联体国家中，哈萨克斯坦的铬、锡、锡产量名列第二，石油、煤、铜、镍和磷酸盐的产量名列第二，金提取量为第三位。</w:t>
      </w:r>
    </w:p>
    <w:p w:rsidR="00000000" w:rsidRDefault="00000000">
      <w:pPr>
        <w:pStyle w:val="DualTxt"/>
        <w:spacing w:after="120"/>
        <w:rPr>
          <w:rFonts w:hint="eastAsia"/>
        </w:rPr>
      </w:pPr>
      <w:r>
        <w:rPr>
          <w:rFonts w:hint="eastAsia"/>
        </w:rPr>
        <w:tab/>
        <w:t>对可利用自然资源的地质和经济方面的估计表明，煤、石油、铜、铁、铅、锌、钼、金和锰等矿藏对哈萨克斯坦的经济价值最大。</w:t>
      </w:r>
    </w:p>
    <w:p w:rsidR="00000000" w:rsidRDefault="00000000">
      <w:pPr>
        <w:pStyle w:val="DualTxt"/>
        <w:spacing w:after="120"/>
        <w:rPr>
          <w:rFonts w:ascii="SimHei" w:eastAsia="SimHei" w:hint="eastAsia"/>
          <w:color w:val="FF0000"/>
        </w:rPr>
      </w:pPr>
      <w:r>
        <w:tab/>
      </w:r>
      <w:r>
        <w:rPr>
          <w:rFonts w:ascii="SimHei" w:eastAsia="SimHei" w:hint="eastAsia"/>
          <w:color w:val="FF0000"/>
        </w:rPr>
        <w:t>历史</w:t>
      </w:r>
    </w:p>
    <w:p w:rsidR="00000000" w:rsidRDefault="00000000">
      <w:pPr>
        <w:pStyle w:val="DualTxt"/>
        <w:spacing w:after="100"/>
        <w:rPr>
          <w:rFonts w:hint="eastAsia"/>
        </w:rPr>
      </w:pPr>
      <w:r>
        <w:rPr>
          <w:rFonts w:hint="eastAsia"/>
        </w:rPr>
        <w:t>3.</w:t>
      </w:r>
      <w:r>
        <w:rPr>
          <w:rFonts w:hint="eastAsia"/>
        </w:rPr>
        <w:tab/>
        <w:t>古代手稿中第一次提到公元前五百年左右哈萨克斯坦地区的一个部落联盟，其中最大的部落名叫萨基（Saki）。在中世纪初期，即公元六世纪至七世纪，突厥Kaganat在形成民族特性的过程中发挥了重要作用。突厥族（突厥人）的形成发生在公元三世纪至四世纪东突厥斯坦和阿尔泰地区。突厥人是通往地中海国家的丝绸之路的唯一主人。伊斯兰教在公元十世纪至十二世纪广泛传播。突厥人的文字在阿拉伯字母的基础上开始形成。十三世纪至十五世纪这一时期与成吉思汗的金帐汗国的历史联系在一起。十四世纪至十五世纪，哈萨克语脱离突厥语的基普查克语组。</w:t>
      </w:r>
    </w:p>
    <w:p w:rsidR="00000000" w:rsidRDefault="00000000">
      <w:pPr>
        <w:pStyle w:val="DualTxt"/>
        <w:spacing w:after="100"/>
        <w:rPr>
          <w:rFonts w:hint="eastAsia"/>
        </w:rPr>
      </w:pPr>
      <w:r>
        <w:rPr>
          <w:rFonts w:hint="eastAsia"/>
        </w:rPr>
        <w:tab/>
        <w:t>金帐汗国的解体导致形成一大批国家。在哈萨克斯坦出现了三个实际上独立的可汗统治地，称为大帐、中帐、小帐。哈萨克汗国的强大与许多邻国的利益发生了矛盾，不久开始了争取民族独立的斗争。</w:t>
      </w:r>
    </w:p>
    <w:p w:rsidR="00000000" w:rsidRDefault="00000000">
      <w:pPr>
        <w:pStyle w:val="DualTxt"/>
        <w:spacing w:after="160"/>
        <w:rPr>
          <w:rFonts w:hint="eastAsia"/>
        </w:rPr>
      </w:pPr>
      <w:r>
        <w:rPr>
          <w:rFonts w:hint="eastAsia"/>
        </w:rPr>
        <w:tab/>
        <w:t>复杂的外部政治形势迫使哈萨克人寻找出路，其中之一是小帐于1731年并入俄罗斯。哈萨克斯坦在1860年代全部并入俄罗斯。1917年10月至1918年3月，苏维埃巩固了在哈萨克斯坦内的权力。</w:t>
      </w:r>
    </w:p>
    <w:p w:rsidR="00000000" w:rsidRDefault="00000000">
      <w:pPr>
        <w:pStyle w:val="DualTxt"/>
        <w:spacing w:after="160"/>
        <w:rPr>
          <w:rFonts w:hint="eastAsia"/>
        </w:rPr>
      </w:pPr>
      <w:r>
        <w:rPr>
          <w:rFonts w:hint="eastAsia"/>
        </w:rPr>
        <w:tab/>
        <w:t>从1921年至1940年，哈萨克斯坦从农业社会过渡到一个工农业社会。战后时期，哈萨克斯坦成了核武器试验场，这种情况持续了40年才结束。总的看来，在苏维埃政府时期，哈萨克斯坦发展成为一个工农业国家，并形成了一个受教育水平很高的知识分子阶层。1991年，哈萨克斯坦获得独立。1991年12月1日，N.A.纳扎尔巴耶夫当选为哈萨克斯坦第一任总统。</w:t>
      </w:r>
    </w:p>
    <w:p w:rsidR="00000000" w:rsidRDefault="00000000">
      <w:pPr>
        <w:pStyle w:val="DualTxt"/>
        <w:spacing w:after="160"/>
        <w:rPr>
          <w:rFonts w:ascii="SimHei" w:eastAsia="SimHei" w:hint="eastAsia"/>
          <w:color w:val="FF0000"/>
        </w:rPr>
      </w:pPr>
      <w:r>
        <w:rPr>
          <w:rFonts w:ascii="SimHei" w:eastAsia="SimHei"/>
          <w:color w:val="FF0000"/>
        </w:rPr>
        <w:tab/>
      </w:r>
      <w:r>
        <w:rPr>
          <w:rFonts w:ascii="SimHei" w:eastAsia="SimHei" w:hint="eastAsia"/>
          <w:color w:val="FF0000"/>
        </w:rPr>
        <w:t>人口</w:t>
      </w:r>
    </w:p>
    <w:p w:rsidR="00000000" w:rsidRDefault="00000000">
      <w:pPr>
        <w:pStyle w:val="DualTxt"/>
      </w:pPr>
      <w:r>
        <w:rPr>
          <w:rFonts w:hint="eastAsia"/>
        </w:rPr>
        <w:t>4.</w:t>
      </w:r>
      <w:r>
        <w:rPr>
          <w:rFonts w:hint="eastAsia"/>
        </w:rPr>
        <w:tab/>
        <w:t>根据哈萨克斯坦共和国国家统计局的统计数字，共和国的人口</w:t>
      </w:r>
      <w:r>
        <w:rPr>
          <w:rStyle w:val="FootnoteReference"/>
        </w:rPr>
        <w:footnoteReference w:id="1"/>
      </w:r>
      <w:r>
        <w:rPr>
          <w:rFonts w:hint="eastAsia"/>
        </w:rPr>
        <w:t xml:space="preserve"> 在1999年初为14 957 800人，其中妇女7 752 300人（51.8%）。与1995年相比，人口减少了718 000人，（或者说4.6%）。</w:t>
      </w:r>
    </w:p>
    <w:p w:rsidR="00000000" w:rsidRDefault="00000000">
      <w:pPr>
        <w:pStyle w:val="DualTxt"/>
        <w:spacing w:after="120"/>
        <w:rPr>
          <w:rFonts w:hint="eastAsia"/>
        </w:rPr>
      </w:pPr>
      <w:r>
        <w:br w:type="column"/>
      </w:r>
      <w:r>
        <w:rPr>
          <w:rFonts w:hint="eastAsia"/>
        </w:rPr>
        <w:t>5.</w:t>
      </w:r>
      <w:r>
        <w:rPr>
          <w:rFonts w:hint="eastAsia"/>
        </w:rPr>
        <w:tab/>
        <w:t>就人的发展指数而言，哈萨克斯坦位于世界上175个国家中的第93位（1991年为第61位）。</w:t>
      </w:r>
    </w:p>
    <w:p w:rsidR="00000000" w:rsidRDefault="00000000">
      <w:pPr>
        <w:pStyle w:val="DualTxt"/>
        <w:spacing w:after="120"/>
        <w:rPr>
          <w:rFonts w:ascii="SimHei" w:eastAsia="SimHei" w:hint="eastAsia"/>
          <w:color w:val="FF0000"/>
        </w:rPr>
      </w:pPr>
      <w:r>
        <w:tab/>
      </w:r>
      <w:r>
        <w:rPr>
          <w:rFonts w:ascii="SimHei" w:eastAsia="SimHei" w:hint="eastAsia"/>
          <w:color w:val="FF0000"/>
        </w:rPr>
        <w:t>按年龄和性别分列的人口情况</w:t>
      </w:r>
    </w:p>
    <w:p w:rsidR="00000000" w:rsidRDefault="00000000">
      <w:pPr>
        <w:pStyle w:val="DualTxt"/>
        <w:spacing w:after="120"/>
      </w:pPr>
      <w:r>
        <w:rPr>
          <w:rFonts w:hint="eastAsia"/>
        </w:rPr>
        <w:t>6.</w:t>
      </w:r>
      <w:r>
        <w:rPr>
          <w:rFonts w:hint="eastAsia"/>
        </w:rPr>
        <w:tab/>
        <w:t>1998年初，主要年龄组的人口数字为：0岁至15岁—4 737 400人（31.2%）、劳动适龄人口—8 656 300人（57.0%）、老年—1 794 500人（11.8%）。1997年，出生的男孩多于女孩，17岁以下男孩数超过女孩。17岁以上人口中，由于男女死亡率差异，妇女人数超过男子。1997年，0岁至16岁男子为55 300人（即每1 000名妇女有1 022名男子），17岁和17岁以上妇女为602 100人（即每1 000妇女有888名男子）。</w:t>
      </w:r>
    </w:p>
    <w:p w:rsidR="00000000" w:rsidRDefault="00000000">
      <w:pPr>
        <w:pStyle w:val="DualTxt"/>
        <w:spacing w:after="120"/>
        <w:rPr>
          <w:rFonts w:ascii="SimHei" w:eastAsia="SimHei" w:hint="eastAsia"/>
          <w:color w:val="FF0000"/>
        </w:rPr>
      </w:pPr>
      <w:r>
        <w:tab/>
      </w:r>
      <w:r>
        <w:rPr>
          <w:rFonts w:ascii="SimHei" w:eastAsia="SimHei" w:hint="eastAsia"/>
          <w:color w:val="FF0000"/>
        </w:rPr>
        <w:t>预期寿命</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7.</w:t>
      </w:r>
      <w:r>
        <w:rPr>
          <w:rFonts w:hint="eastAsia"/>
        </w:rPr>
        <w:tab/>
        <w:t>人口平均预期寿命从1990年到1997年下降了4.1岁，1997年底为64岁，男子为58.5岁，妇女为69.9岁。</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1</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ascii="SimHei" w:eastAsia="SimHei"/>
          <w:color w:val="FF0000"/>
        </w:rPr>
      </w:pPr>
      <w:r>
        <w:rPr>
          <w:rFonts w:ascii="SimHei" w:eastAsia="SimHei" w:hint="eastAsia"/>
          <w:color w:val="FF0000"/>
        </w:rPr>
        <w:t>按性别和年龄分列的人口</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hint="eastAsia"/>
        </w:rPr>
      </w:pPr>
      <w:r>
        <w:rPr>
          <w:rFonts w:hAnsi="SimSun"/>
        </w:rPr>
        <w:t>(</w:t>
      </w:r>
      <w:r>
        <w:rPr>
          <w:rFonts w:hAnsi="SimSun" w:hint="eastAsia"/>
        </w:rPr>
        <w:t>年初，千年)</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468"/>
        <w:gridCol w:w="1440"/>
        <w:gridCol w:w="1440"/>
        <w:gridCol w:w="1200"/>
        <w:gridCol w:w="240"/>
        <w:gridCol w:w="120"/>
        <w:gridCol w:w="1221"/>
        <w:gridCol w:w="1369"/>
        <w:gridCol w:w="1369"/>
      </w:tblGrid>
      <w:tr w:rsidR="00000000">
        <w:tblPrEx>
          <w:tblCellMar>
            <w:top w:w="0" w:type="dxa"/>
            <w:bottom w:w="0" w:type="dxa"/>
          </w:tblCellMar>
        </w:tblPrEx>
        <w:tc>
          <w:tcPr>
            <w:tcW w:w="1468" w:type="dxa"/>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年龄</w:t>
            </w:r>
          </w:p>
        </w:tc>
        <w:tc>
          <w:tcPr>
            <w:tcW w:w="4080" w:type="dxa"/>
            <w:gridSpan w:val="3"/>
            <w:tcBorders>
              <w:top w:val="single" w:sz="6" w:space="0" w:color="auto"/>
              <w:bottom w:val="single" w:sz="6"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color w:val="0000FF"/>
                <w:sz w:val="15"/>
              </w:rPr>
              <w:t>1990</w:t>
            </w:r>
            <w:r>
              <w:rPr>
                <w:rFonts w:ascii="KaiTi_GB2312" w:eastAsia="KaiTi_GB2312" w:hint="eastAsia"/>
                <w:color w:val="0000FF"/>
                <w:sz w:val="15"/>
              </w:rPr>
              <w:t>年</w:t>
            </w:r>
          </w:p>
        </w:tc>
        <w:tc>
          <w:tcPr>
            <w:tcW w:w="360" w:type="dxa"/>
            <w:gridSpan w:val="2"/>
            <w:tcBorders>
              <w:top w:val="single" w:sz="6" w:space="0" w:color="auto"/>
              <w:bottom w:val="nil"/>
            </w:tcBorders>
          </w:tcPr>
          <w:p w:rsidR="00000000" w:rsidRDefault="00000000">
            <w:pPr>
              <w:spacing w:line="240" w:lineRule="exact"/>
              <w:jc w:val="center"/>
              <w:rPr>
                <w:rFonts w:ascii="KaiTi_GB2312" w:eastAsia="KaiTi_GB2312"/>
                <w:color w:val="0000FF"/>
                <w:sz w:val="15"/>
              </w:rPr>
            </w:pPr>
          </w:p>
        </w:tc>
        <w:tc>
          <w:tcPr>
            <w:tcW w:w="3959" w:type="dxa"/>
            <w:gridSpan w:val="3"/>
            <w:tcBorders>
              <w:top w:val="single" w:sz="6" w:space="0" w:color="auto"/>
              <w:bottom w:val="single" w:sz="6"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r>
      <w:tr w:rsidR="00000000">
        <w:tblPrEx>
          <w:tblCellMar>
            <w:top w:w="0" w:type="dxa"/>
            <w:bottom w:w="0" w:type="dxa"/>
          </w:tblCellMar>
        </w:tblPrEx>
        <w:tc>
          <w:tcPr>
            <w:tcW w:w="1468" w:type="dxa"/>
            <w:tcBorders>
              <w:top w:val="nil"/>
              <w:bottom w:val="single" w:sz="18" w:space="0" w:color="auto"/>
            </w:tcBorders>
          </w:tcPr>
          <w:p w:rsidR="00000000" w:rsidRDefault="00000000">
            <w:pPr>
              <w:spacing w:line="240" w:lineRule="exact"/>
              <w:jc w:val="center"/>
              <w:rPr>
                <w:rFonts w:ascii="KaiTi_GB2312" w:eastAsia="KaiTi_GB2312"/>
                <w:color w:val="0000FF"/>
                <w:sz w:val="15"/>
              </w:rPr>
            </w:pPr>
          </w:p>
        </w:tc>
        <w:tc>
          <w:tcPr>
            <w:tcW w:w="1440" w:type="dxa"/>
            <w:tcBorders>
              <w:top w:val="nil"/>
              <w:bottom w:val="single" w:sz="18"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共计</w:t>
            </w:r>
          </w:p>
        </w:tc>
        <w:tc>
          <w:tcPr>
            <w:tcW w:w="1440" w:type="dxa"/>
            <w:tcBorders>
              <w:top w:val="nil"/>
              <w:bottom w:val="single" w:sz="18"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男</w:t>
            </w:r>
          </w:p>
        </w:tc>
        <w:tc>
          <w:tcPr>
            <w:tcW w:w="1440" w:type="dxa"/>
            <w:gridSpan w:val="2"/>
            <w:tcBorders>
              <w:top w:val="nil"/>
              <w:bottom w:val="single" w:sz="18"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女</w:t>
            </w:r>
          </w:p>
        </w:tc>
        <w:tc>
          <w:tcPr>
            <w:tcW w:w="1341" w:type="dxa"/>
            <w:gridSpan w:val="2"/>
            <w:tcBorders>
              <w:top w:val="nil"/>
              <w:bottom w:val="single" w:sz="18"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共计</w:t>
            </w:r>
          </w:p>
        </w:tc>
        <w:tc>
          <w:tcPr>
            <w:tcW w:w="1369" w:type="dxa"/>
            <w:tcBorders>
              <w:top w:val="nil"/>
              <w:bottom w:val="single" w:sz="18"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男</w:t>
            </w:r>
          </w:p>
        </w:tc>
        <w:tc>
          <w:tcPr>
            <w:tcW w:w="1369" w:type="dxa"/>
            <w:tcBorders>
              <w:top w:val="nil"/>
              <w:bottom w:val="single" w:sz="18"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女</w:t>
            </w:r>
          </w:p>
        </w:tc>
      </w:tr>
      <w:tr w:rsidR="00000000">
        <w:tblPrEx>
          <w:tblCellMar>
            <w:top w:w="0" w:type="dxa"/>
            <w:bottom w:w="0" w:type="dxa"/>
          </w:tblCellMar>
        </w:tblPrEx>
        <w:tc>
          <w:tcPr>
            <w:tcW w:w="1468" w:type="dxa"/>
            <w:tcBorders>
              <w:top w:val="nil"/>
            </w:tcBorders>
          </w:tcPr>
          <w:p w:rsidR="00000000" w:rsidRDefault="00000000">
            <w:pPr>
              <w:pStyle w:val="Header"/>
              <w:tabs>
                <w:tab w:val="clear" w:pos="4320"/>
                <w:tab w:val="clear" w:pos="8640"/>
              </w:tabs>
              <w:spacing w:line="240" w:lineRule="exact"/>
              <w:rPr>
                <w:rFonts w:ascii="SimHei" w:eastAsia="SimHei"/>
                <w:noProof w:val="0"/>
                <w:color w:val="FF0000"/>
                <w:kern w:val="14"/>
              </w:rPr>
            </w:pPr>
            <w:r>
              <w:rPr>
                <w:rFonts w:ascii="SimHei" w:eastAsia="SimHei" w:hint="eastAsia"/>
                <w:noProof w:val="0"/>
                <w:color w:val="FF0000"/>
                <w:kern w:val="14"/>
              </w:rPr>
              <w:t>总人口</w:t>
            </w:r>
          </w:p>
        </w:tc>
        <w:tc>
          <w:tcPr>
            <w:tcW w:w="1440" w:type="dxa"/>
            <w:tcBorders>
              <w:top w:val="nil"/>
            </w:tcBorders>
          </w:tcPr>
          <w:p w:rsidR="00000000" w:rsidRDefault="00000000">
            <w:pPr>
              <w:spacing w:line="240" w:lineRule="exact"/>
              <w:ind w:right="332"/>
              <w:jc w:val="right"/>
              <w:rPr>
                <w:rFonts w:ascii="SimHei" w:eastAsia="SimHei"/>
                <w:color w:val="FF0000"/>
                <w:sz w:val="18"/>
              </w:rPr>
            </w:pPr>
            <w:r>
              <w:rPr>
                <w:rFonts w:ascii="SimHei" w:eastAsia="SimHei"/>
                <w:color w:val="FF0000"/>
                <w:sz w:val="18"/>
              </w:rPr>
              <w:t>16 298.0</w:t>
            </w:r>
          </w:p>
        </w:tc>
        <w:tc>
          <w:tcPr>
            <w:tcW w:w="1440" w:type="dxa"/>
            <w:tcBorders>
              <w:top w:val="nil"/>
            </w:tcBorders>
          </w:tcPr>
          <w:p w:rsidR="00000000" w:rsidRDefault="00000000">
            <w:pPr>
              <w:spacing w:line="240" w:lineRule="exact"/>
              <w:ind w:right="332"/>
              <w:jc w:val="right"/>
              <w:rPr>
                <w:rFonts w:ascii="SimHei" w:eastAsia="SimHei"/>
                <w:color w:val="FF0000"/>
                <w:sz w:val="18"/>
              </w:rPr>
            </w:pPr>
            <w:r>
              <w:rPr>
                <w:rFonts w:ascii="SimHei" w:eastAsia="SimHei"/>
                <w:color w:val="FF0000"/>
                <w:sz w:val="18"/>
              </w:rPr>
              <w:t>7 888.6</w:t>
            </w:r>
          </w:p>
        </w:tc>
        <w:tc>
          <w:tcPr>
            <w:tcW w:w="1440" w:type="dxa"/>
            <w:gridSpan w:val="2"/>
            <w:tcBorders>
              <w:top w:val="nil"/>
            </w:tcBorders>
          </w:tcPr>
          <w:p w:rsidR="00000000" w:rsidRDefault="00000000">
            <w:pPr>
              <w:spacing w:line="240" w:lineRule="exact"/>
              <w:ind w:right="332"/>
              <w:jc w:val="right"/>
              <w:rPr>
                <w:rFonts w:ascii="SimHei" w:eastAsia="SimHei"/>
                <w:color w:val="FF0000"/>
                <w:sz w:val="18"/>
              </w:rPr>
            </w:pPr>
            <w:r>
              <w:rPr>
                <w:rFonts w:ascii="SimHei" w:eastAsia="SimHei"/>
                <w:color w:val="FF0000"/>
                <w:sz w:val="18"/>
              </w:rPr>
              <w:t>8 409.4</w:t>
            </w:r>
          </w:p>
        </w:tc>
        <w:tc>
          <w:tcPr>
            <w:tcW w:w="1341" w:type="dxa"/>
            <w:gridSpan w:val="2"/>
            <w:tcBorders>
              <w:top w:val="nil"/>
            </w:tcBorders>
          </w:tcPr>
          <w:p w:rsidR="00000000" w:rsidRDefault="00000000">
            <w:pPr>
              <w:spacing w:line="240" w:lineRule="exact"/>
              <w:ind w:right="332"/>
              <w:jc w:val="right"/>
              <w:rPr>
                <w:rFonts w:ascii="SimHei" w:eastAsia="SimHei"/>
                <w:color w:val="FF0000"/>
                <w:sz w:val="18"/>
              </w:rPr>
            </w:pPr>
            <w:r>
              <w:rPr>
                <w:rFonts w:ascii="SimHei" w:eastAsia="SimHei"/>
                <w:color w:val="FF0000"/>
                <w:sz w:val="18"/>
              </w:rPr>
              <w:t>15 188.2</w:t>
            </w:r>
          </w:p>
        </w:tc>
        <w:tc>
          <w:tcPr>
            <w:tcW w:w="1369" w:type="dxa"/>
            <w:tcBorders>
              <w:top w:val="nil"/>
            </w:tcBorders>
          </w:tcPr>
          <w:p w:rsidR="00000000" w:rsidRDefault="00000000">
            <w:pPr>
              <w:spacing w:line="240" w:lineRule="exact"/>
              <w:ind w:right="332"/>
              <w:jc w:val="right"/>
              <w:rPr>
                <w:rFonts w:ascii="SimHei" w:eastAsia="SimHei"/>
                <w:color w:val="FF0000"/>
                <w:sz w:val="18"/>
              </w:rPr>
            </w:pPr>
            <w:r>
              <w:rPr>
                <w:rFonts w:ascii="SimHei" w:eastAsia="SimHei"/>
                <w:color w:val="FF0000"/>
                <w:sz w:val="18"/>
              </w:rPr>
              <w:t>7 320.7</w:t>
            </w:r>
          </w:p>
        </w:tc>
        <w:tc>
          <w:tcPr>
            <w:tcW w:w="1369" w:type="dxa"/>
            <w:tcBorders>
              <w:top w:val="nil"/>
            </w:tcBorders>
          </w:tcPr>
          <w:p w:rsidR="00000000" w:rsidRDefault="00000000">
            <w:pPr>
              <w:spacing w:line="240" w:lineRule="exact"/>
              <w:ind w:right="332"/>
              <w:jc w:val="right"/>
              <w:rPr>
                <w:rFonts w:ascii="SimHei" w:eastAsia="SimHei"/>
                <w:color w:val="FF0000"/>
                <w:sz w:val="18"/>
              </w:rPr>
            </w:pPr>
            <w:r>
              <w:rPr>
                <w:rFonts w:ascii="SimHei" w:eastAsia="SimHei"/>
                <w:color w:val="FF0000"/>
                <w:sz w:val="18"/>
              </w:rPr>
              <w:t>7 867.5</w:t>
            </w:r>
          </w:p>
        </w:tc>
      </w:tr>
      <w:tr w:rsidR="00000000">
        <w:tblPrEx>
          <w:tblCellMar>
            <w:top w:w="0" w:type="dxa"/>
            <w:bottom w:w="0" w:type="dxa"/>
          </w:tblCellMar>
        </w:tblPrEx>
        <w:tc>
          <w:tcPr>
            <w:tcW w:w="1468" w:type="dxa"/>
          </w:tcPr>
          <w:p w:rsidR="00000000" w:rsidRDefault="00000000">
            <w:pPr>
              <w:spacing w:line="240" w:lineRule="exact"/>
              <w:rPr>
                <w:rFonts w:hint="eastAsia"/>
                <w:sz w:val="18"/>
              </w:rPr>
            </w:pPr>
            <w:r>
              <w:rPr>
                <w:rFonts w:hint="eastAsia"/>
                <w:sz w:val="18"/>
              </w:rPr>
              <w:t xml:space="preserve">  按年龄组</w:t>
            </w:r>
          </w:p>
        </w:tc>
        <w:tc>
          <w:tcPr>
            <w:tcW w:w="1440" w:type="dxa"/>
          </w:tcPr>
          <w:p w:rsidR="00000000" w:rsidRDefault="00000000">
            <w:pPr>
              <w:spacing w:line="240" w:lineRule="exact"/>
              <w:ind w:right="332"/>
              <w:jc w:val="right"/>
              <w:rPr>
                <w:sz w:val="18"/>
              </w:rPr>
            </w:pPr>
          </w:p>
        </w:tc>
        <w:tc>
          <w:tcPr>
            <w:tcW w:w="1440" w:type="dxa"/>
          </w:tcPr>
          <w:p w:rsidR="00000000" w:rsidRDefault="00000000">
            <w:pPr>
              <w:spacing w:line="240" w:lineRule="exact"/>
              <w:ind w:right="332"/>
              <w:jc w:val="right"/>
              <w:rPr>
                <w:sz w:val="18"/>
              </w:rPr>
            </w:pPr>
          </w:p>
        </w:tc>
        <w:tc>
          <w:tcPr>
            <w:tcW w:w="1440" w:type="dxa"/>
            <w:gridSpan w:val="2"/>
          </w:tcPr>
          <w:p w:rsidR="00000000" w:rsidRDefault="00000000">
            <w:pPr>
              <w:spacing w:line="240" w:lineRule="exact"/>
              <w:ind w:right="332"/>
              <w:jc w:val="right"/>
              <w:rPr>
                <w:sz w:val="18"/>
              </w:rPr>
            </w:pPr>
          </w:p>
        </w:tc>
        <w:tc>
          <w:tcPr>
            <w:tcW w:w="1341" w:type="dxa"/>
            <w:gridSpan w:val="2"/>
          </w:tcPr>
          <w:p w:rsidR="00000000" w:rsidRDefault="00000000">
            <w:pPr>
              <w:spacing w:line="240" w:lineRule="exact"/>
              <w:ind w:right="332"/>
              <w:jc w:val="right"/>
              <w:rPr>
                <w:sz w:val="18"/>
              </w:rPr>
            </w:pPr>
          </w:p>
        </w:tc>
        <w:tc>
          <w:tcPr>
            <w:tcW w:w="1369" w:type="dxa"/>
          </w:tcPr>
          <w:p w:rsidR="00000000" w:rsidRDefault="00000000">
            <w:pPr>
              <w:spacing w:line="240" w:lineRule="exact"/>
              <w:ind w:right="332"/>
              <w:jc w:val="right"/>
              <w:rPr>
                <w:sz w:val="18"/>
              </w:rPr>
            </w:pPr>
          </w:p>
        </w:tc>
        <w:tc>
          <w:tcPr>
            <w:tcW w:w="1369" w:type="dxa"/>
          </w:tcPr>
          <w:p w:rsidR="00000000" w:rsidRDefault="00000000">
            <w:pPr>
              <w:spacing w:line="240" w:lineRule="exact"/>
              <w:ind w:right="332"/>
              <w:jc w:val="right"/>
              <w:rPr>
                <w:sz w:val="18"/>
              </w:rPr>
            </w:pPr>
          </w:p>
        </w:tc>
      </w:tr>
      <w:tr w:rsidR="00000000">
        <w:tblPrEx>
          <w:tblCellMar>
            <w:top w:w="0" w:type="dxa"/>
            <w:bottom w:w="0" w:type="dxa"/>
          </w:tblCellMar>
        </w:tblPrEx>
        <w:tc>
          <w:tcPr>
            <w:tcW w:w="1468" w:type="dxa"/>
          </w:tcPr>
          <w:p w:rsidR="00000000" w:rsidRDefault="00000000">
            <w:pPr>
              <w:spacing w:line="240" w:lineRule="exact"/>
              <w:rPr>
                <w:sz w:val="18"/>
              </w:rPr>
            </w:pPr>
            <w:r>
              <w:rPr>
                <w:rFonts w:hint="eastAsia"/>
                <w:sz w:val="18"/>
              </w:rPr>
              <w:t>0-1岁</w:t>
            </w:r>
          </w:p>
        </w:tc>
        <w:tc>
          <w:tcPr>
            <w:tcW w:w="1440" w:type="dxa"/>
          </w:tcPr>
          <w:p w:rsidR="00000000" w:rsidRDefault="00000000">
            <w:pPr>
              <w:spacing w:line="240" w:lineRule="exact"/>
              <w:ind w:right="332"/>
              <w:jc w:val="right"/>
              <w:rPr>
                <w:sz w:val="18"/>
              </w:rPr>
            </w:pPr>
            <w:r>
              <w:rPr>
                <w:sz w:val="18"/>
              </w:rPr>
              <w:t>372.4</w:t>
            </w:r>
          </w:p>
        </w:tc>
        <w:tc>
          <w:tcPr>
            <w:tcW w:w="1440" w:type="dxa"/>
          </w:tcPr>
          <w:p w:rsidR="00000000" w:rsidRDefault="00000000">
            <w:pPr>
              <w:spacing w:line="240" w:lineRule="exact"/>
              <w:ind w:right="332"/>
              <w:jc w:val="right"/>
              <w:rPr>
                <w:sz w:val="18"/>
              </w:rPr>
            </w:pPr>
            <w:r>
              <w:rPr>
                <w:sz w:val="18"/>
              </w:rPr>
              <w:t>190.3</w:t>
            </w:r>
          </w:p>
        </w:tc>
        <w:tc>
          <w:tcPr>
            <w:tcW w:w="1440" w:type="dxa"/>
            <w:gridSpan w:val="2"/>
          </w:tcPr>
          <w:p w:rsidR="00000000" w:rsidRDefault="00000000">
            <w:pPr>
              <w:spacing w:line="240" w:lineRule="exact"/>
              <w:ind w:right="332"/>
              <w:jc w:val="right"/>
              <w:rPr>
                <w:sz w:val="18"/>
              </w:rPr>
            </w:pPr>
            <w:r>
              <w:rPr>
                <w:sz w:val="18"/>
              </w:rPr>
              <w:t>182.1</w:t>
            </w:r>
          </w:p>
        </w:tc>
        <w:tc>
          <w:tcPr>
            <w:tcW w:w="1341" w:type="dxa"/>
            <w:gridSpan w:val="2"/>
          </w:tcPr>
          <w:p w:rsidR="00000000" w:rsidRDefault="00000000">
            <w:pPr>
              <w:spacing w:line="240" w:lineRule="exact"/>
              <w:ind w:right="332"/>
              <w:jc w:val="right"/>
              <w:rPr>
                <w:sz w:val="18"/>
              </w:rPr>
            </w:pPr>
            <w:r>
              <w:rPr>
                <w:sz w:val="18"/>
              </w:rPr>
              <w:t>220.3</w:t>
            </w:r>
          </w:p>
        </w:tc>
        <w:tc>
          <w:tcPr>
            <w:tcW w:w="1369" w:type="dxa"/>
          </w:tcPr>
          <w:p w:rsidR="00000000" w:rsidRDefault="00000000">
            <w:pPr>
              <w:spacing w:line="240" w:lineRule="exact"/>
              <w:ind w:right="332"/>
              <w:jc w:val="right"/>
              <w:rPr>
                <w:sz w:val="18"/>
              </w:rPr>
            </w:pPr>
            <w:r>
              <w:rPr>
                <w:sz w:val="18"/>
              </w:rPr>
              <w:t>112.1</w:t>
            </w:r>
          </w:p>
        </w:tc>
        <w:tc>
          <w:tcPr>
            <w:tcW w:w="1369" w:type="dxa"/>
          </w:tcPr>
          <w:p w:rsidR="00000000" w:rsidRDefault="00000000">
            <w:pPr>
              <w:spacing w:line="240" w:lineRule="exact"/>
              <w:ind w:right="332"/>
              <w:jc w:val="right"/>
              <w:rPr>
                <w:sz w:val="18"/>
              </w:rPr>
            </w:pPr>
            <w:r>
              <w:rPr>
                <w:sz w:val="18"/>
              </w:rPr>
              <w:t>108.2</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1</w:t>
            </w:r>
            <w:r>
              <w:rPr>
                <w:rFonts w:hint="eastAsia"/>
                <w:sz w:val="18"/>
              </w:rPr>
              <w:t>-</w:t>
            </w:r>
            <w:r>
              <w:rPr>
                <w:sz w:val="18"/>
              </w:rPr>
              <w:t>4</w:t>
            </w:r>
            <w:r>
              <w:rPr>
                <w:rFonts w:hint="eastAsia"/>
                <w:sz w:val="18"/>
              </w:rPr>
              <w:t>岁</w:t>
            </w:r>
          </w:p>
        </w:tc>
        <w:tc>
          <w:tcPr>
            <w:tcW w:w="1440" w:type="dxa"/>
          </w:tcPr>
          <w:p w:rsidR="00000000" w:rsidRDefault="00000000">
            <w:pPr>
              <w:spacing w:line="240" w:lineRule="exact"/>
              <w:ind w:right="332"/>
              <w:jc w:val="right"/>
              <w:rPr>
                <w:sz w:val="18"/>
              </w:rPr>
            </w:pPr>
            <w:r>
              <w:rPr>
                <w:sz w:val="18"/>
              </w:rPr>
              <w:t>1 525.0</w:t>
            </w:r>
          </w:p>
        </w:tc>
        <w:tc>
          <w:tcPr>
            <w:tcW w:w="1440" w:type="dxa"/>
          </w:tcPr>
          <w:p w:rsidR="00000000" w:rsidRDefault="00000000">
            <w:pPr>
              <w:spacing w:line="240" w:lineRule="exact"/>
              <w:ind w:right="332"/>
              <w:jc w:val="right"/>
              <w:rPr>
                <w:sz w:val="18"/>
              </w:rPr>
            </w:pPr>
            <w:r>
              <w:rPr>
                <w:sz w:val="18"/>
              </w:rPr>
              <w:t>772.2</w:t>
            </w:r>
          </w:p>
        </w:tc>
        <w:tc>
          <w:tcPr>
            <w:tcW w:w="1440" w:type="dxa"/>
            <w:gridSpan w:val="2"/>
          </w:tcPr>
          <w:p w:rsidR="00000000" w:rsidRDefault="00000000">
            <w:pPr>
              <w:spacing w:line="240" w:lineRule="exact"/>
              <w:ind w:right="332"/>
              <w:jc w:val="right"/>
              <w:rPr>
                <w:sz w:val="18"/>
              </w:rPr>
            </w:pPr>
            <w:r>
              <w:rPr>
                <w:sz w:val="18"/>
              </w:rPr>
              <w:t>752.8</w:t>
            </w:r>
          </w:p>
        </w:tc>
        <w:tc>
          <w:tcPr>
            <w:tcW w:w="1341" w:type="dxa"/>
            <w:gridSpan w:val="2"/>
          </w:tcPr>
          <w:p w:rsidR="00000000" w:rsidRDefault="00000000">
            <w:pPr>
              <w:spacing w:line="240" w:lineRule="exact"/>
              <w:ind w:right="332"/>
              <w:jc w:val="right"/>
              <w:rPr>
                <w:sz w:val="18"/>
              </w:rPr>
            </w:pPr>
            <w:r>
              <w:rPr>
                <w:sz w:val="18"/>
              </w:rPr>
              <w:t>1 047.2</w:t>
            </w:r>
          </w:p>
        </w:tc>
        <w:tc>
          <w:tcPr>
            <w:tcW w:w="1369" w:type="dxa"/>
          </w:tcPr>
          <w:p w:rsidR="00000000" w:rsidRDefault="00000000">
            <w:pPr>
              <w:spacing w:line="240" w:lineRule="exact"/>
              <w:ind w:right="332"/>
              <w:jc w:val="right"/>
              <w:rPr>
                <w:sz w:val="18"/>
              </w:rPr>
            </w:pPr>
            <w:r>
              <w:rPr>
                <w:sz w:val="18"/>
              </w:rPr>
              <w:t>534.2</w:t>
            </w:r>
          </w:p>
        </w:tc>
        <w:tc>
          <w:tcPr>
            <w:tcW w:w="1369" w:type="dxa"/>
          </w:tcPr>
          <w:p w:rsidR="00000000" w:rsidRDefault="00000000">
            <w:pPr>
              <w:spacing w:line="240" w:lineRule="exact"/>
              <w:ind w:right="332"/>
              <w:jc w:val="right"/>
              <w:rPr>
                <w:sz w:val="18"/>
              </w:rPr>
            </w:pPr>
            <w:r>
              <w:rPr>
                <w:sz w:val="18"/>
              </w:rPr>
              <w:t>513.0</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5</w:t>
            </w:r>
            <w:r>
              <w:rPr>
                <w:rFonts w:hint="eastAsia"/>
                <w:sz w:val="18"/>
              </w:rPr>
              <w:t>-</w:t>
            </w:r>
            <w:r>
              <w:rPr>
                <w:sz w:val="18"/>
              </w:rPr>
              <w:t>9</w:t>
            </w:r>
            <w:r>
              <w:rPr>
                <w:rFonts w:hint="eastAsia"/>
                <w:sz w:val="18"/>
              </w:rPr>
              <w:t>岁</w:t>
            </w:r>
          </w:p>
        </w:tc>
        <w:tc>
          <w:tcPr>
            <w:tcW w:w="1440" w:type="dxa"/>
          </w:tcPr>
          <w:p w:rsidR="00000000" w:rsidRDefault="00000000">
            <w:pPr>
              <w:spacing w:line="240" w:lineRule="exact"/>
              <w:ind w:right="332"/>
              <w:jc w:val="right"/>
              <w:rPr>
                <w:sz w:val="18"/>
              </w:rPr>
            </w:pPr>
            <w:r>
              <w:rPr>
                <w:sz w:val="18"/>
              </w:rPr>
              <w:t>1 703.9</w:t>
            </w:r>
          </w:p>
        </w:tc>
        <w:tc>
          <w:tcPr>
            <w:tcW w:w="1440" w:type="dxa"/>
          </w:tcPr>
          <w:p w:rsidR="00000000" w:rsidRDefault="00000000">
            <w:pPr>
              <w:spacing w:line="240" w:lineRule="exact"/>
              <w:ind w:right="332"/>
              <w:jc w:val="right"/>
              <w:rPr>
                <w:sz w:val="18"/>
              </w:rPr>
            </w:pPr>
            <w:r>
              <w:rPr>
                <w:sz w:val="18"/>
              </w:rPr>
              <w:t>860.8</w:t>
            </w:r>
          </w:p>
        </w:tc>
        <w:tc>
          <w:tcPr>
            <w:tcW w:w="1440" w:type="dxa"/>
            <w:gridSpan w:val="2"/>
          </w:tcPr>
          <w:p w:rsidR="00000000" w:rsidRDefault="00000000">
            <w:pPr>
              <w:spacing w:line="240" w:lineRule="exact"/>
              <w:ind w:right="332"/>
              <w:jc w:val="right"/>
              <w:rPr>
                <w:sz w:val="18"/>
              </w:rPr>
            </w:pPr>
            <w:r>
              <w:rPr>
                <w:sz w:val="18"/>
              </w:rPr>
              <w:t>843.1</w:t>
            </w:r>
          </w:p>
        </w:tc>
        <w:tc>
          <w:tcPr>
            <w:tcW w:w="1341" w:type="dxa"/>
            <w:gridSpan w:val="2"/>
          </w:tcPr>
          <w:p w:rsidR="00000000" w:rsidRDefault="00000000">
            <w:pPr>
              <w:spacing w:line="240" w:lineRule="exact"/>
              <w:ind w:right="332"/>
              <w:jc w:val="right"/>
              <w:rPr>
                <w:sz w:val="18"/>
              </w:rPr>
            </w:pPr>
            <w:r>
              <w:rPr>
                <w:sz w:val="18"/>
              </w:rPr>
              <w:t>1 578.4</w:t>
            </w:r>
          </w:p>
        </w:tc>
        <w:tc>
          <w:tcPr>
            <w:tcW w:w="1369" w:type="dxa"/>
          </w:tcPr>
          <w:p w:rsidR="00000000" w:rsidRDefault="00000000">
            <w:pPr>
              <w:spacing w:line="240" w:lineRule="exact"/>
              <w:ind w:right="332"/>
              <w:jc w:val="right"/>
              <w:rPr>
                <w:sz w:val="18"/>
              </w:rPr>
            </w:pPr>
            <w:r>
              <w:rPr>
                <w:sz w:val="18"/>
              </w:rPr>
              <w:t>800.8</w:t>
            </w:r>
          </w:p>
        </w:tc>
        <w:tc>
          <w:tcPr>
            <w:tcW w:w="1369" w:type="dxa"/>
          </w:tcPr>
          <w:p w:rsidR="00000000" w:rsidRDefault="00000000">
            <w:pPr>
              <w:spacing w:line="240" w:lineRule="exact"/>
              <w:ind w:right="332"/>
              <w:jc w:val="right"/>
              <w:rPr>
                <w:sz w:val="18"/>
              </w:rPr>
            </w:pPr>
            <w:r>
              <w:rPr>
                <w:sz w:val="18"/>
              </w:rPr>
              <w:t>777.6</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10</w:t>
            </w:r>
            <w:r>
              <w:rPr>
                <w:rFonts w:hint="eastAsia"/>
                <w:sz w:val="18"/>
              </w:rPr>
              <w:t>-</w:t>
            </w:r>
            <w:r>
              <w:rPr>
                <w:sz w:val="18"/>
              </w:rPr>
              <w:t>14</w:t>
            </w:r>
            <w:r>
              <w:rPr>
                <w:rFonts w:hint="eastAsia"/>
                <w:sz w:val="18"/>
              </w:rPr>
              <w:t>岁</w:t>
            </w:r>
          </w:p>
        </w:tc>
        <w:tc>
          <w:tcPr>
            <w:tcW w:w="1440" w:type="dxa"/>
          </w:tcPr>
          <w:p w:rsidR="00000000" w:rsidRDefault="00000000">
            <w:pPr>
              <w:spacing w:line="240" w:lineRule="exact"/>
              <w:ind w:right="332"/>
              <w:jc w:val="right"/>
              <w:rPr>
                <w:sz w:val="18"/>
              </w:rPr>
            </w:pPr>
            <w:r>
              <w:rPr>
                <w:sz w:val="18"/>
              </w:rPr>
              <w:t>1 581.5</w:t>
            </w:r>
          </w:p>
        </w:tc>
        <w:tc>
          <w:tcPr>
            <w:tcW w:w="1440" w:type="dxa"/>
          </w:tcPr>
          <w:p w:rsidR="00000000" w:rsidRDefault="00000000">
            <w:pPr>
              <w:spacing w:line="240" w:lineRule="exact"/>
              <w:ind w:right="332"/>
              <w:jc w:val="right"/>
              <w:rPr>
                <w:sz w:val="18"/>
              </w:rPr>
            </w:pPr>
            <w:r>
              <w:rPr>
                <w:sz w:val="18"/>
              </w:rPr>
              <w:t>796.3</w:t>
            </w:r>
          </w:p>
        </w:tc>
        <w:tc>
          <w:tcPr>
            <w:tcW w:w="1440" w:type="dxa"/>
            <w:gridSpan w:val="2"/>
          </w:tcPr>
          <w:p w:rsidR="00000000" w:rsidRDefault="00000000">
            <w:pPr>
              <w:spacing w:line="240" w:lineRule="exact"/>
              <w:ind w:right="332"/>
              <w:jc w:val="right"/>
              <w:rPr>
                <w:sz w:val="18"/>
              </w:rPr>
            </w:pPr>
            <w:r>
              <w:rPr>
                <w:sz w:val="18"/>
              </w:rPr>
              <w:t>785.2</w:t>
            </w:r>
          </w:p>
        </w:tc>
        <w:tc>
          <w:tcPr>
            <w:tcW w:w="1341" w:type="dxa"/>
            <w:gridSpan w:val="2"/>
          </w:tcPr>
          <w:p w:rsidR="00000000" w:rsidRDefault="00000000">
            <w:pPr>
              <w:spacing w:line="240" w:lineRule="exact"/>
              <w:ind w:right="332"/>
              <w:jc w:val="right"/>
              <w:rPr>
                <w:sz w:val="18"/>
              </w:rPr>
            </w:pPr>
            <w:r>
              <w:rPr>
                <w:sz w:val="18"/>
              </w:rPr>
              <w:t>1 596.8</w:t>
            </w:r>
          </w:p>
        </w:tc>
        <w:tc>
          <w:tcPr>
            <w:tcW w:w="1369" w:type="dxa"/>
          </w:tcPr>
          <w:p w:rsidR="00000000" w:rsidRDefault="00000000">
            <w:pPr>
              <w:spacing w:line="240" w:lineRule="exact"/>
              <w:ind w:right="332"/>
              <w:jc w:val="right"/>
              <w:rPr>
                <w:sz w:val="18"/>
              </w:rPr>
            </w:pPr>
            <w:r>
              <w:rPr>
                <w:sz w:val="18"/>
              </w:rPr>
              <w:t>801.0</w:t>
            </w:r>
          </w:p>
        </w:tc>
        <w:tc>
          <w:tcPr>
            <w:tcW w:w="1369" w:type="dxa"/>
          </w:tcPr>
          <w:p w:rsidR="00000000" w:rsidRDefault="00000000">
            <w:pPr>
              <w:spacing w:line="240" w:lineRule="exact"/>
              <w:ind w:right="332"/>
              <w:jc w:val="right"/>
              <w:rPr>
                <w:sz w:val="18"/>
              </w:rPr>
            </w:pPr>
            <w:r>
              <w:rPr>
                <w:sz w:val="18"/>
              </w:rPr>
              <w:t>795.8</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15</w:t>
            </w:r>
            <w:r>
              <w:rPr>
                <w:rFonts w:hint="eastAsia"/>
                <w:sz w:val="18"/>
              </w:rPr>
              <w:t>-</w:t>
            </w:r>
            <w:r>
              <w:rPr>
                <w:sz w:val="18"/>
              </w:rPr>
              <w:t>19</w:t>
            </w:r>
            <w:r>
              <w:rPr>
                <w:rFonts w:hint="eastAsia"/>
                <w:sz w:val="18"/>
              </w:rPr>
              <w:t>岁</w:t>
            </w:r>
          </w:p>
        </w:tc>
        <w:tc>
          <w:tcPr>
            <w:tcW w:w="1440" w:type="dxa"/>
          </w:tcPr>
          <w:p w:rsidR="00000000" w:rsidRDefault="00000000">
            <w:pPr>
              <w:spacing w:line="240" w:lineRule="exact"/>
              <w:ind w:right="332"/>
              <w:jc w:val="right"/>
              <w:rPr>
                <w:sz w:val="18"/>
              </w:rPr>
            </w:pPr>
            <w:r>
              <w:rPr>
                <w:sz w:val="18"/>
              </w:rPr>
              <w:t>1 422.7</w:t>
            </w:r>
          </w:p>
        </w:tc>
        <w:tc>
          <w:tcPr>
            <w:tcW w:w="1440" w:type="dxa"/>
          </w:tcPr>
          <w:p w:rsidR="00000000" w:rsidRDefault="00000000">
            <w:pPr>
              <w:spacing w:line="240" w:lineRule="exact"/>
              <w:ind w:right="332"/>
              <w:jc w:val="right"/>
              <w:rPr>
                <w:sz w:val="18"/>
              </w:rPr>
            </w:pPr>
            <w:r>
              <w:rPr>
                <w:sz w:val="18"/>
              </w:rPr>
              <w:t>727.4</w:t>
            </w:r>
          </w:p>
        </w:tc>
        <w:tc>
          <w:tcPr>
            <w:tcW w:w="1440" w:type="dxa"/>
            <w:gridSpan w:val="2"/>
          </w:tcPr>
          <w:p w:rsidR="00000000" w:rsidRDefault="00000000">
            <w:pPr>
              <w:spacing w:line="240" w:lineRule="exact"/>
              <w:ind w:right="332"/>
              <w:jc w:val="right"/>
              <w:rPr>
                <w:sz w:val="18"/>
              </w:rPr>
            </w:pPr>
            <w:r>
              <w:rPr>
                <w:sz w:val="18"/>
              </w:rPr>
              <w:t>695.3</w:t>
            </w:r>
          </w:p>
        </w:tc>
        <w:tc>
          <w:tcPr>
            <w:tcW w:w="1341" w:type="dxa"/>
            <w:gridSpan w:val="2"/>
          </w:tcPr>
          <w:p w:rsidR="00000000" w:rsidRDefault="00000000">
            <w:pPr>
              <w:spacing w:line="240" w:lineRule="exact"/>
              <w:ind w:right="332"/>
              <w:jc w:val="right"/>
              <w:rPr>
                <w:sz w:val="18"/>
              </w:rPr>
            </w:pPr>
            <w:r>
              <w:rPr>
                <w:sz w:val="18"/>
              </w:rPr>
              <w:t>1 408.7</w:t>
            </w:r>
          </w:p>
        </w:tc>
        <w:tc>
          <w:tcPr>
            <w:tcW w:w="1369" w:type="dxa"/>
          </w:tcPr>
          <w:p w:rsidR="00000000" w:rsidRDefault="00000000">
            <w:pPr>
              <w:spacing w:line="240" w:lineRule="exact"/>
              <w:ind w:right="332"/>
              <w:jc w:val="right"/>
              <w:rPr>
                <w:sz w:val="18"/>
              </w:rPr>
            </w:pPr>
            <w:r>
              <w:rPr>
                <w:sz w:val="18"/>
              </w:rPr>
              <w:t>703.2</w:t>
            </w:r>
          </w:p>
        </w:tc>
        <w:tc>
          <w:tcPr>
            <w:tcW w:w="1369" w:type="dxa"/>
          </w:tcPr>
          <w:p w:rsidR="00000000" w:rsidRDefault="00000000">
            <w:pPr>
              <w:spacing w:line="240" w:lineRule="exact"/>
              <w:ind w:right="332"/>
              <w:jc w:val="right"/>
              <w:rPr>
                <w:sz w:val="18"/>
              </w:rPr>
            </w:pPr>
            <w:r>
              <w:rPr>
                <w:sz w:val="18"/>
              </w:rPr>
              <w:t>705.5</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20</w:t>
            </w:r>
            <w:r>
              <w:rPr>
                <w:rFonts w:hint="eastAsia"/>
                <w:sz w:val="18"/>
              </w:rPr>
              <w:t>-</w:t>
            </w:r>
            <w:r>
              <w:rPr>
                <w:sz w:val="18"/>
              </w:rPr>
              <w:t>24</w:t>
            </w:r>
            <w:r>
              <w:rPr>
                <w:rFonts w:hint="eastAsia"/>
                <w:sz w:val="18"/>
              </w:rPr>
              <w:t>岁</w:t>
            </w:r>
          </w:p>
        </w:tc>
        <w:tc>
          <w:tcPr>
            <w:tcW w:w="1440" w:type="dxa"/>
          </w:tcPr>
          <w:p w:rsidR="00000000" w:rsidRDefault="00000000">
            <w:pPr>
              <w:spacing w:line="240" w:lineRule="exact"/>
              <w:ind w:right="332"/>
              <w:jc w:val="right"/>
              <w:rPr>
                <w:sz w:val="18"/>
              </w:rPr>
            </w:pPr>
            <w:r>
              <w:rPr>
                <w:sz w:val="18"/>
              </w:rPr>
              <w:t>1 306.2</w:t>
            </w:r>
          </w:p>
        </w:tc>
        <w:tc>
          <w:tcPr>
            <w:tcW w:w="1440" w:type="dxa"/>
          </w:tcPr>
          <w:p w:rsidR="00000000" w:rsidRDefault="00000000">
            <w:pPr>
              <w:spacing w:line="240" w:lineRule="exact"/>
              <w:ind w:right="332"/>
              <w:jc w:val="right"/>
              <w:rPr>
                <w:sz w:val="18"/>
              </w:rPr>
            </w:pPr>
            <w:r>
              <w:rPr>
                <w:sz w:val="18"/>
              </w:rPr>
              <w:t>671.1</w:t>
            </w:r>
          </w:p>
        </w:tc>
        <w:tc>
          <w:tcPr>
            <w:tcW w:w="1440" w:type="dxa"/>
            <w:gridSpan w:val="2"/>
          </w:tcPr>
          <w:p w:rsidR="00000000" w:rsidRDefault="00000000">
            <w:pPr>
              <w:spacing w:line="240" w:lineRule="exact"/>
              <w:ind w:right="332"/>
              <w:jc w:val="right"/>
              <w:rPr>
                <w:sz w:val="18"/>
              </w:rPr>
            </w:pPr>
            <w:r>
              <w:rPr>
                <w:sz w:val="18"/>
              </w:rPr>
              <w:t>635.1</w:t>
            </w:r>
          </w:p>
        </w:tc>
        <w:tc>
          <w:tcPr>
            <w:tcW w:w="1341" w:type="dxa"/>
            <w:gridSpan w:val="2"/>
          </w:tcPr>
          <w:p w:rsidR="00000000" w:rsidRDefault="00000000">
            <w:pPr>
              <w:spacing w:line="240" w:lineRule="exact"/>
              <w:ind w:right="332"/>
              <w:jc w:val="right"/>
              <w:rPr>
                <w:sz w:val="18"/>
              </w:rPr>
            </w:pPr>
            <w:r>
              <w:rPr>
                <w:sz w:val="18"/>
              </w:rPr>
              <w:t>1 293.6</w:t>
            </w:r>
          </w:p>
        </w:tc>
        <w:tc>
          <w:tcPr>
            <w:tcW w:w="1369" w:type="dxa"/>
          </w:tcPr>
          <w:p w:rsidR="00000000" w:rsidRDefault="00000000">
            <w:pPr>
              <w:spacing w:line="240" w:lineRule="exact"/>
              <w:ind w:right="332"/>
              <w:jc w:val="right"/>
              <w:rPr>
                <w:sz w:val="18"/>
              </w:rPr>
            </w:pPr>
            <w:r>
              <w:rPr>
                <w:sz w:val="18"/>
              </w:rPr>
              <w:t>642.9</w:t>
            </w:r>
          </w:p>
        </w:tc>
        <w:tc>
          <w:tcPr>
            <w:tcW w:w="1369" w:type="dxa"/>
          </w:tcPr>
          <w:p w:rsidR="00000000" w:rsidRDefault="00000000">
            <w:pPr>
              <w:spacing w:line="240" w:lineRule="exact"/>
              <w:ind w:right="332"/>
              <w:jc w:val="right"/>
              <w:rPr>
                <w:sz w:val="18"/>
              </w:rPr>
            </w:pPr>
            <w:r>
              <w:rPr>
                <w:sz w:val="18"/>
              </w:rPr>
              <w:t>650.7</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25</w:t>
            </w:r>
            <w:r>
              <w:rPr>
                <w:rFonts w:hint="eastAsia"/>
                <w:sz w:val="18"/>
              </w:rPr>
              <w:t>-</w:t>
            </w:r>
            <w:r>
              <w:rPr>
                <w:sz w:val="18"/>
              </w:rPr>
              <w:t>29</w:t>
            </w:r>
            <w:r>
              <w:rPr>
                <w:rFonts w:hint="eastAsia"/>
                <w:sz w:val="18"/>
              </w:rPr>
              <w:t>岁</w:t>
            </w:r>
          </w:p>
        </w:tc>
        <w:tc>
          <w:tcPr>
            <w:tcW w:w="1440" w:type="dxa"/>
          </w:tcPr>
          <w:p w:rsidR="00000000" w:rsidRDefault="00000000">
            <w:pPr>
              <w:spacing w:line="240" w:lineRule="exact"/>
              <w:ind w:right="332"/>
              <w:jc w:val="right"/>
              <w:rPr>
                <w:sz w:val="18"/>
              </w:rPr>
            </w:pPr>
            <w:r>
              <w:rPr>
                <w:sz w:val="18"/>
              </w:rPr>
              <w:t>1 488.2</w:t>
            </w:r>
          </w:p>
        </w:tc>
        <w:tc>
          <w:tcPr>
            <w:tcW w:w="1440" w:type="dxa"/>
          </w:tcPr>
          <w:p w:rsidR="00000000" w:rsidRDefault="00000000">
            <w:pPr>
              <w:spacing w:line="240" w:lineRule="exact"/>
              <w:ind w:right="332"/>
              <w:jc w:val="right"/>
              <w:rPr>
                <w:sz w:val="18"/>
              </w:rPr>
            </w:pPr>
            <w:r>
              <w:rPr>
                <w:sz w:val="18"/>
              </w:rPr>
              <w:t>745.7</w:t>
            </w:r>
          </w:p>
        </w:tc>
        <w:tc>
          <w:tcPr>
            <w:tcW w:w="1440" w:type="dxa"/>
            <w:gridSpan w:val="2"/>
          </w:tcPr>
          <w:p w:rsidR="00000000" w:rsidRDefault="00000000">
            <w:pPr>
              <w:spacing w:line="240" w:lineRule="exact"/>
              <w:ind w:right="332"/>
              <w:jc w:val="right"/>
              <w:rPr>
                <w:sz w:val="18"/>
              </w:rPr>
            </w:pPr>
            <w:r>
              <w:rPr>
                <w:sz w:val="18"/>
              </w:rPr>
              <w:t>742.5</w:t>
            </w:r>
          </w:p>
        </w:tc>
        <w:tc>
          <w:tcPr>
            <w:tcW w:w="1341" w:type="dxa"/>
            <w:gridSpan w:val="2"/>
          </w:tcPr>
          <w:p w:rsidR="00000000" w:rsidRDefault="00000000">
            <w:pPr>
              <w:spacing w:line="240" w:lineRule="exact"/>
              <w:ind w:right="332"/>
              <w:jc w:val="right"/>
              <w:rPr>
                <w:sz w:val="18"/>
              </w:rPr>
            </w:pPr>
            <w:r>
              <w:rPr>
                <w:sz w:val="18"/>
              </w:rPr>
              <w:t>1 152.7</w:t>
            </w:r>
          </w:p>
        </w:tc>
        <w:tc>
          <w:tcPr>
            <w:tcW w:w="1369" w:type="dxa"/>
          </w:tcPr>
          <w:p w:rsidR="00000000" w:rsidRDefault="00000000">
            <w:pPr>
              <w:spacing w:line="240" w:lineRule="exact"/>
              <w:ind w:right="332"/>
              <w:jc w:val="right"/>
              <w:rPr>
                <w:sz w:val="18"/>
              </w:rPr>
            </w:pPr>
            <w:r>
              <w:rPr>
                <w:sz w:val="18"/>
              </w:rPr>
              <w:t>605.4</w:t>
            </w:r>
          </w:p>
        </w:tc>
        <w:tc>
          <w:tcPr>
            <w:tcW w:w="1369" w:type="dxa"/>
          </w:tcPr>
          <w:p w:rsidR="00000000" w:rsidRDefault="00000000">
            <w:pPr>
              <w:spacing w:line="240" w:lineRule="exact"/>
              <w:ind w:right="332"/>
              <w:jc w:val="right"/>
              <w:rPr>
                <w:sz w:val="18"/>
              </w:rPr>
            </w:pPr>
            <w:r>
              <w:rPr>
                <w:sz w:val="18"/>
              </w:rPr>
              <w:t>547.3</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30</w:t>
            </w:r>
            <w:r>
              <w:rPr>
                <w:rFonts w:hint="eastAsia"/>
                <w:sz w:val="18"/>
              </w:rPr>
              <w:t>-</w:t>
            </w:r>
            <w:r>
              <w:rPr>
                <w:sz w:val="18"/>
              </w:rPr>
              <w:t>34</w:t>
            </w:r>
            <w:r>
              <w:rPr>
                <w:rFonts w:hint="eastAsia"/>
                <w:sz w:val="18"/>
              </w:rPr>
              <w:t>岁</w:t>
            </w:r>
          </w:p>
        </w:tc>
        <w:tc>
          <w:tcPr>
            <w:tcW w:w="1440" w:type="dxa"/>
          </w:tcPr>
          <w:p w:rsidR="00000000" w:rsidRDefault="00000000">
            <w:pPr>
              <w:spacing w:line="240" w:lineRule="exact"/>
              <w:ind w:right="332"/>
              <w:jc w:val="right"/>
              <w:rPr>
                <w:sz w:val="18"/>
              </w:rPr>
            </w:pPr>
            <w:r>
              <w:rPr>
                <w:sz w:val="18"/>
              </w:rPr>
              <w:t>1 373.5</w:t>
            </w:r>
          </w:p>
        </w:tc>
        <w:tc>
          <w:tcPr>
            <w:tcW w:w="1440" w:type="dxa"/>
          </w:tcPr>
          <w:p w:rsidR="00000000" w:rsidRDefault="00000000">
            <w:pPr>
              <w:spacing w:line="240" w:lineRule="exact"/>
              <w:ind w:right="332"/>
              <w:jc w:val="right"/>
              <w:rPr>
                <w:sz w:val="18"/>
              </w:rPr>
            </w:pPr>
            <w:r>
              <w:rPr>
                <w:sz w:val="18"/>
              </w:rPr>
              <w:t>685.1</w:t>
            </w:r>
          </w:p>
        </w:tc>
        <w:tc>
          <w:tcPr>
            <w:tcW w:w="1440" w:type="dxa"/>
            <w:gridSpan w:val="2"/>
          </w:tcPr>
          <w:p w:rsidR="00000000" w:rsidRDefault="00000000">
            <w:pPr>
              <w:spacing w:line="240" w:lineRule="exact"/>
              <w:ind w:right="332"/>
              <w:jc w:val="right"/>
              <w:rPr>
                <w:sz w:val="18"/>
              </w:rPr>
            </w:pPr>
            <w:r>
              <w:rPr>
                <w:sz w:val="18"/>
              </w:rPr>
              <w:t>688.4</w:t>
            </w:r>
          </w:p>
        </w:tc>
        <w:tc>
          <w:tcPr>
            <w:tcW w:w="1341" w:type="dxa"/>
            <w:gridSpan w:val="2"/>
          </w:tcPr>
          <w:p w:rsidR="00000000" w:rsidRDefault="00000000">
            <w:pPr>
              <w:spacing w:line="240" w:lineRule="exact"/>
              <w:ind w:right="332"/>
              <w:jc w:val="right"/>
              <w:rPr>
                <w:sz w:val="18"/>
              </w:rPr>
            </w:pPr>
            <w:r>
              <w:rPr>
                <w:sz w:val="18"/>
              </w:rPr>
              <w:t>1 121.6</w:t>
            </w:r>
          </w:p>
        </w:tc>
        <w:tc>
          <w:tcPr>
            <w:tcW w:w="1369" w:type="dxa"/>
          </w:tcPr>
          <w:p w:rsidR="00000000" w:rsidRDefault="00000000">
            <w:pPr>
              <w:spacing w:line="240" w:lineRule="exact"/>
              <w:ind w:right="332"/>
              <w:jc w:val="right"/>
              <w:rPr>
                <w:sz w:val="18"/>
              </w:rPr>
            </w:pPr>
            <w:r>
              <w:rPr>
                <w:sz w:val="18"/>
              </w:rPr>
              <w:t>553.4</w:t>
            </w:r>
          </w:p>
        </w:tc>
        <w:tc>
          <w:tcPr>
            <w:tcW w:w="1369" w:type="dxa"/>
          </w:tcPr>
          <w:p w:rsidR="00000000" w:rsidRDefault="00000000">
            <w:pPr>
              <w:spacing w:line="240" w:lineRule="exact"/>
              <w:ind w:right="332"/>
              <w:jc w:val="right"/>
              <w:rPr>
                <w:sz w:val="18"/>
              </w:rPr>
            </w:pPr>
            <w:r>
              <w:rPr>
                <w:sz w:val="18"/>
              </w:rPr>
              <w:t>568.2</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35</w:t>
            </w:r>
            <w:r>
              <w:rPr>
                <w:rFonts w:hint="eastAsia"/>
                <w:sz w:val="18"/>
              </w:rPr>
              <w:t>-</w:t>
            </w:r>
            <w:r>
              <w:rPr>
                <w:sz w:val="18"/>
              </w:rPr>
              <w:t>39</w:t>
            </w:r>
            <w:r>
              <w:rPr>
                <w:rFonts w:hint="eastAsia"/>
                <w:sz w:val="18"/>
              </w:rPr>
              <w:t>岁</w:t>
            </w:r>
          </w:p>
        </w:tc>
        <w:tc>
          <w:tcPr>
            <w:tcW w:w="1440" w:type="dxa"/>
          </w:tcPr>
          <w:p w:rsidR="00000000" w:rsidRDefault="00000000">
            <w:pPr>
              <w:spacing w:line="240" w:lineRule="exact"/>
              <w:ind w:right="332"/>
              <w:jc w:val="right"/>
              <w:rPr>
                <w:sz w:val="18"/>
              </w:rPr>
            </w:pPr>
            <w:r>
              <w:rPr>
                <w:sz w:val="18"/>
              </w:rPr>
              <w:t>1 136.8</w:t>
            </w:r>
          </w:p>
        </w:tc>
        <w:tc>
          <w:tcPr>
            <w:tcW w:w="1440" w:type="dxa"/>
          </w:tcPr>
          <w:p w:rsidR="00000000" w:rsidRDefault="00000000">
            <w:pPr>
              <w:spacing w:line="240" w:lineRule="exact"/>
              <w:ind w:right="332"/>
              <w:jc w:val="right"/>
              <w:rPr>
                <w:sz w:val="18"/>
              </w:rPr>
            </w:pPr>
            <w:r>
              <w:rPr>
                <w:sz w:val="18"/>
              </w:rPr>
              <w:t>559.8</w:t>
            </w:r>
          </w:p>
        </w:tc>
        <w:tc>
          <w:tcPr>
            <w:tcW w:w="1440" w:type="dxa"/>
            <w:gridSpan w:val="2"/>
          </w:tcPr>
          <w:p w:rsidR="00000000" w:rsidRDefault="00000000">
            <w:pPr>
              <w:spacing w:line="240" w:lineRule="exact"/>
              <w:ind w:right="332"/>
              <w:jc w:val="right"/>
              <w:rPr>
                <w:sz w:val="18"/>
              </w:rPr>
            </w:pPr>
            <w:r>
              <w:rPr>
                <w:sz w:val="18"/>
              </w:rPr>
              <w:t>577.0</w:t>
            </w:r>
          </w:p>
        </w:tc>
        <w:tc>
          <w:tcPr>
            <w:tcW w:w="1341" w:type="dxa"/>
            <w:gridSpan w:val="2"/>
          </w:tcPr>
          <w:p w:rsidR="00000000" w:rsidRDefault="00000000">
            <w:pPr>
              <w:spacing w:line="240" w:lineRule="exact"/>
              <w:ind w:right="332"/>
              <w:jc w:val="right"/>
              <w:rPr>
                <w:sz w:val="18"/>
              </w:rPr>
            </w:pPr>
            <w:r>
              <w:rPr>
                <w:sz w:val="18"/>
              </w:rPr>
              <w:t>1 230.0</w:t>
            </w:r>
          </w:p>
        </w:tc>
        <w:tc>
          <w:tcPr>
            <w:tcW w:w="1369" w:type="dxa"/>
          </w:tcPr>
          <w:p w:rsidR="00000000" w:rsidRDefault="00000000">
            <w:pPr>
              <w:spacing w:line="240" w:lineRule="exact"/>
              <w:ind w:right="332"/>
              <w:jc w:val="right"/>
              <w:rPr>
                <w:sz w:val="18"/>
              </w:rPr>
            </w:pPr>
            <w:r>
              <w:rPr>
                <w:sz w:val="18"/>
              </w:rPr>
              <w:t>603.5</w:t>
            </w:r>
          </w:p>
        </w:tc>
        <w:tc>
          <w:tcPr>
            <w:tcW w:w="1369" w:type="dxa"/>
          </w:tcPr>
          <w:p w:rsidR="00000000" w:rsidRDefault="00000000">
            <w:pPr>
              <w:spacing w:line="240" w:lineRule="exact"/>
              <w:ind w:right="332"/>
              <w:jc w:val="right"/>
              <w:rPr>
                <w:sz w:val="18"/>
              </w:rPr>
            </w:pPr>
            <w:r>
              <w:rPr>
                <w:sz w:val="18"/>
              </w:rPr>
              <w:t>626.5</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40</w:t>
            </w:r>
            <w:r>
              <w:rPr>
                <w:rFonts w:hint="eastAsia"/>
                <w:sz w:val="18"/>
              </w:rPr>
              <w:t>-</w:t>
            </w:r>
            <w:r>
              <w:rPr>
                <w:sz w:val="18"/>
              </w:rPr>
              <w:t>44</w:t>
            </w:r>
            <w:r>
              <w:rPr>
                <w:rFonts w:hint="eastAsia"/>
                <w:sz w:val="18"/>
              </w:rPr>
              <w:t>岁</w:t>
            </w:r>
          </w:p>
        </w:tc>
        <w:tc>
          <w:tcPr>
            <w:tcW w:w="1440" w:type="dxa"/>
          </w:tcPr>
          <w:p w:rsidR="00000000" w:rsidRDefault="00000000">
            <w:pPr>
              <w:spacing w:line="240" w:lineRule="exact"/>
              <w:ind w:right="332"/>
              <w:jc w:val="right"/>
              <w:rPr>
                <w:sz w:val="18"/>
              </w:rPr>
            </w:pPr>
            <w:r>
              <w:rPr>
                <w:sz w:val="18"/>
              </w:rPr>
              <w:t>802.0</w:t>
            </w:r>
          </w:p>
        </w:tc>
        <w:tc>
          <w:tcPr>
            <w:tcW w:w="1440" w:type="dxa"/>
          </w:tcPr>
          <w:p w:rsidR="00000000" w:rsidRDefault="00000000">
            <w:pPr>
              <w:spacing w:line="240" w:lineRule="exact"/>
              <w:ind w:right="332"/>
              <w:jc w:val="right"/>
              <w:rPr>
                <w:sz w:val="18"/>
              </w:rPr>
            </w:pPr>
            <w:r>
              <w:rPr>
                <w:sz w:val="18"/>
              </w:rPr>
              <w:t>391.0</w:t>
            </w:r>
          </w:p>
        </w:tc>
        <w:tc>
          <w:tcPr>
            <w:tcW w:w="1440" w:type="dxa"/>
            <w:gridSpan w:val="2"/>
          </w:tcPr>
          <w:p w:rsidR="00000000" w:rsidRDefault="00000000">
            <w:pPr>
              <w:spacing w:line="240" w:lineRule="exact"/>
              <w:ind w:right="332"/>
              <w:jc w:val="right"/>
              <w:rPr>
                <w:sz w:val="18"/>
              </w:rPr>
            </w:pPr>
            <w:r>
              <w:rPr>
                <w:sz w:val="18"/>
              </w:rPr>
              <w:t>411.0</w:t>
            </w:r>
          </w:p>
        </w:tc>
        <w:tc>
          <w:tcPr>
            <w:tcW w:w="1341" w:type="dxa"/>
            <w:gridSpan w:val="2"/>
          </w:tcPr>
          <w:p w:rsidR="00000000" w:rsidRDefault="00000000">
            <w:pPr>
              <w:spacing w:line="240" w:lineRule="exact"/>
              <w:ind w:right="332"/>
              <w:jc w:val="right"/>
              <w:rPr>
                <w:sz w:val="18"/>
              </w:rPr>
            </w:pPr>
            <w:r>
              <w:rPr>
                <w:sz w:val="18"/>
              </w:rPr>
              <w:t>1 015.8</w:t>
            </w:r>
          </w:p>
        </w:tc>
        <w:tc>
          <w:tcPr>
            <w:tcW w:w="1369" w:type="dxa"/>
          </w:tcPr>
          <w:p w:rsidR="00000000" w:rsidRDefault="00000000">
            <w:pPr>
              <w:spacing w:line="240" w:lineRule="exact"/>
              <w:ind w:right="332"/>
              <w:jc w:val="right"/>
              <w:rPr>
                <w:sz w:val="18"/>
              </w:rPr>
            </w:pPr>
            <w:r>
              <w:rPr>
                <w:sz w:val="18"/>
              </w:rPr>
              <w:t>491.4</w:t>
            </w:r>
          </w:p>
        </w:tc>
        <w:tc>
          <w:tcPr>
            <w:tcW w:w="1369" w:type="dxa"/>
          </w:tcPr>
          <w:p w:rsidR="00000000" w:rsidRDefault="00000000">
            <w:pPr>
              <w:spacing w:line="240" w:lineRule="exact"/>
              <w:ind w:right="332"/>
              <w:jc w:val="right"/>
              <w:rPr>
                <w:sz w:val="18"/>
              </w:rPr>
            </w:pPr>
            <w:r>
              <w:rPr>
                <w:sz w:val="18"/>
              </w:rPr>
              <w:t>524.4</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45</w:t>
            </w:r>
            <w:r>
              <w:rPr>
                <w:rFonts w:hint="eastAsia"/>
                <w:sz w:val="18"/>
              </w:rPr>
              <w:t>-</w:t>
            </w:r>
            <w:r>
              <w:rPr>
                <w:sz w:val="18"/>
              </w:rPr>
              <w:t>49</w:t>
            </w:r>
            <w:r>
              <w:rPr>
                <w:rFonts w:hint="eastAsia"/>
                <w:sz w:val="18"/>
              </w:rPr>
              <w:t>岁</w:t>
            </w:r>
          </w:p>
        </w:tc>
        <w:tc>
          <w:tcPr>
            <w:tcW w:w="1440" w:type="dxa"/>
          </w:tcPr>
          <w:p w:rsidR="00000000" w:rsidRDefault="00000000">
            <w:pPr>
              <w:spacing w:line="240" w:lineRule="exact"/>
              <w:ind w:right="332"/>
              <w:jc w:val="right"/>
              <w:rPr>
                <w:sz w:val="18"/>
              </w:rPr>
            </w:pPr>
            <w:r>
              <w:rPr>
                <w:sz w:val="18"/>
              </w:rPr>
              <w:t>622.9</w:t>
            </w:r>
          </w:p>
        </w:tc>
        <w:tc>
          <w:tcPr>
            <w:tcW w:w="1440" w:type="dxa"/>
          </w:tcPr>
          <w:p w:rsidR="00000000" w:rsidRDefault="00000000">
            <w:pPr>
              <w:spacing w:line="240" w:lineRule="exact"/>
              <w:ind w:right="332"/>
              <w:jc w:val="right"/>
              <w:rPr>
                <w:sz w:val="18"/>
              </w:rPr>
            </w:pPr>
            <w:r>
              <w:rPr>
                <w:sz w:val="18"/>
              </w:rPr>
              <w:t>296.3</w:t>
            </w:r>
          </w:p>
        </w:tc>
        <w:tc>
          <w:tcPr>
            <w:tcW w:w="1440" w:type="dxa"/>
            <w:gridSpan w:val="2"/>
          </w:tcPr>
          <w:p w:rsidR="00000000" w:rsidRDefault="00000000">
            <w:pPr>
              <w:spacing w:line="240" w:lineRule="exact"/>
              <w:ind w:right="332"/>
              <w:jc w:val="right"/>
              <w:rPr>
                <w:sz w:val="18"/>
              </w:rPr>
            </w:pPr>
            <w:r>
              <w:rPr>
                <w:sz w:val="18"/>
              </w:rPr>
              <w:t>326.6</w:t>
            </w:r>
          </w:p>
        </w:tc>
        <w:tc>
          <w:tcPr>
            <w:tcW w:w="1341" w:type="dxa"/>
            <w:gridSpan w:val="2"/>
          </w:tcPr>
          <w:p w:rsidR="00000000" w:rsidRDefault="00000000">
            <w:pPr>
              <w:spacing w:line="240" w:lineRule="exact"/>
              <w:ind w:right="332"/>
              <w:jc w:val="right"/>
              <w:rPr>
                <w:sz w:val="18"/>
              </w:rPr>
            </w:pPr>
            <w:r>
              <w:rPr>
                <w:sz w:val="18"/>
              </w:rPr>
              <w:t>850.6</w:t>
            </w:r>
          </w:p>
        </w:tc>
        <w:tc>
          <w:tcPr>
            <w:tcW w:w="1369" w:type="dxa"/>
          </w:tcPr>
          <w:p w:rsidR="00000000" w:rsidRDefault="00000000">
            <w:pPr>
              <w:spacing w:line="240" w:lineRule="exact"/>
              <w:ind w:right="332"/>
              <w:jc w:val="right"/>
              <w:rPr>
                <w:sz w:val="18"/>
              </w:rPr>
            </w:pPr>
            <w:r>
              <w:rPr>
                <w:sz w:val="18"/>
              </w:rPr>
              <w:t>401.4</w:t>
            </w:r>
          </w:p>
        </w:tc>
        <w:tc>
          <w:tcPr>
            <w:tcW w:w="1369" w:type="dxa"/>
          </w:tcPr>
          <w:p w:rsidR="00000000" w:rsidRDefault="00000000">
            <w:pPr>
              <w:spacing w:line="240" w:lineRule="exact"/>
              <w:ind w:right="332"/>
              <w:jc w:val="right"/>
              <w:rPr>
                <w:sz w:val="18"/>
              </w:rPr>
            </w:pPr>
            <w:r>
              <w:rPr>
                <w:sz w:val="18"/>
              </w:rPr>
              <w:t>449.2</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50</w:t>
            </w:r>
            <w:r>
              <w:rPr>
                <w:rFonts w:hint="eastAsia"/>
                <w:sz w:val="18"/>
              </w:rPr>
              <w:t>-</w:t>
            </w:r>
            <w:r>
              <w:rPr>
                <w:sz w:val="18"/>
              </w:rPr>
              <w:t>54</w:t>
            </w:r>
            <w:r>
              <w:rPr>
                <w:rFonts w:hint="eastAsia"/>
                <w:sz w:val="18"/>
              </w:rPr>
              <w:t>岁</w:t>
            </w:r>
          </w:p>
        </w:tc>
        <w:tc>
          <w:tcPr>
            <w:tcW w:w="1440" w:type="dxa"/>
          </w:tcPr>
          <w:p w:rsidR="00000000" w:rsidRDefault="00000000">
            <w:pPr>
              <w:spacing w:line="240" w:lineRule="exact"/>
              <w:ind w:right="332"/>
              <w:jc w:val="right"/>
              <w:rPr>
                <w:sz w:val="18"/>
              </w:rPr>
            </w:pPr>
            <w:r>
              <w:rPr>
                <w:sz w:val="18"/>
              </w:rPr>
              <w:t>890.2</w:t>
            </w:r>
          </w:p>
        </w:tc>
        <w:tc>
          <w:tcPr>
            <w:tcW w:w="1440" w:type="dxa"/>
          </w:tcPr>
          <w:p w:rsidR="00000000" w:rsidRDefault="00000000">
            <w:pPr>
              <w:spacing w:line="240" w:lineRule="exact"/>
              <w:ind w:right="332"/>
              <w:jc w:val="right"/>
              <w:rPr>
                <w:sz w:val="18"/>
              </w:rPr>
            </w:pPr>
            <w:r>
              <w:rPr>
                <w:sz w:val="18"/>
              </w:rPr>
              <w:t>421.9</w:t>
            </w:r>
          </w:p>
        </w:tc>
        <w:tc>
          <w:tcPr>
            <w:tcW w:w="1440" w:type="dxa"/>
            <w:gridSpan w:val="2"/>
          </w:tcPr>
          <w:p w:rsidR="00000000" w:rsidRDefault="00000000">
            <w:pPr>
              <w:spacing w:line="240" w:lineRule="exact"/>
              <w:ind w:right="332"/>
              <w:jc w:val="right"/>
              <w:rPr>
                <w:sz w:val="18"/>
              </w:rPr>
            </w:pPr>
            <w:r>
              <w:rPr>
                <w:sz w:val="18"/>
              </w:rPr>
              <w:t>468.3</w:t>
            </w:r>
          </w:p>
        </w:tc>
        <w:tc>
          <w:tcPr>
            <w:tcW w:w="1341" w:type="dxa"/>
            <w:gridSpan w:val="2"/>
          </w:tcPr>
          <w:p w:rsidR="00000000" w:rsidRDefault="00000000">
            <w:pPr>
              <w:spacing w:line="240" w:lineRule="exact"/>
              <w:ind w:right="332"/>
              <w:jc w:val="right"/>
              <w:rPr>
                <w:sz w:val="18"/>
              </w:rPr>
            </w:pPr>
            <w:r>
              <w:rPr>
                <w:sz w:val="18"/>
              </w:rPr>
              <w:t>459.5</w:t>
            </w:r>
          </w:p>
        </w:tc>
        <w:tc>
          <w:tcPr>
            <w:tcW w:w="1369" w:type="dxa"/>
          </w:tcPr>
          <w:p w:rsidR="00000000" w:rsidRDefault="00000000">
            <w:pPr>
              <w:spacing w:line="240" w:lineRule="exact"/>
              <w:ind w:right="332"/>
              <w:jc w:val="right"/>
              <w:rPr>
                <w:sz w:val="18"/>
              </w:rPr>
            </w:pPr>
            <w:r>
              <w:rPr>
                <w:sz w:val="18"/>
              </w:rPr>
              <w:t>214.5</w:t>
            </w:r>
          </w:p>
        </w:tc>
        <w:tc>
          <w:tcPr>
            <w:tcW w:w="1369" w:type="dxa"/>
          </w:tcPr>
          <w:p w:rsidR="00000000" w:rsidRDefault="00000000">
            <w:pPr>
              <w:spacing w:line="240" w:lineRule="exact"/>
              <w:ind w:right="332"/>
              <w:jc w:val="right"/>
              <w:rPr>
                <w:sz w:val="18"/>
              </w:rPr>
            </w:pPr>
            <w:r>
              <w:rPr>
                <w:sz w:val="18"/>
              </w:rPr>
              <w:t>245.0</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55</w:t>
            </w:r>
            <w:r>
              <w:rPr>
                <w:rFonts w:hint="eastAsia"/>
                <w:sz w:val="18"/>
              </w:rPr>
              <w:t>-</w:t>
            </w:r>
            <w:r>
              <w:rPr>
                <w:sz w:val="18"/>
              </w:rPr>
              <w:t>59</w:t>
            </w:r>
            <w:r>
              <w:rPr>
                <w:rFonts w:hint="eastAsia"/>
                <w:sz w:val="18"/>
              </w:rPr>
              <w:t>岁</w:t>
            </w:r>
          </w:p>
        </w:tc>
        <w:tc>
          <w:tcPr>
            <w:tcW w:w="1440" w:type="dxa"/>
          </w:tcPr>
          <w:p w:rsidR="00000000" w:rsidRDefault="00000000">
            <w:pPr>
              <w:spacing w:line="240" w:lineRule="exact"/>
              <w:ind w:right="332"/>
              <w:jc w:val="right"/>
              <w:rPr>
                <w:sz w:val="18"/>
              </w:rPr>
            </w:pPr>
            <w:r>
              <w:rPr>
                <w:sz w:val="18"/>
              </w:rPr>
              <w:t>542.2</w:t>
            </w:r>
          </w:p>
        </w:tc>
        <w:tc>
          <w:tcPr>
            <w:tcW w:w="1440" w:type="dxa"/>
          </w:tcPr>
          <w:p w:rsidR="00000000" w:rsidRDefault="00000000">
            <w:pPr>
              <w:spacing w:line="240" w:lineRule="exact"/>
              <w:ind w:right="332"/>
              <w:jc w:val="right"/>
              <w:rPr>
                <w:sz w:val="18"/>
              </w:rPr>
            </w:pPr>
            <w:r>
              <w:rPr>
                <w:sz w:val="18"/>
              </w:rPr>
              <w:t>250.8</w:t>
            </w:r>
          </w:p>
        </w:tc>
        <w:tc>
          <w:tcPr>
            <w:tcW w:w="1440" w:type="dxa"/>
            <w:gridSpan w:val="2"/>
          </w:tcPr>
          <w:p w:rsidR="00000000" w:rsidRDefault="00000000">
            <w:pPr>
              <w:spacing w:line="240" w:lineRule="exact"/>
              <w:ind w:right="332"/>
              <w:jc w:val="right"/>
              <w:rPr>
                <w:sz w:val="18"/>
              </w:rPr>
            </w:pPr>
            <w:r>
              <w:rPr>
                <w:sz w:val="18"/>
              </w:rPr>
              <w:t>291.4</w:t>
            </w:r>
          </w:p>
        </w:tc>
        <w:tc>
          <w:tcPr>
            <w:tcW w:w="1341" w:type="dxa"/>
            <w:gridSpan w:val="2"/>
          </w:tcPr>
          <w:p w:rsidR="00000000" w:rsidRDefault="00000000">
            <w:pPr>
              <w:spacing w:line="240" w:lineRule="exact"/>
              <w:ind w:right="332"/>
              <w:jc w:val="right"/>
              <w:rPr>
                <w:sz w:val="18"/>
              </w:rPr>
            </w:pPr>
            <w:r>
              <w:rPr>
                <w:sz w:val="18"/>
              </w:rPr>
              <w:t>661.3</w:t>
            </w:r>
          </w:p>
        </w:tc>
        <w:tc>
          <w:tcPr>
            <w:tcW w:w="1369" w:type="dxa"/>
          </w:tcPr>
          <w:p w:rsidR="00000000" w:rsidRDefault="00000000">
            <w:pPr>
              <w:spacing w:line="240" w:lineRule="exact"/>
              <w:ind w:right="332"/>
              <w:jc w:val="right"/>
              <w:rPr>
                <w:sz w:val="18"/>
              </w:rPr>
            </w:pPr>
            <w:r>
              <w:rPr>
                <w:sz w:val="18"/>
              </w:rPr>
              <w:t>295.7</w:t>
            </w:r>
          </w:p>
        </w:tc>
        <w:tc>
          <w:tcPr>
            <w:tcW w:w="1369" w:type="dxa"/>
          </w:tcPr>
          <w:p w:rsidR="00000000" w:rsidRDefault="00000000">
            <w:pPr>
              <w:spacing w:line="240" w:lineRule="exact"/>
              <w:ind w:right="332"/>
              <w:jc w:val="right"/>
              <w:rPr>
                <w:sz w:val="18"/>
              </w:rPr>
            </w:pPr>
            <w:r>
              <w:rPr>
                <w:sz w:val="18"/>
              </w:rPr>
              <w:t>365.6</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60</w:t>
            </w:r>
            <w:r>
              <w:rPr>
                <w:rFonts w:hint="eastAsia"/>
                <w:sz w:val="18"/>
              </w:rPr>
              <w:t>-</w:t>
            </w:r>
            <w:r>
              <w:rPr>
                <w:sz w:val="18"/>
              </w:rPr>
              <w:t>64</w:t>
            </w:r>
            <w:r>
              <w:rPr>
                <w:rFonts w:hint="eastAsia"/>
                <w:sz w:val="18"/>
              </w:rPr>
              <w:t>岁</w:t>
            </w:r>
          </w:p>
        </w:tc>
        <w:tc>
          <w:tcPr>
            <w:tcW w:w="1440" w:type="dxa"/>
          </w:tcPr>
          <w:p w:rsidR="00000000" w:rsidRDefault="00000000">
            <w:pPr>
              <w:spacing w:line="240" w:lineRule="exact"/>
              <w:ind w:right="332"/>
              <w:jc w:val="right"/>
              <w:rPr>
                <w:sz w:val="18"/>
              </w:rPr>
            </w:pPr>
            <w:r>
              <w:rPr>
                <w:sz w:val="18"/>
              </w:rPr>
              <w:t>599.7</w:t>
            </w:r>
          </w:p>
        </w:tc>
        <w:tc>
          <w:tcPr>
            <w:tcW w:w="1440" w:type="dxa"/>
          </w:tcPr>
          <w:p w:rsidR="00000000" w:rsidRDefault="00000000">
            <w:pPr>
              <w:spacing w:line="240" w:lineRule="exact"/>
              <w:ind w:right="332"/>
              <w:jc w:val="right"/>
              <w:rPr>
                <w:sz w:val="18"/>
              </w:rPr>
            </w:pPr>
            <w:r>
              <w:rPr>
                <w:sz w:val="18"/>
              </w:rPr>
              <w:t>244.1</w:t>
            </w:r>
          </w:p>
        </w:tc>
        <w:tc>
          <w:tcPr>
            <w:tcW w:w="1440" w:type="dxa"/>
            <w:gridSpan w:val="2"/>
          </w:tcPr>
          <w:p w:rsidR="00000000" w:rsidRDefault="00000000">
            <w:pPr>
              <w:spacing w:line="240" w:lineRule="exact"/>
              <w:ind w:right="332"/>
              <w:jc w:val="right"/>
              <w:rPr>
                <w:sz w:val="18"/>
              </w:rPr>
            </w:pPr>
            <w:r>
              <w:rPr>
                <w:sz w:val="18"/>
              </w:rPr>
              <w:t>355.6</w:t>
            </w:r>
          </w:p>
        </w:tc>
        <w:tc>
          <w:tcPr>
            <w:tcW w:w="1341" w:type="dxa"/>
            <w:gridSpan w:val="2"/>
          </w:tcPr>
          <w:p w:rsidR="00000000" w:rsidRDefault="00000000">
            <w:pPr>
              <w:spacing w:line="240" w:lineRule="exact"/>
              <w:ind w:right="332"/>
              <w:jc w:val="right"/>
              <w:rPr>
                <w:sz w:val="18"/>
              </w:rPr>
            </w:pPr>
            <w:r>
              <w:rPr>
                <w:sz w:val="18"/>
              </w:rPr>
              <w:t>509.2</w:t>
            </w:r>
          </w:p>
        </w:tc>
        <w:tc>
          <w:tcPr>
            <w:tcW w:w="1369" w:type="dxa"/>
          </w:tcPr>
          <w:p w:rsidR="00000000" w:rsidRDefault="00000000">
            <w:pPr>
              <w:spacing w:line="240" w:lineRule="exact"/>
              <w:ind w:right="332"/>
              <w:jc w:val="right"/>
              <w:rPr>
                <w:sz w:val="18"/>
              </w:rPr>
            </w:pPr>
            <w:r>
              <w:rPr>
                <w:sz w:val="18"/>
              </w:rPr>
              <w:t>222.6</w:t>
            </w:r>
          </w:p>
        </w:tc>
        <w:tc>
          <w:tcPr>
            <w:tcW w:w="1369" w:type="dxa"/>
          </w:tcPr>
          <w:p w:rsidR="00000000" w:rsidRDefault="00000000">
            <w:pPr>
              <w:spacing w:line="240" w:lineRule="exact"/>
              <w:ind w:right="332"/>
              <w:jc w:val="right"/>
              <w:rPr>
                <w:sz w:val="18"/>
              </w:rPr>
            </w:pPr>
            <w:r>
              <w:rPr>
                <w:sz w:val="18"/>
              </w:rPr>
              <w:t>286.6</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65</w:t>
            </w:r>
            <w:r>
              <w:rPr>
                <w:rFonts w:hint="eastAsia"/>
                <w:sz w:val="18"/>
              </w:rPr>
              <w:t>-</w:t>
            </w:r>
            <w:r>
              <w:rPr>
                <w:sz w:val="18"/>
              </w:rPr>
              <w:t>69</w:t>
            </w:r>
            <w:r>
              <w:rPr>
                <w:rFonts w:hint="eastAsia"/>
                <w:sz w:val="18"/>
              </w:rPr>
              <w:t>岁</w:t>
            </w:r>
          </w:p>
        </w:tc>
        <w:tc>
          <w:tcPr>
            <w:tcW w:w="1440" w:type="dxa"/>
          </w:tcPr>
          <w:p w:rsidR="00000000" w:rsidRDefault="00000000">
            <w:pPr>
              <w:spacing w:line="240" w:lineRule="exact"/>
              <w:ind w:right="332"/>
              <w:jc w:val="right"/>
              <w:rPr>
                <w:sz w:val="18"/>
              </w:rPr>
            </w:pPr>
            <w:r>
              <w:rPr>
                <w:sz w:val="18"/>
              </w:rPr>
              <w:t>335.3</w:t>
            </w:r>
          </w:p>
        </w:tc>
        <w:tc>
          <w:tcPr>
            <w:tcW w:w="1440" w:type="dxa"/>
          </w:tcPr>
          <w:p w:rsidR="00000000" w:rsidRDefault="00000000">
            <w:pPr>
              <w:spacing w:line="240" w:lineRule="exact"/>
              <w:ind w:right="332"/>
              <w:jc w:val="right"/>
              <w:rPr>
                <w:sz w:val="18"/>
              </w:rPr>
            </w:pPr>
            <w:r>
              <w:rPr>
                <w:sz w:val="18"/>
              </w:rPr>
              <w:t>111.1</w:t>
            </w:r>
          </w:p>
        </w:tc>
        <w:tc>
          <w:tcPr>
            <w:tcW w:w="1440" w:type="dxa"/>
            <w:gridSpan w:val="2"/>
          </w:tcPr>
          <w:p w:rsidR="00000000" w:rsidRDefault="00000000">
            <w:pPr>
              <w:spacing w:line="240" w:lineRule="exact"/>
              <w:ind w:right="332"/>
              <w:jc w:val="right"/>
              <w:rPr>
                <w:sz w:val="18"/>
              </w:rPr>
            </w:pPr>
            <w:r>
              <w:rPr>
                <w:sz w:val="18"/>
              </w:rPr>
              <w:t>224.2</w:t>
            </w:r>
          </w:p>
        </w:tc>
        <w:tc>
          <w:tcPr>
            <w:tcW w:w="1341" w:type="dxa"/>
            <w:gridSpan w:val="2"/>
          </w:tcPr>
          <w:p w:rsidR="00000000" w:rsidRDefault="00000000">
            <w:pPr>
              <w:spacing w:line="240" w:lineRule="exact"/>
              <w:ind w:right="332"/>
              <w:jc w:val="right"/>
              <w:rPr>
                <w:sz w:val="18"/>
              </w:rPr>
            </w:pPr>
            <w:r>
              <w:rPr>
                <w:sz w:val="18"/>
              </w:rPr>
              <w:t>411.6</w:t>
            </w:r>
          </w:p>
        </w:tc>
        <w:tc>
          <w:tcPr>
            <w:tcW w:w="1369" w:type="dxa"/>
          </w:tcPr>
          <w:p w:rsidR="00000000" w:rsidRDefault="00000000">
            <w:pPr>
              <w:spacing w:line="240" w:lineRule="exact"/>
              <w:ind w:right="332"/>
              <w:jc w:val="right"/>
              <w:rPr>
                <w:sz w:val="18"/>
              </w:rPr>
            </w:pPr>
            <w:r>
              <w:rPr>
                <w:sz w:val="18"/>
              </w:rPr>
              <w:t>162.5</w:t>
            </w:r>
          </w:p>
        </w:tc>
        <w:tc>
          <w:tcPr>
            <w:tcW w:w="1369" w:type="dxa"/>
          </w:tcPr>
          <w:p w:rsidR="00000000" w:rsidRDefault="00000000">
            <w:pPr>
              <w:spacing w:line="240" w:lineRule="exact"/>
              <w:ind w:right="332"/>
              <w:jc w:val="right"/>
              <w:rPr>
                <w:sz w:val="18"/>
              </w:rPr>
            </w:pPr>
            <w:r>
              <w:rPr>
                <w:sz w:val="18"/>
              </w:rPr>
              <w:t>249.1</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70</w:t>
            </w:r>
            <w:r>
              <w:rPr>
                <w:rFonts w:hint="eastAsia"/>
                <w:sz w:val="18"/>
              </w:rPr>
              <w:t>-</w:t>
            </w:r>
            <w:r>
              <w:rPr>
                <w:sz w:val="18"/>
              </w:rPr>
              <w:t>74</w:t>
            </w:r>
            <w:r>
              <w:rPr>
                <w:rFonts w:hint="eastAsia"/>
                <w:sz w:val="18"/>
              </w:rPr>
              <w:t>岁</w:t>
            </w:r>
          </w:p>
        </w:tc>
        <w:tc>
          <w:tcPr>
            <w:tcW w:w="1440" w:type="dxa"/>
          </w:tcPr>
          <w:p w:rsidR="00000000" w:rsidRDefault="00000000">
            <w:pPr>
              <w:spacing w:line="240" w:lineRule="exact"/>
              <w:ind w:right="332"/>
              <w:jc w:val="right"/>
              <w:rPr>
                <w:sz w:val="18"/>
              </w:rPr>
            </w:pPr>
            <w:r>
              <w:rPr>
                <w:sz w:val="18"/>
              </w:rPr>
              <w:t>214.7</w:t>
            </w:r>
          </w:p>
        </w:tc>
        <w:tc>
          <w:tcPr>
            <w:tcW w:w="1440" w:type="dxa"/>
          </w:tcPr>
          <w:p w:rsidR="00000000" w:rsidRDefault="00000000">
            <w:pPr>
              <w:spacing w:line="240" w:lineRule="exact"/>
              <w:ind w:right="332"/>
              <w:jc w:val="right"/>
              <w:rPr>
                <w:sz w:val="18"/>
              </w:rPr>
            </w:pPr>
            <w:r>
              <w:rPr>
                <w:sz w:val="18"/>
              </w:rPr>
              <w:t>65.3</w:t>
            </w:r>
          </w:p>
        </w:tc>
        <w:tc>
          <w:tcPr>
            <w:tcW w:w="1440" w:type="dxa"/>
            <w:gridSpan w:val="2"/>
          </w:tcPr>
          <w:p w:rsidR="00000000" w:rsidRDefault="00000000">
            <w:pPr>
              <w:spacing w:line="240" w:lineRule="exact"/>
              <w:ind w:right="332"/>
              <w:jc w:val="right"/>
              <w:rPr>
                <w:sz w:val="18"/>
              </w:rPr>
            </w:pPr>
            <w:r>
              <w:rPr>
                <w:sz w:val="18"/>
              </w:rPr>
              <w:t>149.4</w:t>
            </w:r>
          </w:p>
        </w:tc>
        <w:tc>
          <w:tcPr>
            <w:tcW w:w="1341" w:type="dxa"/>
            <w:gridSpan w:val="2"/>
          </w:tcPr>
          <w:p w:rsidR="00000000" w:rsidRDefault="00000000">
            <w:pPr>
              <w:spacing w:line="240" w:lineRule="exact"/>
              <w:ind w:right="332"/>
              <w:jc w:val="right"/>
              <w:rPr>
                <w:sz w:val="18"/>
              </w:rPr>
            </w:pPr>
            <w:r>
              <w:rPr>
                <w:sz w:val="18"/>
              </w:rPr>
              <w:t>314.7</w:t>
            </w:r>
          </w:p>
        </w:tc>
        <w:tc>
          <w:tcPr>
            <w:tcW w:w="1369" w:type="dxa"/>
          </w:tcPr>
          <w:p w:rsidR="00000000" w:rsidRDefault="00000000">
            <w:pPr>
              <w:spacing w:line="240" w:lineRule="exact"/>
              <w:ind w:right="332"/>
              <w:jc w:val="right"/>
              <w:rPr>
                <w:sz w:val="18"/>
              </w:rPr>
            </w:pPr>
            <w:r>
              <w:rPr>
                <w:sz w:val="18"/>
              </w:rPr>
              <w:t>101.0</w:t>
            </w:r>
          </w:p>
        </w:tc>
        <w:tc>
          <w:tcPr>
            <w:tcW w:w="1369" w:type="dxa"/>
          </w:tcPr>
          <w:p w:rsidR="00000000" w:rsidRDefault="00000000">
            <w:pPr>
              <w:spacing w:line="240" w:lineRule="exact"/>
              <w:ind w:right="332"/>
              <w:jc w:val="right"/>
              <w:rPr>
                <w:sz w:val="18"/>
              </w:rPr>
            </w:pPr>
            <w:r>
              <w:rPr>
                <w:sz w:val="18"/>
              </w:rPr>
              <w:t>213.7</w:t>
            </w:r>
          </w:p>
        </w:tc>
      </w:tr>
      <w:tr w:rsidR="00000000">
        <w:tblPrEx>
          <w:tblCellMar>
            <w:top w:w="0" w:type="dxa"/>
            <w:bottom w:w="0" w:type="dxa"/>
          </w:tblCellMar>
        </w:tblPrEx>
        <w:tc>
          <w:tcPr>
            <w:tcW w:w="1468" w:type="dxa"/>
          </w:tcPr>
          <w:p w:rsidR="00000000" w:rsidRDefault="00000000">
            <w:pPr>
              <w:spacing w:line="240" w:lineRule="exact"/>
              <w:rPr>
                <w:sz w:val="18"/>
              </w:rPr>
            </w:pPr>
            <w:r>
              <w:rPr>
                <w:sz w:val="18"/>
              </w:rPr>
              <w:t>75</w:t>
            </w:r>
            <w:r>
              <w:rPr>
                <w:rFonts w:hint="eastAsia"/>
                <w:sz w:val="18"/>
              </w:rPr>
              <w:t>-</w:t>
            </w:r>
            <w:r>
              <w:rPr>
                <w:sz w:val="18"/>
              </w:rPr>
              <w:t>79</w:t>
            </w:r>
            <w:r>
              <w:rPr>
                <w:rFonts w:hint="eastAsia"/>
                <w:sz w:val="18"/>
              </w:rPr>
              <w:t>岁</w:t>
            </w:r>
          </w:p>
        </w:tc>
        <w:tc>
          <w:tcPr>
            <w:tcW w:w="1440" w:type="dxa"/>
          </w:tcPr>
          <w:p w:rsidR="00000000" w:rsidRDefault="00000000">
            <w:pPr>
              <w:spacing w:line="240" w:lineRule="exact"/>
              <w:ind w:right="332"/>
              <w:jc w:val="right"/>
              <w:rPr>
                <w:sz w:val="18"/>
              </w:rPr>
            </w:pPr>
            <w:r>
              <w:rPr>
                <w:sz w:val="18"/>
              </w:rPr>
              <w:t>203.3</w:t>
            </w:r>
          </w:p>
        </w:tc>
        <w:tc>
          <w:tcPr>
            <w:tcW w:w="1440" w:type="dxa"/>
          </w:tcPr>
          <w:p w:rsidR="00000000" w:rsidRDefault="00000000">
            <w:pPr>
              <w:spacing w:line="240" w:lineRule="exact"/>
              <w:ind w:right="332"/>
              <w:jc w:val="right"/>
              <w:rPr>
                <w:sz w:val="18"/>
              </w:rPr>
            </w:pPr>
            <w:r>
              <w:rPr>
                <w:sz w:val="18"/>
              </w:rPr>
              <w:t>56.2</w:t>
            </w:r>
          </w:p>
        </w:tc>
        <w:tc>
          <w:tcPr>
            <w:tcW w:w="1440" w:type="dxa"/>
            <w:gridSpan w:val="2"/>
          </w:tcPr>
          <w:p w:rsidR="00000000" w:rsidRDefault="00000000">
            <w:pPr>
              <w:spacing w:line="240" w:lineRule="exact"/>
              <w:ind w:right="332"/>
              <w:jc w:val="right"/>
              <w:rPr>
                <w:sz w:val="18"/>
              </w:rPr>
            </w:pPr>
            <w:r>
              <w:rPr>
                <w:sz w:val="18"/>
              </w:rPr>
              <w:t>147.1</w:t>
            </w:r>
          </w:p>
        </w:tc>
        <w:tc>
          <w:tcPr>
            <w:tcW w:w="1341" w:type="dxa"/>
            <w:gridSpan w:val="2"/>
          </w:tcPr>
          <w:p w:rsidR="00000000" w:rsidRDefault="00000000">
            <w:pPr>
              <w:spacing w:line="240" w:lineRule="exact"/>
              <w:ind w:right="332"/>
              <w:jc w:val="right"/>
              <w:rPr>
                <w:sz w:val="18"/>
              </w:rPr>
            </w:pPr>
            <w:r>
              <w:rPr>
                <w:sz w:val="18"/>
              </w:rPr>
              <w:t>145.4</w:t>
            </w:r>
          </w:p>
        </w:tc>
        <w:tc>
          <w:tcPr>
            <w:tcW w:w="1369" w:type="dxa"/>
          </w:tcPr>
          <w:p w:rsidR="00000000" w:rsidRDefault="00000000">
            <w:pPr>
              <w:spacing w:line="240" w:lineRule="exact"/>
              <w:ind w:right="332"/>
              <w:jc w:val="right"/>
              <w:rPr>
                <w:sz w:val="18"/>
              </w:rPr>
            </w:pPr>
            <w:r>
              <w:rPr>
                <w:sz w:val="18"/>
              </w:rPr>
              <w:t>39.5</w:t>
            </w:r>
          </w:p>
        </w:tc>
        <w:tc>
          <w:tcPr>
            <w:tcW w:w="1369" w:type="dxa"/>
          </w:tcPr>
          <w:p w:rsidR="00000000" w:rsidRDefault="00000000">
            <w:pPr>
              <w:spacing w:line="240" w:lineRule="exact"/>
              <w:ind w:right="332"/>
              <w:jc w:val="right"/>
              <w:rPr>
                <w:sz w:val="18"/>
              </w:rPr>
            </w:pPr>
            <w:r>
              <w:rPr>
                <w:sz w:val="18"/>
              </w:rPr>
              <w:t>205.9</w:t>
            </w:r>
          </w:p>
        </w:tc>
      </w:tr>
      <w:tr w:rsidR="00000000">
        <w:tblPrEx>
          <w:tblCellMar>
            <w:top w:w="0" w:type="dxa"/>
            <w:bottom w:w="0" w:type="dxa"/>
          </w:tblCellMar>
        </w:tblPrEx>
        <w:tc>
          <w:tcPr>
            <w:tcW w:w="1468" w:type="dxa"/>
            <w:tcBorders>
              <w:bottom w:val="nil"/>
            </w:tcBorders>
          </w:tcPr>
          <w:p w:rsidR="00000000" w:rsidRDefault="00000000">
            <w:pPr>
              <w:spacing w:line="240" w:lineRule="exact"/>
              <w:rPr>
                <w:sz w:val="18"/>
              </w:rPr>
            </w:pPr>
            <w:r>
              <w:rPr>
                <w:sz w:val="18"/>
              </w:rPr>
              <w:t>80</w:t>
            </w:r>
            <w:r>
              <w:rPr>
                <w:rFonts w:hint="eastAsia"/>
                <w:sz w:val="18"/>
              </w:rPr>
              <w:t>-</w:t>
            </w:r>
            <w:r>
              <w:rPr>
                <w:sz w:val="18"/>
              </w:rPr>
              <w:t>84</w:t>
            </w:r>
            <w:r>
              <w:rPr>
                <w:rFonts w:hint="eastAsia"/>
                <w:sz w:val="18"/>
              </w:rPr>
              <w:t>岁</w:t>
            </w:r>
          </w:p>
        </w:tc>
        <w:tc>
          <w:tcPr>
            <w:tcW w:w="1440" w:type="dxa"/>
            <w:tcBorders>
              <w:bottom w:val="nil"/>
            </w:tcBorders>
          </w:tcPr>
          <w:p w:rsidR="00000000" w:rsidRDefault="00000000">
            <w:pPr>
              <w:spacing w:line="240" w:lineRule="exact"/>
              <w:ind w:right="332"/>
              <w:jc w:val="right"/>
              <w:rPr>
                <w:sz w:val="18"/>
              </w:rPr>
            </w:pPr>
            <w:r>
              <w:rPr>
                <w:sz w:val="18"/>
              </w:rPr>
              <w:t>110.3</w:t>
            </w:r>
          </w:p>
        </w:tc>
        <w:tc>
          <w:tcPr>
            <w:tcW w:w="1440" w:type="dxa"/>
            <w:tcBorders>
              <w:bottom w:val="nil"/>
            </w:tcBorders>
          </w:tcPr>
          <w:p w:rsidR="00000000" w:rsidRDefault="00000000">
            <w:pPr>
              <w:spacing w:line="240" w:lineRule="exact"/>
              <w:ind w:right="332"/>
              <w:jc w:val="right"/>
              <w:rPr>
                <w:sz w:val="18"/>
              </w:rPr>
            </w:pPr>
            <w:r>
              <w:rPr>
                <w:sz w:val="18"/>
              </w:rPr>
              <w:t>27.9</w:t>
            </w:r>
          </w:p>
        </w:tc>
        <w:tc>
          <w:tcPr>
            <w:tcW w:w="1440" w:type="dxa"/>
            <w:gridSpan w:val="2"/>
            <w:tcBorders>
              <w:bottom w:val="nil"/>
            </w:tcBorders>
          </w:tcPr>
          <w:p w:rsidR="00000000" w:rsidRDefault="00000000">
            <w:pPr>
              <w:spacing w:line="240" w:lineRule="exact"/>
              <w:ind w:right="332"/>
              <w:jc w:val="right"/>
              <w:rPr>
                <w:sz w:val="18"/>
              </w:rPr>
            </w:pPr>
            <w:r>
              <w:rPr>
                <w:sz w:val="18"/>
              </w:rPr>
              <w:t>82.2</w:t>
            </w:r>
          </w:p>
        </w:tc>
        <w:tc>
          <w:tcPr>
            <w:tcW w:w="1341" w:type="dxa"/>
            <w:gridSpan w:val="2"/>
            <w:tcBorders>
              <w:bottom w:val="nil"/>
            </w:tcBorders>
          </w:tcPr>
          <w:p w:rsidR="00000000" w:rsidRDefault="00000000">
            <w:pPr>
              <w:spacing w:line="240" w:lineRule="exact"/>
              <w:ind w:right="332"/>
              <w:jc w:val="right"/>
              <w:rPr>
                <w:sz w:val="18"/>
              </w:rPr>
            </w:pPr>
            <w:r>
              <w:rPr>
                <w:sz w:val="18"/>
              </w:rPr>
              <w:t>93.1</w:t>
            </w:r>
          </w:p>
        </w:tc>
        <w:tc>
          <w:tcPr>
            <w:tcW w:w="1369" w:type="dxa"/>
            <w:tcBorders>
              <w:bottom w:val="nil"/>
            </w:tcBorders>
          </w:tcPr>
          <w:p w:rsidR="00000000" w:rsidRDefault="00000000">
            <w:pPr>
              <w:spacing w:line="240" w:lineRule="exact"/>
              <w:ind w:right="332"/>
              <w:jc w:val="right"/>
              <w:rPr>
                <w:sz w:val="18"/>
              </w:rPr>
            </w:pPr>
            <w:r>
              <w:rPr>
                <w:sz w:val="18"/>
              </w:rPr>
              <w:t>20.8</w:t>
            </w:r>
          </w:p>
        </w:tc>
        <w:tc>
          <w:tcPr>
            <w:tcW w:w="1369" w:type="dxa"/>
            <w:tcBorders>
              <w:bottom w:val="nil"/>
            </w:tcBorders>
          </w:tcPr>
          <w:p w:rsidR="00000000" w:rsidRDefault="00000000">
            <w:pPr>
              <w:spacing w:line="240" w:lineRule="exact"/>
              <w:ind w:right="332"/>
              <w:jc w:val="right"/>
              <w:rPr>
                <w:sz w:val="18"/>
              </w:rPr>
            </w:pPr>
            <w:r>
              <w:rPr>
                <w:sz w:val="18"/>
              </w:rPr>
              <w:t>72.3</w:t>
            </w:r>
          </w:p>
        </w:tc>
      </w:tr>
      <w:tr w:rsidR="00000000">
        <w:tblPrEx>
          <w:tblCellMar>
            <w:top w:w="0" w:type="dxa"/>
            <w:bottom w:w="0" w:type="dxa"/>
          </w:tblCellMar>
        </w:tblPrEx>
        <w:tc>
          <w:tcPr>
            <w:tcW w:w="1468" w:type="dxa"/>
            <w:tcBorders>
              <w:top w:val="nil"/>
              <w:bottom w:val="single" w:sz="18" w:space="0" w:color="auto"/>
            </w:tcBorders>
          </w:tcPr>
          <w:p w:rsidR="00000000" w:rsidRDefault="00000000">
            <w:pPr>
              <w:spacing w:line="240" w:lineRule="exact"/>
              <w:rPr>
                <w:sz w:val="18"/>
              </w:rPr>
            </w:pPr>
            <w:r>
              <w:rPr>
                <w:sz w:val="18"/>
              </w:rPr>
              <w:t>85</w:t>
            </w:r>
            <w:r>
              <w:rPr>
                <w:rFonts w:hint="eastAsia"/>
                <w:sz w:val="18"/>
              </w:rPr>
              <w:t>岁以上</w:t>
            </w:r>
          </w:p>
        </w:tc>
        <w:tc>
          <w:tcPr>
            <w:tcW w:w="1440" w:type="dxa"/>
            <w:tcBorders>
              <w:top w:val="nil"/>
              <w:bottom w:val="single" w:sz="18" w:space="0" w:color="auto"/>
            </w:tcBorders>
          </w:tcPr>
          <w:p w:rsidR="00000000" w:rsidRDefault="00000000">
            <w:pPr>
              <w:spacing w:line="240" w:lineRule="exact"/>
              <w:ind w:right="332"/>
              <w:jc w:val="right"/>
              <w:rPr>
                <w:sz w:val="18"/>
              </w:rPr>
            </w:pPr>
            <w:r>
              <w:rPr>
                <w:sz w:val="18"/>
              </w:rPr>
              <w:t>67.2</w:t>
            </w:r>
          </w:p>
        </w:tc>
        <w:tc>
          <w:tcPr>
            <w:tcW w:w="1440" w:type="dxa"/>
            <w:tcBorders>
              <w:top w:val="nil"/>
              <w:bottom w:val="single" w:sz="18" w:space="0" w:color="auto"/>
            </w:tcBorders>
          </w:tcPr>
          <w:p w:rsidR="00000000" w:rsidRDefault="00000000">
            <w:pPr>
              <w:spacing w:line="240" w:lineRule="exact"/>
              <w:ind w:right="332"/>
              <w:jc w:val="right"/>
              <w:rPr>
                <w:sz w:val="18"/>
              </w:rPr>
            </w:pPr>
            <w:r>
              <w:rPr>
                <w:sz w:val="18"/>
              </w:rPr>
              <w:t>15.3</w:t>
            </w:r>
          </w:p>
        </w:tc>
        <w:tc>
          <w:tcPr>
            <w:tcW w:w="1440" w:type="dxa"/>
            <w:gridSpan w:val="2"/>
            <w:tcBorders>
              <w:top w:val="nil"/>
              <w:bottom w:val="single" w:sz="18" w:space="0" w:color="auto"/>
            </w:tcBorders>
          </w:tcPr>
          <w:p w:rsidR="00000000" w:rsidRDefault="00000000">
            <w:pPr>
              <w:spacing w:line="240" w:lineRule="exact"/>
              <w:ind w:right="332"/>
              <w:jc w:val="right"/>
              <w:rPr>
                <w:sz w:val="18"/>
              </w:rPr>
            </w:pPr>
            <w:r>
              <w:rPr>
                <w:sz w:val="18"/>
              </w:rPr>
              <w:t>51.9</w:t>
            </w:r>
          </w:p>
        </w:tc>
        <w:tc>
          <w:tcPr>
            <w:tcW w:w="1341" w:type="dxa"/>
            <w:gridSpan w:val="2"/>
            <w:tcBorders>
              <w:top w:val="nil"/>
              <w:bottom w:val="single" w:sz="18" w:space="0" w:color="auto"/>
            </w:tcBorders>
          </w:tcPr>
          <w:p w:rsidR="00000000" w:rsidRDefault="00000000">
            <w:pPr>
              <w:spacing w:line="240" w:lineRule="exact"/>
              <w:ind w:right="332"/>
              <w:jc w:val="right"/>
              <w:rPr>
                <w:sz w:val="18"/>
              </w:rPr>
            </w:pPr>
            <w:r>
              <w:rPr>
                <w:sz w:val="18"/>
              </w:rPr>
              <w:t>77.7</w:t>
            </w:r>
          </w:p>
        </w:tc>
        <w:tc>
          <w:tcPr>
            <w:tcW w:w="1369" w:type="dxa"/>
            <w:tcBorders>
              <w:top w:val="nil"/>
              <w:bottom w:val="single" w:sz="18" w:space="0" w:color="auto"/>
            </w:tcBorders>
          </w:tcPr>
          <w:p w:rsidR="00000000" w:rsidRDefault="00000000">
            <w:pPr>
              <w:spacing w:line="240" w:lineRule="exact"/>
              <w:ind w:right="332"/>
              <w:jc w:val="right"/>
              <w:rPr>
                <w:sz w:val="18"/>
              </w:rPr>
            </w:pPr>
            <w:r>
              <w:rPr>
                <w:sz w:val="18"/>
              </w:rPr>
              <w:t>14.8</w:t>
            </w:r>
          </w:p>
        </w:tc>
        <w:tc>
          <w:tcPr>
            <w:tcW w:w="1369" w:type="dxa"/>
            <w:tcBorders>
              <w:top w:val="nil"/>
              <w:bottom w:val="single" w:sz="18" w:space="0" w:color="auto"/>
            </w:tcBorders>
          </w:tcPr>
          <w:p w:rsidR="00000000" w:rsidRDefault="00000000">
            <w:pPr>
              <w:spacing w:line="240" w:lineRule="exact"/>
              <w:ind w:right="332"/>
              <w:jc w:val="right"/>
              <w:rPr>
                <w:sz w:val="18"/>
              </w:rPr>
            </w:pPr>
            <w:r>
              <w:rPr>
                <w:sz w:val="18"/>
              </w:rPr>
              <w:t>62.9</w:t>
            </w:r>
          </w:p>
        </w:tc>
      </w:tr>
    </w:tbl>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ascii="SimHei" w:eastAsia="SimHei" w:hint="eastAsia"/>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ascii="SimHei" w:eastAsia="SimHei"/>
          <w:color w:val="FF0000"/>
        </w:rPr>
      </w:pPr>
      <w:r>
        <w:rPr>
          <w:rFonts w:ascii="SimHei" w:eastAsia="SimHei" w:hint="eastAsia"/>
          <w:color w:val="FF0000"/>
        </w:rPr>
        <w:t>出生率和死亡率</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60" w:lineRule="exact"/>
        <w:ind w:left="1264" w:right="1264" w:hanging="1264"/>
        <w:rPr>
          <w:rFonts w:ascii="SimHei" w:eastAsia="SimHei" w:hint="eastAsia"/>
        </w:rPr>
      </w:pPr>
      <w:r>
        <w:rPr>
          <w:rFonts w:ascii="SimHei" w:eastAsia="SimHei" w:hint="eastAsia"/>
        </w:rPr>
        <w:t>8．</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Ansi="SimSun"/>
        </w:rPr>
      </w:pPr>
      <w:r>
        <w:rPr>
          <w:rFonts w:hAnsi="SimSun" w:hint="eastAsia"/>
        </w:rPr>
        <w:t>表</w:t>
      </w:r>
      <w:r>
        <w:rPr>
          <w:rFonts w:hAnsi="SimSun"/>
        </w:rPr>
        <w:t>2</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rPr>
          <w:rFonts w:ascii="SimHei" w:eastAsia="SimHei"/>
          <w:color w:val="FF0000"/>
        </w:rPr>
      </w:pPr>
      <w:r>
        <w:rPr>
          <w:rFonts w:ascii="SimHei" w:eastAsia="SimHei" w:hint="eastAsia"/>
          <w:color w:val="FF0000"/>
        </w:rPr>
        <w:t>按性别分列的出生和死亡人数</w:t>
      </w:r>
    </w:p>
    <w:tbl>
      <w:tblPr>
        <w:tblW w:w="0" w:type="auto"/>
        <w:tblBorders>
          <w:top w:val="single" w:sz="6" w:space="0" w:color="auto"/>
          <w:bottom w:val="single" w:sz="18" w:space="0" w:color="auto"/>
        </w:tblBorders>
        <w:tblLayout w:type="fixed"/>
        <w:tblCellMar>
          <w:left w:w="28" w:type="dxa"/>
          <w:right w:w="28" w:type="dxa"/>
        </w:tblCellMar>
        <w:tblLook w:val="0000" w:firstRow="0" w:lastRow="0" w:firstColumn="0" w:lastColumn="0" w:noHBand="0" w:noVBand="0"/>
      </w:tblPr>
      <w:tblGrid>
        <w:gridCol w:w="1588"/>
        <w:gridCol w:w="1440"/>
        <w:gridCol w:w="1440"/>
        <w:gridCol w:w="1200"/>
        <w:gridCol w:w="120"/>
        <w:gridCol w:w="120"/>
        <w:gridCol w:w="1200"/>
        <w:gridCol w:w="1320"/>
        <w:gridCol w:w="1442"/>
      </w:tblGrid>
      <w:tr w:rsidR="00000000">
        <w:tblPrEx>
          <w:tblCellMar>
            <w:top w:w="0" w:type="dxa"/>
            <w:bottom w:w="0" w:type="dxa"/>
          </w:tblCellMar>
        </w:tblPrEx>
        <w:tc>
          <w:tcPr>
            <w:tcW w:w="1588" w:type="dxa"/>
          </w:tcPr>
          <w:p w:rsidR="00000000" w:rsidRDefault="00000000">
            <w:pPr>
              <w:spacing w:line="240" w:lineRule="exact"/>
              <w:rPr>
                <w:rFonts w:ascii="KaiTi_GB2312" w:eastAsia="KaiTi_GB2312"/>
                <w:color w:val="0000FF"/>
                <w:sz w:val="18"/>
              </w:rPr>
            </w:pPr>
          </w:p>
        </w:tc>
        <w:tc>
          <w:tcPr>
            <w:tcW w:w="4080" w:type="dxa"/>
            <w:gridSpan w:val="3"/>
            <w:tcBorders>
              <w:top w:val="single" w:sz="6" w:space="0" w:color="auto"/>
              <w:bottom w:val="single" w:sz="6" w:space="0" w:color="auto"/>
            </w:tcBorders>
          </w:tcPr>
          <w:p w:rsidR="00000000" w:rsidRDefault="00000000">
            <w:pPr>
              <w:spacing w:line="240" w:lineRule="exact"/>
              <w:jc w:val="center"/>
              <w:rPr>
                <w:rFonts w:ascii="KaiTi_GB2312" w:eastAsia="KaiTi_GB2312"/>
                <w:color w:val="0000FF"/>
                <w:sz w:val="18"/>
              </w:rPr>
            </w:pPr>
            <w:r>
              <w:rPr>
                <w:rFonts w:ascii="KaiTi_GB2312" w:eastAsia="KaiTi_GB2312" w:hint="eastAsia"/>
                <w:color w:val="0000FF"/>
                <w:sz w:val="18"/>
              </w:rPr>
              <w:t>出生</w:t>
            </w:r>
          </w:p>
        </w:tc>
        <w:tc>
          <w:tcPr>
            <w:tcW w:w="240" w:type="dxa"/>
            <w:gridSpan w:val="2"/>
            <w:tcBorders>
              <w:top w:val="single" w:sz="6" w:space="0" w:color="auto"/>
              <w:bottom w:val="nil"/>
            </w:tcBorders>
          </w:tcPr>
          <w:p w:rsidR="00000000" w:rsidRDefault="00000000">
            <w:pPr>
              <w:spacing w:line="240" w:lineRule="exact"/>
              <w:jc w:val="center"/>
              <w:rPr>
                <w:rFonts w:ascii="KaiTi_GB2312" w:eastAsia="KaiTi_GB2312"/>
                <w:color w:val="0000FF"/>
                <w:sz w:val="18"/>
              </w:rPr>
            </w:pPr>
          </w:p>
        </w:tc>
        <w:tc>
          <w:tcPr>
            <w:tcW w:w="3962" w:type="dxa"/>
            <w:gridSpan w:val="3"/>
            <w:tcBorders>
              <w:top w:val="single" w:sz="6" w:space="0" w:color="auto"/>
              <w:bottom w:val="single" w:sz="6" w:space="0" w:color="auto"/>
            </w:tcBorders>
          </w:tcPr>
          <w:p w:rsidR="00000000" w:rsidRDefault="00000000">
            <w:pPr>
              <w:spacing w:line="240" w:lineRule="exact"/>
              <w:jc w:val="center"/>
              <w:rPr>
                <w:rFonts w:ascii="KaiTi_GB2312" w:eastAsia="KaiTi_GB2312"/>
                <w:color w:val="0000FF"/>
                <w:sz w:val="18"/>
              </w:rPr>
            </w:pPr>
            <w:r>
              <w:rPr>
                <w:rFonts w:ascii="KaiTi_GB2312" w:eastAsia="KaiTi_GB2312" w:hint="eastAsia"/>
                <w:color w:val="0000FF"/>
                <w:sz w:val="18"/>
              </w:rPr>
              <w:t>死亡</w:t>
            </w:r>
          </w:p>
        </w:tc>
      </w:tr>
      <w:tr w:rsidR="00000000">
        <w:tblPrEx>
          <w:tblCellMar>
            <w:top w:w="0" w:type="dxa"/>
            <w:bottom w:w="0" w:type="dxa"/>
          </w:tblCellMar>
        </w:tblPrEx>
        <w:tc>
          <w:tcPr>
            <w:tcW w:w="1588" w:type="dxa"/>
            <w:tcBorders>
              <w:top w:val="nil"/>
              <w:bottom w:val="single" w:sz="18" w:space="0" w:color="auto"/>
            </w:tcBorders>
          </w:tcPr>
          <w:p w:rsidR="00000000" w:rsidRDefault="00000000">
            <w:pPr>
              <w:spacing w:line="240" w:lineRule="exact"/>
              <w:rPr>
                <w:rFonts w:ascii="KaiTi_GB2312" w:eastAsia="KaiTi_GB2312"/>
                <w:color w:val="0000FF"/>
                <w:sz w:val="18"/>
              </w:rPr>
            </w:pPr>
          </w:p>
        </w:tc>
        <w:tc>
          <w:tcPr>
            <w:tcW w:w="1440" w:type="dxa"/>
            <w:tcBorders>
              <w:top w:val="nil"/>
              <w:bottom w:val="single" w:sz="18" w:space="0" w:color="auto"/>
            </w:tcBorders>
          </w:tcPr>
          <w:p w:rsidR="00000000" w:rsidRDefault="00000000">
            <w:pPr>
              <w:spacing w:line="240" w:lineRule="exact"/>
              <w:jc w:val="center"/>
              <w:rPr>
                <w:rFonts w:ascii="KaiTi_GB2312" w:eastAsia="KaiTi_GB2312"/>
                <w:color w:val="0000FF"/>
                <w:sz w:val="18"/>
              </w:rPr>
            </w:pPr>
            <w:r>
              <w:rPr>
                <w:rFonts w:ascii="KaiTi_GB2312" w:eastAsia="KaiTi_GB2312" w:hint="eastAsia"/>
                <w:color w:val="0000FF"/>
                <w:sz w:val="18"/>
              </w:rPr>
              <w:t>共计</w:t>
            </w:r>
          </w:p>
        </w:tc>
        <w:tc>
          <w:tcPr>
            <w:tcW w:w="1440" w:type="dxa"/>
            <w:tcBorders>
              <w:top w:val="nil"/>
              <w:bottom w:val="single" w:sz="18" w:space="0" w:color="auto"/>
            </w:tcBorders>
          </w:tcPr>
          <w:p w:rsidR="00000000" w:rsidRDefault="00000000">
            <w:pPr>
              <w:spacing w:line="240" w:lineRule="exact"/>
              <w:jc w:val="center"/>
              <w:rPr>
                <w:rFonts w:ascii="KaiTi_GB2312" w:eastAsia="KaiTi_GB2312"/>
                <w:color w:val="0000FF"/>
                <w:sz w:val="18"/>
              </w:rPr>
            </w:pPr>
            <w:r>
              <w:rPr>
                <w:rFonts w:ascii="KaiTi_GB2312" w:eastAsia="KaiTi_GB2312" w:hint="eastAsia"/>
                <w:color w:val="0000FF"/>
                <w:sz w:val="18"/>
              </w:rPr>
              <w:t>男</w:t>
            </w:r>
          </w:p>
        </w:tc>
        <w:tc>
          <w:tcPr>
            <w:tcW w:w="1320" w:type="dxa"/>
            <w:gridSpan w:val="2"/>
            <w:tcBorders>
              <w:top w:val="nil"/>
              <w:bottom w:val="single" w:sz="18" w:space="0" w:color="auto"/>
            </w:tcBorders>
          </w:tcPr>
          <w:p w:rsidR="00000000" w:rsidRDefault="00000000">
            <w:pPr>
              <w:spacing w:line="240" w:lineRule="exact"/>
              <w:jc w:val="center"/>
              <w:rPr>
                <w:rFonts w:ascii="KaiTi_GB2312" w:eastAsia="KaiTi_GB2312"/>
                <w:color w:val="0000FF"/>
                <w:sz w:val="18"/>
              </w:rPr>
            </w:pPr>
            <w:r>
              <w:rPr>
                <w:rFonts w:ascii="KaiTi_GB2312" w:eastAsia="KaiTi_GB2312" w:hint="eastAsia"/>
                <w:color w:val="0000FF"/>
                <w:sz w:val="18"/>
              </w:rPr>
              <w:t>女</w:t>
            </w:r>
          </w:p>
        </w:tc>
        <w:tc>
          <w:tcPr>
            <w:tcW w:w="1320" w:type="dxa"/>
            <w:gridSpan w:val="2"/>
            <w:tcBorders>
              <w:top w:val="nil"/>
              <w:bottom w:val="single" w:sz="18" w:space="0" w:color="auto"/>
            </w:tcBorders>
          </w:tcPr>
          <w:p w:rsidR="00000000" w:rsidRDefault="00000000">
            <w:pPr>
              <w:spacing w:line="240" w:lineRule="exact"/>
              <w:jc w:val="center"/>
              <w:rPr>
                <w:rFonts w:ascii="KaiTi_GB2312" w:eastAsia="KaiTi_GB2312"/>
                <w:color w:val="0000FF"/>
                <w:sz w:val="18"/>
              </w:rPr>
            </w:pPr>
            <w:r>
              <w:rPr>
                <w:rFonts w:ascii="KaiTi_GB2312" w:eastAsia="KaiTi_GB2312" w:hint="eastAsia"/>
                <w:color w:val="0000FF"/>
                <w:sz w:val="18"/>
              </w:rPr>
              <w:t>共计</w:t>
            </w:r>
          </w:p>
        </w:tc>
        <w:tc>
          <w:tcPr>
            <w:tcW w:w="1320" w:type="dxa"/>
            <w:tcBorders>
              <w:top w:val="nil"/>
              <w:bottom w:val="single" w:sz="18" w:space="0" w:color="auto"/>
            </w:tcBorders>
          </w:tcPr>
          <w:p w:rsidR="00000000" w:rsidRDefault="00000000">
            <w:pPr>
              <w:spacing w:line="240" w:lineRule="exact"/>
              <w:jc w:val="center"/>
              <w:rPr>
                <w:rFonts w:ascii="KaiTi_GB2312" w:eastAsia="KaiTi_GB2312"/>
                <w:color w:val="0000FF"/>
                <w:sz w:val="18"/>
              </w:rPr>
            </w:pPr>
            <w:r>
              <w:rPr>
                <w:rFonts w:ascii="KaiTi_GB2312" w:eastAsia="KaiTi_GB2312" w:hint="eastAsia"/>
                <w:color w:val="0000FF"/>
                <w:sz w:val="18"/>
              </w:rPr>
              <w:t>男</w:t>
            </w:r>
          </w:p>
        </w:tc>
        <w:tc>
          <w:tcPr>
            <w:tcW w:w="1442" w:type="dxa"/>
            <w:tcBorders>
              <w:top w:val="nil"/>
              <w:bottom w:val="single" w:sz="18" w:space="0" w:color="auto"/>
            </w:tcBorders>
          </w:tcPr>
          <w:p w:rsidR="00000000" w:rsidRDefault="00000000">
            <w:pPr>
              <w:spacing w:line="240" w:lineRule="exact"/>
              <w:jc w:val="center"/>
              <w:rPr>
                <w:rFonts w:ascii="KaiTi_GB2312" w:eastAsia="KaiTi_GB2312"/>
                <w:color w:val="0000FF"/>
                <w:sz w:val="18"/>
              </w:rPr>
            </w:pPr>
            <w:r>
              <w:rPr>
                <w:rFonts w:ascii="KaiTi_GB2312" w:eastAsia="KaiTi_GB2312" w:hint="eastAsia"/>
                <w:color w:val="0000FF"/>
                <w:sz w:val="18"/>
              </w:rPr>
              <w:t>女</w:t>
            </w:r>
          </w:p>
        </w:tc>
      </w:tr>
      <w:tr w:rsidR="00000000">
        <w:tblPrEx>
          <w:tblCellMar>
            <w:top w:w="0" w:type="dxa"/>
            <w:bottom w:w="0" w:type="dxa"/>
          </w:tblCellMar>
        </w:tblPrEx>
        <w:tc>
          <w:tcPr>
            <w:tcW w:w="1588" w:type="dxa"/>
            <w:tcBorders>
              <w:top w:val="nil"/>
            </w:tcBorders>
          </w:tcPr>
          <w:p w:rsidR="00000000" w:rsidRDefault="00000000">
            <w:pPr>
              <w:spacing w:line="240" w:lineRule="exact"/>
              <w:rPr>
                <w:sz w:val="18"/>
              </w:rPr>
            </w:pPr>
            <w:r>
              <w:rPr>
                <w:sz w:val="18"/>
              </w:rPr>
              <w:t>1985</w:t>
            </w:r>
            <w:r>
              <w:rPr>
                <w:rFonts w:hint="eastAsia"/>
                <w:sz w:val="18"/>
              </w:rPr>
              <w:t>年</w:t>
            </w:r>
          </w:p>
        </w:tc>
        <w:tc>
          <w:tcPr>
            <w:tcW w:w="1440" w:type="dxa"/>
            <w:tcBorders>
              <w:top w:val="nil"/>
            </w:tcBorders>
          </w:tcPr>
          <w:p w:rsidR="00000000" w:rsidRDefault="00000000">
            <w:pPr>
              <w:spacing w:line="240" w:lineRule="exact"/>
              <w:jc w:val="center"/>
              <w:rPr>
                <w:sz w:val="18"/>
              </w:rPr>
            </w:pPr>
            <w:r>
              <w:rPr>
                <w:sz w:val="18"/>
              </w:rPr>
              <w:t>396 929</w:t>
            </w:r>
          </w:p>
        </w:tc>
        <w:tc>
          <w:tcPr>
            <w:tcW w:w="1440" w:type="dxa"/>
            <w:tcBorders>
              <w:top w:val="nil"/>
            </w:tcBorders>
          </w:tcPr>
          <w:p w:rsidR="00000000" w:rsidRDefault="00000000">
            <w:pPr>
              <w:spacing w:line="240" w:lineRule="exact"/>
              <w:jc w:val="center"/>
              <w:rPr>
                <w:sz w:val="18"/>
              </w:rPr>
            </w:pPr>
            <w:r>
              <w:rPr>
                <w:sz w:val="18"/>
              </w:rPr>
              <w:t>202 926</w:t>
            </w:r>
          </w:p>
        </w:tc>
        <w:tc>
          <w:tcPr>
            <w:tcW w:w="1320" w:type="dxa"/>
            <w:gridSpan w:val="2"/>
            <w:tcBorders>
              <w:top w:val="nil"/>
            </w:tcBorders>
          </w:tcPr>
          <w:p w:rsidR="00000000" w:rsidRDefault="00000000">
            <w:pPr>
              <w:spacing w:line="240" w:lineRule="exact"/>
              <w:jc w:val="center"/>
              <w:rPr>
                <w:sz w:val="18"/>
              </w:rPr>
            </w:pPr>
            <w:r>
              <w:rPr>
                <w:sz w:val="18"/>
              </w:rPr>
              <w:t>194 003</w:t>
            </w:r>
          </w:p>
        </w:tc>
        <w:tc>
          <w:tcPr>
            <w:tcW w:w="1320" w:type="dxa"/>
            <w:gridSpan w:val="2"/>
            <w:tcBorders>
              <w:top w:val="nil"/>
            </w:tcBorders>
          </w:tcPr>
          <w:p w:rsidR="00000000" w:rsidRDefault="00000000">
            <w:pPr>
              <w:spacing w:line="240" w:lineRule="exact"/>
              <w:jc w:val="center"/>
              <w:rPr>
                <w:sz w:val="18"/>
              </w:rPr>
            </w:pPr>
            <w:r>
              <w:rPr>
                <w:sz w:val="18"/>
              </w:rPr>
              <w:t>126 786</w:t>
            </w:r>
          </w:p>
        </w:tc>
        <w:tc>
          <w:tcPr>
            <w:tcW w:w="1320" w:type="dxa"/>
            <w:tcBorders>
              <w:top w:val="nil"/>
            </w:tcBorders>
          </w:tcPr>
          <w:p w:rsidR="00000000" w:rsidRDefault="00000000">
            <w:pPr>
              <w:spacing w:line="240" w:lineRule="exact"/>
              <w:jc w:val="center"/>
              <w:rPr>
                <w:sz w:val="18"/>
              </w:rPr>
            </w:pPr>
            <w:r>
              <w:rPr>
                <w:sz w:val="18"/>
              </w:rPr>
              <w:t>67 166</w:t>
            </w:r>
          </w:p>
        </w:tc>
        <w:tc>
          <w:tcPr>
            <w:tcW w:w="1442" w:type="dxa"/>
            <w:tcBorders>
              <w:top w:val="nil"/>
            </w:tcBorders>
          </w:tcPr>
          <w:p w:rsidR="00000000" w:rsidRDefault="00000000">
            <w:pPr>
              <w:spacing w:line="240" w:lineRule="exact"/>
              <w:jc w:val="center"/>
              <w:rPr>
                <w:sz w:val="18"/>
              </w:rPr>
            </w:pPr>
            <w:r>
              <w:rPr>
                <w:sz w:val="18"/>
              </w:rPr>
              <w:t>59 620</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1990</w:t>
            </w:r>
            <w:r>
              <w:rPr>
                <w:rFonts w:hint="eastAsia"/>
                <w:sz w:val="18"/>
              </w:rPr>
              <w:t>年</w:t>
            </w:r>
          </w:p>
        </w:tc>
        <w:tc>
          <w:tcPr>
            <w:tcW w:w="1440" w:type="dxa"/>
          </w:tcPr>
          <w:p w:rsidR="00000000" w:rsidRDefault="00000000">
            <w:pPr>
              <w:spacing w:line="240" w:lineRule="exact"/>
              <w:jc w:val="center"/>
              <w:rPr>
                <w:sz w:val="18"/>
              </w:rPr>
            </w:pPr>
            <w:r>
              <w:rPr>
                <w:sz w:val="18"/>
              </w:rPr>
              <w:t>362 081</w:t>
            </w:r>
          </w:p>
        </w:tc>
        <w:tc>
          <w:tcPr>
            <w:tcW w:w="1440" w:type="dxa"/>
          </w:tcPr>
          <w:p w:rsidR="00000000" w:rsidRDefault="00000000">
            <w:pPr>
              <w:spacing w:line="240" w:lineRule="exact"/>
              <w:jc w:val="center"/>
              <w:rPr>
                <w:sz w:val="18"/>
              </w:rPr>
            </w:pPr>
            <w:r>
              <w:rPr>
                <w:sz w:val="18"/>
              </w:rPr>
              <w:t>186 139</w:t>
            </w:r>
          </w:p>
        </w:tc>
        <w:tc>
          <w:tcPr>
            <w:tcW w:w="1320" w:type="dxa"/>
            <w:gridSpan w:val="2"/>
          </w:tcPr>
          <w:p w:rsidR="00000000" w:rsidRDefault="00000000">
            <w:pPr>
              <w:spacing w:line="240" w:lineRule="exact"/>
              <w:jc w:val="center"/>
              <w:rPr>
                <w:sz w:val="18"/>
              </w:rPr>
            </w:pPr>
            <w:r>
              <w:rPr>
                <w:sz w:val="18"/>
              </w:rPr>
              <w:t>175 942</w:t>
            </w:r>
          </w:p>
        </w:tc>
        <w:tc>
          <w:tcPr>
            <w:tcW w:w="1320" w:type="dxa"/>
            <w:gridSpan w:val="2"/>
          </w:tcPr>
          <w:p w:rsidR="00000000" w:rsidRDefault="00000000">
            <w:pPr>
              <w:spacing w:line="240" w:lineRule="exact"/>
              <w:jc w:val="center"/>
              <w:rPr>
                <w:sz w:val="18"/>
              </w:rPr>
            </w:pPr>
            <w:r>
              <w:rPr>
                <w:sz w:val="18"/>
              </w:rPr>
              <w:t>128 576</w:t>
            </w:r>
          </w:p>
        </w:tc>
        <w:tc>
          <w:tcPr>
            <w:tcW w:w="1320" w:type="dxa"/>
          </w:tcPr>
          <w:p w:rsidR="00000000" w:rsidRDefault="00000000">
            <w:pPr>
              <w:spacing w:line="240" w:lineRule="exact"/>
              <w:jc w:val="center"/>
              <w:rPr>
                <w:sz w:val="18"/>
              </w:rPr>
            </w:pPr>
            <w:r>
              <w:rPr>
                <w:sz w:val="18"/>
              </w:rPr>
              <w:t>67 984</w:t>
            </w:r>
          </w:p>
        </w:tc>
        <w:tc>
          <w:tcPr>
            <w:tcW w:w="1442" w:type="dxa"/>
          </w:tcPr>
          <w:p w:rsidR="00000000" w:rsidRDefault="00000000">
            <w:pPr>
              <w:spacing w:line="240" w:lineRule="exact"/>
              <w:jc w:val="center"/>
              <w:rPr>
                <w:sz w:val="18"/>
              </w:rPr>
            </w:pPr>
            <w:r>
              <w:rPr>
                <w:sz w:val="18"/>
              </w:rPr>
              <w:t>60 592</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1991</w:t>
            </w:r>
            <w:r>
              <w:rPr>
                <w:rFonts w:hint="eastAsia"/>
                <w:sz w:val="18"/>
              </w:rPr>
              <w:t>年</w:t>
            </w:r>
          </w:p>
        </w:tc>
        <w:tc>
          <w:tcPr>
            <w:tcW w:w="1440" w:type="dxa"/>
          </w:tcPr>
          <w:p w:rsidR="00000000" w:rsidRDefault="00000000">
            <w:pPr>
              <w:spacing w:line="240" w:lineRule="exact"/>
              <w:jc w:val="center"/>
              <w:rPr>
                <w:sz w:val="18"/>
              </w:rPr>
            </w:pPr>
            <w:r>
              <w:rPr>
                <w:sz w:val="18"/>
              </w:rPr>
              <w:t>353 174</w:t>
            </w:r>
          </w:p>
        </w:tc>
        <w:tc>
          <w:tcPr>
            <w:tcW w:w="1440" w:type="dxa"/>
          </w:tcPr>
          <w:p w:rsidR="00000000" w:rsidRDefault="00000000">
            <w:pPr>
              <w:spacing w:line="240" w:lineRule="exact"/>
              <w:jc w:val="center"/>
              <w:rPr>
                <w:sz w:val="18"/>
              </w:rPr>
            </w:pPr>
            <w:r>
              <w:rPr>
                <w:sz w:val="18"/>
              </w:rPr>
              <w:t>180 837</w:t>
            </w:r>
          </w:p>
        </w:tc>
        <w:tc>
          <w:tcPr>
            <w:tcW w:w="1320" w:type="dxa"/>
            <w:gridSpan w:val="2"/>
          </w:tcPr>
          <w:p w:rsidR="00000000" w:rsidRDefault="00000000">
            <w:pPr>
              <w:spacing w:line="240" w:lineRule="exact"/>
              <w:jc w:val="center"/>
              <w:rPr>
                <w:sz w:val="18"/>
              </w:rPr>
            </w:pPr>
            <w:r>
              <w:rPr>
                <w:sz w:val="18"/>
              </w:rPr>
              <w:t>172 337</w:t>
            </w:r>
          </w:p>
        </w:tc>
        <w:tc>
          <w:tcPr>
            <w:tcW w:w="1320" w:type="dxa"/>
            <w:gridSpan w:val="2"/>
          </w:tcPr>
          <w:p w:rsidR="00000000" w:rsidRDefault="00000000">
            <w:pPr>
              <w:spacing w:line="240" w:lineRule="exact"/>
              <w:jc w:val="center"/>
              <w:rPr>
                <w:sz w:val="18"/>
              </w:rPr>
            </w:pPr>
            <w:r>
              <w:rPr>
                <w:sz w:val="18"/>
              </w:rPr>
              <w:t>134 324</w:t>
            </w:r>
          </w:p>
        </w:tc>
        <w:tc>
          <w:tcPr>
            <w:tcW w:w="1320" w:type="dxa"/>
          </w:tcPr>
          <w:p w:rsidR="00000000" w:rsidRDefault="00000000">
            <w:pPr>
              <w:spacing w:line="240" w:lineRule="exact"/>
              <w:jc w:val="center"/>
              <w:rPr>
                <w:sz w:val="18"/>
              </w:rPr>
            </w:pPr>
            <w:r>
              <w:rPr>
                <w:sz w:val="18"/>
              </w:rPr>
              <w:t>71 227</w:t>
            </w:r>
          </w:p>
        </w:tc>
        <w:tc>
          <w:tcPr>
            <w:tcW w:w="1442" w:type="dxa"/>
          </w:tcPr>
          <w:p w:rsidR="00000000" w:rsidRDefault="00000000">
            <w:pPr>
              <w:spacing w:line="240" w:lineRule="exact"/>
              <w:jc w:val="center"/>
              <w:rPr>
                <w:sz w:val="18"/>
              </w:rPr>
            </w:pPr>
            <w:r>
              <w:rPr>
                <w:sz w:val="18"/>
              </w:rPr>
              <w:t>63 097</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1992</w:t>
            </w:r>
            <w:r>
              <w:rPr>
                <w:rFonts w:hint="eastAsia"/>
                <w:sz w:val="18"/>
              </w:rPr>
              <w:t>年</w:t>
            </w:r>
          </w:p>
        </w:tc>
        <w:tc>
          <w:tcPr>
            <w:tcW w:w="1440" w:type="dxa"/>
          </w:tcPr>
          <w:p w:rsidR="00000000" w:rsidRDefault="00000000">
            <w:pPr>
              <w:spacing w:line="240" w:lineRule="exact"/>
              <w:jc w:val="center"/>
              <w:rPr>
                <w:sz w:val="18"/>
              </w:rPr>
            </w:pPr>
            <w:r>
              <w:rPr>
                <w:sz w:val="18"/>
              </w:rPr>
              <w:t>337 612</w:t>
            </w:r>
          </w:p>
        </w:tc>
        <w:tc>
          <w:tcPr>
            <w:tcW w:w="1440" w:type="dxa"/>
          </w:tcPr>
          <w:p w:rsidR="00000000" w:rsidRDefault="00000000">
            <w:pPr>
              <w:spacing w:line="240" w:lineRule="exact"/>
              <w:jc w:val="center"/>
              <w:rPr>
                <w:sz w:val="18"/>
              </w:rPr>
            </w:pPr>
            <w:r>
              <w:rPr>
                <w:sz w:val="18"/>
              </w:rPr>
              <w:t>173 537</w:t>
            </w:r>
          </w:p>
        </w:tc>
        <w:tc>
          <w:tcPr>
            <w:tcW w:w="1320" w:type="dxa"/>
            <w:gridSpan w:val="2"/>
          </w:tcPr>
          <w:p w:rsidR="00000000" w:rsidRDefault="00000000">
            <w:pPr>
              <w:spacing w:line="240" w:lineRule="exact"/>
              <w:jc w:val="center"/>
              <w:rPr>
                <w:sz w:val="18"/>
              </w:rPr>
            </w:pPr>
            <w:r>
              <w:rPr>
                <w:sz w:val="18"/>
              </w:rPr>
              <w:t>164 075</w:t>
            </w:r>
          </w:p>
        </w:tc>
        <w:tc>
          <w:tcPr>
            <w:tcW w:w="1320" w:type="dxa"/>
            <w:gridSpan w:val="2"/>
          </w:tcPr>
          <w:p w:rsidR="00000000" w:rsidRDefault="00000000">
            <w:pPr>
              <w:spacing w:line="240" w:lineRule="exact"/>
              <w:jc w:val="center"/>
              <w:rPr>
                <w:sz w:val="18"/>
              </w:rPr>
            </w:pPr>
            <w:r>
              <w:rPr>
                <w:sz w:val="18"/>
              </w:rPr>
              <w:t>137 518</w:t>
            </w:r>
          </w:p>
        </w:tc>
        <w:tc>
          <w:tcPr>
            <w:tcW w:w="1320" w:type="dxa"/>
          </w:tcPr>
          <w:p w:rsidR="00000000" w:rsidRDefault="00000000">
            <w:pPr>
              <w:spacing w:line="240" w:lineRule="exact"/>
              <w:jc w:val="center"/>
              <w:rPr>
                <w:sz w:val="18"/>
              </w:rPr>
            </w:pPr>
            <w:r>
              <w:rPr>
                <w:sz w:val="18"/>
              </w:rPr>
              <w:t>72 858</w:t>
            </w:r>
          </w:p>
        </w:tc>
        <w:tc>
          <w:tcPr>
            <w:tcW w:w="1442" w:type="dxa"/>
          </w:tcPr>
          <w:p w:rsidR="00000000" w:rsidRDefault="00000000">
            <w:pPr>
              <w:spacing w:line="240" w:lineRule="exact"/>
              <w:jc w:val="center"/>
              <w:rPr>
                <w:sz w:val="18"/>
              </w:rPr>
            </w:pPr>
            <w:r>
              <w:rPr>
                <w:sz w:val="18"/>
              </w:rPr>
              <w:t>64 660</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1993</w:t>
            </w:r>
            <w:r>
              <w:rPr>
                <w:rFonts w:hint="eastAsia"/>
                <w:sz w:val="18"/>
              </w:rPr>
              <w:t>年</w:t>
            </w:r>
          </w:p>
        </w:tc>
        <w:tc>
          <w:tcPr>
            <w:tcW w:w="1440" w:type="dxa"/>
          </w:tcPr>
          <w:p w:rsidR="00000000" w:rsidRDefault="00000000">
            <w:pPr>
              <w:spacing w:line="240" w:lineRule="exact"/>
              <w:jc w:val="center"/>
              <w:rPr>
                <w:sz w:val="18"/>
              </w:rPr>
            </w:pPr>
            <w:r>
              <w:rPr>
                <w:sz w:val="18"/>
              </w:rPr>
              <w:t>315 482</w:t>
            </w:r>
          </w:p>
        </w:tc>
        <w:tc>
          <w:tcPr>
            <w:tcW w:w="1440" w:type="dxa"/>
          </w:tcPr>
          <w:p w:rsidR="00000000" w:rsidRDefault="00000000">
            <w:pPr>
              <w:spacing w:line="240" w:lineRule="exact"/>
              <w:jc w:val="center"/>
              <w:rPr>
                <w:sz w:val="18"/>
              </w:rPr>
            </w:pPr>
            <w:r>
              <w:rPr>
                <w:sz w:val="18"/>
              </w:rPr>
              <w:t>162 651</w:t>
            </w:r>
          </w:p>
        </w:tc>
        <w:tc>
          <w:tcPr>
            <w:tcW w:w="1320" w:type="dxa"/>
            <w:gridSpan w:val="2"/>
          </w:tcPr>
          <w:p w:rsidR="00000000" w:rsidRDefault="00000000">
            <w:pPr>
              <w:spacing w:line="240" w:lineRule="exact"/>
              <w:jc w:val="center"/>
              <w:rPr>
                <w:sz w:val="18"/>
              </w:rPr>
            </w:pPr>
            <w:r>
              <w:rPr>
                <w:sz w:val="18"/>
              </w:rPr>
              <w:t>152 831</w:t>
            </w:r>
          </w:p>
        </w:tc>
        <w:tc>
          <w:tcPr>
            <w:tcW w:w="1320" w:type="dxa"/>
            <w:gridSpan w:val="2"/>
          </w:tcPr>
          <w:p w:rsidR="00000000" w:rsidRDefault="00000000">
            <w:pPr>
              <w:spacing w:line="240" w:lineRule="exact"/>
              <w:jc w:val="center"/>
              <w:rPr>
                <w:sz w:val="18"/>
              </w:rPr>
            </w:pPr>
            <w:r>
              <w:rPr>
                <w:sz w:val="18"/>
              </w:rPr>
              <w:t>156 070</w:t>
            </w:r>
          </w:p>
        </w:tc>
        <w:tc>
          <w:tcPr>
            <w:tcW w:w="1320" w:type="dxa"/>
          </w:tcPr>
          <w:p w:rsidR="00000000" w:rsidRDefault="00000000">
            <w:pPr>
              <w:spacing w:line="240" w:lineRule="exact"/>
              <w:jc w:val="center"/>
              <w:rPr>
                <w:sz w:val="18"/>
              </w:rPr>
            </w:pPr>
            <w:r>
              <w:rPr>
                <w:sz w:val="18"/>
              </w:rPr>
              <w:t>83 971</w:t>
            </w:r>
          </w:p>
        </w:tc>
        <w:tc>
          <w:tcPr>
            <w:tcW w:w="1442" w:type="dxa"/>
          </w:tcPr>
          <w:p w:rsidR="00000000" w:rsidRDefault="00000000">
            <w:pPr>
              <w:spacing w:line="240" w:lineRule="exact"/>
              <w:jc w:val="center"/>
              <w:rPr>
                <w:sz w:val="18"/>
              </w:rPr>
            </w:pPr>
            <w:r>
              <w:rPr>
                <w:sz w:val="18"/>
              </w:rPr>
              <w:t>72 099</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1994</w:t>
            </w:r>
            <w:r>
              <w:rPr>
                <w:rFonts w:hint="eastAsia"/>
                <w:sz w:val="18"/>
              </w:rPr>
              <w:t>年</w:t>
            </w:r>
          </w:p>
        </w:tc>
        <w:tc>
          <w:tcPr>
            <w:tcW w:w="1440" w:type="dxa"/>
          </w:tcPr>
          <w:p w:rsidR="00000000" w:rsidRDefault="00000000">
            <w:pPr>
              <w:spacing w:line="240" w:lineRule="exact"/>
              <w:jc w:val="center"/>
              <w:rPr>
                <w:sz w:val="18"/>
              </w:rPr>
            </w:pPr>
            <w:r>
              <w:rPr>
                <w:sz w:val="18"/>
              </w:rPr>
              <w:t>305 624</w:t>
            </w:r>
          </w:p>
        </w:tc>
        <w:tc>
          <w:tcPr>
            <w:tcW w:w="1440" w:type="dxa"/>
          </w:tcPr>
          <w:p w:rsidR="00000000" w:rsidRDefault="00000000">
            <w:pPr>
              <w:spacing w:line="240" w:lineRule="exact"/>
              <w:jc w:val="center"/>
              <w:rPr>
                <w:sz w:val="18"/>
              </w:rPr>
            </w:pPr>
            <w:r>
              <w:rPr>
                <w:sz w:val="18"/>
              </w:rPr>
              <w:t>158 073</w:t>
            </w:r>
          </w:p>
        </w:tc>
        <w:tc>
          <w:tcPr>
            <w:tcW w:w="1320" w:type="dxa"/>
            <w:gridSpan w:val="2"/>
          </w:tcPr>
          <w:p w:rsidR="00000000" w:rsidRDefault="00000000">
            <w:pPr>
              <w:spacing w:line="240" w:lineRule="exact"/>
              <w:jc w:val="center"/>
              <w:rPr>
                <w:sz w:val="18"/>
              </w:rPr>
            </w:pPr>
            <w:r>
              <w:rPr>
                <w:sz w:val="18"/>
              </w:rPr>
              <w:t>147 551</w:t>
            </w:r>
          </w:p>
        </w:tc>
        <w:tc>
          <w:tcPr>
            <w:tcW w:w="1320" w:type="dxa"/>
            <w:gridSpan w:val="2"/>
          </w:tcPr>
          <w:p w:rsidR="00000000" w:rsidRDefault="00000000">
            <w:pPr>
              <w:spacing w:line="240" w:lineRule="exact"/>
              <w:jc w:val="center"/>
              <w:rPr>
                <w:sz w:val="18"/>
              </w:rPr>
            </w:pPr>
            <w:r>
              <w:rPr>
                <w:sz w:val="18"/>
              </w:rPr>
              <w:t>160 339</w:t>
            </w:r>
          </w:p>
        </w:tc>
        <w:tc>
          <w:tcPr>
            <w:tcW w:w="1320" w:type="dxa"/>
          </w:tcPr>
          <w:p w:rsidR="00000000" w:rsidRDefault="00000000">
            <w:pPr>
              <w:spacing w:line="240" w:lineRule="exact"/>
              <w:jc w:val="center"/>
              <w:rPr>
                <w:sz w:val="18"/>
              </w:rPr>
            </w:pPr>
            <w:r>
              <w:rPr>
                <w:sz w:val="18"/>
              </w:rPr>
              <w:t>86 093</w:t>
            </w:r>
          </w:p>
        </w:tc>
        <w:tc>
          <w:tcPr>
            <w:tcW w:w="1442" w:type="dxa"/>
          </w:tcPr>
          <w:p w:rsidR="00000000" w:rsidRDefault="00000000">
            <w:pPr>
              <w:spacing w:line="240" w:lineRule="exact"/>
              <w:jc w:val="center"/>
              <w:rPr>
                <w:sz w:val="18"/>
              </w:rPr>
            </w:pPr>
            <w:r>
              <w:rPr>
                <w:sz w:val="18"/>
              </w:rPr>
              <w:t>74 246</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1995</w:t>
            </w:r>
            <w:r>
              <w:rPr>
                <w:rFonts w:hint="eastAsia"/>
                <w:sz w:val="18"/>
              </w:rPr>
              <w:t>年</w:t>
            </w:r>
          </w:p>
        </w:tc>
        <w:tc>
          <w:tcPr>
            <w:tcW w:w="1440" w:type="dxa"/>
          </w:tcPr>
          <w:p w:rsidR="00000000" w:rsidRDefault="00000000">
            <w:pPr>
              <w:spacing w:line="240" w:lineRule="exact"/>
              <w:jc w:val="center"/>
              <w:rPr>
                <w:sz w:val="18"/>
              </w:rPr>
            </w:pPr>
            <w:r>
              <w:rPr>
                <w:sz w:val="18"/>
              </w:rPr>
              <w:t>276 125</w:t>
            </w:r>
          </w:p>
        </w:tc>
        <w:tc>
          <w:tcPr>
            <w:tcW w:w="1440" w:type="dxa"/>
          </w:tcPr>
          <w:p w:rsidR="00000000" w:rsidRDefault="00000000">
            <w:pPr>
              <w:spacing w:line="240" w:lineRule="exact"/>
              <w:jc w:val="center"/>
              <w:rPr>
                <w:sz w:val="18"/>
              </w:rPr>
            </w:pPr>
            <w:r>
              <w:rPr>
                <w:sz w:val="18"/>
              </w:rPr>
              <w:t>142 418</w:t>
            </w:r>
          </w:p>
        </w:tc>
        <w:tc>
          <w:tcPr>
            <w:tcW w:w="1320" w:type="dxa"/>
            <w:gridSpan w:val="2"/>
          </w:tcPr>
          <w:p w:rsidR="00000000" w:rsidRDefault="00000000">
            <w:pPr>
              <w:spacing w:line="240" w:lineRule="exact"/>
              <w:jc w:val="center"/>
              <w:rPr>
                <w:sz w:val="18"/>
              </w:rPr>
            </w:pPr>
            <w:r>
              <w:rPr>
                <w:sz w:val="18"/>
              </w:rPr>
              <w:t>133 707</w:t>
            </w:r>
          </w:p>
        </w:tc>
        <w:tc>
          <w:tcPr>
            <w:tcW w:w="1320" w:type="dxa"/>
            <w:gridSpan w:val="2"/>
          </w:tcPr>
          <w:p w:rsidR="00000000" w:rsidRDefault="00000000">
            <w:pPr>
              <w:spacing w:line="240" w:lineRule="exact"/>
              <w:jc w:val="center"/>
              <w:rPr>
                <w:sz w:val="18"/>
              </w:rPr>
            </w:pPr>
            <w:r>
              <w:rPr>
                <w:sz w:val="18"/>
              </w:rPr>
              <w:t>168 656</w:t>
            </w:r>
          </w:p>
        </w:tc>
        <w:tc>
          <w:tcPr>
            <w:tcW w:w="1320" w:type="dxa"/>
          </w:tcPr>
          <w:p w:rsidR="00000000" w:rsidRDefault="00000000">
            <w:pPr>
              <w:spacing w:line="240" w:lineRule="exact"/>
              <w:jc w:val="center"/>
              <w:rPr>
                <w:sz w:val="18"/>
              </w:rPr>
            </w:pPr>
            <w:r>
              <w:rPr>
                <w:sz w:val="18"/>
              </w:rPr>
              <w:t>92 890</w:t>
            </w:r>
          </w:p>
        </w:tc>
        <w:tc>
          <w:tcPr>
            <w:tcW w:w="1442" w:type="dxa"/>
          </w:tcPr>
          <w:p w:rsidR="00000000" w:rsidRDefault="00000000">
            <w:pPr>
              <w:spacing w:line="240" w:lineRule="exact"/>
              <w:jc w:val="center"/>
              <w:rPr>
                <w:sz w:val="18"/>
              </w:rPr>
            </w:pPr>
            <w:r>
              <w:rPr>
                <w:sz w:val="18"/>
              </w:rPr>
              <w:t>75 766</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1996</w:t>
            </w:r>
            <w:r>
              <w:rPr>
                <w:rFonts w:hint="eastAsia"/>
                <w:sz w:val="18"/>
              </w:rPr>
              <w:t>年</w:t>
            </w:r>
          </w:p>
        </w:tc>
        <w:tc>
          <w:tcPr>
            <w:tcW w:w="1440" w:type="dxa"/>
          </w:tcPr>
          <w:p w:rsidR="00000000" w:rsidRDefault="00000000">
            <w:pPr>
              <w:spacing w:line="240" w:lineRule="exact"/>
              <w:jc w:val="center"/>
              <w:rPr>
                <w:sz w:val="18"/>
              </w:rPr>
            </w:pPr>
            <w:r>
              <w:rPr>
                <w:sz w:val="18"/>
              </w:rPr>
              <w:t>253 175</w:t>
            </w:r>
          </w:p>
        </w:tc>
        <w:tc>
          <w:tcPr>
            <w:tcW w:w="1440" w:type="dxa"/>
          </w:tcPr>
          <w:p w:rsidR="00000000" w:rsidRDefault="00000000">
            <w:pPr>
              <w:spacing w:line="240" w:lineRule="exact"/>
              <w:jc w:val="center"/>
              <w:rPr>
                <w:sz w:val="18"/>
              </w:rPr>
            </w:pPr>
            <w:r>
              <w:rPr>
                <w:sz w:val="18"/>
              </w:rPr>
              <w:t>130 441</w:t>
            </w:r>
          </w:p>
        </w:tc>
        <w:tc>
          <w:tcPr>
            <w:tcW w:w="1320" w:type="dxa"/>
            <w:gridSpan w:val="2"/>
          </w:tcPr>
          <w:p w:rsidR="00000000" w:rsidRDefault="00000000">
            <w:pPr>
              <w:spacing w:line="240" w:lineRule="exact"/>
              <w:jc w:val="center"/>
              <w:rPr>
                <w:sz w:val="18"/>
              </w:rPr>
            </w:pPr>
            <w:r>
              <w:rPr>
                <w:sz w:val="18"/>
              </w:rPr>
              <w:t>122 734</w:t>
            </w:r>
          </w:p>
        </w:tc>
        <w:tc>
          <w:tcPr>
            <w:tcW w:w="1320" w:type="dxa"/>
            <w:gridSpan w:val="2"/>
          </w:tcPr>
          <w:p w:rsidR="00000000" w:rsidRDefault="00000000">
            <w:pPr>
              <w:spacing w:line="240" w:lineRule="exact"/>
              <w:jc w:val="center"/>
              <w:rPr>
                <w:sz w:val="18"/>
              </w:rPr>
            </w:pPr>
            <w:r>
              <w:rPr>
                <w:sz w:val="18"/>
              </w:rPr>
              <w:t>166 028</w:t>
            </w:r>
          </w:p>
        </w:tc>
        <w:tc>
          <w:tcPr>
            <w:tcW w:w="1320" w:type="dxa"/>
          </w:tcPr>
          <w:p w:rsidR="00000000" w:rsidRDefault="00000000">
            <w:pPr>
              <w:spacing w:line="240" w:lineRule="exact"/>
              <w:jc w:val="center"/>
              <w:rPr>
                <w:sz w:val="18"/>
              </w:rPr>
            </w:pPr>
            <w:r>
              <w:rPr>
                <w:sz w:val="18"/>
              </w:rPr>
              <w:t>92 235</w:t>
            </w:r>
          </w:p>
        </w:tc>
        <w:tc>
          <w:tcPr>
            <w:tcW w:w="1442" w:type="dxa"/>
          </w:tcPr>
          <w:p w:rsidR="00000000" w:rsidRDefault="00000000">
            <w:pPr>
              <w:spacing w:line="240" w:lineRule="exact"/>
              <w:jc w:val="center"/>
              <w:rPr>
                <w:sz w:val="18"/>
              </w:rPr>
            </w:pPr>
            <w:r>
              <w:rPr>
                <w:sz w:val="18"/>
              </w:rPr>
              <w:t>73 793</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1997</w:t>
            </w:r>
            <w:r>
              <w:rPr>
                <w:rFonts w:hint="eastAsia"/>
                <w:sz w:val="18"/>
              </w:rPr>
              <w:t>年</w:t>
            </w:r>
          </w:p>
        </w:tc>
        <w:tc>
          <w:tcPr>
            <w:tcW w:w="1440" w:type="dxa"/>
          </w:tcPr>
          <w:p w:rsidR="00000000" w:rsidRDefault="00000000">
            <w:pPr>
              <w:spacing w:line="240" w:lineRule="exact"/>
              <w:jc w:val="center"/>
              <w:rPr>
                <w:sz w:val="18"/>
              </w:rPr>
            </w:pPr>
            <w:r>
              <w:rPr>
                <w:sz w:val="18"/>
              </w:rPr>
              <w:t>232 356</w:t>
            </w:r>
          </w:p>
        </w:tc>
        <w:tc>
          <w:tcPr>
            <w:tcW w:w="1440" w:type="dxa"/>
          </w:tcPr>
          <w:p w:rsidR="00000000" w:rsidRDefault="00000000">
            <w:pPr>
              <w:spacing w:line="240" w:lineRule="exact"/>
              <w:jc w:val="center"/>
              <w:rPr>
                <w:sz w:val="18"/>
              </w:rPr>
            </w:pPr>
            <w:r>
              <w:rPr>
                <w:sz w:val="18"/>
              </w:rPr>
              <w:t>119 423</w:t>
            </w:r>
          </w:p>
        </w:tc>
        <w:tc>
          <w:tcPr>
            <w:tcW w:w="1320" w:type="dxa"/>
            <w:gridSpan w:val="2"/>
          </w:tcPr>
          <w:p w:rsidR="00000000" w:rsidRDefault="00000000">
            <w:pPr>
              <w:spacing w:line="240" w:lineRule="exact"/>
              <w:jc w:val="center"/>
              <w:rPr>
                <w:sz w:val="18"/>
              </w:rPr>
            </w:pPr>
            <w:r>
              <w:rPr>
                <w:sz w:val="18"/>
              </w:rPr>
              <w:t>112 933</w:t>
            </w:r>
          </w:p>
        </w:tc>
        <w:tc>
          <w:tcPr>
            <w:tcW w:w="1320" w:type="dxa"/>
            <w:gridSpan w:val="2"/>
          </w:tcPr>
          <w:p w:rsidR="00000000" w:rsidRDefault="00000000">
            <w:pPr>
              <w:spacing w:line="240" w:lineRule="exact"/>
              <w:jc w:val="center"/>
              <w:rPr>
                <w:sz w:val="18"/>
              </w:rPr>
            </w:pPr>
            <w:r>
              <w:rPr>
                <w:sz w:val="18"/>
              </w:rPr>
              <w:t>160 138</w:t>
            </w:r>
          </w:p>
        </w:tc>
        <w:tc>
          <w:tcPr>
            <w:tcW w:w="1320" w:type="dxa"/>
          </w:tcPr>
          <w:p w:rsidR="00000000" w:rsidRDefault="00000000">
            <w:pPr>
              <w:spacing w:line="240" w:lineRule="exact"/>
              <w:jc w:val="center"/>
              <w:rPr>
                <w:sz w:val="18"/>
              </w:rPr>
            </w:pPr>
            <w:r>
              <w:rPr>
                <w:sz w:val="18"/>
              </w:rPr>
              <w:t>88 813</w:t>
            </w:r>
          </w:p>
        </w:tc>
        <w:tc>
          <w:tcPr>
            <w:tcW w:w="1442" w:type="dxa"/>
          </w:tcPr>
          <w:p w:rsidR="00000000" w:rsidRDefault="00000000">
            <w:pPr>
              <w:spacing w:line="240" w:lineRule="exact"/>
              <w:jc w:val="center"/>
              <w:rPr>
                <w:sz w:val="18"/>
              </w:rPr>
            </w:pPr>
            <w:r>
              <w:rPr>
                <w:sz w:val="18"/>
              </w:rPr>
              <w:t>71 325</w:t>
            </w:r>
          </w:p>
        </w:tc>
      </w:tr>
      <w:tr w:rsidR="00000000">
        <w:tblPrEx>
          <w:tblCellMar>
            <w:top w:w="0" w:type="dxa"/>
            <w:bottom w:w="0" w:type="dxa"/>
          </w:tblCellMar>
        </w:tblPrEx>
        <w:tc>
          <w:tcPr>
            <w:tcW w:w="1588" w:type="dxa"/>
          </w:tcPr>
          <w:p w:rsidR="00000000" w:rsidRDefault="00000000">
            <w:pPr>
              <w:spacing w:line="240" w:lineRule="exact"/>
              <w:rPr>
                <w:sz w:val="18"/>
              </w:rPr>
            </w:pPr>
            <w:r>
              <w:rPr>
                <w:sz w:val="18"/>
              </w:rPr>
              <w:t>1998</w:t>
            </w:r>
            <w:r>
              <w:rPr>
                <w:rFonts w:hint="eastAsia"/>
                <w:sz w:val="18"/>
              </w:rPr>
              <w:t>年</w:t>
            </w:r>
          </w:p>
        </w:tc>
        <w:tc>
          <w:tcPr>
            <w:tcW w:w="1440" w:type="dxa"/>
          </w:tcPr>
          <w:p w:rsidR="00000000" w:rsidRDefault="00000000">
            <w:pPr>
              <w:spacing w:line="240" w:lineRule="exact"/>
              <w:jc w:val="center"/>
              <w:rPr>
                <w:sz w:val="18"/>
              </w:rPr>
            </w:pPr>
            <w:r>
              <w:rPr>
                <w:sz w:val="18"/>
              </w:rPr>
              <w:t>222 380</w:t>
            </w:r>
          </w:p>
        </w:tc>
        <w:tc>
          <w:tcPr>
            <w:tcW w:w="1440" w:type="dxa"/>
          </w:tcPr>
          <w:p w:rsidR="00000000" w:rsidRDefault="00000000">
            <w:pPr>
              <w:spacing w:line="240" w:lineRule="exact"/>
              <w:jc w:val="center"/>
              <w:rPr>
                <w:sz w:val="18"/>
              </w:rPr>
            </w:pPr>
            <w:r>
              <w:rPr>
                <w:sz w:val="18"/>
              </w:rPr>
              <w:t>114 868</w:t>
            </w:r>
          </w:p>
        </w:tc>
        <w:tc>
          <w:tcPr>
            <w:tcW w:w="1320" w:type="dxa"/>
            <w:gridSpan w:val="2"/>
          </w:tcPr>
          <w:p w:rsidR="00000000" w:rsidRDefault="00000000">
            <w:pPr>
              <w:spacing w:line="240" w:lineRule="exact"/>
              <w:jc w:val="center"/>
              <w:rPr>
                <w:sz w:val="18"/>
              </w:rPr>
            </w:pPr>
            <w:r>
              <w:rPr>
                <w:sz w:val="18"/>
              </w:rPr>
              <w:t>107 512</w:t>
            </w:r>
          </w:p>
        </w:tc>
        <w:tc>
          <w:tcPr>
            <w:tcW w:w="1320" w:type="dxa"/>
            <w:gridSpan w:val="2"/>
          </w:tcPr>
          <w:p w:rsidR="00000000" w:rsidRDefault="00000000">
            <w:pPr>
              <w:spacing w:line="240" w:lineRule="exact"/>
              <w:jc w:val="center"/>
              <w:rPr>
                <w:sz w:val="18"/>
              </w:rPr>
            </w:pPr>
            <w:r>
              <w:rPr>
                <w:sz w:val="18"/>
              </w:rPr>
              <w:t>154 314</w:t>
            </w:r>
          </w:p>
        </w:tc>
        <w:tc>
          <w:tcPr>
            <w:tcW w:w="1320" w:type="dxa"/>
          </w:tcPr>
          <w:p w:rsidR="00000000" w:rsidRDefault="00000000">
            <w:pPr>
              <w:spacing w:line="240" w:lineRule="exact"/>
              <w:jc w:val="center"/>
              <w:rPr>
                <w:sz w:val="18"/>
              </w:rPr>
            </w:pPr>
            <w:r>
              <w:rPr>
                <w:sz w:val="18"/>
              </w:rPr>
              <w:t>86 041</w:t>
            </w:r>
          </w:p>
        </w:tc>
        <w:tc>
          <w:tcPr>
            <w:tcW w:w="1442" w:type="dxa"/>
          </w:tcPr>
          <w:p w:rsidR="00000000" w:rsidRDefault="00000000">
            <w:pPr>
              <w:spacing w:line="240" w:lineRule="exact"/>
              <w:jc w:val="center"/>
              <w:rPr>
                <w:sz w:val="18"/>
              </w:rPr>
            </w:pPr>
            <w:r>
              <w:rPr>
                <w:sz w:val="18"/>
              </w:rPr>
              <w:t>68 273</w:t>
            </w:r>
          </w:p>
        </w:tc>
      </w:tr>
    </w:tbl>
    <w:p w:rsidR="00000000" w:rsidRDefault="00000000">
      <w:pPr>
        <w:pStyle w:val="DualTxt"/>
        <w:spacing w:line="240" w:lineRule="exac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ascii="SimHei" w:eastAsia="SimHei" w:hint="eastAsia"/>
          <w:color w:val="FF0000"/>
        </w:rPr>
      </w:pPr>
      <w:r>
        <w:br w:type="page"/>
      </w:r>
      <w:r>
        <w:rPr>
          <w:rFonts w:hint="eastAsia"/>
        </w:rPr>
        <w:tab/>
      </w:r>
      <w:r>
        <w:rPr>
          <w:rFonts w:ascii="SimHei" w:eastAsia="SimHei" w:hint="eastAsia"/>
          <w:color w:val="FF0000"/>
        </w:rPr>
        <w:t>总的出生率和死亡率</w:t>
      </w:r>
    </w:p>
    <w:p w:rsidR="00000000" w:rsidRDefault="00000000">
      <w:pPr>
        <w:pStyle w:val="DualTxt"/>
        <w:rPr>
          <w:rFonts w:hint="eastAsia"/>
        </w:rPr>
      </w:pPr>
      <w:r>
        <w:rPr>
          <w:rFonts w:hint="eastAsia"/>
        </w:rPr>
        <w:tab/>
        <w:t>1998年：出生率为14.8；死亡率为10.2。</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婴儿死亡率</w:t>
      </w:r>
    </w:p>
    <w:p w:rsidR="00000000" w:rsidRDefault="00000000">
      <w:pPr>
        <w:pStyle w:val="DualTxt"/>
        <w:rPr>
          <w:rFonts w:hint="eastAsia"/>
        </w:rPr>
      </w:pPr>
      <w:r>
        <w:rPr>
          <w:rFonts w:hint="eastAsia"/>
        </w:rPr>
        <w:t>9.</w:t>
      </w:r>
      <w:r>
        <w:rPr>
          <w:rFonts w:hint="eastAsia"/>
        </w:rPr>
        <w:tab/>
        <w:t>总的婴儿死亡率，例如城市和农村地区的婴儿死亡率，都在下降。1997年为24.9‰，在4年中下降了20%。1998年，一岁以下婴儿死亡数为4843名，其中2019名是女孩，2824名是男孩。</w:t>
      </w:r>
    </w:p>
    <w:p w:rsidR="00000000" w:rsidRDefault="00000000">
      <w:pPr>
        <w:pStyle w:val="DualTxt"/>
        <w:spacing w:after="0"/>
        <w:rPr>
          <w:rFonts w:hint="eastAsia"/>
        </w:rPr>
      </w:pPr>
      <w:r>
        <w:rPr>
          <w:rFonts w:hint="eastAsia"/>
        </w:rPr>
        <w:t>表3</w:t>
      </w:r>
    </w:p>
    <w:p w:rsidR="00000000" w:rsidRDefault="00000000">
      <w:pPr>
        <w:pStyle w:val="DualTxt"/>
        <w:spacing w:after="120"/>
        <w:rPr>
          <w:rFonts w:ascii="SimHei" w:eastAsia="SimHei" w:hint="eastAsia"/>
          <w:color w:val="FF0000"/>
        </w:rPr>
      </w:pPr>
      <w:r>
        <w:rPr>
          <w:rFonts w:ascii="SimHei" w:eastAsia="SimHei" w:hint="eastAsia"/>
          <w:color w:val="FF0000"/>
        </w:rPr>
        <w:t>按性别分列的婴儿死亡率</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pPr>
      <w:r>
        <w:rPr>
          <w:rFonts w:hint="eastAsia"/>
        </w:rPr>
        <w:t>每千名活产</w:t>
      </w:r>
    </w:p>
    <w:tbl>
      <w:tblPr>
        <w:tblW w:w="4888" w:type="pct"/>
        <w:tblBorders>
          <w:top w:val="single" w:sz="6" w:space="0" w:color="auto"/>
          <w:bottom w:val="single" w:sz="18" w:space="0" w:color="auto"/>
        </w:tblBorders>
        <w:tblCellMar>
          <w:left w:w="28" w:type="dxa"/>
          <w:right w:w="28" w:type="dxa"/>
        </w:tblCellMar>
        <w:tblLook w:val="0000" w:firstRow="0" w:lastRow="0" w:firstColumn="0" w:lastColumn="0" w:noHBand="0" w:noVBand="0"/>
      </w:tblPr>
      <w:tblGrid>
        <w:gridCol w:w="1737"/>
        <w:gridCol w:w="1505"/>
        <w:gridCol w:w="1511"/>
      </w:tblGrid>
      <w:tr w:rsidR="00000000">
        <w:tblPrEx>
          <w:tblCellMar>
            <w:top w:w="0" w:type="dxa"/>
            <w:bottom w:w="0" w:type="dxa"/>
          </w:tblCellMar>
        </w:tblPrEx>
        <w:tc>
          <w:tcPr>
            <w:tcW w:w="1827" w:type="pct"/>
            <w:tcBorders>
              <w:top w:val="single" w:sz="6" w:space="0" w:color="auto"/>
              <w:bottom w:val="single" w:sz="18" w:space="0" w:color="auto"/>
            </w:tcBorders>
          </w:tcPr>
          <w:p w:rsidR="00000000" w:rsidRDefault="00000000">
            <w:pPr>
              <w:spacing w:line="360" w:lineRule="exact"/>
              <w:jc w:val="center"/>
              <w:rPr>
                <w:rFonts w:ascii="KaiTi_GB2312" w:eastAsia="KaiTi_GB2312"/>
                <w:color w:val="0000FF"/>
                <w:sz w:val="15"/>
              </w:rPr>
            </w:pPr>
          </w:p>
        </w:tc>
        <w:tc>
          <w:tcPr>
            <w:tcW w:w="1583" w:type="pct"/>
            <w:tcBorders>
              <w:top w:val="single" w:sz="6" w:space="0" w:color="auto"/>
              <w:bottom w:val="single" w:sz="18"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hint="eastAsia"/>
                <w:color w:val="0000FF"/>
                <w:sz w:val="15"/>
              </w:rPr>
              <w:t>男</w:t>
            </w:r>
          </w:p>
        </w:tc>
        <w:tc>
          <w:tcPr>
            <w:tcW w:w="1590" w:type="pct"/>
            <w:tcBorders>
              <w:top w:val="single" w:sz="6" w:space="0" w:color="auto"/>
              <w:bottom w:val="single" w:sz="18"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hint="eastAsia"/>
                <w:color w:val="0000FF"/>
                <w:sz w:val="15"/>
              </w:rPr>
              <w:t>女</w:t>
            </w:r>
          </w:p>
        </w:tc>
      </w:tr>
      <w:tr w:rsidR="00000000">
        <w:tblPrEx>
          <w:tblCellMar>
            <w:top w:w="0" w:type="dxa"/>
            <w:bottom w:w="0" w:type="dxa"/>
          </w:tblCellMar>
        </w:tblPrEx>
        <w:tc>
          <w:tcPr>
            <w:tcW w:w="1827" w:type="pct"/>
            <w:tcBorders>
              <w:top w:val="nil"/>
            </w:tcBorders>
          </w:tcPr>
          <w:p w:rsidR="00000000" w:rsidRDefault="00000000">
            <w:pPr>
              <w:spacing w:line="360" w:lineRule="exact"/>
              <w:jc w:val="center"/>
              <w:rPr>
                <w:sz w:val="18"/>
              </w:rPr>
            </w:pPr>
            <w:r>
              <w:rPr>
                <w:sz w:val="18"/>
              </w:rPr>
              <w:t>1990</w:t>
            </w:r>
            <w:r>
              <w:rPr>
                <w:rFonts w:hint="eastAsia"/>
                <w:sz w:val="18"/>
              </w:rPr>
              <w:t>年</w:t>
            </w:r>
          </w:p>
        </w:tc>
        <w:tc>
          <w:tcPr>
            <w:tcW w:w="1583" w:type="pct"/>
            <w:tcBorders>
              <w:top w:val="nil"/>
            </w:tcBorders>
          </w:tcPr>
          <w:p w:rsidR="00000000" w:rsidRDefault="00000000">
            <w:pPr>
              <w:spacing w:line="360" w:lineRule="exact"/>
              <w:jc w:val="center"/>
              <w:rPr>
                <w:sz w:val="18"/>
              </w:rPr>
            </w:pPr>
            <w:r>
              <w:rPr>
                <w:sz w:val="18"/>
              </w:rPr>
              <w:t>29.4</w:t>
            </w:r>
          </w:p>
        </w:tc>
        <w:tc>
          <w:tcPr>
            <w:tcW w:w="1590" w:type="pct"/>
            <w:tcBorders>
              <w:top w:val="nil"/>
            </w:tcBorders>
          </w:tcPr>
          <w:p w:rsidR="00000000" w:rsidRDefault="00000000">
            <w:pPr>
              <w:spacing w:line="360" w:lineRule="exact"/>
              <w:jc w:val="center"/>
              <w:rPr>
                <w:sz w:val="18"/>
              </w:rPr>
            </w:pPr>
            <w:r>
              <w:rPr>
                <w:sz w:val="18"/>
              </w:rPr>
              <w:t>23.4</w:t>
            </w:r>
          </w:p>
        </w:tc>
      </w:tr>
      <w:tr w:rsidR="00000000">
        <w:tblPrEx>
          <w:tblCellMar>
            <w:top w:w="0" w:type="dxa"/>
            <w:bottom w:w="0" w:type="dxa"/>
          </w:tblCellMar>
        </w:tblPrEx>
        <w:tc>
          <w:tcPr>
            <w:tcW w:w="1827" w:type="pct"/>
          </w:tcPr>
          <w:p w:rsidR="00000000" w:rsidRDefault="00000000">
            <w:pPr>
              <w:spacing w:line="360" w:lineRule="exact"/>
              <w:jc w:val="center"/>
              <w:rPr>
                <w:sz w:val="18"/>
              </w:rPr>
            </w:pPr>
            <w:r>
              <w:rPr>
                <w:sz w:val="18"/>
              </w:rPr>
              <w:t>1991</w:t>
            </w:r>
            <w:r>
              <w:rPr>
                <w:rFonts w:hint="eastAsia"/>
                <w:sz w:val="18"/>
              </w:rPr>
              <w:t>年</w:t>
            </w:r>
          </w:p>
        </w:tc>
        <w:tc>
          <w:tcPr>
            <w:tcW w:w="1583" w:type="pct"/>
          </w:tcPr>
          <w:p w:rsidR="00000000" w:rsidRDefault="00000000">
            <w:pPr>
              <w:spacing w:line="360" w:lineRule="exact"/>
              <w:jc w:val="center"/>
              <w:rPr>
                <w:sz w:val="18"/>
              </w:rPr>
            </w:pPr>
            <w:r>
              <w:rPr>
                <w:sz w:val="18"/>
              </w:rPr>
              <w:t>31.4</w:t>
            </w:r>
          </w:p>
        </w:tc>
        <w:tc>
          <w:tcPr>
            <w:tcW w:w="1590" w:type="pct"/>
          </w:tcPr>
          <w:p w:rsidR="00000000" w:rsidRDefault="00000000">
            <w:pPr>
              <w:spacing w:line="360" w:lineRule="exact"/>
              <w:jc w:val="center"/>
              <w:rPr>
                <w:sz w:val="18"/>
              </w:rPr>
            </w:pPr>
            <w:r>
              <w:rPr>
                <w:sz w:val="18"/>
              </w:rPr>
              <w:t>23.4</w:t>
            </w:r>
          </w:p>
        </w:tc>
      </w:tr>
      <w:tr w:rsidR="00000000">
        <w:tblPrEx>
          <w:tblCellMar>
            <w:top w:w="0" w:type="dxa"/>
            <w:bottom w:w="0" w:type="dxa"/>
          </w:tblCellMar>
        </w:tblPrEx>
        <w:tc>
          <w:tcPr>
            <w:tcW w:w="1827" w:type="pct"/>
          </w:tcPr>
          <w:p w:rsidR="00000000" w:rsidRDefault="00000000">
            <w:pPr>
              <w:spacing w:line="360" w:lineRule="exact"/>
              <w:jc w:val="center"/>
              <w:rPr>
                <w:sz w:val="18"/>
              </w:rPr>
            </w:pPr>
            <w:r>
              <w:rPr>
                <w:sz w:val="18"/>
              </w:rPr>
              <w:t>1992</w:t>
            </w:r>
            <w:r>
              <w:rPr>
                <w:rFonts w:hint="eastAsia"/>
                <w:sz w:val="18"/>
              </w:rPr>
              <w:t>年</w:t>
            </w:r>
          </w:p>
        </w:tc>
        <w:tc>
          <w:tcPr>
            <w:tcW w:w="1583" w:type="pct"/>
          </w:tcPr>
          <w:p w:rsidR="00000000" w:rsidRDefault="00000000">
            <w:pPr>
              <w:spacing w:line="360" w:lineRule="exact"/>
              <w:jc w:val="center"/>
              <w:rPr>
                <w:sz w:val="18"/>
              </w:rPr>
            </w:pPr>
            <w:r>
              <w:rPr>
                <w:sz w:val="18"/>
              </w:rPr>
              <w:t>29.5</w:t>
            </w:r>
          </w:p>
        </w:tc>
        <w:tc>
          <w:tcPr>
            <w:tcW w:w="1590" w:type="pct"/>
          </w:tcPr>
          <w:p w:rsidR="00000000" w:rsidRDefault="00000000">
            <w:pPr>
              <w:spacing w:line="360" w:lineRule="exact"/>
              <w:jc w:val="center"/>
              <w:rPr>
                <w:sz w:val="18"/>
              </w:rPr>
            </w:pPr>
            <w:r>
              <w:rPr>
                <w:sz w:val="18"/>
              </w:rPr>
              <w:t>22.5</w:t>
            </w:r>
          </w:p>
        </w:tc>
      </w:tr>
      <w:tr w:rsidR="00000000">
        <w:tblPrEx>
          <w:tblCellMar>
            <w:top w:w="0" w:type="dxa"/>
            <w:bottom w:w="0" w:type="dxa"/>
          </w:tblCellMar>
        </w:tblPrEx>
        <w:tc>
          <w:tcPr>
            <w:tcW w:w="1827" w:type="pct"/>
          </w:tcPr>
          <w:p w:rsidR="00000000" w:rsidRDefault="00000000">
            <w:pPr>
              <w:spacing w:line="360" w:lineRule="exact"/>
              <w:jc w:val="center"/>
              <w:rPr>
                <w:sz w:val="18"/>
              </w:rPr>
            </w:pPr>
            <w:r>
              <w:rPr>
                <w:sz w:val="18"/>
              </w:rPr>
              <w:t>1993</w:t>
            </w:r>
            <w:r>
              <w:rPr>
                <w:rFonts w:hint="eastAsia"/>
                <w:sz w:val="18"/>
              </w:rPr>
              <w:t>年</w:t>
            </w:r>
          </w:p>
        </w:tc>
        <w:tc>
          <w:tcPr>
            <w:tcW w:w="1583" w:type="pct"/>
          </w:tcPr>
          <w:p w:rsidR="00000000" w:rsidRDefault="00000000">
            <w:pPr>
              <w:spacing w:line="360" w:lineRule="exact"/>
              <w:jc w:val="center"/>
              <w:rPr>
                <w:sz w:val="18"/>
              </w:rPr>
            </w:pPr>
            <w:r>
              <w:rPr>
                <w:sz w:val="18"/>
              </w:rPr>
              <w:t>32.1</w:t>
            </w:r>
          </w:p>
        </w:tc>
        <w:tc>
          <w:tcPr>
            <w:tcW w:w="1590" w:type="pct"/>
          </w:tcPr>
          <w:p w:rsidR="00000000" w:rsidRDefault="00000000">
            <w:pPr>
              <w:spacing w:line="360" w:lineRule="exact"/>
              <w:jc w:val="center"/>
              <w:rPr>
                <w:sz w:val="18"/>
              </w:rPr>
            </w:pPr>
            <w:r>
              <w:rPr>
                <w:sz w:val="18"/>
              </w:rPr>
              <w:t>24.4</w:t>
            </w:r>
          </w:p>
        </w:tc>
      </w:tr>
      <w:tr w:rsidR="00000000">
        <w:tblPrEx>
          <w:tblCellMar>
            <w:top w:w="0" w:type="dxa"/>
            <w:bottom w:w="0" w:type="dxa"/>
          </w:tblCellMar>
        </w:tblPrEx>
        <w:tc>
          <w:tcPr>
            <w:tcW w:w="1827" w:type="pct"/>
          </w:tcPr>
          <w:p w:rsidR="00000000" w:rsidRDefault="00000000">
            <w:pPr>
              <w:spacing w:line="360" w:lineRule="exact"/>
              <w:jc w:val="center"/>
              <w:rPr>
                <w:sz w:val="18"/>
              </w:rPr>
            </w:pPr>
            <w:r>
              <w:rPr>
                <w:sz w:val="18"/>
              </w:rPr>
              <w:t>1994</w:t>
            </w:r>
            <w:r>
              <w:rPr>
                <w:rFonts w:hint="eastAsia"/>
                <w:sz w:val="18"/>
              </w:rPr>
              <w:t>年</w:t>
            </w:r>
          </w:p>
        </w:tc>
        <w:tc>
          <w:tcPr>
            <w:tcW w:w="1583" w:type="pct"/>
          </w:tcPr>
          <w:p w:rsidR="00000000" w:rsidRDefault="00000000">
            <w:pPr>
              <w:spacing w:line="360" w:lineRule="exact"/>
              <w:jc w:val="center"/>
              <w:rPr>
                <w:sz w:val="18"/>
              </w:rPr>
            </w:pPr>
            <w:r>
              <w:rPr>
                <w:sz w:val="18"/>
              </w:rPr>
              <w:t>30.6</w:t>
            </w:r>
          </w:p>
        </w:tc>
        <w:tc>
          <w:tcPr>
            <w:tcW w:w="1590" w:type="pct"/>
          </w:tcPr>
          <w:p w:rsidR="00000000" w:rsidRDefault="00000000">
            <w:pPr>
              <w:spacing w:line="360" w:lineRule="exact"/>
              <w:jc w:val="center"/>
              <w:rPr>
                <w:sz w:val="18"/>
              </w:rPr>
            </w:pPr>
            <w:r>
              <w:rPr>
                <w:sz w:val="18"/>
              </w:rPr>
              <w:t>23.8</w:t>
            </w:r>
          </w:p>
        </w:tc>
      </w:tr>
      <w:tr w:rsidR="00000000">
        <w:tblPrEx>
          <w:tblCellMar>
            <w:top w:w="0" w:type="dxa"/>
            <w:bottom w:w="0" w:type="dxa"/>
          </w:tblCellMar>
        </w:tblPrEx>
        <w:tc>
          <w:tcPr>
            <w:tcW w:w="1827" w:type="pct"/>
          </w:tcPr>
          <w:p w:rsidR="00000000" w:rsidRDefault="00000000">
            <w:pPr>
              <w:spacing w:line="360" w:lineRule="exact"/>
              <w:jc w:val="center"/>
              <w:rPr>
                <w:sz w:val="18"/>
              </w:rPr>
            </w:pPr>
            <w:r>
              <w:rPr>
                <w:sz w:val="18"/>
              </w:rPr>
              <w:t>1995</w:t>
            </w:r>
            <w:r>
              <w:rPr>
                <w:rFonts w:hint="eastAsia"/>
                <w:sz w:val="18"/>
              </w:rPr>
              <w:t>年</w:t>
            </w:r>
          </w:p>
        </w:tc>
        <w:tc>
          <w:tcPr>
            <w:tcW w:w="1583" w:type="pct"/>
          </w:tcPr>
          <w:p w:rsidR="00000000" w:rsidRDefault="00000000">
            <w:pPr>
              <w:spacing w:line="360" w:lineRule="exact"/>
              <w:jc w:val="center"/>
              <w:rPr>
                <w:sz w:val="18"/>
              </w:rPr>
            </w:pPr>
            <w:r>
              <w:rPr>
                <w:sz w:val="18"/>
              </w:rPr>
              <w:t>31.4</w:t>
            </w:r>
          </w:p>
        </w:tc>
        <w:tc>
          <w:tcPr>
            <w:tcW w:w="1590" w:type="pct"/>
          </w:tcPr>
          <w:p w:rsidR="00000000" w:rsidRDefault="00000000">
            <w:pPr>
              <w:spacing w:line="360" w:lineRule="exact"/>
              <w:jc w:val="center"/>
              <w:rPr>
                <w:sz w:val="18"/>
              </w:rPr>
            </w:pPr>
            <w:r>
              <w:rPr>
                <w:sz w:val="18"/>
              </w:rPr>
              <w:t>23.1</w:t>
            </w:r>
          </w:p>
        </w:tc>
      </w:tr>
      <w:tr w:rsidR="00000000">
        <w:tblPrEx>
          <w:tblCellMar>
            <w:top w:w="0" w:type="dxa"/>
            <w:bottom w:w="0" w:type="dxa"/>
          </w:tblCellMar>
        </w:tblPrEx>
        <w:tc>
          <w:tcPr>
            <w:tcW w:w="1827" w:type="pct"/>
          </w:tcPr>
          <w:p w:rsidR="00000000" w:rsidRDefault="00000000">
            <w:pPr>
              <w:spacing w:line="360" w:lineRule="exact"/>
              <w:jc w:val="center"/>
              <w:rPr>
                <w:sz w:val="18"/>
              </w:rPr>
            </w:pPr>
            <w:r>
              <w:rPr>
                <w:sz w:val="18"/>
              </w:rPr>
              <w:t>1996</w:t>
            </w:r>
            <w:r>
              <w:rPr>
                <w:rFonts w:hint="eastAsia"/>
                <w:sz w:val="18"/>
              </w:rPr>
              <w:t>年</w:t>
            </w:r>
          </w:p>
        </w:tc>
        <w:tc>
          <w:tcPr>
            <w:tcW w:w="1583" w:type="pct"/>
          </w:tcPr>
          <w:p w:rsidR="00000000" w:rsidRDefault="00000000">
            <w:pPr>
              <w:spacing w:line="360" w:lineRule="exact"/>
              <w:jc w:val="center"/>
              <w:rPr>
                <w:sz w:val="18"/>
              </w:rPr>
            </w:pPr>
            <w:r>
              <w:rPr>
                <w:sz w:val="18"/>
              </w:rPr>
              <w:t>28.7</w:t>
            </w:r>
          </w:p>
        </w:tc>
        <w:tc>
          <w:tcPr>
            <w:tcW w:w="1590" w:type="pct"/>
          </w:tcPr>
          <w:p w:rsidR="00000000" w:rsidRDefault="00000000">
            <w:pPr>
              <w:spacing w:line="360" w:lineRule="exact"/>
              <w:jc w:val="center"/>
              <w:rPr>
                <w:sz w:val="18"/>
              </w:rPr>
            </w:pPr>
            <w:r>
              <w:rPr>
                <w:sz w:val="18"/>
              </w:rPr>
              <w:t>22.0</w:t>
            </w:r>
          </w:p>
        </w:tc>
      </w:tr>
      <w:tr w:rsidR="00000000">
        <w:tblPrEx>
          <w:tblCellMar>
            <w:top w:w="0" w:type="dxa"/>
            <w:bottom w:w="0" w:type="dxa"/>
          </w:tblCellMar>
        </w:tblPrEx>
        <w:tc>
          <w:tcPr>
            <w:tcW w:w="1827" w:type="pct"/>
          </w:tcPr>
          <w:p w:rsidR="00000000" w:rsidRDefault="00000000">
            <w:pPr>
              <w:spacing w:line="360" w:lineRule="exact"/>
              <w:jc w:val="center"/>
              <w:rPr>
                <w:sz w:val="18"/>
              </w:rPr>
            </w:pPr>
            <w:r>
              <w:rPr>
                <w:sz w:val="18"/>
              </w:rPr>
              <w:t>1997</w:t>
            </w:r>
            <w:r>
              <w:rPr>
                <w:rFonts w:hint="eastAsia"/>
                <w:sz w:val="18"/>
              </w:rPr>
              <w:t>年</w:t>
            </w:r>
          </w:p>
        </w:tc>
        <w:tc>
          <w:tcPr>
            <w:tcW w:w="1583" w:type="pct"/>
          </w:tcPr>
          <w:p w:rsidR="00000000" w:rsidRDefault="00000000">
            <w:pPr>
              <w:spacing w:line="360" w:lineRule="exact"/>
              <w:jc w:val="center"/>
              <w:rPr>
                <w:sz w:val="18"/>
              </w:rPr>
            </w:pPr>
            <w:r>
              <w:rPr>
                <w:sz w:val="18"/>
              </w:rPr>
              <w:t>28.3</w:t>
            </w:r>
          </w:p>
        </w:tc>
        <w:tc>
          <w:tcPr>
            <w:tcW w:w="1590" w:type="pct"/>
          </w:tcPr>
          <w:p w:rsidR="00000000" w:rsidRDefault="00000000">
            <w:pPr>
              <w:spacing w:line="360" w:lineRule="exact"/>
              <w:jc w:val="center"/>
              <w:rPr>
                <w:sz w:val="18"/>
              </w:rPr>
            </w:pPr>
            <w:r>
              <w:rPr>
                <w:sz w:val="18"/>
              </w:rPr>
              <w:t>20.7</w:t>
            </w:r>
          </w:p>
        </w:tc>
      </w:tr>
      <w:tr w:rsidR="00000000">
        <w:tblPrEx>
          <w:tblCellMar>
            <w:top w:w="0" w:type="dxa"/>
            <w:bottom w:w="0" w:type="dxa"/>
          </w:tblCellMar>
        </w:tblPrEx>
        <w:tc>
          <w:tcPr>
            <w:tcW w:w="1827" w:type="pct"/>
          </w:tcPr>
          <w:p w:rsidR="00000000" w:rsidRDefault="00000000">
            <w:pPr>
              <w:spacing w:line="360" w:lineRule="exact"/>
              <w:jc w:val="center"/>
              <w:rPr>
                <w:sz w:val="18"/>
              </w:rPr>
            </w:pPr>
            <w:r>
              <w:rPr>
                <w:sz w:val="18"/>
              </w:rPr>
              <w:t>1998</w:t>
            </w:r>
            <w:r>
              <w:rPr>
                <w:rFonts w:hint="eastAsia"/>
                <w:sz w:val="18"/>
              </w:rPr>
              <w:t>年</w:t>
            </w:r>
          </w:p>
        </w:tc>
        <w:tc>
          <w:tcPr>
            <w:tcW w:w="1583" w:type="pct"/>
          </w:tcPr>
          <w:p w:rsidR="00000000" w:rsidRDefault="00000000">
            <w:pPr>
              <w:spacing w:line="360" w:lineRule="exact"/>
              <w:jc w:val="center"/>
              <w:rPr>
                <w:sz w:val="18"/>
              </w:rPr>
            </w:pPr>
            <w:r>
              <w:rPr>
                <w:sz w:val="18"/>
              </w:rPr>
              <w:t>24.4</w:t>
            </w:r>
          </w:p>
        </w:tc>
        <w:tc>
          <w:tcPr>
            <w:tcW w:w="1590" w:type="pct"/>
          </w:tcPr>
          <w:p w:rsidR="00000000" w:rsidRDefault="00000000">
            <w:pPr>
              <w:spacing w:line="360" w:lineRule="exact"/>
              <w:jc w:val="center"/>
              <w:rPr>
                <w:sz w:val="18"/>
              </w:rPr>
            </w:pPr>
            <w:r>
              <w:rPr>
                <w:sz w:val="18"/>
              </w:rPr>
              <w:t>18.6</w:t>
            </w:r>
          </w:p>
        </w:tc>
      </w:tr>
    </w:tbl>
    <w:p w:rsidR="00000000" w:rsidRDefault="00000000">
      <w:pPr>
        <w:pStyle w:val="DualTxt"/>
        <w:rPr>
          <w:rFonts w:hint="eastAsia"/>
        </w:rPr>
      </w:pPr>
    </w:p>
    <w:p w:rsidR="00000000" w:rsidRDefault="00000000">
      <w:pPr>
        <w:pStyle w:val="DualTxt"/>
        <w:spacing w:after="0"/>
        <w:rPr>
          <w:rFonts w:ascii="SimHei" w:eastAsia="SimHei" w:hint="eastAsia"/>
          <w:color w:val="FF0000"/>
        </w:rPr>
      </w:pPr>
      <w:r>
        <w:rPr>
          <w:rFonts w:ascii="SimHei" w:eastAsia="SimHei" w:hint="eastAsia"/>
          <w:color w:val="FF0000"/>
        </w:rPr>
        <w:tab/>
        <w:t>婴儿死亡率</w:t>
      </w:r>
    </w:p>
    <w:p w:rsidR="00000000" w:rsidRDefault="00000000">
      <w:pPr>
        <w:pStyle w:val="DualTxt"/>
      </w:pPr>
      <w:r>
        <w:rPr>
          <w:rFonts w:hint="eastAsia"/>
        </w:rPr>
        <w:tab/>
      </w:r>
      <w:r>
        <w:t>(</w:t>
      </w:r>
      <w:r>
        <w:rPr>
          <w:rFonts w:hint="eastAsia"/>
        </w:rPr>
        <w:t>每千名活产)</w:t>
      </w:r>
      <w:r>
        <w:rPr>
          <w:rStyle w:val="FootnoteReference"/>
        </w:rPr>
        <w:footnoteReference w:id="2"/>
      </w:r>
    </w:p>
    <w:p w:rsidR="00000000" w:rsidRDefault="00000000">
      <w:pPr>
        <w:pStyle w:val="DualTxt"/>
        <w:rPr>
          <w:rFonts w:hint="eastAsia"/>
        </w:rPr>
      </w:pPr>
      <w:r>
        <w:rPr>
          <w:rFonts w:hint="eastAsia"/>
        </w:rPr>
        <w:tab/>
        <w:t>婴儿死亡率为21.6‰，城市为24.1‰，农村为19.0‰。婴儿死亡的最大原因是围产期并发症（33.8%）和肺部疾病（28.2%）。</w:t>
      </w:r>
    </w:p>
    <w:p w:rsidR="00000000" w:rsidRDefault="00000000">
      <w:pPr>
        <w:pStyle w:val="DualTxt"/>
        <w:spacing w:after="160"/>
        <w:rPr>
          <w:rFonts w:ascii="SimHei" w:eastAsia="SimHei" w:hint="eastAsia"/>
          <w:color w:val="FF0000"/>
        </w:rPr>
      </w:pPr>
      <w:r>
        <w:br w:type="column"/>
      </w:r>
      <w:r>
        <w:tab/>
      </w:r>
      <w:r>
        <w:rPr>
          <w:rFonts w:ascii="SimHei" w:eastAsia="SimHei" w:hint="eastAsia"/>
          <w:color w:val="FF0000"/>
        </w:rPr>
        <w:t>死亡率</w:t>
      </w:r>
    </w:p>
    <w:p w:rsidR="00000000" w:rsidRDefault="00000000">
      <w:pPr>
        <w:pStyle w:val="DualTxt"/>
        <w:spacing w:after="160"/>
        <w:rPr>
          <w:rFonts w:hint="eastAsia"/>
        </w:rPr>
      </w:pPr>
      <w:r>
        <w:rPr>
          <w:rFonts w:hint="eastAsia"/>
        </w:rPr>
        <w:t>10.</w:t>
      </w:r>
      <w:r>
        <w:rPr>
          <w:rFonts w:hint="eastAsia"/>
        </w:rPr>
        <w:tab/>
        <w:t>1987年,人口死亡率为7.6‰,1997年为10.4‰，1998年为10.2‰。</w:t>
      </w:r>
    </w:p>
    <w:p w:rsidR="00000000" w:rsidRDefault="00000000">
      <w:pPr>
        <w:pStyle w:val="DualTxt"/>
        <w:spacing w:after="160"/>
        <w:rPr>
          <w:rFonts w:ascii="SimHei" w:eastAsia="SimHei" w:hint="eastAsia"/>
          <w:color w:val="FF0000"/>
        </w:rPr>
      </w:pPr>
      <w:r>
        <w:tab/>
      </w:r>
      <w:r>
        <w:rPr>
          <w:rFonts w:ascii="SimHei" w:eastAsia="SimHei" w:hint="eastAsia"/>
          <w:color w:val="FF0000"/>
        </w:rPr>
        <w:t>主要死亡原因</w:t>
      </w:r>
    </w:p>
    <w:p w:rsidR="00000000" w:rsidRDefault="00000000">
      <w:pPr>
        <w:pStyle w:val="DualTxt"/>
        <w:spacing w:after="160"/>
        <w:rPr>
          <w:rFonts w:hint="eastAsia"/>
        </w:rPr>
      </w:pPr>
      <w:r>
        <w:rPr>
          <w:rFonts w:hint="eastAsia"/>
        </w:rPr>
        <w:t>11.</w:t>
      </w:r>
      <w:r>
        <w:rPr>
          <w:rFonts w:hint="eastAsia"/>
        </w:rPr>
        <w:tab/>
        <w:t>在劳动适龄人口中，男子死亡率上升的幅度快于妇女。1998年按死因分列的死亡率结构保持不变。在死亡总人数中，48.7%是因循环系统疾病引起的，13.5%是因事故、中毒和外伤引起的，13.1%是因肿瘤引起的，7.3%是肺部疾病引起的，4.8%是传染病和寄生虫病引起的。</w:t>
      </w:r>
    </w:p>
    <w:p w:rsidR="00000000" w:rsidRDefault="00000000">
      <w:pPr>
        <w:pStyle w:val="DualTxt"/>
        <w:spacing w:after="160"/>
        <w:rPr>
          <w:rFonts w:ascii="SimHei" w:eastAsia="SimHei" w:hint="eastAsia"/>
          <w:color w:val="FF0000"/>
        </w:rPr>
      </w:pPr>
      <w:r>
        <w:tab/>
      </w:r>
      <w:r>
        <w:rPr>
          <w:rFonts w:ascii="SimHei" w:eastAsia="SimHei" w:hint="eastAsia"/>
          <w:color w:val="FF0000"/>
        </w:rPr>
        <w:t>产妇死亡率</w:t>
      </w:r>
    </w:p>
    <w:p w:rsidR="00000000" w:rsidRDefault="00000000">
      <w:pPr>
        <w:pStyle w:val="DualTxt"/>
        <w:spacing w:after="160"/>
        <w:rPr>
          <w:rFonts w:hint="eastAsia"/>
        </w:rPr>
      </w:pPr>
      <w:r>
        <w:rPr>
          <w:rFonts w:hint="eastAsia"/>
        </w:rPr>
        <w:t>12.</w:t>
      </w:r>
      <w:r>
        <w:rPr>
          <w:rFonts w:hint="eastAsia"/>
        </w:rPr>
        <w:tab/>
        <w:t>产妇死亡率的绝对数字，随着出生率的下降也在不断下降。1990年，因妊娠、分娩和产后并发症死亡的妇女为199名，1998年为122名。</w:t>
      </w:r>
    </w:p>
    <w:p w:rsidR="00000000" w:rsidRDefault="00000000">
      <w:pPr>
        <w:pStyle w:val="DualTxt"/>
        <w:spacing w:after="160"/>
        <w:rPr>
          <w:rFonts w:ascii="SimHei" w:eastAsia="SimHei" w:hint="eastAsia"/>
          <w:color w:val="FF0000"/>
        </w:rPr>
      </w:pPr>
      <w:r>
        <w:rPr>
          <w:rFonts w:ascii="SimHei" w:eastAsia="SimHei"/>
          <w:color w:val="FF0000"/>
        </w:rPr>
        <w:tab/>
      </w:r>
      <w:r>
        <w:rPr>
          <w:rFonts w:ascii="SimHei" w:eastAsia="SimHei" w:hint="eastAsia"/>
          <w:color w:val="FF0000"/>
        </w:rPr>
        <w:t>产妇死亡率</w:t>
      </w:r>
    </w:p>
    <w:p w:rsidR="00000000" w:rsidRDefault="00000000">
      <w:pPr>
        <w:pStyle w:val="DualTxt"/>
        <w:spacing w:after="240"/>
        <w:rPr>
          <w:rFonts w:hint="eastAsia"/>
        </w:rPr>
      </w:pPr>
      <w:r>
        <w:rPr>
          <w:rFonts w:hint="eastAsia"/>
        </w:rPr>
        <w:tab/>
        <w:t>每10万次分娩的产妇死亡率1990年为55人，1995年为57.6人，1996年为52.9人，1997年为59人，1998年为54.9人。</w:t>
      </w:r>
    </w:p>
    <w:p w:rsidR="00000000" w:rsidRDefault="00000000">
      <w:pPr>
        <w:pStyle w:val="DualTxt"/>
        <w:spacing w:after="160"/>
        <w:rPr>
          <w:rFonts w:ascii="SimHei" w:eastAsia="SimHei" w:hint="eastAsia"/>
          <w:color w:val="FF0000"/>
        </w:rPr>
      </w:pPr>
      <w:r>
        <w:rPr>
          <w:rFonts w:ascii="SimHei" w:eastAsia="SimHei"/>
          <w:color w:val="FF0000"/>
        </w:rPr>
        <w:tab/>
      </w:r>
      <w:r>
        <w:rPr>
          <w:rFonts w:ascii="SimHei" w:eastAsia="SimHei" w:hint="eastAsia"/>
          <w:color w:val="FF0000"/>
        </w:rPr>
        <w:t>人口自然增长</w:t>
      </w:r>
    </w:p>
    <w:p w:rsidR="00000000" w:rsidRDefault="00000000">
      <w:pPr>
        <w:pStyle w:val="DualTxt"/>
        <w:spacing w:after="240"/>
      </w:pPr>
      <w:r>
        <w:rPr>
          <w:rFonts w:hint="eastAsia"/>
        </w:rPr>
        <w:t>13.</w:t>
      </w:r>
      <w:r>
        <w:rPr>
          <w:rFonts w:hint="eastAsia"/>
        </w:rPr>
        <w:tab/>
        <w:t>由于出生率下降和死亡率上升，在从1987到1998年的几年中，人口自然增长率下降了4.3倍。1998年的人口自然增长68 066人，占4.6‰。北部和东部地区的人口自然流动显示出北部和东部地区人口减少的趋势。</w:t>
      </w:r>
    </w:p>
    <w:p w:rsidR="00000000" w:rsidRDefault="00000000">
      <w:pPr>
        <w:pStyle w:val="DualTxt"/>
        <w:spacing w:after="160"/>
        <w:rPr>
          <w:rFonts w:ascii="SimHei" w:eastAsia="SimHei" w:hint="eastAsia"/>
          <w:color w:val="FF0000"/>
        </w:rPr>
      </w:pPr>
      <w:r>
        <w:tab/>
      </w:r>
      <w:r>
        <w:rPr>
          <w:rFonts w:ascii="SimHei" w:eastAsia="SimHei" w:hint="eastAsia"/>
          <w:color w:val="FF0000"/>
        </w:rPr>
        <w:t>生育</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14.  俄罗斯和哈萨克妇女的生育率均大幅下降。根据1997年的数据，哈萨克妇女基本上在35岁终止生育；90.9%的孩子是母亲35岁以前生的。俄罗斯妇女大部分在30岁终止生育（84.1%的孩子是30岁以下的母亲生的）。全国1997年的总出生率为1.86（一名妇女一生所生的孩子的平均数）。城市地区的出生率为1.49，农村地区的出生率为2.5。</w:t>
      </w:r>
    </w:p>
    <w:p w:rsidR="00000000" w:rsidRDefault="00000000">
      <w:pPr>
        <w:pStyle w:val="SingleTxt"/>
        <w:spacing w:after="0"/>
        <w:ind w:left="0"/>
      </w:pPr>
      <w:r>
        <w:rPr>
          <w:rFonts w:hint="eastAsia"/>
        </w:rPr>
        <w:t>表</w:t>
      </w:r>
      <w:r>
        <w:t>4</w:t>
      </w:r>
    </w:p>
    <w:p w:rsidR="00000000" w:rsidRDefault="00000000">
      <w:pPr>
        <w:pStyle w:val="SingleTxt"/>
        <w:ind w:left="0"/>
        <w:rPr>
          <w:rFonts w:ascii="SimHei" w:eastAsia="SimHei"/>
          <w:color w:val="FF0000"/>
        </w:rPr>
      </w:pPr>
      <w:r>
        <w:rPr>
          <w:rFonts w:ascii="SimHei" w:eastAsia="SimHei"/>
          <w:color w:val="FF0000"/>
        </w:rPr>
        <w:t>199</w:t>
      </w:r>
      <w:r>
        <w:rPr>
          <w:rFonts w:ascii="SimHei" w:eastAsia="SimHei" w:hint="eastAsia"/>
          <w:color w:val="FF0000"/>
        </w:rPr>
        <w:t>8年死亡原因</w:t>
      </w:r>
    </w:p>
    <w:tbl>
      <w:tblPr>
        <w:tblW w:w="5000" w:type="pct"/>
        <w:tblBorders>
          <w:top w:val="single" w:sz="6" w:space="0" w:color="auto"/>
          <w:bottom w:val="single" w:sz="6" w:space="0" w:color="auto"/>
        </w:tblBorders>
        <w:tblCellMar>
          <w:left w:w="28" w:type="dxa"/>
          <w:right w:w="28" w:type="dxa"/>
        </w:tblCellMar>
        <w:tblLook w:val="0000" w:firstRow="0" w:lastRow="0" w:firstColumn="0" w:lastColumn="0" w:noHBand="0" w:noVBand="0"/>
      </w:tblPr>
      <w:tblGrid>
        <w:gridCol w:w="5719"/>
        <w:gridCol w:w="1890"/>
        <w:gridCol w:w="2299"/>
      </w:tblGrid>
      <w:tr w:rsidR="00000000">
        <w:tblPrEx>
          <w:tblCellMar>
            <w:top w:w="0" w:type="dxa"/>
            <w:bottom w:w="0" w:type="dxa"/>
          </w:tblCellMar>
        </w:tblPrEx>
        <w:tc>
          <w:tcPr>
            <w:tcW w:w="2886" w:type="pct"/>
            <w:tcBorders>
              <w:top w:val="single" w:sz="6" w:space="0" w:color="auto"/>
              <w:bottom w:val="single" w:sz="18" w:space="0" w:color="auto"/>
            </w:tcBorders>
          </w:tcPr>
          <w:p w:rsidR="00000000" w:rsidRDefault="00000000">
            <w:pPr>
              <w:spacing w:line="280" w:lineRule="exact"/>
              <w:rPr>
                <w:rFonts w:ascii="KaiTi_GB2312" w:eastAsia="KaiTi_GB2312"/>
                <w:color w:val="0000FF"/>
                <w:sz w:val="15"/>
              </w:rPr>
            </w:pPr>
          </w:p>
        </w:tc>
        <w:tc>
          <w:tcPr>
            <w:tcW w:w="954" w:type="pct"/>
            <w:tcBorders>
              <w:top w:val="single" w:sz="6" w:space="0" w:color="auto"/>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男</w:t>
            </w:r>
          </w:p>
        </w:tc>
        <w:tc>
          <w:tcPr>
            <w:tcW w:w="1161" w:type="pct"/>
            <w:tcBorders>
              <w:top w:val="single" w:sz="6" w:space="0" w:color="auto"/>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女</w:t>
            </w:r>
          </w:p>
        </w:tc>
      </w:tr>
      <w:tr w:rsidR="00000000">
        <w:tblPrEx>
          <w:tblCellMar>
            <w:top w:w="0" w:type="dxa"/>
            <w:bottom w:w="0" w:type="dxa"/>
          </w:tblCellMar>
        </w:tblPrEx>
        <w:tc>
          <w:tcPr>
            <w:tcW w:w="2886" w:type="pct"/>
            <w:tcBorders>
              <w:top w:val="nil"/>
            </w:tcBorders>
          </w:tcPr>
          <w:p w:rsidR="00000000" w:rsidRDefault="00000000">
            <w:pPr>
              <w:spacing w:line="280" w:lineRule="exact"/>
              <w:rPr>
                <w:sz w:val="18"/>
              </w:rPr>
            </w:pPr>
            <w:r>
              <w:rPr>
                <w:rFonts w:eastAsia="SimHei" w:hint="eastAsia"/>
                <w:sz w:val="18"/>
              </w:rPr>
              <w:t>各种原因的死亡总人数</w:t>
            </w:r>
          </w:p>
        </w:tc>
        <w:tc>
          <w:tcPr>
            <w:tcW w:w="954" w:type="pct"/>
            <w:tcBorders>
              <w:top w:val="nil"/>
            </w:tcBorders>
          </w:tcPr>
          <w:p w:rsidR="00000000" w:rsidRDefault="00000000">
            <w:pPr>
              <w:spacing w:line="280" w:lineRule="exact"/>
              <w:ind w:right="523"/>
              <w:jc w:val="right"/>
              <w:rPr>
                <w:b/>
                <w:sz w:val="18"/>
              </w:rPr>
            </w:pPr>
            <w:r>
              <w:rPr>
                <w:b/>
                <w:sz w:val="18"/>
              </w:rPr>
              <w:t>86 044</w:t>
            </w:r>
          </w:p>
        </w:tc>
        <w:tc>
          <w:tcPr>
            <w:tcW w:w="1161" w:type="pct"/>
            <w:tcBorders>
              <w:top w:val="nil"/>
            </w:tcBorders>
          </w:tcPr>
          <w:p w:rsidR="00000000" w:rsidRDefault="00000000">
            <w:pPr>
              <w:spacing w:line="280" w:lineRule="exact"/>
              <w:ind w:right="680"/>
              <w:jc w:val="right"/>
              <w:rPr>
                <w:b/>
                <w:sz w:val="18"/>
              </w:rPr>
            </w:pPr>
            <w:r>
              <w:rPr>
                <w:b/>
                <w:sz w:val="18"/>
              </w:rPr>
              <w:t>68 270</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其中包括：</w:t>
            </w:r>
          </w:p>
        </w:tc>
        <w:tc>
          <w:tcPr>
            <w:tcW w:w="954" w:type="pct"/>
          </w:tcPr>
          <w:p w:rsidR="00000000" w:rsidRDefault="00000000">
            <w:pPr>
              <w:spacing w:line="280" w:lineRule="exact"/>
              <w:ind w:right="523"/>
              <w:jc w:val="right"/>
              <w:rPr>
                <w:sz w:val="18"/>
              </w:rPr>
            </w:pPr>
          </w:p>
        </w:tc>
        <w:tc>
          <w:tcPr>
            <w:tcW w:w="1161" w:type="pct"/>
          </w:tcPr>
          <w:p w:rsidR="00000000" w:rsidRDefault="00000000">
            <w:pPr>
              <w:spacing w:line="280" w:lineRule="exact"/>
              <w:ind w:right="680"/>
              <w:jc w:val="right"/>
              <w:rPr>
                <w:sz w:val="18"/>
              </w:rPr>
            </w:pP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传染病和寄生虫病</w:t>
            </w:r>
          </w:p>
        </w:tc>
        <w:tc>
          <w:tcPr>
            <w:tcW w:w="954" w:type="pct"/>
          </w:tcPr>
          <w:p w:rsidR="00000000" w:rsidRDefault="00000000">
            <w:pPr>
              <w:spacing w:line="280" w:lineRule="exact"/>
              <w:ind w:right="523"/>
              <w:jc w:val="right"/>
              <w:rPr>
                <w:sz w:val="18"/>
              </w:rPr>
            </w:pPr>
            <w:r>
              <w:rPr>
                <w:sz w:val="18"/>
              </w:rPr>
              <w:t>5 855</w:t>
            </w:r>
          </w:p>
        </w:tc>
        <w:tc>
          <w:tcPr>
            <w:tcW w:w="1161" w:type="pct"/>
          </w:tcPr>
          <w:p w:rsidR="00000000" w:rsidRDefault="00000000">
            <w:pPr>
              <w:spacing w:line="280" w:lineRule="exact"/>
              <w:ind w:right="680"/>
              <w:jc w:val="right"/>
              <w:rPr>
                <w:sz w:val="18"/>
              </w:rPr>
            </w:pPr>
            <w:r>
              <w:rPr>
                <w:sz w:val="18"/>
              </w:rPr>
              <w:t>1 600</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恶性肿瘤</w:t>
            </w:r>
          </w:p>
        </w:tc>
        <w:tc>
          <w:tcPr>
            <w:tcW w:w="954" w:type="pct"/>
          </w:tcPr>
          <w:p w:rsidR="00000000" w:rsidRDefault="00000000">
            <w:pPr>
              <w:spacing w:line="280" w:lineRule="exact"/>
              <w:ind w:right="523"/>
              <w:jc w:val="right"/>
              <w:rPr>
                <w:sz w:val="18"/>
              </w:rPr>
            </w:pPr>
            <w:r>
              <w:rPr>
                <w:sz w:val="18"/>
              </w:rPr>
              <w:t>11 116</w:t>
            </w:r>
          </w:p>
        </w:tc>
        <w:tc>
          <w:tcPr>
            <w:tcW w:w="1161" w:type="pct"/>
          </w:tcPr>
          <w:p w:rsidR="00000000" w:rsidRDefault="00000000">
            <w:pPr>
              <w:spacing w:line="280" w:lineRule="exact"/>
              <w:ind w:right="680"/>
              <w:jc w:val="right"/>
              <w:rPr>
                <w:sz w:val="18"/>
              </w:rPr>
            </w:pPr>
            <w:r>
              <w:rPr>
                <w:sz w:val="18"/>
              </w:rPr>
              <w:t>8 931</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内分泌系统疾病、营养失调、代谢和免疫系统疾病</w:t>
            </w:r>
          </w:p>
        </w:tc>
        <w:tc>
          <w:tcPr>
            <w:tcW w:w="954" w:type="pct"/>
          </w:tcPr>
          <w:p w:rsidR="00000000" w:rsidRDefault="00000000">
            <w:pPr>
              <w:spacing w:line="280" w:lineRule="exact"/>
              <w:ind w:right="523"/>
              <w:jc w:val="right"/>
              <w:rPr>
                <w:sz w:val="18"/>
              </w:rPr>
            </w:pPr>
            <w:r>
              <w:rPr>
                <w:sz w:val="18"/>
              </w:rPr>
              <w:t>609</w:t>
            </w:r>
          </w:p>
        </w:tc>
        <w:tc>
          <w:tcPr>
            <w:tcW w:w="1161" w:type="pct"/>
          </w:tcPr>
          <w:p w:rsidR="00000000" w:rsidRDefault="00000000">
            <w:pPr>
              <w:spacing w:line="280" w:lineRule="exact"/>
              <w:ind w:right="680"/>
              <w:jc w:val="right"/>
              <w:rPr>
                <w:sz w:val="18"/>
              </w:rPr>
            </w:pPr>
            <w:r>
              <w:rPr>
                <w:sz w:val="18"/>
              </w:rPr>
              <w:t>1 001</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血液和造血器官疾病</w:t>
            </w:r>
          </w:p>
        </w:tc>
        <w:tc>
          <w:tcPr>
            <w:tcW w:w="954" w:type="pct"/>
          </w:tcPr>
          <w:p w:rsidR="00000000" w:rsidRDefault="00000000">
            <w:pPr>
              <w:spacing w:line="280" w:lineRule="exact"/>
              <w:ind w:right="523"/>
              <w:jc w:val="right"/>
              <w:rPr>
                <w:sz w:val="18"/>
              </w:rPr>
            </w:pPr>
            <w:r>
              <w:rPr>
                <w:sz w:val="18"/>
              </w:rPr>
              <w:t>74</w:t>
            </w:r>
          </w:p>
        </w:tc>
        <w:tc>
          <w:tcPr>
            <w:tcW w:w="1161" w:type="pct"/>
          </w:tcPr>
          <w:p w:rsidR="00000000" w:rsidRDefault="00000000">
            <w:pPr>
              <w:spacing w:line="280" w:lineRule="exact"/>
              <w:ind w:right="680"/>
              <w:jc w:val="right"/>
              <w:rPr>
                <w:sz w:val="18"/>
              </w:rPr>
            </w:pPr>
            <w:r>
              <w:rPr>
                <w:sz w:val="18"/>
              </w:rPr>
              <w:t>71</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精神病</w:t>
            </w:r>
          </w:p>
        </w:tc>
        <w:tc>
          <w:tcPr>
            <w:tcW w:w="954" w:type="pct"/>
          </w:tcPr>
          <w:p w:rsidR="00000000" w:rsidRDefault="00000000">
            <w:pPr>
              <w:spacing w:line="280" w:lineRule="exact"/>
              <w:ind w:right="523"/>
              <w:jc w:val="right"/>
              <w:rPr>
                <w:sz w:val="18"/>
              </w:rPr>
            </w:pPr>
            <w:r>
              <w:rPr>
                <w:sz w:val="18"/>
              </w:rPr>
              <w:t>488</w:t>
            </w:r>
          </w:p>
        </w:tc>
        <w:tc>
          <w:tcPr>
            <w:tcW w:w="1161" w:type="pct"/>
          </w:tcPr>
          <w:p w:rsidR="00000000" w:rsidRDefault="00000000">
            <w:pPr>
              <w:spacing w:line="280" w:lineRule="exact"/>
              <w:ind w:right="680"/>
              <w:jc w:val="right"/>
              <w:rPr>
                <w:sz w:val="18"/>
              </w:rPr>
            </w:pPr>
            <w:r>
              <w:rPr>
                <w:sz w:val="18"/>
              </w:rPr>
              <w:t>237</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神经和感官系统疾病</w:t>
            </w:r>
          </w:p>
        </w:tc>
        <w:tc>
          <w:tcPr>
            <w:tcW w:w="954" w:type="pct"/>
          </w:tcPr>
          <w:p w:rsidR="00000000" w:rsidRDefault="00000000">
            <w:pPr>
              <w:spacing w:line="280" w:lineRule="exact"/>
              <w:ind w:right="523"/>
              <w:jc w:val="right"/>
              <w:rPr>
                <w:sz w:val="18"/>
              </w:rPr>
            </w:pPr>
            <w:r>
              <w:rPr>
                <w:sz w:val="18"/>
              </w:rPr>
              <w:t>838</w:t>
            </w:r>
          </w:p>
        </w:tc>
        <w:tc>
          <w:tcPr>
            <w:tcW w:w="1161" w:type="pct"/>
          </w:tcPr>
          <w:p w:rsidR="00000000" w:rsidRDefault="00000000">
            <w:pPr>
              <w:spacing w:line="280" w:lineRule="exact"/>
              <w:ind w:right="680"/>
              <w:jc w:val="right"/>
              <w:rPr>
                <w:sz w:val="18"/>
              </w:rPr>
            </w:pPr>
            <w:r>
              <w:rPr>
                <w:sz w:val="18"/>
              </w:rPr>
              <w:t>600</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循环系统疾病</w:t>
            </w:r>
          </w:p>
        </w:tc>
        <w:tc>
          <w:tcPr>
            <w:tcW w:w="954" w:type="pct"/>
          </w:tcPr>
          <w:p w:rsidR="00000000" w:rsidRDefault="00000000">
            <w:pPr>
              <w:spacing w:line="280" w:lineRule="exact"/>
              <w:ind w:right="523"/>
              <w:jc w:val="right"/>
              <w:rPr>
                <w:sz w:val="18"/>
              </w:rPr>
            </w:pPr>
            <w:r>
              <w:rPr>
                <w:sz w:val="18"/>
              </w:rPr>
              <w:t>35 231</w:t>
            </w:r>
          </w:p>
        </w:tc>
        <w:tc>
          <w:tcPr>
            <w:tcW w:w="1161" w:type="pct"/>
          </w:tcPr>
          <w:p w:rsidR="00000000" w:rsidRDefault="00000000">
            <w:pPr>
              <w:spacing w:line="280" w:lineRule="exact"/>
              <w:ind w:right="680"/>
              <w:jc w:val="right"/>
              <w:rPr>
                <w:sz w:val="18"/>
              </w:rPr>
            </w:pPr>
            <w:r>
              <w:rPr>
                <w:sz w:val="18"/>
              </w:rPr>
              <w:t>39 919</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肺部疾病</w:t>
            </w:r>
          </w:p>
        </w:tc>
        <w:tc>
          <w:tcPr>
            <w:tcW w:w="954" w:type="pct"/>
          </w:tcPr>
          <w:p w:rsidR="00000000" w:rsidRDefault="00000000">
            <w:pPr>
              <w:spacing w:line="280" w:lineRule="exact"/>
              <w:ind w:right="523"/>
              <w:jc w:val="right"/>
              <w:rPr>
                <w:sz w:val="18"/>
              </w:rPr>
            </w:pPr>
            <w:r>
              <w:rPr>
                <w:sz w:val="18"/>
              </w:rPr>
              <w:t>7 116</w:t>
            </w:r>
          </w:p>
        </w:tc>
        <w:tc>
          <w:tcPr>
            <w:tcW w:w="1161" w:type="pct"/>
          </w:tcPr>
          <w:p w:rsidR="00000000" w:rsidRDefault="00000000">
            <w:pPr>
              <w:spacing w:line="280" w:lineRule="exact"/>
              <w:ind w:right="680"/>
              <w:jc w:val="right"/>
              <w:rPr>
                <w:sz w:val="18"/>
              </w:rPr>
            </w:pPr>
            <w:r>
              <w:rPr>
                <w:sz w:val="18"/>
              </w:rPr>
              <w:t>4 174</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消化器官疾病</w:t>
            </w:r>
          </w:p>
        </w:tc>
        <w:tc>
          <w:tcPr>
            <w:tcW w:w="954" w:type="pct"/>
          </w:tcPr>
          <w:p w:rsidR="00000000" w:rsidRDefault="00000000">
            <w:pPr>
              <w:spacing w:line="280" w:lineRule="exact"/>
              <w:ind w:right="523"/>
              <w:jc w:val="right"/>
              <w:rPr>
                <w:sz w:val="18"/>
              </w:rPr>
            </w:pPr>
            <w:r>
              <w:rPr>
                <w:sz w:val="18"/>
              </w:rPr>
              <w:t>3 251</w:t>
            </w:r>
          </w:p>
        </w:tc>
        <w:tc>
          <w:tcPr>
            <w:tcW w:w="1161" w:type="pct"/>
          </w:tcPr>
          <w:p w:rsidR="00000000" w:rsidRDefault="00000000">
            <w:pPr>
              <w:spacing w:line="280" w:lineRule="exact"/>
              <w:ind w:right="680"/>
              <w:jc w:val="right"/>
              <w:rPr>
                <w:sz w:val="18"/>
              </w:rPr>
            </w:pPr>
            <w:r>
              <w:rPr>
                <w:sz w:val="18"/>
              </w:rPr>
              <w:t>2 294</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先天性畸形</w:t>
            </w:r>
          </w:p>
        </w:tc>
        <w:tc>
          <w:tcPr>
            <w:tcW w:w="954" w:type="pct"/>
          </w:tcPr>
          <w:p w:rsidR="00000000" w:rsidRDefault="00000000">
            <w:pPr>
              <w:spacing w:line="280" w:lineRule="exact"/>
              <w:ind w:right="523"/>
              <w:jc w:val="right"/>
              <w:rPr>
                <w:sz w:val="18"/>
              </w:rPr>
            </w:pPr>
            <w:r>
              <w:rPr>
                <w:sz w:val="18"/>
              </w:rPr>
              <w:t>615</w:t>
            </w:r>
          </w:p>
        </w:tc>
        <w:tc>
          <w:tcPr>
            <w:tcW w:w="1161" w:type="pct"/>
          </w:tcPr>
          <w:p w:rsidR="00000000" w:rsidRDefault="00000000">
            <w:pPr>
              <w:spacing w:line="280" w:lineRule="exact"/>
              <w:ind w:right="680"/>
              <w:jc w:val="right"/>
              <w:rPr>
                <w:sz w:val="18"/>
              </w:rPr>
            </w:pPr>
            <w:r>
              <w:rPr>
                <w:sz w:val="18"/>
              </w:rPr>
              <w:t>458</w:t>
            </w:r>
          </w:p>
        </w:tc>
      </w:tr>
      <w:tr w:rsidR="00000000">
        <w:tblPrEx>
          <w:tblCellMar>
            <w:top w:w="0" w:type="dxa"/>
            <w:bottom w:w="0" w:type="dxa"/>
          </w:tblCellMar>
        </w:tblPrEx>
        <w:tc>
          <w:tcPr>
            <w:tcW w:w="2886" w:type="pct"/>
          </w:tcPr>
          <w:p w:rsidR="00000000" w:rsidRDefault="00000000">
            <w:pPr>
              <w:pStyle w:val="Header"/>
              <w:tabs>
                <w:tab w:val="clear" w:pos="4320"/>
                <w:tab w:val="clear" w:pos="8640"/>
              </w:tabs>
              <w:spacing w:line="280" w:lineRule="exact"/>
              <w:rPr>
                <w:rFonts w:ascii="SimSun" w:eastAsia="SimHei"/>
                <w:noProof w:val="0"/>
                <w:kern w:val="14"/>
              </w:rPr>
            </w:pPr>
            <w:r>
              <w:rPr>
                <w:rFonts w:ascii="SimSun" w:eastAsia="SimHei" w:hint="eastAsia"/>
                <w:noProof w:val="0"/>
                <w:kern w:val="14"/>
              </w:rPr>
              <w:t>事故、杀人、自杀和其他外部因素</w:t>
            </w:r>
          </w:p>
        </w:tc>
        <w:tc>
          <w:tcPr>
            <w:tcW w:w="954" w:type="pct"/>
          </w:tcPr>
          <w:p w:rsidR="00000000" w:rsidRDefault="00000000">
            <w:pPr>
              <w:spacing w:line="280" w:lineRule="exact"/>
              <w:ind w:right="523"/>
              <w:jc w:val="right"/>
              <w:rPr>
                <w:b/>
                <w:sz w:val="18"/>
              </w:rPr>
            </w:pPr>
            <w:r>
              <w:rPr>
                <w:b/>
                <w:sz w:val="18"/>
              </w:rPr>
              <w:t>16 302</w:t>
            </w:r>
          </w:p>
        </w:tc>
        <w:tc>
          <w:tcPr>
            <w:tcW w:w="1161" w:type="pct"/>
          </w:tcPr>
          <w:p w:rsidR="00000000" w:rsidRDefault="00000000">
            <w:pPr>
              <w:spacing w:line="280" w:lineRule="exact"/>
              <w:ind w:right="680"/>
              <w:jc w:val="right"/>
              <w:rPr>
                <w:b/>
                <w:sz w:val="18"/>
              </w:rPr>
            </w:pPr>
            <w:r>
              <w:rPr>
                <w:b/>
                <w:sz w:val="18"/>
              </w:rPr>
              <w:t>4 597</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其中：</w:t>
            </w:r>
          </w:p>
        </w:tc>
        <w:tc>
          <w:tcPr>
            <w:tcW w:w="954" w:type="pct"/>
          </w:tcPr>
          <w:p w:rsidR="00000000" w:rsidRDefault="00000000">
            <w:pPr>
              <w:spacing w:line="280" w:lineRule="exact"/>
              <w:ind w:right="523"/>
              <w:jc w:val="right"/>
              <w:rPr>
                <w:sz w:val="18"/>
              </w:rPr>
            </w:pPr>
          </w:p>
        </w:tc>
        <w:tc>
          <w:tcPr>
            <w:tcW w:w="1161" w:type="pct"/>
          </w:tcPr>
          <w:p w:rsidR="00000000" w:rsidRDefault="00000000">
            <w:pPr>
              <w:spacing w:line="280" w:lineRule="exact"/>
              <w:ind w:right="680"/>
              <w:jc w:val="right"/>
              <w:rPr>
                <w:sz w:val="18"/>
              </w:rPr>
            </w:pP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交通事故</w:t>
            </w:r>
          </w:p>
        </w:tc>
        <w:tc>
          <w:tcPr>
            <w:tcW w:w="954" w:type="pct"/>
          </w:tcPr>
          <w:p w:rsidR="00000000" w:rsidRDefault="00000000">
            <w:pPr>
              <w:spacing w:line="280" w:lineRule="exact"/>
              <w:ind w:right="523"/>
              <w:jc w:val="right"/>
              <w:rPr>
                <w:sz w:val="18"/>
              </w:rPr>
            </w:pPr>
            <w:r>
              <w:rPr>
                <w:sz w:val="18"/>
              </w:rPr>
              <w:t xml:space="preserve"> 1 625</w:t>
            </w:r>
          </w:p>
        </w:tc>
        <w:tc>
          <w:tcPr>
            <w:tcW w:w="1161" w:type="pct"/>
          </w:tcPr>
          <w:p w:rsidR="00000000" w:rsidRDefault="00000000">
            <w:pPr>
              <w:spacing w:line="280" w:lineRule="exact"/>
              <w:ind w:right="680"/>
              <w:jc w:val="right"/>
              <w:rPr>
                <w:sz w:val="18"/>
              </w:rPr>
            </w:pPr>
            <w:r>
              <w:rPr>
                <w:sz w:val="18"/>
              </w:rPr>
              <w:t>511</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意外酒精中毒</w:t>
            </w:r>
          </w:p>
        </w:tc>
        <w:tc>
          <w:tcPr>
            <w:tcW w:w="954" w:type="pct"/>
          </w:tcPr>
          <w:p w:rsidR="00000000" w:rsidRDefault="00000000">
            <w:pPr>
              <w:spacing w:line="280" w:lineRule="exact"/>
              <w:ind w:right="523"/>
              <w:jc w:val="right"/>
              <w:rPr>
                <w:sz w:val="18"/>
              </w:rPr>
            </w:pPr>
            <w:r>
              <w:rPr>
                <w:sz w:val="18"/>
              </w:rPr>
              <w:t>949</w:t>
            </w:r>
          </w:p>
        </w:tc>
        <w:tc>
          <w:tcPr>
            <w:tcW w:w="1161" w:type="pct"/>
          </w:tcPr>
          <w:p w:rsidR="00000000" w:rsidRDefault="00000000">
            <w:pPr>
              <w:spacing w:line="280" w:lineRule="exact"/>
              <w:ind w:right="680"/>
              <w:jc w:val="right"/>
              <w:rPr>
                <w:sz w:val="18"/>
              </w:rPr>
            </w:pPr>
            <w:r>
              <w:rPr>
                <w:sz w:val="18"/>
              </w:rPr>
              <w:t>287</w:t>
            </w:r>
          </w:p>
        </w:tc>
      </w:tr>
      <w:tr w:rsidR="00000000">
        <w:tblPrEx>
          <w:tblCellMar>
            <w:top w:w="0" w:type="dxa"/>
            <w:bottom w:w="0" w:type="dxa"/>
          </w:tblCellMar>
        </w:tblPrEx>
        <w:tc>
          <w:tcPr>
            <w:tcW w:w="2886" w:type="pct"/>
          </w:tcPr>
          <w:p w:rsidR="00000000" w:rsidRDefault="00000000">
            <w:pPr>
              <w:spacing w:line="280" w:lineRule="exact"/>
              <w:rPr>
                <w:sz w:val="18"/>
              </w:rPr>
            </w:pPr>
            <w:r>
              <w:rPr>
                <w:rFonts w:hint="eastAsia"/>
                <w:sz w:val="18"/>
              </w:rPr>
              <w:t>跌落</w:t>
            </w:r>
          </w:p>
        </w:tc>
        <w:tc>
          <w:tcPr>
            <w:tcW w:w="954" w:type="pct"/>
          </w:tcPr>
          <w:p w:rsidR="00000000" w:rsidRDefault="00000000">
            <w:pPr>
              <w:spacing w:line="280" w:lineRule="exact"/>
              <w:ind w:right="523"/>
              <w:jc w:val="right"/>
              <w:rPr>
                <w:sz w:val="18"/>
              </w:rPr>
            </w:pPr>
            <w:r>
              <w:rPr>
                <w:sz w:val="18"/>
              </w:rPr>
              <w:t>337</w:t>
            </w:r>
          </w:p>
        </w:tc>
        <w:tc>
          <w:tcPr>
            <w:tcW w:w="1161" w:type="pct"/>
          </w:tcPr>
          <w:p w:rsidR="00000000" w:rsidRDefault="00000000">
            <w:pPr>
              <w:spacing w:line="280" w:lineRule="exact"/>
              <w:ind w:right="680"/>
              <w:jc w:val="right"/>
              <w:rPr>
                <w:sz w:val="18"/>
              </w:rPr>
            </w:pPr>
            <w:r>
              <w:rPr>
                <w:sz w:val="18"/>
              </w:rPr>
              <w:t>107</w:t>
            </w:r>
          </w:p>
        </w:tc>
      </w:tr>
      <w:tr w:rsidR="00000000">
        <w:tblPrEx>
          <w:tblCellMar>
            <w:top w:w="0" w:type="dxa"/>
            <w:bottom w:w="0" w:type="dxa"/>
          </w:tblCellMar>
        </w:tblPrEx>
        <w:tc>
          <w:tcPr>
            <w:tcW w:w="2886" w:type="pct"/>
            <w:tcBorders>
              <w:bottom w:val="nil"/>
            </w:tcBorders>
          </w:tcPr>
          <w:p w:rsidR="00000000" w:rsidRDefault="00000000">
            <w:pPr>
              <w:spacing w:line="280" w:lineRule="exact"/>
              <w:rPr>
                <w:sz w:val="18"/>
              </w:rPr>
            </w:pPr>
            <w:r>
              <w:rPr>
                <w:rFonts w:hint="eastAsia"/>
                <w:sz w:val="18"/>
              </w:rPr>
              <w:t>自杀</w:t>
            </w:r>
          </w:p>
        </w:tc>
        <w:tc>
          <w:tcPr>
            <w:tcW w:w="954" w:type="pct"/>
            <w:tcBorders>
              <w:bottom w:val="nil"/>
            </w:tcBorders>
          </w:tcPr>
          <w:p w:rsidR="00000000" w:rsidRDefault="00000000">
            <w:pPr>
              <w:spacing w:line="280" w:lineRule="exact"/>
              <w:ind w:right="523"/>
              <w:jc w:val="right"/>
              <w:rPr>
                <w:sz w:val="18"/>
              </w:rPr>
            </w:pPr>
            <w:r>
              <w:rPr>
                <w:sz w:val="18"/>
              </w:rPr>
              <w:t>3 601</w:t>
            </w:r>
          </w:p>
        </w:tc>
        <w:tc>
          <w:tcPr>
            <w:tcW w:w="1161" w:type="pct"/>
            <w:tcBorders>
              <w:bottom w:val="nil"/>
            </w:tcBorders>
          </w:tcPr>
          <w:p w:rsidR="00000000" w:rsidRDefault="00000000">
            <w:pPr>
              <w:spacing w:line="280" w:lineRule="exact"/>
              <w:ind w:right="680"/>
              <w:jc w:val="right"/>
              <w:rPr>
                <w:sz w:val="18"/>
              </w:rPr>
            </w:pPr>
            <w:r>
              <w:rPr>
                <w:sz w:val="18"/>
              </w:rPr>
              <w:t>729</w:t>
            </w:r>
          </w:p>
        </w:tc>
      </w:tr>
      <w:tr w:rsidR="00000000">
        <w:tblPrEx>
          <w:tblCellMar>
            <w:top w:w="0" w:type="dxa"/>
            <w:bottom w:w="0" w:type="dxa"/>
          </w:tblCellMar>
        </w:tblPrEx>
        <w:tc>
          <w:tcPr>
            <w:tcW w:w="2886" w:type="pct"/>
            <w:tcBorders>
              <w:top w:val="nil"/>
              <w:bottom w:val="single" w:sz="18" w:space="0" w:color="auto"/>
            </w:tcBorders>
          </w:tcPr>
          <w:p w:rsidR="00000000" w:rsidRDefault="00000000">
            <w:pPr>
              <w:spacing w:line="280" w:lineRule="exact"/>
              <w:rPr>
                <w:sz w:val="18"/>
              </w:rPr>
            </w:pPr>
            <w:r>
              <w:rPr>
                <w:rFonts w:hint="eastAsia"/>
                <w:sz w:val="18"/>
              </w:rPr>
              <w:t>杀人</w:t>
            </w:r>
          </w:p>
        </w:tc>
        <w:tc>
          <w:tcPr>
            <w:tcW w:w="954" w:type="pct"/>
            <w:tcBorders>
              <w:top w:val="nil"/>
              <w:bottom w:val="single" w:sz="18" w:space="0" w:color="auto"/>
            </w:tcBorders>
          </w:tcPr>
          <w:p w:rsidR="00000000" w:rsidRDefault="00000000">
            <w:pPr>
              <w:spacing w:line="280" w:lineRule="exact"/>
              <w:ind w:right="523"/>
              <w:jc w:val="right"/>
              <w:rPr>
                <w:sz w:val="18"/>
              </w:rPr>
            </w:pPr>
            <w:r>
              <w:rPr>
                <w:sz w:val="18"/>
              </w:rPr>
              <w:t>2 035</w:t>
            </w:r>
          </w:p>
        </w:tc>
        <w:tc>
          <w:tcPr>
            <w:tcW w:w="1161" w:type="pct"/>
            <w:tcBorders>
              <w:top w:val="nil"/>
              <w:bottom w:val="single" w:sz="18" w:space="0" w:color="auto"/>
            </w:tcBorders>
          </w:tcPr>
          <w:p w:rsidR="00000000" w:rsidRDefault="00000000">
            <w:pPr>
              <w:spacing w:line="280" w:lineRule="exact"/>
              <w:ind w:right="680"/>
              <w:jc w:val="right"/>
              <w:rPr>
                <w:sz w:val="18"/>
              </w:rPr>
            </w:pPr>
            <w:r>
              <w:rPr>
                <w:sz w:val="18"/>
              </w:rPr>
              <w:t>689</w:t>
            </w:r>
          </w:p>
        </w:tc>
      </w:tr>
    </w:tbl>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center"/>
        <w:rPr>
          <w:rFonts w:ascii="SimHei" w:eastAsia="SimHei"/>
          <w:sz w:val="18"/>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5</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ascii="SimHei" w:eastAsia="SimHei" w:hint="eastAsia"/>
          <w:color w:val="FF0000"/>
        </w:rPr>
      </w:pPr>
      <w:r>
        <w:rPr>
          <w:rFonts w:ascii="SimHei" w:eastAsia="SimHei" w:hint="eastAsia"/>
          <w:color w:val="FF0000"/>
        </w:rPr>
        <w:t>按性别和年龄分列的自杀死亡人数</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ascii="SimHei" w:eastAsia="SimHei"/>
        </w:rPr>
      </w:pPr>
    </w:p>
    <w:tbl>
      <w:tblPr>
        <w:tblW w:w="5000" w:type="pct"/>
        <w:tblBorders>
          <w:top w:val="single" w:sz="6" w:space="0" w:color="auto"/>
          <w:bottom w:val="single" w:sz="6" w:space="0" w:color="auto"/>
        </w:tblBorders>
        <w:tblCellMar>
          <w:left w:w="28" w:type="dxa"/>
          <w:right w:w="28" w:type="dxa"/>
        </w:tblCellMar>
        <w:tblLook w:val="0000" w:firstRow="0" w:lastRow="0" w:firstColumn="0" w:lastColumn="0" w:noHBand="0" w:noVBand="0"/>
      </w:tblPr>
      <w:tblGrid>
        <w:gridCol w:w="1929"/>
        <w:gridCol w:w="1110"/>
        <w:gridCol w:w="925"/>
        <w:gridCol w:w="131"/>
        <w:gridCol w:w="133"/>
        <w:gridCol w:w="923"/>
        <w:gridCol w:w="795"/>
        <w:gridCol w:w="131"/>
        <w:gridCol w:w="133"/>
        <w:gridCol w:w="793"/>
        <w:gridCol w:w="793"/>
        <w:gridCol w:w="133"/>
        <w:gridCol w:w="131"/>
        <w:gridCol w:w="925"/>
        <w:gridCol w:w="923"/>
      </w:tblGrid>
      <w:tr w:rsidR="00000000">
        <w:tblPrEx>
          <w:tblCellMar>
            <w:top w:w="0" w:type="dxa"/>
            <w:bottom w:w="0" w:type="dxa"/>
          </w:tblCellMar>
        </w:tblPrEx>
        <w:tc>
          <w:tcPr>
            <w:tcW w:w="973" w:type="pct"/>
          </w:tcPr>
          <w:p w:rsidR="00000000" w:rsidRDefault="00000000">
            <w:pPr>
              <w:spacing w:line="280" w:lineRule="exact"/>
              <w:jc w:val="center"/>
              <w:rPr>
                <w:rFonts w:ascii="KaiTi_GB2312" w:eastAsia="KaiTi_GB2312"/>
                <w:color w:val="0000FF"/>
                <w:sz w:val="15"/>
              </w:rPr>
            </w:pPr>
          </w:p>
        </w:tc>
        <w:tc>
          <w:tcPr>
            <w:tcW w:w="1027" w:type="pct"/>
            <w:gridSpan w:val="2"/>
            <w:tcBorders>
              <w:top w:val="single" w:sz="6" w:space="0" w:color="auto"/>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133" w:type="pct"/>
            <w:gridSpan w:val="2"/>
            <w:tcBorders>
              <w:top w:val="single" w:sz="6" w:space="0" w:color="auto"/>
              <w:bottom w:val="nil"/>
            </w:tcBorders>
          </w:tcPr>
          <w:p w:rsidR="00000000" w:rsidRDefault="00000000">
            <w:pPr>
              <w:spacing w:line="280" w:lineRule="exact"/>
              <w:jc w:val="center"/>
              <w:rPr>
                <w:rFonts w:ascii="KaiTi_GB2312" w:eastAsia="KaiTi_GB2312"/>
                <w:color w:val="0000FF"/>
                <w:sz w:val="15"/>
              </w:rPr>
            </w:pPr>
          </w:p>
        </w:tc>
        <w:tc>
          <w:tcPr>
            <w:tcW w:w="867" w:type="pct"/>
            <w:gridSpan w:val="2"/>
            <w:tcBorders>
              <w:top w:val="single" w:sz="6" w:space="0" w:color="auto"/>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133" w:type="pct"/>
            <w:gridSpan w:val="2"/>
            <w:tcBorders>
              <w:top w:val="single" w:sz="6" w:space="0" w:color="auto"/>
              <w:bottom w:val="nil"/>
            </w:tcBorders>
          </w:tcPr>
          <w:p w:rsidR="00000000" w:rsidRDefault="00000000">
            <w:pPr>
              <w:spacing w:line="280" w:lineRule="exact"/>
              <w:jc w:val="center"/>
              <w:rPr>
                <w:rFonts w:ascii="KaiTi_GB2312" w:eastAsia="KaiTi_GB2312"/>
                <w:color w:val="0000FF"/>
                <w:sz w:val="15"/>
              </w:rPr>
            </w:pPr>
          </w:p>
        </w:tc>
        <w:tc>
          <w:tcPr>
            <w:tcW w:w="800" w:type="pct"/>
            <w:gridSpan w:val="2"/>
            <w:tcBorders>
              <w:top w:val="single" w:sz="6" w:space="0" w:color="auto"/>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133" w:type="pct"/>
            <w:gridSpan w:val="2"/>
            <w:tcBorders>
              <w:top w:val="single" w:sz="6" w:space="0" w:color="auto"/>
              <w:bottom w:val="nil"/>
            </w:tcBorders>
          </w:tcPr>
          <w:p w:rsidR="00000000" w:rsidRDefault="00000000">
            <w:pPr>
              <w:spacing w:line="280" w:lineRule="exact"/>
              <w:jc w:val="center"/>
              <w:rPr>
                <w:rFonts w:ascii="KaiTi_GB2312" w:eastAsia="KaiTi_GB2312"/>
                <w:color w:val="0000FF"/>
                <w:sz w:val="15"/>
              </w:rPr>
            </w:pPr>
          </w:p>
        </w:tc>
        <w:tc>
          <w:tcPr>
            <w:tcW w:w="933" w:type="pct"/>
            <w:gridSpan w:val="2"/>
            <w:tcBorders>
              <w:top w:val="single" w:sz="6" w:space="0" w:color="auto"/>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r>
      <w:tr w:rsidR="00000000">
        <w:tblPrEx>
          <w:tblCellMar>
            <w:top w:w="0" w:type="dxa"/>
            <w:bottom w:w="0" w:type="dxa"/>
          </w:tblCellMar>
        </w:tblPrEx>
        <w:tc>
          <w:tcPr>
            <w:tcW w:w="973"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p>
        </w:tc>
        <w:tc>
          <w:tcPr>
            <w:tcW w:w="560"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男</w:t>
            </w:r>
          </w:p>
        </w:tc>
        <w:tc>
          <w:tcPr>
            <w:tcW w:w="533"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女</w:t>
            </w:r>
          </w:p>
        </w:tc>
        <w:tc>
          <w:tcPr>
            <w:tcW w:w="533"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男</w:t>
            </w:r>
          </w:p>
        </w:tc>
        <w:tc>
          <w:tcPr>
            <w:tcW w:w="467"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女</w:t>
            </w:r>
          </w:p>
        </w:tc>
        <w:tc>
          <w:tcPr>
            <w:tcW w:w="467"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男</w:t>
            </w:r>
          </w:p>
        </w:tc>
        <w:tc>
          <w:tcPr>
            <w:tcW w:w="467"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女</w:t>
            </w:r>
          </w:p>
        </w:tc>
        <w:tc>
          <w:tcPr>
            <w:tcW w:w="533"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男</w:t>
            </w:r>
          </w:p>
        </w:tc>
        <w:tc>
          <w:tcPr>
            <w:tcW w:w="466"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女</w:t>
            </w:r>
          </w:p>
        </w:tc>
      </w:tr>
      <w:tr w:rsidR="00000000">
        <w:tblPrEx>
          <w:tblCellMar>
            <w:top w:w="0" w:type="dxa"/>
            <w:bottom w:w="0" w:type="dxa"/>
          </w:tblCellMar>
        </w:tblPrEx>
        <w:tc>
          <w:tcPr>
            <w:tcW w:w="973" w:type="pct"/>
            <w:tcBorders>
              <w:top w:val="nil"/>
            </w:tcBorders>
          </w:tcPr>
          <w:p w:rsidR="00000000" w:rsidRDefault="00000000">
            <w:pPr>
              <w:rPr>
                <w:sz w:val="18"/>
              </w:rPr>
            </w:pPr>
            <w:r>
              <w:rPr>
                <w:rFonts w:eastAsia="SimHei" w:hint="eastAsia"/>
                <w:sz w:val="18"/>
              </w:rPr>
              <w:t>死亡总人数</w:t>
            </w:r>
          </w:p>
        </w:tc>
        <w:tc>
          <w:tcPr>
            <w:tcW w:w="560" w:type="pct"/>
            <w:tcBorders>
              <w:top w:val="nil"/>
            </w:tcBorders>
          </w:tcPr>
          <w:p w:rsidR="00000000" w:rsidRDefault="00000000">
            <w:pPr>
              <w:ind w:right="212"/>
              <w:jc w:val="right"/>
              <w:rPr>
                <w:b/>
                <w:sz w:val="18"/>
              </w:rPr>
            </w:pPr>
            <w:r>
              <w:rPr>
                <w:b/>
                <w:sz w:val="18"/>
              </w:rPr>
              <w:t>3 927</w:t>
            </w:r>
          </w:p>
        </w:tc>
        <w:tc>
          <w:tcPr>
            <w:tcW w:w="533" w:type="pct"/>
            <w:gridSpan w:val="2"/>
            <w:tcBorders>
              <w:top w:val="nil"/>
            </w:tcBorders>
          </w:tcPr>
          <w:p w:rsidR="00000000" w:rsidRDefault="00000000">
            <w:pPr>
              <w:ind w:right="212"/>
              <w:jc w:val="right"/>
              <w:rPr>
                <w:b/>
                <w:sz w:val="18"/>
              </w:rPr>
            </w:pPr>
            <w:r>
              <w:rPr>
                <w:b/>
                <w:sz w:val="18"/>
              </w:rPr>
              <w:t>801</w:t>
            </w:r>
          </w:p>
        </w:tc>
        <w:tc>
          <w:tcPr>
            <w:tcW w:w="533" w:type="pct"/>
            <w:gridSpan w:val="2"/>
            <w:tcBorders>
              <w:top w:val="nil"/>
            </w:tcBorders>
          </w:tcPr>
          <w:p w:rsidR="00000000" w:rsidRDefault="00000000">
            <w:pPr>
              <w:ind w:right="212"/>
              <w:jc w:val="right"/>
              <w:rPr>
                <w:b/>
                <w:sz w:val="18"/>
              </w:rPr>
            </w:pPr>
            <w:r>
              <w:rPr>
                <w:b/>
                <w:sz w:val="18"/>
              </w:rPr>
              <w:t>4 016</w:t>
            </w:r>
          </w:p>
        </w:tc>
        <w:tc>
          <w:tcPr>
            <w:tcW w:w="467" w:type="pct"/>
            <w:gridSpan w:val="2"/>
            <w:tcBorders>
              <w:top w:val="nil"/>
            </w:tcBorders>
          </w:tcPr>
          <w:p w:rsidR="00000000" w:rsidRDefault="00000000">
            <w:pPr>
              <w:ind w:right="212"/>
              <w:jc w:val="right"/>
              <w:rPr>
                <w:b/>
                <w:sz w:val="18"/>
              </w:rPr>
            </w:pPr>
            <w:r>
              <w:rPr>
                <w:b/>
                <w:sz w:val="18"/>
              </w:rPr>
              <w:t>780</w:t>
            </w:r>
          </w:p>
        </w:tc>
        <w:tc>
          <w:tcPr>
            <w:tcW w:w="467" w:type="pct"/>
            <w:gridSpan w:val="2"/>
            <w:tcBorders>
              <w:top w:val="nil"/>
            </w:tcBorders>
          </w:tcPr>
          <w:p w:rsidR="00000000" w:rsidRDefault="00000000">
            <w:pPr>
              <w:ind w:right="212"/>
              <w:jc w:val="right"/>
              <w:rPr>
                <w:b/>
                <w:sz w:val="18"/>
              </w:rPr>
            </w:pPr>
            <w:r>
              <w:rPr>
                <w:b/>
                <w:sz w:val="18"/>
              </w:rPr>
              <w:t>3 902</w:t>
            </w:r>
          </w:p>
        </w:tc>
        <w:tc>
          <w:tcPr>
            <w:tcW w:w="467" w:type="pct"/>
            <w:gridSpan w:val="2"/>
            <w:tcBorders>
              <w:top w:val="nil"/>
            </w:tcBorders>
          </w:tcPr>
          <w:p w:rsidR="00000000" w:rsidRDefault="00000000">
            <w:pPr>
              <w:ind w:right="212"/>
              <w:jc w:val="right"/>
              <w:rPr>
                <w:b/>
                <w:sz w:val="18"/>
              </w:rPr>
            </w:pPr>
            <w:r>
              <w:rPr>
                <w:b/>
                <w:sz w:val="18"/>
              </w:rPr>
              <w:t>764</w:t>
            </w:r>
          </w:p>
        </w:tc>
        <w:tc>
          <w:tcPr>
            <w:tcW w:w="533" w:type="pct"/>
            <w:gridSpan w:val="2"/>
            <w:tcBorders>
              <w:top w:val="nil"/>
            </w:tcBorders>
          </w:tcPr>
          <w:p w:rsidR="00000000" w:rsidRDefault="00000000">
            <w:pPr>
              <w:ind w:right="212"/>
              <w:jc w:val="right"/>
              <w:rPr>
                <w:b/>
                <w:sz w:val="18"/>
              </w:rPr>
            </w:pPr>
            <w:r>
              <w:rPr>
                <w:b/>
                <w:sz w:val="18"/>
              </w:rPr>
              <w:t>3 601</w:t>
            </w:r>
          </w:p>
        </w:tc>
        <w:tc>
          <w:tcPr>
            <w:tcW w:w="466" w:type="pct"/>
            <w:tcBorders>
              <w:top w:val="nil"/>
            </w:tcBorders>
          </w:tcPr>
          <w:p w:rsidR="00000000" w:rsidRDefault="00000000">
            <w:pPr>
              <w:ind w:right="212"/>
              <w:jc w:val="right"/>
              <w:rPr>
                <w:b/>
                <w:sz w:val="18"/>
              </w:rPr>
            </w:pPr>
            <w:r>
              <w:rPr>
                <w:b/>
                <w:sz w:val="18"/>
              </w:rPr>
              <w:t>729</w:t>
            </w:r>
          </w:p>
        </w:tc>
      </w:tr>
      <w:tr w:rsidR="00000000">
        <w:tblPrEx>
          <w:tblCellMar>
            <w:top w:w="0" w:type="dxa"/>
            <w:bottom w:w="0" w:type="dxa"/>
          </w:tblCellMar>
        </w:tblPrEx>
        <w:tc>
          <w:tcPr>
            <w:tcW w:w="973" w:type="pct"/>
          </w:tcPr>
          <w:p w:rsidR="00000000" w:rsidRDefault="00000000">
            <w:pPr>
              <w:rPr>
                <w:sz w:val="18"/>
              </w:rPr>
            </w:pPr>
            <w:r>
              <w:rPr>
                <w:rFonts w:hint="eastAsia"/>
                <w:sz w:val="18"/>
              </w:rPr>
              <w:t>其中，年龄：</w:t>
            </w:r>
          </w:p>
        </w:tc>
        <w:tc>
          <w:tcPr>
            <w:tcW w:w="560" w:type="pct"/>
          </w:tcPr>
          <w:p w:rsidR="00000000" w:rsidRDefault="00000000">
            <w:pPr>
              <w:ind w:right="212"/>
              <w:jc w:val="right"/>
              <w:rPr>
                <w:sz w:val="18"/>
              </w:rPr>
            </w:pPr>
          </w:p>
        </w:tc>
        <w:tc>
          <w:tcPr>
            <w:tcW w:w="533" w:type="pct"/>
            <w:gridSpan w:val="2"/>
          </w:tcPr>
          <w:p w:rsidR="00000000" w:rsidRDefault="00000000">
            <w:pPr>
              <w:ind w:right="212"/>
              <w:jc w:val="right"/>
              <w:rPr>
                <w:sz w:val="18"/>
              </w:rPr>
            </w:pPr>
          </w:p>
        </w:tc>
        <w:tc>
          <w:tcPr>
            <w:tcW w:w="533" w:type="pct"/>
            <w:gridSpan w:val="2"/>
          </w:tcPr>
          <w:p w:rsidR="00000000" w:rsidRDefault="00000000">
            <w:pPr>
              <w:ind w:right="212"/>
              <w:jc w:val="right"/>
              <w:rPr>
                <w:sz w:val="18"/>
              </w:rPr>
            </w:pPr>
          </w:p>
        </w:tc>
        <w:tc>
          <w:tcPr>
            <w:tcW w:w="467" w:type="pct"/>
            <w:gridSpan w:val="2"/>
          </w:tcPr>
          <w:p w:rsidR="00000000" w:rsidRDefault="00000000">
            <w:pPr>
              <w:ind w:right="212"/>
              <w:jc w:val="right"/>
              <w:rPr>
                <w:sz w:val="18"/>
              </w:rPr>
            </w:pPr>
          </w:p>
        </w:tc>
        <w:tc>
          <w:tcPr>
            <w:tcW w:w="467" w:type="pct"/>
            <w:gridSpan w:val="2"/>
          </w:tcPr>
          <w:p w:rsidR="00000000" w:rsidRDefault="00000000">
            <w:pPr>
              <w:ind w:right="212"/>
              <w:jc w:val="right"/>
              <w:rPr>
                <w:sz w:val="18"/>
              </w:rPr>
            </w:pPr>
          </w:p>
        </w:tc>
        <w:tc>
          <w:tcPr>
            <w:tcW w:w="467" w:type="pct"/>
            <w:gridSpan w:val="2"/>
          </w:tcPr>
          <w:p w:rsidR="00000000" w:rsidRDefault="00000000">
            <w:pPr>
              <w:ind w:right="212"/>
              <w:jc w:val="right"/>
              <w:rPr>
                <w:sz w:val="18"/>
              </w:rPr>
            </w:pPr>
          </w:p>
        </w:tc>
        <w:tc>
          <w:tcPr>
            <w:tcW w:w="533" w:type="pct"/>
            <w:gridSpan w:val="2"/>
          </w:tcPr>
          <w:p w:rsidR="00000000" w:rsidRDefault="00000000">
            <w:pPr>
              <w:ind w:right="212"/>
              <w:jc w:val="right"/>
              <w:rPr>
                <w:sz w:val="18"/>
              </w:rPr>
            </w:pPr>
          </w:p>
        </w:tc>
        <w:tc>
          <w:tcPr>
            <w:tcW w:w="466" w:type="pct"/>
          </w:tcPr>
          <w:p w:rsidR="00000000" w:rsidRDefault="00000000">
            <w:pPr>
              <w:ind w:right="212"/>
              <w:jc w:val="right"/>
              <w:rPr>
                <w:sz w:val="18"/>
              </w:rPr>
            </w:pPr>
          </w:p>
        </w:tc>
      </w:tr>
      <w:tr w:rsidR="00000000">
        <w:tblPrEx>
          <w:tblCellMar>
            <w:top w:w="0" w:type="dxa"/>
            <w:bottom w:w="0" w:type="dxa"/>
          </w:tblCellMar>
        </w:tblPrEx>
        <w:tc>
          <w:tcPr>
            <w:tcW w:w="973" w:type="pct"/>
          </w:tcPr>
          <w:p w:rsidR="00000000" w:rsidRDefault="00000000">
            <w:pPr>
              <w:rPr>
                <w:sz w:val="18"/>
              </w:rPr>
            </w:pPr>
            <w:r>
              <w:rPr>
                <w:sz w:val="18"/>
              </w:rPr>
              <w:t>20</w:t>
            </w:r>
            <w:r>
              <w:rPr>
                <w:rFonts w:hint="eastAsia"/>
                <w:sz w:val="18"/>
              </w:rPr>
              <w:t>岁以下</w:t>
            </w:r>
          </w:p>
        </w:tc>
        <w:tc>
          <w:tcPr>
            <w:tcW w:w="560" w:type="pct"/>
          </w:tcPr>
          <w:p w:rsidR="00000000" w:rsidRDefault="00000000">
            <w:pPr>
              <w:ind w:right="212"/>
              <w:jc w:val="right"/>
              <w:rPr>
                <w:sz w:val="18"/>
              </w:rPr>
            </w:pPr>
            <w:r>
              <w:rPr>
                <w:sz w:val="18"/>
              </w:rPr>
              <w:t>283</w:t>
            </w:r>
          </w:p>
        </w:tc>
        <w:tc>
          <w:tcPr>
            <w:tcW w:w="533" w:type="pct"/>
            <w:gridSpan w:val="2"/>
          </w:tcPr>
          <w:p w:rsidR="00000000" w:rsidRDefault="00000000">
            <w:pPr>
              <w:ind w:right="212"/>
              <w:jc w:val="right"/>
              <w:rPr>
                <w:sz w:val="18"/>
              </w:rPr>
            </w:pPr>
            <w:r>
              <w:rPr>
                <w:sz w:val="18"/>
              </w:rPr>
              <w:t>84</w:t>
            </w:r>
          </w:p>
        </w:tc>
        <w:tc>
          <w:tcPr>
            <w:tcW w:w="533" w:type="pct"/>
            <w:gridSpan w:val="2"/>
          </w:tcPr>
          <w:p w:rsidR="00000000" w:rsidRDefault="00000000">
            <w:pPr>
              <w:ind w:right="212"/>
              <w:jc w:val="right"/>
              <w:rPr>
                <w:sz w:val="18"/>
              </w:rPr>
            </w:pPr>
            <w:r>
              <w:rPr>
                <w:sz w:val="18"/>
              </w:rPr>
              <w:t>295</w:t>
            </w:r>
          </w:p>
        </w:tc>
        <w:tc>
          <w:tcPr>
            <w:tcW w:w="467" w:type="pct"/>
            <w:gridSpan w:val="2"/>
          </w:tcPr>
          <w:p w:rsidR="00000000" w:rsidRDefault="00000000">
            <w:pPr>
              <w:ind w:right="212"/>
              <w:jc w:val="right"/>
              <w:rPr>
                <w:sz w:val="18"/>
              </w:rPr>
            </w:pPr>
            <w:r>
              <w:rPr>
                <w:sz w:val="18"/>
              </w:rPr>
              <w:t>84</w:t>
            </w:r>
          </w:p>
        </w:tc>
        <w:tc>
          <w:tcPr>
            <w:tcW w:w="467" w:type="pct"/>
            <w:gridSpan w:val="2"/>
          </w:tcPr>
          <w:p w:rsidR="00000000" w:rsidRDefault="00000000">
            <w:pPr>
              <w:ind w:right="212"/>
              <w:jc w:val="right"/>
              <w:rPr>
                <w:sz w:val="18"/>
              </w:rPr>
            </w:pPr>
            <w:r>
              <w:rPr>
                <w:sz w:val="18"/>
              </w:rPr>
              <w:t>306</w:t>
            </w:r>
          </w:p>
        </w:tc>
        <w:tc>
          <w:tcPr>
            <w:tcW w:w="467" w:type="pct"/>
            <w:gridSpan w:val="2"/>
          </w:tcPr>
          <w:p w:rsidR="00000000" w:rsidRDefault="00000000">
            <w:pPr>
              <w:ind w:right="212"/>
              <w:jc w:val="right"/>
              <w:rPr>
                <w:sz w:val="18"/>
              </w:rPr>
            </w:pPr>
            <w:r>
              <w:rPr>
                <w:sz w:val="18"/>
              </w:rPr>
              <w:t>112</w:t>
            </w:r>
          </w:p>
        </w:tc>
        <w:tc>
          <w:tcPr>
            <w:tcW w:w="533" w:type="pct"/>
            <w:gridSpan w:val="2"/>
          </w:tcPr>
          <w:p w:rsidR="00000000" w:rsidRDefault="00000000">
            <w:pPr>
              <w:ind w:right="212"/>
              <w:jc w:val="right"/>
              <w:rPr>
                <w:sz w:val="18"/>
              </w:rPr>
            </w:pPr>
            <w:r>
              <w:rPr>
                <w:sz w:val="18"/>
              </w:rPr>
              <w:t>260</w:t>
            </w:r>
          </w:p>
        </w:tc>
        <w:tc>
          <w:tcPr>
            <w:tcW w:w="466" w:type="pct"/>
          </w:tcPr>
          <w:p w:rsidR="00000000" w:rsidRDefault="00000000">
            <w:pPr>
              <w:ind w:right="212"/>
              <w:jc w:val="right"/>
              <w:rPr>
                <w:sz w:val="18"/>
              </w:rPr>
            </w:pPr>
            <w:r>
              <w:rPr>
                <w:sz w:val="18"/>
              </w:rPr>
              <w:t>89</w:t>
            </w:r>
          </w:p>
        </w:tc>
      </w:tr>
      <w:tr w:rsidR="00000000">
        <w:tblPrEx>
          <w:tblCellMar>
            <w:top w:w="0" w:type="dxa"/>
            <w:bottom w:w="0" w:type="dxa"/>
          </w:tblCellMar>
        </w:tblPrEx>
        <w:tc>
          <w:tcPr>
            <w:tcW w:w="973" w:type="pct"/>
          </w:tcPr>
          <w:p w:rsidR="00000000" w:rsidRDefault="00000000">
            <w:pPr>
              <w:rPr>
                <w:sz w:val="18"/>
              </w:rPr>
            </w:pPr>
            <w:r>
              <w:rPr>
                <w:sz w:val="18"/>
              </w:rPr>
              <w:t>20-24</w:t>
            </w:r>
            <w:r>
              <w:rPr>
                <w:rFonts w:hint="eastAsia"/>
                <w:sz w:val="18"/>
              </w:rPr>
              <w:t>岁</w:t>
            </w:r>
          </w:p>
        </w:tc>
        <w:tc>
          <w:tcPr>
            <w:tcW w:w="560" w:type="pct"/>
          </w:tcPr>
          <w:p w:rsidR="00000000" w:rsidRDefault="00000000">
            <w:pPr>
              <w:ind w:right="212"/>
              <w:jc w:val="right"/>
              <w:rPr>
                <w:sz w:val="18"/>
              </w:rPr>
            </w:pPr>
            <w:r>
              <w:rPr>
                <w:sz w:val="18"/>
              </w:rPr>
              <w:t>400</w:t>
            </w:r>
          </w:p>
        </w:tc>
        <w:tc>
          <w:tcPr>
            <w:tcW w:w="533" w:type="pct"/>
            <w:gridSpan w:val="2"/>
          </w:tcPr>
          <w:p w:rsidR="00000000" w:rsidRDefault="00000000">
            <w:pPr>
              <w:ind w:right="212"/>
              <w:jc w:val="right"/>
              <w:rPr>
                <w:sz w:val="18"/>
              </w:rPr>
            </w:pPr>
            <w:r>
              <w:rPr>
                <w:sz w:val="18"/>
              </w:rPr>
              <w:t>76</w:t>
            </w:r>
          </w:p>
        </w:tc>
        <w:tc>
          <w:tcPr>
            <w:tcW w:w="533" w:type="pct"/>
            <w:gridSpan w:val="2"/>
          </w:tcPr>
          <w:p w:rsidR="00000000" w:rsidRDefault="00000000">
            <w:pPr>
              <w:ind w:right="212"/>
              <w:jc w:val="right"/>
              <w:rPr>
                <w:sz w:val="18"/>
              </w:rPr>
            </w:pPr>
            <w:r>
              <w:rPr>
                <w:sz w:val="18"/>
              </w:rPr>
              <w:t>397</w:t>
            </w:r>
          </w:p>
        </w:tc>
        <w:tc>
          <w:tcPr>
            <w:tcW w:w="467" w:type="pct"/>
            <w:gridSpan w:val="2"/>
          </w:tcPr>
          <w:p w:rsidR="00000000" w:rsidRDefault="00000000">
            <w:pPr>
              <w:ind w:right="212"/>
              <w:jc w:val="right"/>
              <w:rPr>
                <w:sz w:val="18"/>
              </w:rPr>
            </w:pPr>
            <w:r>
              <w:rPr>
                <w:sz w:val="18"/>
              </w:rPr>
              <w:t>84</w:t>
            </w:r>
          </w:p>
        </w:tc>
        <w:tc>
          <w:tcPr>
            <w:tcW w:w="467" w:type="pct"/>
            <w:gridSpan w:val="2"/>
          </w:tcPr>
          <w:p w:rsidR="00000000" w:rsidRDefault="00000000">
            <w:pPr>
              <w:ind w:right="212"/>
              <w:jc w:val="right"/>
              <w:rPr>
                <w:sz w:val="18"/>
              </w:rPr>
            </w:pPr>
            <w:r>
              <w:rPr>
                <w:sz w:val="18"/>
              </w:rPr>
              <w:t>398</w:t>
            </w:r>
          </w:p>
        </w:tc>
        <w:tc>
          <w:tcPr>
            <w:tcW w:w="467" w:type="pct"/>
            <w:gridSpan w:val="2"/>
          </w:tcPr>
          <w:p w:rsidR="00000000" w:rsidRDefault="00000000">
            <w:pPr>
              <w:ind w:right="212"/>
              <w:jc w:val="right"/>
              <w:rPr>
                <w:sz w:val="18"/>
              </w:rPr>
            </w:pPr>
            <w:r>
              <w:rPr>
                <w:sz w:val="18"/>
              </w:rPr>
              <w:t>79</w:t>
            </w:r>
          </w:p>
        </w:tc>
        <w:tc>
          <w:tcPr>
            <w:tcW w:w="533" w:type="pct"/>
            <w:gridSpan w:val="2"/>
          </w:tcPr>
          <w:p w:rsidR="00000000" w:rsidRDefault="00000000">
            <w:pPr>
              <w:ind w:right="212"/>
              <w:jc w:val="right"/>
              <w:rPr>
                <w:sz w:val="18"/>
              </w:rPr>
            </w:pPr>
            <w:r>
              <w:rPr>
                <w:sz w:val="18"/>
              </w:rPr>
              <w:t>388</w:t>
            </w:r>
          </w:p>
        </w:tc>
        <w:tc>
          <w:tcPr>
            <w:tcW w:w="466" w:type="pct"/>
          </w:tcPr>
          <w:p w:rsidR="00000000" w:rsidRDefault="00000000">
            <w:pPr>
              <w:ind w:right="212"/>
              <w:jc w:val="right"/>
              <w:rPr>
                <w:sz w:val="18"/>
              </w:rPr>
            </w:pPr>
            <w:r>
              <w:rPr>
                <w:sz w:val="18"/>
              </w:rPr>
              <w:t>74</w:t>
            </w:r>
          </w:p>
        </w:tc>
      </w:tr>
      <w:tr w:rsidR="00000000">
        <w:tblPrEx>
          <w:tblCellMar>
            <w:top w:w="0" w:type="dxa"/>
            <w:bottom w:w="0" w:type="dxa"/>
          </w:tblCellMar>
        </w:tblPrEx>
        <w:tc>
          <w:tcPr>
            <w:tcW w:w="973" w:type="pct"/>
          </w:tcPr>
          <w:p w:rsidR="00000000" w:rsidRDefault="00000000">
            <w:pPr>
              <w:rPr>
                <w:sz w:val="18"/>
              </w:rPr>
            </w:pPr>
            <w:r>
              <w:rPr>
                <w:sz w:val="18"/>
              </w:rPr>
              <w:t>25-29</w:t>
            </w:r>
            <w:r>
              <w:rPr>
                <w:rFonts w:hint="eastAsia"/>
                <w:sz w:val="18"/>
              </w:rPr>
              <w:t>岁</w:t>
            </w:r>
          </w:p>
        </w:tc>
        <w:tc>
          <w:tcPr>
            <w:tcW w:w="560" w:type="pct"/>
          </w:tcPr>
          <w:p w:rsidR="00000000" w:rsidRDefault="00000000">
            <w:pPr>
              <w:ind w:right="212"/>
              <w:jc w:val="right"/>
              <w:rPr>
                <w:sz w:val="18"/>
              </w:rPr>
            </w:pPr>
            <w:r>
              <w:rPr>
                <w:sz w:val="18"/>
              </w:rPr>
              <w:t>412</w:t>
            </w:r>
          </w:p>
        </w:tc>
        <w:tc>
          <w:tcPr>
            <w:tcW w:w="533" w:type="pct"/>
            <w:gridSpan w:val="2"/>
          </w:tcPr>
          <w:p w:rsidR="00000000" w:rsidRDefault="00000000">
            <w:pPr>
              <w:ind w:right="212"/>
              <w:jc w:val="right"/>
              <w:rPr>
                <w:sz w:val="18"/>
              </w:rPr>
            </w:pPr>
            <w:r>
              <w:rPr>
                <w:sz w:val="18"/>
              </w:rPr>
              <w:t>60</w:t>
            </w:r>
          </w:p>
        </w:tc>
        <w:tc>
          <w:tcPr>
            <w:tcW w:w="533" w:type="pct"/>
            <w:gridSpan w:val="2"/>
          </w:tcPr>
          <w:p w:rsidR="00000000" w:rsidRDefault="00000000">
            <w:pPr>
              <w:ind w:right="212"/>
              <w:jc w:val="right"/>
              <w:rPr>
                <w:sz w:val="18"/>
              </w:rPr>
            </w:pPr>
            <w:r>
              <w:rPr>
                <w:sz w:val="18"/>
              </w:rPr>
              <w:t>399</w:t>
            </w:r>
          </w:p>
        </w:tc>
        <w:tc>
          <w:tcPr>
            <w:tcW w:w="467" w:type="pct"/>
            <w:gridSpan w:val="2"/>
          </w:tcPr>
          <w:p w:rsidR="00000000" w:rsidRDefault="00000000">
            <w:pPr>
              <w:ind w:right="212"/>
              <w:jc w:val="right"/>
              <w:rPr>
                <w:sz w:val="18"/>
              </w:rPr>
            </w:pPr>
            <w:r>
              <w:rPr>
                <w:sz w:val="18"/>
              </w:rPr>
              <w:t>73</w:t>
            </w:r>
          </w:p>
        </w:tc>
        <w:tc>
          <w:tcPr>
            <w:tcW w:w="467" w:type="pct"/>
            <w:gridSpan w:val="2"/>
          </w:tcPr>
          <w:p w:rsidR="00000000" w:rsidRDefault="00000000">
            <w:pPr>
              <w:ind w:right="212"/>
              <w:jc w:val="right"/>
              <w:rPr>
                <w:sz w:val="18"/>
              </w:rPr>
            </w:pPr>
            <w:r>
              <w:rPr>
                <w:sz w:val="18"/>
              </w:rPr>
              <w:t>359</w:t>
            </w:r>
          </w:p>
        </w:tc>
        <w:tc>
          <w:tcPr>
            <w:tcW w:w="467" w:type="pct"/>
            <w:gridSpan w:val="2"/>
          </w:tcPr>
          <w:p w:rsidR="00000000" w:rsidRDefault="00000000">
            <w:pPr>
              <w:ind w:right="212"/>
              <w:jc w:val="right"/>
              <w:rPr>
                <w:sz w:val="18"/>
              </w:rPr>
            </w:pPr>
            <w:r>
              <w:rPr>
                <w:sz w:val="18"/>
              </w:rPr>
              <w:t>47</w:t>
            </w:r>
          </w:p>
        </w:tc>
        <w:tc>
          <w:tcPr>
            <w:tcW w:w="533" w:type="pct"/>
            <w:gridSpan w:val="2"/>
          </w:tcPr>
          <w:p w:rsidR="00000000" w:rsidRDefault="00000000">
            <w:pPr>
              <w:ind w:right="212"/>
              <w:jc w:val="right"/>
              <w:rPr>
                <w:sz w:val="18"/>
              </w:rPr>
            </w:pPr>
            <w:r>
              <w:rPr>
                <w:sz w:val="18"/>
              </w:rPr>
              <w:t>376</w:t>
            </w:r>
          </w:p>
        </w:tc>
        <w:tc>
          <w:tcPr>
            <w:tcW w:w="466" w:type="pct"/>
          </w:tcPr>
          <w:p w:rsidR="00000000" w:rsidRDefault="00000000">
            <w:pPr>
              <w:ind w:right="212"/>
              <w:jc w:val="right"/>
              <w:rPr>
                <w:sz w:val="18"/>
              </w:rPr>
            </w:pPr>
            <w:r>
              <w:rPr>
                <w:sz w:val="18"/>
              </w:rPr>
              <w:t>72</w:t>
            </w:r>
          </w:p>
        </w:tc>
      </w:tr>
      <w:tr w:rsidR="00000000">
        <w:tblPrEx>
          <w:tblCellMar>
            <w:top w:w="0" w:type="dxa"/>
            <w:bottom w:w="0" w:type="dxa"/>
          </w:tblCellMar>
        </w:tblPrEx>
        <w:tc>
          <w:tcPr>
            <w:tcW w:w="973" w:type="pct"/>
          </w:tcPr>
          <w:p w:rsidR="00000000" w:rsidRDefault="00000000">
            <w:pPr>
              <w:rPr>
                <w:sz w:val="18"/>
              </w:rPr>
            </w:pPr>
            <w:r>
              <w:rPr>
                <w:sz w:val="18"/>
              </w:rPr>
              <w:t>30-39</w:t>
            </w:r>
            <w:r>
              <w:rPr>
                <w:rFonts w:hint="eastAsia"/>
                <w:sz w:val="18"/>
              </w:rPr>
              <w:t>岁</w:t>
            </w:r>
          </w:p>
        </w:tc>
        <w:tc>
          <w:tcPr>
            <w:tcW w:w="560" w:type="pct"/>
          </w:tcPr>
          <w:p w:rsidR="00000000" w:rsidRDefault="00000000">
            <w:pPr>
              <w:ind w:right="212"/>
              <w:jc w:val="right"/>
              <w:rPr>
                <w:sz w:val="18"/>
              </w:rPr>
            </w:pPr>
            <w:r>
              <w:rPr>
                <w:sz w:val="18"/>
              </w:rPr>
              <w:t>937</w:t>
            </w:r>
          </w:p>
        </w:tc>
        <w:tc>
          <w:tcPr>
            <w:tcW w:w="533" w:type="pct"/>
            <w:gridSpan w:val="2"/>
          </w:tcPr>
          <w:p w:rsidR="00000000" w:rsidRDefault="00000000">
            <w:pPr>
              <w:ind w:right="212"/>
              <w:jc w:val="right"/>
              <w:rPr>
                <w:sz w:val="18"/>
              </w:rPr>
            </w:pPr>
            <w:r>
              <w:rPr>
                <w:sz w:val="18"/>
              </w:rPr>
              <w:t>122</w:t>
            </w:r>
          </w:p>
        </w:tc>
        <w:tc>
          <w:tcPr>
            <w:tcW w:w="533" w:type="pct"/>
            <w:gridSpan w:val="2"/>
          </w:tcPr>
          <w:p w:rsidR="00000000" w:rsidRDefault="00000000">
            <w:pPr>
              <w:ind w:right="212"/>
              <w:jc w:val="right"/>
              <w:rPr>
                <w:sz w:val="18"/>
              </w:rPr>
            </w:pPr>
            <w:r>
              <w:rPr>
                <w:sz w:val="18"/>
              </w:rPr>
              <w:t>1 006</w:t>
            </w:r>
          </w:p>
        </w:tc>
        <w:tc>
          <w:tcPr>
            <w:tcW w:w="467" w:type="pct"/>
            <w:gridSpan w:val="2"/>
          </w:tcPr>
          <w:p w:rsidR="00000000" w:rsidRDefault="00000000">
            <w:pPr>
              <w:ind w:right="212"/>
              <w:jc w:val="right"/>
              <w:rPr>
                <w:sz w:val="18"/>
              </w:rPr>
            </w:pPr>
            <w:r>
              <w:rPr>
                <w:sz w:val="18"/>
              </w:rPr>
              <w:t>110</w:t>
            </w:r>
          </w:p>
        </w:tc>
        <w:tc>
          <w:tcPr>
            <w:tcW w:w="467" w:type="pct"/>
            <w:gridSpan w:val="2"/>
          </w:tcPr>
          <w:p w:rsidR="00000000" w:rsidRDefault="00000000">
            <w:pPr>
              <w:ind w:right="212"/>
              <w:jc w:val="right"/>
              <w:rPr>
                <w:sz w:val="18"/>
              </w:rPr>
            </w:pPr>
            <w:r>
              <w:rPr>
                <w:sz w:val="18"/>
              </w:rPr>
              <w:t>955</w:t>
            </w:r>
          </w:p>
        </w:tc>
        <w:tc>
          <w:tcPr>
            <w:tcW w:w="467" w:type="pct"/>
            <w:gridSpan w:val="2"/>
          </w:tcPr>
          <w:p w:rsidR="00000000" w:rsidRDefault="00000000">
            <w:pPr>
              <w:ind w:right="212"/>
              <w:jc w:val="right"/>
              <w:rPr>
                <w:sz w:val="18"/>
              </w:rPr>
            </w:pPr>
            <w:r>
              <w:rPr>
                <w:sz w:val="18"/>
              </w:rPr>
              <w:t>151</w:t>
            </w:r>
          </w:p>
        </w:tc>
        <w:tc>
          <w:tcPr>
            <w:tcW w:w="533" w:type="pct"/>
            <w:gridSpan w:val="2"/>
          </w:tcPr>
          <w:p w:rsidR="00000000" w:rsidRDefault="00000000">
            <w:pPr>
              <w:ind w:right="212"/>
              <w:jc w:val="right"/>
              <w:rPr>
                <w:sz w:val="18"/>
              </w:rPr>
            </w:pPr>
            <w:r>
              <w:rPr>
                <w:sz w:val="18"/>
              </w:rPr>
              <w:t>799</w:t>
            </w:r>
          </w:p>
        </w:tc>
        <w:tc>
          <w:tcPr>
            <w:tcW w:w="466" w:type="pct"/>
          </w:tcPr>
          <w:p w:rsidR="00000000" w:rsidRDefault="00000000">
            <w:pPr>
              <w:ind w:right="212"/>
              <w:jc w:val="right"/>
              <w:rPr>
                <w:sz w:val="18"/>
              </w:rPr>
            </w:pPr>
            <w:r>
              <w:rPr>
                <w:sz w:val="18"/>
              </w:rPr>
              <w:t>126</w:t>
            </w:r>
          </w:p>
        </w:tc>
      </w:tr>
      <w:tr w:rsidR="00000000">
        <w:tblPrEx>
          <w:tblCellMar>
            <w:top w:w="0" w:type="dxa"/>
            <w:bottom w:w="0" w:type="dxa"/>
          </w:tblCellMar>
        </w:tblPrEx>
        <w:tc>
          <w:tcPr>
            <w:tcW w:w="973" w:type="pct"/>
          </w:tcPr>
          <w:p w:rsidR="00000000" w:rsidRDefault="00000000">
            <w:pPr>
              <w:rPr>
                <w:sz w:val="18"/>
              </w:rPr>
            </w:pPr>
            <w:r>
              <w:rPr>
                <w:sz w:val="18"/>
              </w:rPr>
              <w:t>40-49</w:t>
            </w:r>
            <w:r>
              <w:rPr>
                <w:rFonts w:hint="eastAsia"/>
                <w:sz w:val="18"/>
              </w:rPr>
              <w:t>岁</w:t>
            </w:r>
          </w:p>
        </w:tc>
        <w:tc>
          <w:tcPr>
            <w:tcW w:w="560" w:type="pct"/>
          </w:tcPr>
          <w:p w:rsidR="00000000" w:rsidRDefault="00000000">
            <w:pPr>
              <w:ind w:right="212"/>
              <w:jc w:val="right"/>
              <w:rPr>
                <w:sz w:val="18"/>
              </w:rPr>
            </w:pPr>
            <w:r>
              <w:rPr>
                <w:sz w:val="18"/>
              </w:rPr>
              <w:t>786</w:t>
            </w:r>
          </w:p>
        </w:tc>
        <w:tc>
          <w:tcPr>
            <w:tcW w:w="533" w:type="pct"/>
            <w:gridSpan w:val="2"/>
          </w:tcPr>
          <w:p w:rsidR="00000000" w:rsidRDefault="00000000">
            <w:pPr>
              <w:ind w:right="212"/>
              <w:jc w:val="right"/>
              <w:rPr>
                <w:sz w:val="18"/>
              </w:rPr>
            </w:pPr>
            <w:r>
              <w:rPr>
                <w:sz w:val="18"/>
              </w:rPr>
              <w:t>112</w:t>
            </w:r>
          </w:p>
        </w:tc>
        <w:tc>
          <w:tcPr>
            <w:tcW w:w="533" w:type="pct"/>
            <w:gridSpan w:val="2"/>
          </w:tcPr>
          <w:p w:rsidR="00000000" w:rsidRDefault="00000000">
            <w:pPr>
              <w:ind w:right="212"/>
              <w:jc w:val="right"/>
              <w:rPr>
                <w:sz w:val="18"/>
              </w:rPr>
            </w:pPr>
            <w:r>
              <w:rPr>
                <w:sz w:val="18"/>
              </w:rPr>
              <w:t>872</w:t>
            </w:r>
          </w:p>
        </w:tc>
        <w:tc>
          <w:tcPr>
            <w:tcW w:w="467" w:type="pct"/>
            <w:gridSpan w:val="2"/>
          </w:tcPr>
          <w:p w:rsidR="00000000" w:rsidRDefault="00000000">
            <w:pPr>
              <w:ind w:right="212"/>
              <w:jc w:val="right"/>
              <w:rPr>
                <w:sz w:val="18"/>
              </w:rPr>
            </w:pPr>
            <w:r>
              <w:rPr>
                <w:sz w:val="18"/>
              </w:rPr>
              <w:t>120</w:t>
            </w:r>
          </w:p>
        </w:tc>
        <w:tc>
          <w:tcPr>
            <w:tcW w:w="467" w:type="pct"/>
            <w:gridSpan w:val="2"/>
          </w:tcPr>
          <w:p w:rsidR="00000000" w:rsidRDefault="00000000">
            <w:pPr>
              <w:ind w:right="212"/>
              <w:jc w:val="right"/>
              <w:rPr>
                <w:sz w:val="18"/>
              </w:rPr>
            </w:pPr>
            <w:r>
              <w:rPr>
                <w:sz w:val="18"/>
              </w:rPr>
              <w:t>844</w:t>
            </w:r>
          </w:p>
        </w:tc>
        <w:tc>
          <w:tcPr>
            <w:tcW w:w="467" w:type="pct"/>
            <w:gridSpan w:val="2"/>
          </w:tcPr>
          <w:p w:rsidR="00000000" w:rsidRDefault="00000000">
            <w:pPr>
              <w:ind w:right="212"/>
              <w:jc w:val="right"/>
              <w:rPr>
                <w:sz w:val="18"/>
              </w:rPr>
            </w:pPr>
            <w:r>
              <w:rPr>
                <w:sz w:val="18"/>
              </w:rPr>
              <w:t>113</w:t>
            </w:r>
          </w:p>
        </w:tc>
        <w:tc>
          <w:tcPr>
            <w:tcW w:w="533" w:type="pct"/>
            <w:gridSpan w:val="2"/>
          </w:tcPr>
          <w:p w:rsidR="00000000" w:rsidRDefault="00000000">
            <w:pPr>
              <w:ind w:right="212"/>
              <w:jc w:val="right"/>
              <w:rPr>
                <w:sz w:val="18"/>
              </w:rPr>
            </w:pPr>
            <w:r>
              <w:rPr>
                <w:sz w:val="18"/>
              </w:rPr>
              <w:t>791</w:t>
            </w:r>
          </w:p>
        </w:tc>
        <w:tc>
          <w:tcPr>
            <w:tcW w:w="466" w:type="pct"/>
          </w:tcPr>
          <w:p w:rsidR="00000000" w:rsidRDefault="00000000">
            <w:pPr>
              <w:ind w:right="212"/>
              <w:jc w:val="right"/>
              <w:rPr>
                <w:sz w:val="18"/>
              </w:rPr>
            </w:pPr>
            <w:r>
              <w:rPr>
                <w:sz w:val="18"/>
              </w:rPr>
              <w:t>104</w:t>
            </w:r>
          </w:p>
        </w:tc>
      </w:tr>
      <w:tr w:rsidR="00000000">
        <w:tblPrEx>
          <w:tblCellMar>
            <w:top w:w="0" w:type="dxa"/>
            <w:bottom w:w="0" w:type="dxa"/>
          </w:tblCellMar>
        </w:tblPrEx>
        <w:tc>
          <w:tcPr>
            <w:tcW w:w="973" w:type="pct"/>
          </w:tcPr>
          <w:p w:rsidR="00000000" w:rsidRDefault="00000000">
            <w:pPr>
              <w:rPr>
                <w:sz w:val="18"/>
              </w:rPr>
            </w:pPr>
            <w:r>
              <w:rPr>
                <w:sz w:val="18"/>
              </w:rPr>
              <w:t>50-59</w:t>
            </w:r>
            <w:r>
              <w:rPr>
                <w:rFonts w:hint="eastAsia"/>
                <w:sz w:val="18"/>
              </w:rPr>
              <w:t>岁</w:t>
            </w:r>
          </w:p>
        </w:tc>
        <w:tc>
          <w:tcPr>
            <w:tcW w:w="560" w:type="pct"/>
          </w:tcPr>
          <w:p w:rsidR="00000000" w:rsidRDefault="00000000">
            <w:pPr>
              <w:ind w:right="212"/>
              <w:jc w:val="right"/>
              <w:rPr>
                <w:sz w:val="18"/>
              </w:rPr>
            </w:pPr>
            <w:r>
              <w:rPr>
                <w:sz w:val="18"/>
              </w:rPr>
              <w:t>611</w:t>
            </w:r>
          </w:p>
        </w:tc>
        <w:tc>
          <w:tcPr>
            <w:tcW w:w="533" w:type="pct"/>
            <w:gridSpan w:val="2"/>
          </w:tcPr>
          <w:p w:rsidR="00000000" w:rsidRDefault="00000000">
            <w:pPr>
              <w:ind w:right="212"/>
              <w:jc w:val="right"/>
              <w:rPr>
                <w:sz w:val="18"/>
              </w:rPr>
            </w:pPr>
            <w:r>
              <w:rPr>
                <w:sz w:val="18"/>
              </w:rPr>
              <w:t>128</w:t>
            </w:r>
          </w:p>
        </w:tc>
        <w:tc>
          <w:tcPr>
            <w:tcW w:w="533" w:type="pct"/>
            <w:gridSpan w:val="2"/>
          </w:tcPr>
          <w:p w:rsidR="00000000" w:rsidRDefault="00000000">
            <w:pPr>
              <w:ind w:right="212"/>
              <w:jc w:val="right"/>
              <w:rPr>
                <w:sz w:val="18"/>
              </w:rPr>
            </w:pPr>
            <w:r>
              <w:rPr>
                <w:sz w:val="18"/>
              </w:rPr>
              <w:t>578</w:t>
            </w:r>
          </w:p>
        </w:tc>
        <w:tc>
          <w:tcPr>
            <w:tcW w:w="467" w:type="pct"/>
            <w:gridSpan w:val="2"/>
          </w:tcPr>
          <w:p w:rsidR="00000000" w:rsidRDefault="00000000">
            <w:pPr>
              <w:ind w:right="212"/>
              <w:jc w:val="right"/>
              <w:rPr>
                <w:sz w:val="18"/>
              </w:rPr>
            </w:pPr>
            <w:r>
              <w:rPr>
                <w:sz w:val="18"/>
              </w:rPr>
              <w:t>118</w:t>
            </w:r>
          </w:p>
        </w:tc>
        <w:tc>
          <w:tcPr>
            <w:tcW w:w="467" w:type="pct"/>
            <w:gridSpan w:val="2"/>
          </w:tcPr>
          <w:p w:rsidR="00000000" w:rsidRDefault="00000000">
            <w:pPr>
              <w:ind w:right="212"/>
              <w:jc w:val="right"/>
              <w:rPr>
                <w:sz w:val="18"/>
              </w:rPr>
            </w:pPr>
            <w:r>
              <w:rPr>
                <w:sz w:val="18"/>
              </w:rPr>
              <w:t>546</w:t>
            </w:r>
          </w:p>
        </w:tc>
        <w:tc>
          <w:tcPr>
            <w:tcW w:w="467" w:type="pct"/>
            <w:gridSpan w:val="2"/>
          </w:tcPr>
          <w:p w:rsidR="00000000" w:rsidRDefault="00000000">
            <w:pPr>
              <w:ind w:right="212"/>
              <w:jc w:val="right"/>
              <w:rPr>
                <w:sz w:val="18"/>
              </w:rPr>
            </w:pPr>
            <w:r>
              <w:rPr>
                <w:sz w:val="18"/>
              </w:rPr>
              <w:t>82</w:t>
            </w:r>
          </w:p>
        </w:tc>
        <w:tc>
          <w:tcPr>
            <w:tcW w:w="533" w:type="pct"/>
            <w:gridSpan w:val="2"/>
          </w:tcPr>
          <w:p w:rsidR="00000000" w:rsidRDefault="00000000">
            <w:pPr>
              <w:ind w:right="212"/>
              <w:jc w:val="right"/>
              <w:rPr>
                <w:sz w:val="18"/>
              </w:rPr>
            </w:pPr>
            <w:r>
              <w:rPr>
                <w:sz w:val="18"/>
              </w:rPr>
              <w:t>480</w:t>
            </w:r>
          </w:p>
        </w:tc>
        <w:tc>
          <w:tcPr>
            <w:tcW w:w="466" w:type="pct"/>
          </w:tcPr>
          <w:p w:rsidR="00000000" w:rsidRDefault="00000000">
            <w:pPr>
              <w:ind w:right="212"/>
              <w:jc w:val="right"/>
              <w:rPr>
                <w:sz w:val="18"/>
              </w:rPr>
            </w:pPr>
            <w:r>
              <w:rPr>
                <w:sz w:val="18"/>
              </w:rPr>
              <w:t>94</w:t>
            </w:r>
          </w:p>
        </w:tc>
      </w:tr>
      <w:tr w:rsidR="00000000">
        <w:tblPrEx>
          <w:tblCellMar>
            <w:top w:w="0" w:type="dxa"/>
            <w:bottom w:w="0" w:type="dxa"/>
          </w:tblCellMar>
        </w:tblPrEx>
        <w:tc>
          <w:tcPr>
            <w:tcW w:w="973" w:type="pct"/>
            <w:tcBorders>
              <w:bottom w:val="nil"/>
            </w:tcBorders>
          </w:tcPr>
          <w:p w:rsidR="00000000" w:rsidRDefault="00000000">
            <w:pPr>
              <w:rPr>
                <w:sz w:val="18"/>
              </w:rPr>
            </w:pPr>
            <w:r>
              <w:rPr>
                <w:sz w:val="18"/>
              </w:rPr>
              <w:t>60-69</w:t>
            </w:r>
            <w:r>
              <w:rPr>
                <w:rFonts w:hint="eastAsia"/>
                <w:sz w:val="18"/>
              </w:rPr>
              <w:t>岁</w:t>
            </w:r>
          </w:p>
        </w:tc>
        <w:tc>
          <w:tcPr>
            <w:tcW w:w="560" w:type="pct"/>
            <w:tcBorders>
              <w:bottom w:val="nil"/>
            </w:tcBorders>
          </w:tcPr>
          <w:p w:rsidR="00000000" w:rsidRDefault="00000000">
            <w:pPr>
              <w:ind w:right="212"/>
              <w:jc w:val="right"/>
              <w:rPr>
                <w:sz w:val="18"/>
              </w:rPr>
            </w:pPr>
            <w:r>
              <w:rPr>
                <w:sz w:val="18"/>
              </w:rPr>
              <w:t>344</w:t>
            </w:r>
          </w:p>
        </w:tc>
        <w:tc>
          <w:tcPr>
            <w:tcW w:w="533" w:type="pct"/>
            <w:gridSpan w:val="2"/>
            <w:tcBorders>
              <w:bottom w:val="nil"/>
            </w:tcBorders>
          </w:tcPr>
          <w:p w:rsidR="00000000" w:rsidRDefault="00000000">
            <w:pPr>
              <w:ind w:right="212"/>
              <w:jc w:val="right"/>
              <w:rPr>
                <w:sz w:val="18"/>
              </w:rPr>
            </w:pPr>
            <w:r>
              <w:rPr>
                <w:sz w:val="18"/>
              </w:rPr>
              <w:t>95</w:t>
            </w:r>
          </w:p>
        </w:tc>
        <w:tc>
          <w:tcPr>
            <w:tcW w:w="533" w:type="pct"/>
            <w:gridSpan w:val="2"/>
            <w:tcBorders>
              <w:bottom w:val="nil"/>
            </w:tcBorders>
          </w:tcPr>
          <w:p w:rsidR="00000000" w:rsidRDefault="00000000">
            <w:pPr>
              <w:ind w:right="212"/>
              <w:jc w:val="right"/>
              <w:rPr>
                <w:sz w:val="18"/>
              </w:rPr>
            </w:pPr>
            <w:r>
              <w:rPr>
                <w:sz w:val="18"/>
              </w:rPr>
              <w:t>325</w:t>
            </w:r>
          </w:p>
        </w:tc>
        <w:tc>
          <w:tcPr>
            <w:tcW w:w="467" w:type="pct"/>
            <w:gridSpan w:val="2"/>
            <w:tcBorders>
              <w:bottom w:val="nil"/>
            </w:tcBorders>
          </w:tcPr>
          <w:p w:rsidR="00000000" w:rsidRDefault="00000000">
            <w:pPr>
              <w:ind w:right="212"/>
              <w:jc w:val="right"/>
              <w:rPr>
                <w:sz w:val="18"/>
              </w:rPr>
            </w:pPr>
            <w:r>
              <w:rPr>
                <w:sz w:val="18"/>
              </w:rPr>
              <w:t>99</w:t>
            </w:r>
          </w:p>
        </w:tc>
        <w:tc>
          <w:tcPr>
            <w:tcW w:w="467" w:type="pct"/>
            <w:gridSpan w:val="2"/>
            <w:tcBorders>
              <w:bottom w:val="nil"/>
            </w:tcBorders>
          </w:tcPr>
          <w:p w:rsidR="00000000" w:rsidRDefault="00000000">
            <w:pPr>
              <w:ind w:right="212"/>
              <w:jc w:val="right"/>
              <w:rPr>
                <w:sz w:val="18"/>
              </w:rPr>
            </w:pPr>
            <w:r>
              <w:rPr>
                <w:sz w:val="18"/>
              </w:rPr>
              <w:t>357</w:t>
            </w:r>
          </w:p>
        </w:tc>
        <w:tc>
          <w:tcPr>
            <w:tcW w:w="467" w:type="pct"/>
            <w:gridSpan w:val="2"/>
            <w:tcBorders>
              <w:bottom w:val="nil"/>
            </w:tcBorders>
          </w:tcPr>
          <w:p w:rsidR="00000000" w:rsidRDefault="00000000">
            <w:pPr>
              <w:ind w:right="212"/>
              <w:jc w:val="right"/>
              <w:rPr>
                <w:sz w:val="18"/>
              </w:rPr>
            </w:pPr>
            <w:r>
              <w:rPr>
                <w:sz w:val="18"/>
              </w:rPr>
              <w:t>78</w:t>
            </w:r>
          </w:p>
        </w:tc>
        <w:tc>
          <w:tcPr>
            <w:tcW w:w="533" w:type="pct"/>
            <w:gridSpan w:val="2"/>
            <w:tcBorders>
              <w:bottom w:val="nil"/>
            </w:tcBorders>
          </w:tcPr>
          <w:p w:rsidR="00000000" w:rsidRDefault="00000000">
            <w:pPr>
              <w:ind w:right="212"/>
              <w:jc w:val="right"/>
              <w:rPr>
                <w:sz w:val="18"/>
              </w:rPr>
            </w:pPr>
            <w:r>
              <w:rPr>
                <w:sz w:val="18"/>
              </w:rPr>
              <w:t>348</w:t>
            </w:r>
          </w:p>
        </w:tc>
        <w:tc>
          <w:tcPr>
            <w:tcW w:w="466" w:type="pct"/>
            <w:tcBorders>
              <w:bottom w:val="nil"/>
            </w:tcBorders>
          </w:tcPr>
          <w:p w:rsidR="00000000" w:rsidRDefault="00000000">
            <w:pPr>
              <w:ind w:right="212"/>
              <w:jc w:val="right"/>
              <w:rPr>
                <w:sz w:val="18"/>
              </w:rPr>
            </w:pPr>
            <w:r>
              <w:rPr>
                <w:sz w:val="18"/>
              </w:rPr>
              <w:t>65</w:t>
            </w:r>
          </w:p>
        </w:tc>
      </w:tr>
      <w:tr w:rsidR="00000000">
        <w:tblPrEx>
          <w:tblCellMar>
            <w:top w:w="0" w:type="dxa"/>
            <w:bottom w:w="0" w:type="dxa"/>
          </w:tblCellMar>
        </w:tblPrEx>
        <w:tc>
          <w:tcPr>
            <w:tcW w:w="973" w:type="pct"/>
            <w:tcBorders>
              <w:top w:val="nil"/>
              <w:bottom w:val="single" w:sz="18" w:space="0" w:color="auto"/>
            </w:tcBorders>
          </w:tcPr>
          <w:p w:rsidR="00000000" w:rsidRDefault="00000000">
            <w:pPr>
              <w:rPr>
                <w:sz w:val="18"/>
              </w:rPr>
            </w:pPr>
            <w:r>
              <w:rPr>
                <w:sz w:val="18"/>
              </w:rPr>
              <w:t>70</w:t>
            </w:r>
            <w:r>
              <w:rPr>
                <w:rFonts w:hint="eastAsia"/>
                <w:sz w:val="18"/>
              </w:rPr>
              <w:t>岁和</w:t>
            </w:r>
            <w:r>
              <w:rPr>
                <w:sz w:val="18"/>
              </w:rPr>
              <w:t>70</w:t>
            </w:r>
            <w:r>
              <w:rPr>
                <w:rFonts w:hint="eastAsia"/>
                <w:sz w:val="18"/>
              </w:rPr>
              <w:t>岁以上</w:t>
            </w:r>
          </w:p>
        </w:tc>
        <w:tc>
          <w:tcPr>
            <w:tcW w:w="560" w:type="pct"/>
            <w:tcBorders>
              <w:top w:val="nil"/>
              <w:bottom w:val="single" w:sz="18" w:space="0" w:color="auto"/>
            </w:tcBorders>
          </w:tcPr>
          <w:p w:rsidR="00000000" w:rsidRDefault="00000000">
            <w:pPr>
              <w:ind w:right="212"/>
              <w:jc w:val="right"/>
              <w:rPr>
                <w:sz w:val="18"/>
              </w:rPr>
            </w:pPr>
            <w:r>
              <w:rPr>
                <w:sz w:val="18"/>
              </w:rPr>
              <w:t>133</w:t>
            </w:r>
          </w:p>
        </w:tc>
        <w:tc>
          <w:tcPr>
            <w:tcW w:w="533" w:type="pct"/>
            <w:gridSpan w:val="2"/>
            <w:tcBorders>
              <w:top w:val="nil"/>
              <w:bottom w:val="single" w:sz="18" w:space="0" w:color="auto"/>
            </w:tcBorders>
          </w:tcPr>
          <w:p w:rsidR="00000000" w:rsidRDefault="00000000">
            <w:pPr>
              <w:ind w:right="212"/>
              <w:jc w:val="right"/>
              <w:rPr>
                <w:sz w:val="18"/>
              </w:rPr>
            </w:pPr>
            <w:r>
              <w:rPr>
                <w:sz w:val="18"/>
              </w:rPr>
              <w:t>123</w:t>
            </w:r>
          </w:p>
        </w:tc>
        <w:tc>
          <w:tcPr>
            <w:tcW w:w="533" w:type="pct"/>
            <w:gridSpan w:val="2"/>
            <w:tcBorders>
              <w:top w:val="nil"/>
              <w:bottom w:val="single" w:sz="18" w:space="0" w:color="auto"/>
            </w:tcBorders>
          </w:tcPr>
          <w:p w:rsidR="00000000" w:rsidRDefault="00000000">
            <w:pPr>
              <w:ind w:right="212"/>
              <w:jc w:val="right"/>
              <w:rPr>
                <w:sz w:val="18"/>
              </w:rPr>
            </w:pPr>
            <w:r>
              <w:rPr>
                <w:sz w:val="18"/>
              </w:rPr>
              <w:t>124</w:t>
            </w:r>
          </w:p>
        </w:tc>
        <w:tc>
          <w:tcPr>
            <w:tcW w:w="467" w:type="pct"/>
            <w:gridSpan w:val="2"/>
            <w:tcBorders>
              <w:top w:val="nil"/>
              <w:bottom w:val="single" w:sz="18" w:space="0" w:color="auto"/>
            </w:tcBorders>
          </w:tcPr>
          <w:p w:rsidR="00000000" w:rsidRDefault="00000000">
            <w:pPr>
              <w:ind w:right="212"/>
              <w:jc w:val="right"/>
              <w:rPr>
                <w:sz w:val="18"/>
              </w:rPr>
            </w:pPr>
            <w:r>
              <w:rPr>
                <w:sz w:val="18"/>
              </w:rPr>
              <w:t>89</w:t>
            </w:r>
          </w:p>
        </w:tc>
        <w:tc>
          <w:tcPr>
            <w:tcW w:w="467" w:type="pct"/>
            <w:gridSpan w:val="2"/>
            <w:tcBorders>
              <w:top w:val="nil"/>
              <w:bottom w:val="single" w:sz="18" w:space="0" w:color="auto"/>
            </w:tcBorders>
          </w:tcPr>
          <w:p w:rsidR="00000000" w:rsidRDefault="00000000">
            <w:pPr>
              <w:ind w:right="212"/>
              <w:jc w:val="right"/>
              <w:rPr>
                <w:sz w:val="18"/>
              </w:rPr>
            </w:pPr>
            <w:r>
              <w:rPr>
                <w:sz w:val="18"/>
              </w:rPr>
              <w:t>116</w:t>
            </w:r>
          </w:p>
        </w:tc>
        <w:tc>
          <w:tcPr>
            <w:tcW w:w="467" w:type="pct"/>
            <w:gridSpan w:val="2"/>
            <w:tcBorders>
              <w:top w:val="nil"/>
              <w:bottom w:val="single" w:sz="18" w:space="0" w:color="auto"/>
            </w:tcBorders>
          </w:tcPr>
          <w:p w:rsidR="00000000" w:rsidRDefault="00000000">
            <w:pPr>
              <w:ind w:right="212"/>
              <w:jc w:val="right"/>
              <w:rPr>
                <w:sz w:val="18"/>
              </w:rPr>
            </w:pPr>
            <w:r>
              <w:rPr>
                <w:sz w:val="18"/>
              </w:rPr>
              <w:t>99</w:t>
            </w:r>
          </w:p>
        </w:tc>
        <w:tc>
          <w:tcPr>
            <w:tcW w:w="533" w:type="pct"/>
            <w:gridSpan w:val="2"/>
            <w:tcBorders>
              <w:top w:val="nil"/>
              <w:bottom w:val="single" w:sz="18" w:space="0" w:color="auto"/>
            </w:tcBorders>
          </w:tcPr>
          <w:p w:rsidR="00000000" w:rsidRDefault="00000000">
            <w:pPr>
              <w:ind w:right="212"/>
              <w:jc w:val="right"/>
              <w:rPr>
                <w:sz w:val="18"/>
              </w:rPr>
            </w:pPr>
            <w:r>
              <w:rPr>
                <w:sz w:val="18"/>
              </w:rPr>
              <w:t>142</w:t>
            </w:r>
          </w:p>
        </w:tc>
        <w:tc>
          <w:tcPr>
            <w:tcW w:w="466" w:type="pct"/>
            <w:tcBorders>
              <w:top w:val="nil"/>
              <w:bottom w:val="single" w:sz="18" w:space="0" w:color="auto"/>
            </w:tcBorders>
          </w:tcPr>
          <w:p w:rsidR="00000000" w:rsidRDefault="00000000">
            <w:pPr>
              <w:ind w:right="212"/>
              <w:jc w:val="right"/>
              <w:rPr>
                <w:sz w:val="18"/>
              </w:rPr>
            </w:pPr>
            <w:r>
              <w:rPr>
                <w:sz w:val="18"/>
              </w:rPr>
              <w:t>105</w:t>
            </w:r>
          </w:p>
        </w:tc>
      </w:tr>
    </w:tbl>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60" w:lineRule="exact"/>
        <w:ind w:left="1264" w:right="1264" w:hanging="1264"/>
        <w:rPr>
          <w:rFonts w:ascii="SimHei" w:eastAsia="SimHei" w:hint="eastAsia"/>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6</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60" w:lineRule="exact"/>
        <w:ind w:left="1264" w:right="1264" w:hanging="1264"/>
        <w:rPr>
          <w:rFonts w:ascii="SimHei" w:eastAsia="SimHei"/>
          <w:color w:val="FF0000"/>
        </w:rPr>
      </w:pPr>
      <w:r>
        <w:rPr>
          <w:rFonts w:ascii="SimHei" w:eastAsia="SimHei" w:hint="eastAsia"/>
          <w:color w:val="FF0000"/>
        </w:rPr>
        <w:t>按州分列的产妇死亡率</w:t>
      </w:r>
    </w:p>
    <w:tbl>
      <w:tblPr>
        <w:tblW w:w="5000" w:type="pct"/>
        <w:tblBorders>
          <w:top w:val="single" w:sz="6" w:space="0" w:color="auto"/>
          <w:bottom w:val="single" w:sz="18" w:space="0" w:color="auto"/>
        </w:tblBorders>
        <w:tblCellMar>
          <w:left w:w="28" w:type="dxa"/>
          <w:right w:w="28" w:type="dxa"/>
        </w:tblCellMar>
        <w:tblLook w:val="0000" w:firstRow="0" w:lastRow="0" w:firstColumn="0" w:lastColumn="0" w:noHBand="0" w:noVBand="0"/>
      </w:tblPr>
      <w:tblGrid>
        <w:gridCol w:w="2310"/>
        <w:gridCol w:w="1522"/>
        <w:gridCol w:w="1453"/>
        <w:gridCol w:w="1453"/>
        <w:gridCol w:w="1585"/>
        <w:gridCol w:w="1585"/>
      </w:tblGrid>
      <w:tr w:rsidR="00000000">
        <w:tblPrEx>
          <w:tblCellMar>
            <w:top w:w="0" w:type="dxa"/>
            <w:bottom w:w="0" w:type="dxa"/>
          </w:tblCellMar>
        </w:tblPrEx>
        <w:tc>
          <w:tcPr>
            <w:tcW w:w="1166" w:type="pct"/>
            <w:tcBorders>
              <w:top w:val="single" w:sz="6" w:space="0" w:color="auto"/>
              <w:bottom w:val="single" w:sz="18" w:space="0" w:color="auto"/>
            </w:tcBorders>
          </w:tcPr>
          <w:p w:rsidR="00000000" w:rsidRDefault="00000000">
            <w:pPr>
              <w:spacing w:line="280" w:lineRule="exact"/>
              <w:jc w:val="center"/>
              <w:rPr>
                <w:rFonts w:ascii="KaiTi_GB2312" w:eastAsia="KaiTi_GB2312"/>
                <w:color w:val="0000FF"/>
                <w:sz w:val="15"/>
              </w:rPr>
            </w:pPr>
          </w:p>
        </w:tc>
        <w:tc>
          <w:tcPr>
            <w:tcW w:w="768" w:type="pct"/>
            <w:tcBorders>
              <w:top w:val="single" w:sz="6" w:space="0" w:color="auto"/>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1990</w:t>
            </w:r>
            <w:r>
              <w:rPr>
                <w:rFonts w:ascii="KaiTi_GB2312" w:eastAsia="KaiTi_GB2312" w:hint="eastAsia"/>
                <w:color w:val="0000FF"/>
                <w:sz w:val="15"/>
              </w:rPr>
              <w:t>年</w:t>
            </w:r>
          </w:p>
        </w:tc>
        <w:tc>
          <w:tcPr>
            <w:tcW w:w="733" w:type="pct"/>
            <w:tcBorders>
              <w:top w:val="single" w:sz="6" w:space="0" w:color="auto"/>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733" w:type="pct"/>
            <w:tcBorders>
              <w:top w:val="single" w:sz="6" w:space="0" w:color="auto"/>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800" w:type="pct"/>
            <w:tcBorders>
              <w:top w:val="single" w:sz="6" w:space="0" w:color="auto"/>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800" w:type="pct"/>
            <w:tcBorders>
              <w:top w:val="single" w:sz="6" w:space="0" w:color="auto"/>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r>
      <w:tr w:rsidR="00000000">
        <w:tblPrEx>
          <w:tblCellMar>
            <w:top w:w="0" w:type="dxa"/>
            <w:bottom w:w="0" w:type="dxa"/>
          </w:tblCellMar>
        </w:tblPrEx>
        <w:tc>
          <w:tcPr>
            <w:tcW w:w="1166" w:type="pct"/>
            <w:tcBorders>
              <w:top w:val="nil"/>
            </w:tcBorders>
          </w:tcPr>
          <w:p w:rsidR="00000000" w:rsidRDefault="00000000">
            <w:pPr>
              <w:spacing w:line="280" w:lineRule="exact"/>
              <w:rPr>
                <w:sz w:val="18"/>
              </w:rPr>
            </w:pPr>
            <w:r>
              <w:rPr>
                <w:rFonts w:hint="eastAsia"/>
                <w:sz w:val="18"/>
              </w:rPr>
              <w:t>哈萨克斯坦</w:t>
            </w:r>
          </w:p>
        </w:tc>
        <w:tc>
          <w:tcPr>
            <w:tcW w:w="768" w:type="pct"/>
            <w:tcBorders>
              <w:top w:val="nil"/>
            </w:tcBorders>
          </w:tcPr>
          <w:p w:rsidR="00000000" w:rsidRDefault="00000000">
            <w:pPr>
              <w:spacing w:line="280" w:lineRule="exact"/>
              <w:ind w:right="379"/>
              <w:jc w:val="right"/>
              <w:rPr>
                <w:sz w:val="18"/>
              </w:rPr>
            </w:pPr>
            <w:r>
              <w:rPr>
                <w:sz w:val="18"/>
              </w:rPr>
              <w:t>199</w:t>
            </w:r>
          </w:p>
        </w:tc>
        <w:tc>
          <w:tcPr>
            <w:tcW w:w="733" w:type="pct"/>
            <w:tcBorders>
              <w:top w:val="nil"/>
            </w:tcBorders>
          </w:tcPr>
          <w:p w:rsidR="00000000" w:rsidRDefault="00000000">
            <w:pPr>
              <w:spacing w:line="280" w:lineRule="exact"/>
              <w:ind w:right="379"/>
              <w:jc w:val="right"/>
              <w:rPr>
                <w:sz w:val="18"/>
              </w:rPr>
            </w:pPr>
            <w:r>
              <w:rPr>
                <w:sz w:val="18"/>
              </w:rPr>
              <w:t>159</w:t>
            </w:r>
          </w:p>
        </w:tc>
        <w:tc>
          <w:tcPr>
            <w:tcW w:w="733" w:type="pct"/>
            <w:tcBorders>
              <w:top w:val="nil"/>
            </w:tcBorders>
          </w:tcPr>
          <w:p w:rsidR="00000000" w:rsidRDefault="00000000">
            <w:pPr>
              <w:spacing w:line="280" w:lineRule="exact"/>
              <w:ind w:right="379"/>
              <w:jc w:val="right"/>
              <w:rPr>
                <w:sz w:val="18"/>
              </w:rPr>
            </w:pPr>
            <w:r>
              <w:rPr>
                <w:sz w:val="18"/>
              </w:rPr>
              <w:t>134</w:t>
            </w:r>
          </w:p>
        </w:tc>
        <w:tc>
          <w:tcPr>
            <w:tcW w:w="800" w:type="pct"/>
            <w:tcBorders>
              <w:top w:val="nil"/>
            </w:tcBorders>
          </w:tcPr>
          <w:p w:rsidR="00000000" w:rsidRDefault="00000000">
            <w:pPr>
              <w:spacing w:line="280" w:lineRule="exact"/>
              <w:ind w:right="379"/>
              <w:jc w:val="right"/>
              <w:rPr>
                <w:sz w:val="18"/>
              </w:rPr>
            </w:pPr>
            <w:r>
              <w:rPr>
                <w:sz w:val="18"/>
              </w:rPr>
              <w:t>137</w:t>
            </w:r>
          </w:p>
        </w:tc>
        <w:tc>
          <w:tcPr>
            <w:tcW w:w="800" w:type="pct"/>
            <w:tcBorders>
              <w:top w:val="nil"/>
            </w:tcBorders>
          </w:tcPr>
          <w:p w:rsidR="00000000" w:rsidRDefault="00000000">
            <w:pPr>
              <w:spacing w:line="280" w:lineRule="exact"/>
              <w:ind w:right="379"/>
              <w:jc w:val="right"/>
              <w:rPr>
                <w:sz w:val="18"/>
              </w:rPr>
            </w:pPr>
            <w:r>
              <w:rPr>
                <w:sz w:val="18"/>
              </w:rPr>
              <w:t>122</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阿克莫拉</w:t>
            </w:r>
          </w:p>
        </w:tc>
        <w:tc>
          <w:tcPr>
            <w:tcW w:w="768" w:type="pct"/>
          </w:tcPr>
          <w:p w:rsidR="00000000" w:rsidRDefault="00000000">
            <w:pPr>
              <w:spacing w:line="280" w:lineRule="exact"/>
              <w:ind w:right="379"/>
              <w:jc w:val="right"/>
              <w:rPr>
                <w:sz w:val="18"/>
              </w:rPr>
            </w:pPr>
            <w:r>
              <w:rPr>
                <w:sz w:val="18"/>
              </w:rPr>
              <w:t>11</w:t>
            </w:r>
          </w:p>
        </w:tc>
        <w:tc>
          <w:tcPr>
            <w:tcW w:w="733" w:type="pct"/>
          </w:tcPr>
          <w:p w:rsidR="00000000" w:rsidRDefault="00000000">
            <w:pPr>
              <w:spacing w:line="280" w:lineRule="exact"/>
              <w:ind w:right="379"/>
              <w:jc w:val="right"/>
              <w:rPr>
                <w:sz w:val="18"/>
              </w:rPr>
            </w:pPr>
            <w:r>
              <w:rPr>
                <w:sz w:val="18"/>
              </w:rPr>
              <w:t>5</w:t>
            </w:r>
          </w:p>
        </w:tc>
        <w:tc>
          <w:tcPr>
            <w:tcW w:w="733" w:type="pct"/>
          </w:tcPr>
          <w:p w:rsidR="00000000" w:rsidRDefault="00000000">
            <w:pPr>
              <w:spacing w:line="280" w:lineRule="exact"/>
              <w:ind w:right="379"/>
              <w:jc w:val="right"/>
              <w:rPr>
                <w:sz w:val="18"/>
              </w:rPr>
            </w:pPr>
            <w:r>
              <w:rPr>
                <w:sz w:val="18"/>
              </w:rPr>
              <w:t>9</w:t>
            </w:r>
          </w:p>
        </w:tc>
        <w:tc>
          <w:tcPr>
            <w:tcW w:w="800" w:type="pct"/>
          </w:tcPr>
          <w:p w:rsidR="00000000" w:rsidRDefault="00000000">
            <w:pPr>
              <w:spacing w:line="280" w:lineRule="exact"/>
              <w:ind w:right="379"/>
              <w:jc w:val="right"/>
              <w:rPr>
                <w:sz w:val="18"/>
              </w:rPr>
            </w:pPr>
            <w:r>
              <w:rPr>
                <w:sz w:val="18"/>
              </w:rPr>
              <w:t>7</w:t>
            </w:r>
          </w:p>
        </w:tc>
        <w:tc>
          <w:tcPr>
            <w:tcW w:w="800" w:type="pct"/>
          </w:tcPr>
          <w:p w:rsidR="00000000" w:rsidRDefault="00000000">
            <w:pPr>
              <w:spacing w:line="280" w:lineRule="exact"/>
              <w:ind w:right="379"/>
              <w:jc w:val="right"/>
              <w:rPr>
                <w:sz w:val="18"/>
              </w:rPr>
            </w:pPr>
            <w:r>
              <w:rPr>
                <w:sz w:val="18"/>
              </w:rPr>
              <w:t>7</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阿克纠宾斯克</w:t>
            </w:r>
          </w:p>
        </w:tc>
        <w:tc>
          <w:tcPr>
            <w:tcW w:w="768" w:type="pct"/>
          </w:tcPr>
          <w:p w:rsidR="00000000" w:rsidRDefault="00000000">
            <w:pPr>
              <w:spacing w:line="280" w:lineRule="exact"/>
              <w:ind w:right="379"/>
              <w:jc w:val="right"/>
              <w:rPr>
                <w:sz w:val="18"/>
              </w:rPr>
            </w:pPr>
            <w:r>
              <w:rPr>
                <w:sz w:val="18"/>
              </w:rPr>
              <w:t>12</w:t>
            </w:r>
          </w:p>
        </w:tc>
        <w:tc>
          <w:tcPr>
            <w:tcW w:w="733" w:type="pct"/>
          </w:tcPr>
          <w:p w:rsidR="00000000" w:rsidRDefault="00000000">
            <w:pPr>
              <w:spacing w:line="280" w:lineRule="exact"/>
              <w:ind w:right="379"/>
              <w:jc w:val="right"/>
              <w:rPr>
                <w:sz w:val="18"/>
              </w:rPr>
            </w:pPr>
            <w:r>
              <w:rPr>
                <w:sz w:val="18"/>
              </w:rPr>
              <w:t>6</w:t>
            </w:r>
          </w:p>
        </w:tc>
        <w:tc>
          <w:tcPr>
            <w:tcW w:w="733" w:type="pct"/>
          </w:tcPr>
          <w:p w:rsidR="00000000" w:rsidRDefault="00000000">
            <w:pPr>
              <w:spacing w:line="280" w:lineRule="exact"/>
              <w:ind w:right="379"/>
              <w:jc w:val="right"/>
              <w:rPr>
                <w:sz w:val="18"/>
              </w:rPr>
            </w:pPr>
            <w:r>
              <w:rPr>
                <w:sz w:val="18"/>
              </w:rPr>
              <w:t>5</w:t>
            </w:r>
          </w:p>
        </w:tc>
        <w:tc>
          <w:tcPr>
            <w:tcW w:w="800" w:type="pct"/>
          </w:tcPr>
          <w:p w:rsidR="00000000" w:rsidRDefault="00000000">
            <w:pPr>
              <w:spacing w:line="280" w:lineRule="exact"/>
              <w:ind w:right="379"/>
              <w:jc w:val="right"/>
              <w:rPr>
                <w:sz w:val="18"/>
              </w:rPr>
            </w:pPr>
            <w:r>
              <w:rPr>
                <w:sz w:val="18"/>
              </w:rPr>
              <w:t>8</w:t>
            </w:r>
          </w:p>
        </w:tc>
        <w:tc>
          <w:tcPr>
            <w:tcW w:w="800" w:type="pct"/>
          </w:tcPr>
          <w:p w:rsidR="00000000" w:rsidRDefault="00000000">
            <w:pPr>
              <w:spacing w:line="280" w:lineRule="exact"/>
              <w:ind w:right="379"/>
              <w:jc w:val="right"/>
              <w:rPr>
                <w:sz w:val="18"/>
              </w:rPr>
            </w:pPr>
            <w:r>
              <w:rPr>
                <w:sz w:val="18"/>
              </w:rPr>
              <w:t>6</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阿拉木图</w:t>
            </w:r>
          </w:p>
        </w:tc>
        <w:tc>
          <w:tcPr>
            <w:tcW w:w="768" w:type="pct"/>
          </w:tcPr>
          <w:p w:rsidR="00000000" w:rsidRDefault="00000000">
            <w:pPr>
              <w:spacing w:line="280" w:lineRule="exact"/>
              <w:ind w:right="379"/>
              <w:jc w:val="right"/>
              <w:rPr>
                <w:sz w:val="18"/>
              </w:rPr>
            </w:pPr>
            <w:r>
              <w:rPr>
                <w:sz w:val="18"/>
              </w:rPr>
              <w:t>21</w:t>
            </w:r>
          </w:p>
        </w:tc>
        <w:tc>
          <w:tcPr>
            <w:tcW w:w="733" w:type="pct"/>
          </w:tcPr>
          <w:p w:rsidR="00000000" w:rsidRDefault="00000000">
            <w:pPr>
              <w:spacing w:line="280" w:lineRule="exact"/>
              <w:ind w:right="379"/>
              <w:jc w:val="right"/>
              <w:rPr>
                <w:sz w:val="18"/>
              </w:rPr>
            </w:pPr>
            <w:r>
              <w:rPr>
                <w:sz w:val="18"/>
              </w:rPr>
              <w:t>14</w:t>
            </w:r>
          </w:p>
        </w:tc>
        <w:tc>
          <w:tcPr>
            <w:tcW w:w="733" w:type="pct"/>
          </w:tcPr>
          <w:p w:rsidR="00000000" w:rsidRDefault="00000000">
            <w:pPr>
              <w:spacing w:line="280" w:lineRule="exact"/>
              <w:ind w:right="379"/>
              <w:jc w:val="right"/>
              <w:rPr>
                <w:sz w:val="18"/>
              </w:rPr>
            </w:pPr>
            <w:r>
              <w:rPr>
                <w:sz w:val="18"/>
              </w:rPr>
              <w:t>17</w:t>
            </w:r>
          </w:p>
        </w:tc>
        <w:tc>
          <w:tcPr>
            <w:tcW w:w="800" w:type="pct"/>
          </w:tcPr>
          <w:p w:rsidR="00000000" w:rsidRDefault="00000000">
            <w:pPr>
              <w:spacing w:line="280" w:lineRule="exact"/>
              <w:ind w:right="379"/>
              <w:jc w:val="right"/>
              <w:rPr>
                <w:sz w:val="18"/>
              </w:rPr>
            </w:pPr>
            <w:r>
              <w:rPr>
                <w:sz w:val="18"/>
              </w:rPr>
              <w:t>10</w:t>
            </w:r>
          </w:p>
        </w:tc>
        <w:tc>
          <w:tcPr>
            <w:tcW w:w="800" w:type="pct"/>
          </w:tcPr>
          <w:p w:rsidR="00000000" w:rsidRDefault="00000000">
            <w:pPr>
              <w:spacing w:line="280" w:lineRule="exact"/>
              <w:ind w:right="379"/>
              <w:jc w:val="right"/>
              <w:rPr>
                <w:sz w:val="18"/>
              </w:rPr>
            </w:pPr>
            <w:r>
              <w:rPr>
                <w:sz w:val="18"/>
              </w:rPr>
              <w:t>2</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阿迪拉乌</w:t>
            </w:r>
          </w:p>
        </w:tc>
        <w:tc>
          <w:tcPr>
            <w:tcW w:w="768" w:type="pct"/>
          </w:tcPr>
          <w:p w:rsidR="00000000" w:rsidRDefault="00000000">
            <w:pPr>
              <w:spacing w:line="280" w:lineRule="exact"/>
              <w:ind w:right="379"/>
              <w:jc w:val="right"/>
              <w:rPr>
                <w:sz w:val="18"/>
              </w:rPr>
            </w:pPr>
            <w:r>
              <w:rPr>
                <w:sz w:val="18"/>
              </w:rPr>
              <w:t>7</w:t>
            </w:r>
          </w:p>
        </w:tc>
        <w:tc>
          <w:tcPr>
            <w:tcW w:w="733" w:type="pct"/>
          </w:tcPr>
          <w:p w:rsidR="00000000" w:rsidRDefault="00000000">
            <w:pPr>
              <w:spacing w:line="280" w:lineRule="exact"/>
              <w:ind w:right="379"/>
              <w:jc w:val="right"/>
              <w:rPr>
                <w:sz w:val="18"/>
              </w:rPr>
            </w:pPr>
            <w:r>
              <w:rPr>
                <w:sz w:val="18"/>
              </w:rPr>
              <w:t>9</w:t>
            </w:r>
          </w:p>
        </w:tc>
        <w:tc>
          <w:tcPr>
            <w:tcW w:w="733" w:type="pct"/>
          </w:tcPr>
          <w:p w:rsidR="00000000" w:rsidRDefault="00000000">
            <w:pPr>
              <w:spacing w:line="280" w:lineRule="exact"/>
              <w:ind w:right="379"/>
              <w:jc w:val="right"/>
              <w:rPr>
                <w:sz w:val="18"/>
              </w:rPr>
            </w:pPr>
            <w:r>
              <w:rPr>
                <w:sz w:val="18"/>
              </w:rPr>
              <w:t>2</w:t>
            </w:r>
          </w:p>
        </w:tc>
        <w:tc>
          <w:tcPr>
            <w:tcW w:w="800" w:type="pct"/>
          </w:tcPr>
          <w:p w:rsidR="00000000" w:rsidRDefault="00000000">
            <w:pPr>
              <w:spacing w:line="280" w:lineRule="exact"/>
              <w:ind w:right="379"/>
              <w:jc w:val="right"/>
              <w:rPr>
                <w:sz w:val="18"/>
              </w:rPr>
            </w:pPr>
            <w:r>
              <w:rPr>
                <w:sz w:val="18"/>
              </w:rPr>
              <w:t>4</w:t>
            </w:r>
          </w:p>
        </w:tc>
        <w:tc>
          <w:tcPr>
            <w:tcW w:w="800" w:type="pct"/>
          </w:tcPr>
          <w:p w:rsidR="00000000" w:rsidRDefault="00000000">
            <w:pPr>
              <w:spacing w:line="280" w:lineRule="exact"/>
              <w:ind w:right="379"/>
              <w:jc w:val="right"/>
              <w:rPr>
                <w:sz w:val="18"/>
              </w:rPr>
            </w:pPr>
            <w:r>
              <w:rPr>
                <w:sz w:val="18"/>
              </w:rPr>
              <w:t>3</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东哈萨克斯坦</w:t>
            </w:r>
          </w:p>
        </w:tc>
        <w:tc>
          <w:tcPr>
            <w:tcW w:w="768" w:type="pct"/>
          </w:tcPr>
          <w:p w:rsidR="00000000" w:rsidRDefault="00000000">
            <w:pPr>
              <w:spacing w:line="280" w:lineRule="exact"/>
              <w:ind w:right="379"/>
              <w:jc w:val="right"/>
              <w:rPr>
                <w:sz w:val="18"/>
              </w:rPr>
            </w:pPr>
            <w:r>
              <w:rPr>
                <w:sz w:val="18"/>
              </w:rPr>
              <w:t>23</w:t>
            </w:r>
          </w:p>
        </w:tc>
        <w:tc>
          <w:tcPr>
            <w:tcW w:w="733" w:type="pct"/>
          </w:tcPr>
          <w:p w:rsidR="00000000" w:rsidRDefault="00000000">
            <w:pPr>
              <w:spacing w:line="280" w:lineRule="exact"/>
              <w:ind w:right="379"/>
              <w:jc w:val="right"/>
              <w:rPr>
                <w:sz w:val="18"/>
              </w:rPr>
            </w:pPr>
            <w:r>
              <w:rPr>
                <w:sz w:val="18"/>
              </w:rPr>
              <w:t>19</w:t>
            </w:r>
          </w:p>
        </w:tc>
        <w:tc>
          <w:tcPr>
            <w:tcW w:w="733" w:type="pct"/>
          </w:tcPr>
          <w:p w:rsidR="00000000" w:rsidRDefault="00000000">
            <w:pPr>
              <w:spacing w:line="280" w:lineRule="exact"/>
              <w:ind w:right="379"/>
              <w:jc w:val="right"/>
              <w:rPr>
                <w:sz w:val="18"/>
              </w:rPr>
            </w:pPr>
            <w:r>
              <w:rPr>
                <w:sz w:val="18"/>
              </w:rPr>
              <w:t>19</w:t>
            </w:r>
          </w:p>
        </w:tc>
        <w:tc>
          <w:tcPr>
            <w:tcW w:w="800" w:type="pct"/>
          </w:tcPr>
          <w:p w:rsidR="00000000" w:rsidRDefault="00000000">
            <w:pPr>
              <w:spacing w:line="280" w:lineRule="exact"/>
              <w:ind w:right="379"/>
              <w:jc w:val="right"/>
              <w:rPr>
                <w:sz w:val="18"/>
              </w:rPr>
            </w:pPr>
            <w:r>
              <w:rPr>
                <w:sz w:val="18"/>
              </w:rPr>
              <w:t>21</w:t>
            </w:r>
          </w:p>
        </w:tc>
        <w:tc>
          <w:tcPr>
            <w:tcW w:w="800" w:type="pct"/>
          </w:tcPr>
          <w:p w:rsidR="00000000" w:rsidRDefault="00000000">
            <w:pPr>
              <w:spacing w:line="280" w:lineRule="exact"/>
              <w:ind w:right="379"/>
              <w:jc w:val="right"/>
              <w:rPr>
                <w:sz w:val="18"/>
              </w:rPr>
            </w:pPr>
            <w:r>
              <w:rPr>
                <w:sz w:val="18"/>
              </w:rPr>
              <w:t>22</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江布尔</w:t>
            </w:r>
          </w:p>
        </w:tc>
        <w:tc>
          <w:tcPr>
            <w:tcW w:w="768" w:type="pct"/>
          </w:tcPr>
          <w:p w:rsidR="00000000" w:rsidRDefault="00000000">
            <w:pPr>
              <w:spacing w:line="280" w:lineRule="exact"/>
              <w:ind w:right="379"/>
              <w:jc w:val="right"/>
              <w:rPr>
                <w:sz w:val="18"/>
              </w:rPr>
            </w:pPr>
            <w:r>
              <w:rPr>
                <w:sz w:val="18"/>
              </w:rPr>
              <w:t>16</w:t>
            </w:r>
          </w:p>
        </w:tc>
        <w:tc>
          <w:tcPr>
            <w:tcW w:w="733" w:type="pct"/>
          </w:tcPr>
          <w:p w:rsidR="00000000" w:rsidRDefault="00000000">
            <w:pPr>
              <w:spacing w:line="280" w:lineRule="exact"/>
              <w:ind w:right="379"/>
              <w:jc w:val="right"/>
              <w:rPr>
                <w:sz w:val="18"/>
              </w:rPr>
            </w:pPr>
            <w:r>
              <w:rPr>
                <w:sz w:val="18"/>
              </w:rPr>
              <w:t>7</w:t>
            </w:r>
          </w:p>
        </w:tc>
        <w:tc>
          <w:tcPr>
            <w:tcW w:w="733" w:type="pct"/>
          </w:tcPr>
          <w:p w:rsidR="00000000" w:rsidRDefault="00000000">
            <w:pPr>
              <w:spacing w:line="280" w:lineRule="exact"/>
              <w:ind w:right="379"/>
              <w:jc w:val="right"/>
              <w:rPr>
                <w:sz w:val="18"/>
              </w:rPr>
            </w:pPr>
            <w:r>
              <w:rPr>
                <w:sz w:val="18"/>
              </w:rPr>
              <w:t>5</w:t>
            </w:r>
          </w:p>
        </w:tc>
        <w:tc>
          <w:tcPr>
            <w:tcW w:w="800" w:type="pct"/>
          </w:tcPr>
          <w:p w:rsidR="00000000" w:rsidRDefault="00000000">
            <w:pPr>
              <w:spacing w:line="280" w:lineRule="exact"/>
              <w:ind w:right="379"/>
              <w:jc w:val="right"/>
              <w:rPr>
                <w:sz w:val="18"/>
              </w:rPr>
            </w:pPr>
            <w:r>
              <w:rPr>
                <w:sz w:val="18"/>
              </w:rPr>
              <w:t>4</w:t>
            </w:r>
          </w:p>
        </w:tc>
        <w:tc>
          <w:tcPr>
            <w:tcW w:w="800" w:type="pct"/>
          </w:tcPr>
          <w:p w:rsidR="00000000" w:rsidRDefault="00000000">
            <w:pPr>
              <w:spacing w:line="280" w:lineRule="exact"/>
              <w:ind w:right="379"/>
              <w:jc w:val="right"/>
              <w:rPr>
                <w:sz w:val="18"/>
              </w:rPr>
            </w:pPr>
            <w:r>
              <w:rPr>
                <w:sz w:val="18"/>
              </w:rPr>
              <w:t>3</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西哈萨克斯坦</w:t>
            </w:r>
          </w:p>
        </w:tc>
        <w:tc>
          <w:tcPr>
            <w:tcW w:w="768" w:type="pct"/>
          </w:tcPr>
          <w:p w:rsidR="00000000" w:rsidRDefault="00000000">
            <w:pPr>
              <w:spacing w:line="280" w:lineRule="exact"/>
              <w:ind w:right="379"/>
              <w:jc w:val="right"/>
              <w:rPr>
                <w:sz w:val="18"/>
              </w:rPr>
            </w:pPr>
            <w:r>
              <w:rPr>
                <w:sz w:val="18"/>
              </w:rPr>
              <w:t>5</w:t>
            </w:r>
          </w:p>
        </w:tc>
        <w:tc>
          <w:tcPr>
            <w:tcW w:w="733" w:type="pct"/>
          </w:tcPr>
          <w:p w:rsidR="00000000" w:rsidRDefault="00000000">
            <w:pPr>
              <w:spacing w:line="280" w:lineRule="exact"/>
              <w:ind w:right="379"/>
              <w:jc w:val="right"/>
              <w:rPr>
                <w:sz w:val="18"/>
              </w:rPr>
            </w:pPr>
            <w:r>
              <w:rPr>
                <w:sz w:val="18"/>
              </w:rPr>
              <w:t>5</w:t>
            </w:r>
          </w:p>
        </w:tc>
        <w:tc>
          <w:tcPr>
            <w:tcW w:w="733" w:type="pct"/>
          </w:tcPr>
          <w:p w:rsidR="00000000" w:rsidRDefault="00000000">
            <w:pPr>
              <w:spacing w:line="280" w:lineRule="exact"/>
              <w:ind w:right="379"/>
              <w:jc w:val="right"/>
              <w:rPr>
                <w:sz w:val="18"/>
              </w:rPr>
            </w:pPr>
            <w:r>
              <w:rPr>
                <w:sz w:val="18"/>
              </w:rPr>
              <w:t>9</w:t>
            </w:r>
          </w:p>
        </w:tc>
        <w:tc>
          <w:tcPr>
            <w:tcW w:w="800" w:type="pct"/>
          </w:tcPr>
          <w:p w:rsidR="00000000" w:rsidRDefault="00000000">
            <w:pPr>
              <w:spacing w:line="280" w:lineRule="exact"/>
              <w:ind w:right="379"/>
              <w:jc w:val="right"/>
              <w:rPr>
                <w:sz w:val="18"/>
              </w:rPr>
            </w:pPr>
            <w:r>
              <w:rPr>
                <w:sz w:val="18"/>
              </w:rPr>
              <w:t>6</w:t>
            </w:r>
          </w:p>
        </w:tc>
        <w:tc>
          <w:tcPr>
            <w:tcW w:w="800" w:type="pct"/>
          </w:tcPr>
          <w:p w:rsidR="00000000" w:rsidRDefault="00000000">
            <w:pPr>
              <w:spacing w:line="280" w:lineRule="exact"/>
              <w:ind w:right="379"/>
              <w:jc w:val="right"/>
              <w:rPr>
                <w:sz w:val="18"/>
              </w:rPr>
            </w:pPr>
            <w:r>
              <w:rPr>
                <w:sz w:val="18"/>
              </w:rPr>
              <w:t>6</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卡拉甘达</w:t>
            </w:r>
          </w:p>
        </w:tc>
        <w:tc>
          <w:tcPr>
            <w:tcW w:w="768" w:type="pct"/>
          </w:tcPr>
          <w:p w:rsidR="00000000" w:rsidRDefault="00000000">
            <w:pPr>
              <w:spacing w:line="280" w:lineRule="exact"/>
              <w:ind w:right="379"/>
              <w:jc w:val="right"/>
              <w:rPr>
                <w:sz w:val="18"/>
              </w:rPr>
            </w:pPr>
            <w:r>
              <w:rPr>
                <w:sz w:val="18"/>
              </w:rPr>
              <w:t>14</w:t>
            </w:r>
          </w:p>
        </w:tc>
        <w:tc>
          <w:tcPr>
            <w:tcW w:w="733" w:type="pct"/>
          </w:tcPr>
          <w:p w:rsidR="00000000" w:rsidRDefault="00000000">
            <w:pPr>
              <w:spacing w:line="280" w:lineRule="exact"/>
              <w:ind w:right="379"/>
              <w:jc w:val="right"/>
              <w:rPr>
                <w:sz w:val="18"/>
              </w:rPr>
            </w:pPr>
            <w:r>
              <w:rPr>
                <w:sz w:val="18"/>
              </w:rPr>
              <w:t>14</w:t>
            </w:r>
          </w:p>
        </w:tc>
        <w:tc>
          <w:tcPr>
            <w:tcW w:w="733" w:type="pct"/>
          </w:tcPr>
          <w:p w:rsidR="00000000" w:rsidRDefault="00000000">
            <w:pPr>
              <w:spacing w:line="280" w:lineRule="exact"/>
              <w:ind w:right="379"/>
              <w:jc w:val="right"/>
              <w:rPr>
                <w:sz w:val="18"/>
              </w:rPr>
            </w:pPr>
            <w:r>
              <w:rPr>
                <w:sz w:val="18"/>
              </w:rPr>
              <w:t>15</w:t>
            </w:r>
          </w:p>
        </w:tc>
        <w:tc>
          <w:tcPr>
            <w:tcW w:w="800" w:type="pct"/>
          </w:tcPr>
          <w:p w:rsidR="00000000" w:rsidRDefault="00000000">
            <w:pPr>
              <w:spacing w:line="280" w:lineRule="exact"/>
              <w:ind w:right="379"/>
              <w:jc w:val="right"/>
              <w:rPr>
                <w:sz w:val="18"/>
              </w:rPr>
            </w:pPr>
            <w:r>
              <w:rPr>
                <w:sz w:val="18"/>
              </w:rPr>
              <w:t>14</w:t>
            </w:r>
          </w:p>
        </w:tc>
        <w:tc>
          <w:tcPr>
            <w:tcW w:w="800" w:type="pct"/>
          </w:tcPr>
          <w:p w:rsidR="00000000" w:rsidRDefault="00000000">
            <w:pPr>
              <w:spacing w:line="280" w:lineRule="exact"/>
              <w:ind w:right="379"/>
              <w:jc w:val="right"/>
              <w:rPr>
                <w:sz w:val="18"/>
              </w:rPr>
            </w:pPr>
            <w:r>
              <w:rPr>
                <w:sz w:val="18"/>
              </w:rPr>
              <w:t>9</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克孜勒奥尔达</w:t>
            </w:r>
          </w:p>
        </w:tc>
        <w:tc>
          <w:tcPr>
            <w:tcW w:w="768" w:type="pct"/>
          </w:tcPr>
          <w:p w:rsidR="00000000" w:rsidRDefault="00000000">
            <w:pPr>
              <w:spacing w:line="280" w:lineRule="exact"/>
              <w:ind w:right="379"/>
              <w:jc w:val="right"/>
              <w:rPr>
                <w:sz w:val="18"/>
              </w:rPr>
            </w:pPr>
            <w:r>
              <w:rPr>
                <w:sz w:val="18"/>
              </w:rPr>
              <w:t>3</w:t>
            </w:r>
          </w:p>
        </w:tc>
        <w:tc>
          <w:tcPr>
            <w:tcW w:w="733" w:type="pct"/>
          </w:tcPr>
          <w:p w:rsidR="00000000" w:rsidRDefault="00000000">
            <w:pPr>
              <w:spacing w:line="280" w:lineRule="exact"/>
              <w:ind w:right="379"/>
              <w:jc w:val="right"/>
              <w:rPr>
                <w:sz w:val="18"/>
              </w:rPr>
            </w:pPr>
            <w:r>
              <w:rPr>
                <w:sz w:val="18"/>
              </w:rPr>
              <w:t>2</w:t>
            </w:r>
          </w:p>
        </w:tc>
        <w:tc>
          <w:tcPr>
            <w:tcW w:w="733" w:type="pct"/>
          </w:tcPr>
          <w:p w:rsidR="00000000" w:rsidRDefault="00000000">
            <w:pPr>
              <w:spacing w:line="280" w:lineRule="exact"/>
              <w:ind w:right="379"/>
              <w:jc w:val="right"/>
              <w:rPr>
                <w:sz w:val="18"/>
              </w:rPr>
            </w:pPr>
            <w:r>
              <w:rPr>
                <w:sz w:val="18"/>
              </w:rPr>
              <w:t>3</w:t>
            </w:r>
          </w:p>
        </w:tc>
        <w:tc>
          <w:tcPr>
            <w:tcW w:w="800" w:type="pct"/>
          </w:tcPr>
          <w:p w:rsidR="00000000" w:rsidRDefault="00000000">
            <w:pPr>
              <w:spacing w:line="280" w:lineRule="exact"/>
              <w:ind w:right="379"/>
              <w:jc w:val="right"/>
              <w:rPr>
                <w:sz w:val="18"/>
              </w:rPr>
            </w:pPr>
            <w:r>
              <w:rPr>
                <w:sz w:val="18"/>
              </w:rPr>
              <w:t>1</w:t>
            </w:r>
          </w:p>
        </w:tc>
        <w:tc>
          <w:tcPr>
            <w:tcW w:w="800" w:type="pct"/>
          </w:tcPr>
          <w:p w:rsidR="00000000" w:rsidRDefault="00000000">
            <w:pPr>
              <w:spacing w:line="280" w:lineRule="exact"/>
              <w:ind w:right="379"/>
              <w:jc w:val="right"/>
              <w:rPr>
                <w:sz w:val="18"/>
              </w:rPr>
            </w:pPr>
            <w:r>
              <w:rPr>
                <w:sz w:val="18"/>
              </w:rPr>
              <w:t>4</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科斯塔奈</w:t>
            </w:r>
          </w:p>
        </w:tc>
        <w:tc>
          <w:tcPr>
            <w:tcW w:w="768" w:type="pct"/>
          </w:tcPr>
          <w:p w:rsidR="00000000" w:rsidRDefault="00000000">
            <w:pPr>
              <w:spacing w:line="280" w:lineRule="exact"/>
              <w:ind w:right="379"/>
              <w:jc w:val="right"/>
              <w:rPr>
                <w:sz w:val="18"/>
              </w:rPr>
            </w:pPr>
            <w:r>
              <w:rPr>
                <w:sz w:val="18"/>
              </w:rPr>
              <w:t>11</w:t>
            </w:r>
          </w:p>
        </w:tc>
        <w:tc>
          <w:tcPr>
            <w:tcW w:w="733" w:type="pct"/>
          </w:tcPr>
          <w:p w:rsidR="00000000" w:rsidRDefault="00000000">
            <w:pPr>
              <w:spacing w:line="280" w:lineRule="exact"/>
              <w:ind w:right="379"/>
              <w:jc w:val="right"/>
              <w:rPr>
                <w:sz w:val="18"/>
              </w:rPr>
            </w:pPr>
            <w:r>
              <w:rPr>
                <w:sz w:val="18"/>
              </w:rPr>
              <w:t>13</w:t>
            </w:r>
          </w:p>
        </w:tc>
        <w:tc>
          <w:tcPr>
            <w:tcW w:w="733" w:type="pct"/>
          </w:tcPr>
          <w:p w:rsidR="00000000" w:rsidRDefault="00000000">
            <w:pPr>
              <w:spacing w:line="280" w:lineRule="exact"/>
              <w:ind w:right="379"/>
              <w:jc w:val="right"/>
              <w:rPr>
                <w:sz w:val="18"/>
              </w:rPr>
            </w:pPr>
            <w:r>
              <w:rPr>
                <w:sz w:val="18"/>
              </w:rPr>
              <w:t>8</w:t>
            </w:r>
          </w:p>
        </w:tc>
        <w:tc>
          <w:tcPr>
            <w:tcW w:w="800" w:type="pct"/>
          </w:tcPr>
          <w:p w:rsidR="00000000" w:rsidRDefault="00000000">
            <w:pPr>
              <w:spacing w:line="280" w:lineRule="exact"/>
              <w:ind w:right="379"/>
              <w:jc w:val="right"/>
              <w:rPr>
                <w:sz w:val="18"/>
              </w:rPr>
            </w:pPr>
            <w:r>
              <w:rPr>
                <w:sz w:val="18"/>
              </w:rPr>
              <w:t>10</w:t>
            </w:r>
          </w:p>
        </w:tc>
        <w:tc>
          <w:tcPr>
            <w:tcW w:w="800" w:type="pct"/>
          </w:tcPr>
          <w:p w:rsidR="00000000" w:rsidRDefault="00000000">
            <w:pPr>
              <w:spacing w:line="280" w:lineRule="exact"/>
              <w:ind w:right="379"/>
              <w:jc w:val="right"/>
              <w:rPr>
                <w:sz w:val="18"/>
              </w:rPr>
            </w:pPr>
            <w:r>
              <w:rPr>
                <w:sz w:val="18"/>
              </w:rPr>
              <w:t>11</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曼格斯套</w:t>
            </w:r>
          </w:p>
        </w:tc>
        <w:tc>
          <w:tcPr>
            <w:tcW w:w="768" w:type="pct"/>
          </w:tcPr>
          <w:p w:rsidR="00000000" w:rsidRDefault="00000000">
            <w:pPr>
              <w:spacing w:line="280" w:lineRule="exact"/>
              <w:ind w:right="379"/>
              <w:jc w:val="right"/>
              <w:rPr>
                <w:sz w:val="18"/>
              </w:rPr>
            </w:pPr>
            <w:r>
              <w:rPr>
                <w:sz w:val="18"/>
              </w:rPr>
              <w:t>3</w:t>
            </w:r>
          </w:p>
        </w:tc>
        <w:tc>
          <w:tcPr>
            <w:tcW w:w="733" w:type="pct"/>
          </w:tcPr>
          <w:p w:rsidR="00000000" w:rsidRDefault="00000000">
            <w:pPr>
              <w:spacing w:line="280" w:lineRule="exact"/>
              <w:ind w:right="379"/>
              <w:jc w:val="right"/>
              <w:rPr>
                <w:sz w:val="18"/>
              </w:rPr>
            </w:pPr>
            <w:r>
              <w:rPr>
                <w:sz w:val="18"/>
              </w:rPr>
              <w:t>5</w:t>
            </w:r>
          </w:p>
        </w:tc>
        <w:tc>
          <w:tcPr>
            <w:tcW w:w="733" w:type="pct"/>
          </w:tcPr>
          <w:p w:rsidR="00000000" w:rsidRDefault="00000000">
            <w:pPr>
              <w:spacing w:line="280" w:lineRule="exact"/>
              <w:ind w:right="379"/>
              <w:jc w:val="right"/>
              <w:rPr>
                <w:sz w:val="18"/>
              </w:rPr>
            </w:pPr>
            <w:r>
              <w:rPr>
                <w:sz w:val="18"/>
              </w:rPr>
              <w:t>1</w:t>
            </w:r>
          </w:p>
        </w:tc>
        <w:tc>
          <w:tcPr>
            <w:tcW w:w="800" w:type="pct"/>
          </w:tcPr>
          <w:p w:rsidR="00000000" w:rsidRDefault="00000000">
            <w:pPr>
              <w:spacing w:line="280" w:lineRule="exact"/>
              <w:ind w:right="379"/>
              <w:jc w:val="right"/>
              <w:rPr>
                <w:sz w:val="18"/>
              </w:rPr>
            </w:pPr>
            <w:r>
              <w:rPr>
                <w:sz w:val="18"/>
              </w:rPr>
              <w:t>1</w:t>
            </w:r>
          </w:p>
        </w:tc>
        <w:tc>
          <w:tcPr>
            <w:tcW w:w="800" w:type="pct"/>
          </w:tcPr>
          <w:p w:rsidR="00000000" w:rsidRDefault="00000000">
            <w:pPr>
              <w:spacing w:line="280" w:lineRule="exact"/>
              <w:ind w:right="379"/>
              <w:jc w:val="right"/>
              <w:rPr>
                <w:sz w:val="18"/>
              </w:rPr>
            </w:pPr>
            <w:r>
              <w:rPr>
                <w:sz w:val="18"/>
              </w:rPr>
              <w:t>1</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巴甫洛达</w:t>
            </w:r>
          </w:p>
        </w:tc>
        <w:tc>
          <w:tcPr>
            <w:tcW w:w="768" w:type="pct"/>
          </w:tcPr>
          <w:p w:rsidR="00000000" w:rsidRDefault="00000000">
            <w:pPr>
              <w:spacing w:line="280" w:lineRule="exact"/>
              <w:ind w:right="379"/>
              <w:jc w:val="right"/>
              <w:rPr>
                <w:sz w:val="18"/>
              </w:rPr>
            </w:pPr>
            <w:r>
              <w:rPr>
                <w:sz w:val="18"/>
              </w:rPr>
              <w:t>4</w:t>
            </w:r>
          </w:p>
        </w:tc>
        <w:tc>
          <w:tcPr>
            <w:tcW w:w="733" w:type="pct"/>
          </w:tcPr>
          <w:p w:rsidR="00000000" w:rsidRDefault="00000000">
            <w:pPr>
              <w:spacing w:line="280" w:lineRule="exact"/>
              <w:ind w:right="379"/>
              <w:jc w:val="right"/>
              <w:rPr>
                <w:sz w:val="18"/>
              </w:rPr>
            </w:pPr>
            <w:r>
              <w:rPr>
                <w:sz w:val="18"/>
              </w:rPr>
              <w:t>5</w:t>
            </w:r>
          </w:p>
        </w:tc>
        <w:tc>
          <w:tcPr>
            <w:tcW w:w="733" w:type="pct"/>
          </w:tcPr>
          <w:p w:rsidR="00000000" w:rsidRDefault="00000000">
            <w:pPr>
              <w:spacing w:line="280" w:lineRule="exact"/>
              <w:ind w:right="379"/>
              <w:jc w:val="right"/>
              <w:rPr>
                <w:sz w:val="18"/>
              </w:rPr>
            </w:pPr>
            <w:r>
              <w:rPr>
                <w:sz w:val="18"/>
              </w:rPr>
              <w:t>4</w:t>
            </w:r>
          </w:p>
        </w:tc>
        <w:tc>
          <w:tcPr>
            <w:tcW w:w="800" w:type="pct"/>
          </w:tcPr>
          <w:p w:rsidR="00000000" w:rsidRDefault="00000000">
            <w:pPr>
              <w:spacing w:line="280" w:lineRule="exact"/>
              <w:ind w:right="379"/>
              <w:jc w:val="right"/>
              <w:rPr>
                <w:sz w:val="18"/>
              </w:rPr>
            </w:pPr>
            <w:r>
              <w:rPr>
                <w:sz w:val="18"/>
              </w:rPr>
              <w:t>8</w:t>
            </w:r>
          </w:p>
        </w:tc>
        <w:tc>
          <w:tcPr>
            <w:tcW w:w="800" w:type="pct"/>
          </w:tcPr>
          <w:p w:rsidR="00000000" w:rsidRDefault="00000000">
            <w:pPr>
              <w:spacing w:line="280" w:lineRule="exact"/>
              <w:ind w:right="379"/>
              <w:jc w:val="right"/>
              <w:rPr>
                <w:sz w:val="18"/>
              </w:rPr>
            </w:pPr>
            <w:r>
              <w:rPr>
                <w:sz w:val="18"/>
              </w:rPr>
              <w:t>3</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北哈萨克斯坦</w:t>
            </w:r>
          </w:p>
        </w:tc>
        <w:tc>
          <w:tcPr>
            <w:tcW w:w="768" w:type="pct"/>
          </w:tcPr>
          <w:p w:rsidR="00000000" w:rsidRDefault="00000000">
            <w:pPr>
              <w:spacing w:line="280" w:lineRule="exact"/>
              <w:ind w:right="379"/>
              <w:jc w:val="right"/>
              <w:rPr>
                <w:sz w:val="18"/>
              </w:rPr>
            </w:pPr>
            <w:r>
              <w:rPr>
                <w:sz w:val="18"/>
              </w:rPr>
              <w:t>15</w:t>
            </w:r>
          </w:p>
        </w:tc>
        <w:tc>
          <w:tcPr>
            <w:tcW w:w="733" w:type="pct"/>
          </w:tcPr>
          <w:p w:rsidR="00000000" w:rsidRDefault="00000000">
            <w:pPr>
              <w:spacing w:line="280" w:lineRule="exact"/>
              <w:ind w:right="379"/>
              <w:jc w:val="right"/>
              <w:rPr>
                <w:sz w:val="18"/>
              </w:rPr>
            </w:pPr>
            <w:r>
              <w:rPr>
                <w:sz w:val="18"/>
              </w:rPr>
              <w:t>14</w:t>
            </w:r>
          </w:p>
        </w:tc>
        <w:tc>
          <w:tcPr>
            <w:tcW w:w="733" w:type="pct"/>
          </w:tcPr>
          <w:p w:rsidR="00000000" w:rsidRDefault="00000000">
            <w:pPr>
              <w:spacing w:line="280" w:lineRule="exact"/>
              <w:ind w:right="379"/>
              <w:jc w:val="right"/>
              <w:rPr>
                <w:sz w:val="18"/>
              </w:rPr>
            </w:pPr>
            <w:r>
              <w:rPr>
                <w:sz w:val="18"/>
              </w:rPr>
              <w:t>7</w:t>
            </w:r>
          </w:p>
        </w:tc>
        <w:tc>
          <w:tcPr>
            <w:tcW w:w="800" w:type="pct"/>
          </w:tcPr>
          <w:p w:rsidR="00000000" w:rsidRDefault="00000000">
            <w:pPr>
              <w:spacing w:line="280" w:lineRule="exact"/>
              <w:ind w:right="379"/>
              <w:jc w:val="right"/>
              <w:rPr>
                <w:sz w:val="18"/>
              </w:rPr>
            </w:pPr>
            <w:r>
              <w:rPr>
                <w:sz w:val="18"/>
              </w:rPr>
              <w:t>9</w:t>
            </w:r>
          </w:p>
        </w:tc>
        <w:tc>
          <w:tcPr>
            <w:tcW w:w="800" w:type="pct"/>
          </w:tcPr>
          <w:p w:rsidR="00000000" w:rsidRDefault="00000000">
            <w:pPr>
              <w:spacing w:line="280" w:lineRule="exact"/>
              <w:ind w:right="379"/>
              <w:jc w:val="right"/>
              <w:rPr>
                <w:sz w:val="18"/>
              </w:rPr>
            </w:pPr>
            <w:r>
              <w:rPr>
                <w:sz w:val="18"/>
              </w:rPr>
              <w:t>7</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南哈萨克斯坦</w:t>
            </w:r>
          </w:p>
        </w:tc>
        <w:tc>
          <w:tcPr>
            <w:tcW w:w="768" w:type="pct"/>
          </w:tcPr>
          <w:p w:rsidR="00000000" w:rsidRDefault="00000000">
            <w:pPr>
              <w:spacing w:line="280" w:lineRule="exact"/>
              <w:ind w:right="379"/>
              <w:jc w:val="right"/>
              <w:rPr>
                <w:sz w:val="18"/>
              </w:rPr>
            </w:pPr>
            <w:r>
              <w:rPr>
                <w:sz w:val="18"/>
              </w:rPr>
              <w:t>45</w:t>
            </w:r>
          </w:p>
        </w:tc>
        <w:tc>
          <w:tcPr>
            <w:tcW w:w="733" w:type="pct"/>
          </w:tcPr>
          <w:p w:rsidR="00000000" w:rsidRDefault="00000000">
            <w:pPr>
              <w:spacing w:line="280" w:lineRule="exact"/>
              <w:ind w:right="379"/>
              <w:jc w:val="right"/>
              <w:rPr>
                <w:sz w:val="18"/>
              </w:rPr>
            </w:pPr>
            <w:r>
              <w:rPr>
                <w:sz w:val="18"/>
              </w:rPr>
              <w:t>29</w:t>
            </w:r>
          </w:p>
        </w:tc>
        <w:tc>
          <w:tcPr>
            <w:tcW w:w="733" w:type="pct"/>
          </w:tcPr>
          <w:p w:rsidR="00000000" w:rsidRDefault="00000000">
            <w:pPr>
              <w:spacing w:line="280" w:lineRule="exact"/>
              <w:ind w:right="379"/>
              <w:jc w:val="right"/>
              <w:rPr>
                <w:sz w:val="18"/>
              </w:rPr>
            </w:pPr>
            <w:r>
              <w:rPr>
                <w:sz w:val="18"/>
              </w:rPr>
              <w:t>22</w:t>
            </w:r>
          </w:p>
        </w:tc>
        <w:tc>
          <w:tcPr>
            <w:tcW w:w="800" w:type="pct"/>
          </w:tcPr>
          <w:p w:rsidR="00000000" w:rsidRDefault="00000000">
            <w:pPr>
              <w:spacing w:line="280" w:lineRule="exact"/>
              <w:ind w:right="379"/>
              <w:jc w:val="right"/>
              <w:rPr>
                <w:sz w:val="18"/>
              </w:rPr>
            </w:pPr>
            <w:r>
              <w:rPr>
                <w:sz w:val="18"/>
              </w:rPr>
              <w:t>25</w:t>
            </w:r>
          </w:p>
        </w:tc>
        <w:tc>
          <w:tcPr>
            <w:tcW w:w="800" w:type="pct"/>
          </w:tcPr>
          <w:p w:rsidR="00000000" w:rsidRDefault="00000000">
            <w:pPr>
              <w:spacing w:line="280" w:lineRule="exact"/>
              <w:ind w:right="379"/>
              <w:jc w:val="right"/>
              <w:rPr>
                <w:sz w:val="18"/>
              </w:rPr>
            </w:pPr>
            <w:r>
              <w:rPr>
                <w:sz w:val="18"/>
              </w:rPr>
              <w:t>35</w:t>
            </w:r>
          </w:p>
        </w:tc>
      </w:tr>
      <w:tr w:rsidR="00000000">
        <w:tblPrEx>
          <w:tblCellMar>
            <w:top w:w="0" w:type="dxa"/>
            <w:bottom w:w="0" w:type="dxa"/>
          </w:tblCellMar>
        </w:tblPrEx>
        <w:tc>
          <w:tcPr>
            <w:tcW w:w="1166" w:type="pct"/>
          </w:tcPr>
          <w:p w:rsidR="00000000" w:rsidRDefault="00000000">
            <w:pPr>
              <w:spacing w:line="280" w:lineRule="exact"/>
              <w:rPr>
                <w:sz w:val="18"/>
              </w:rPr>
            </w:pPr>
            <w:r>
              <w:rPr>
                <w:rFonts w:hint="eastAsia"/>
                <w:sz w:val="18"/>
              </w:rPr>
              <w:t>阿拉木图市</w:t>
            </w:r>
          </w:p>
        </w:tc>
        <w:tc>
          <w:tcPr>
            <w:tcW w:w="768" w:type="pct"/>
          </w:tcPr>
          <w:p w:rsidR="00000000" w:rsidRDefault="00000000">
            <w:pPr>
              <w:spacing w:line="280" w:lineRule="exact"/>
              <w:ind w:right="379"/>
              <w:jc w:val="right"/>
              <w:rPr>
                <w:sz w:val="18"/>
              </w:rPr>
            </w:pPr>
            <w:r>
              <w:rPr>
                <w:sz w:val="18"/>
              </w:rPr>
              <w:t>9</w:t>
            </w:r>
          </w:p>
        </w:tc>
        <w:tc>
          <w:tcPr>
            <w:tcW w:w="733" w:type="pct"/>
          </w:tcPr>
          <w:p w:rsidR="00000000" w:rsidRDefault="00000000">
            <w:pPr>
              <w:spacing w:line="280" w:lineRule="exact"/>
              <w:ind w:right="379"/>
              <w:jc w:val="right"/>
              <w:rPr>
                <w:sz w:val="18"/>
              </w:rPr>
            </w:pPr>
            <w:r>
              <w:rPr>
                <w:sz w:val="18"/>
              </w:rPr>
              <w:t>12</w:t>
            </w:r>
          </w:p>
        </w:tc>
        <w:tc>
          <w:tcPr>
            <w:tcW w:w="733" w:type="pct"/>
          </w:tcPr>
          <w:p w:rsidR="00000000" w:rsidRDefault="00000000">
            <w:pPr>
              <w:spacing w:line="280" w:lineRule="exact"/>
              <w:ind w:right="379"/>
              <w:jc w:val="right"/>
              <w:rPr>
                <w:sz w:val="18"/>
              </w:rPr>
            </w:pPr>
            <w:r>
              <w:rPr>
                <w:sz w:val="18"/>
              </w:rPr>
              <w:t>8</w:t>
            </w:r>
          </w:p>
        </w:tc>
        <w:tc>
          <w:tcPr>
            <w:tcW w:w="800" w:type="pct"/>
          </w:tcPr>
          <w:p w:rsidR="00000000" w:rsidRDefault="00000000">
            <w:pPr>
              <w:spacing w:line="280" w:lineRule="exact"/>
              <w:ind w:right="379"/>
              <w:jc w:val="right"/>
              <w:rPr>
                <w:sz w:val="18"/>
              </w:rPr>
            </w:pPr>
            <w:r>
              <w:rPr>
                <w:sz w:val="18"/>
              </w:rPr>
              <w:t>9</w:t>
            </w:r>
          </w:p>
        </w:tc>
        <w:tc>
          <w:tcPr>
            <w:tcW w:w="800" w:type="pct"/>
          </w:tcPr>
          <w:p w:rsidR="00000000" w:rsidRDefault="00000000">
            <w:pPr>
              <w:spacing w:line="280" w:lineRule="exact"/>
              <w:ind w:right="379"/>
              <w:jc w:val="right"/>
              <w:rPr>
                <w:sz w:val="18"/>
              </w:rPr>
            </w:pPr>
            <w:r>
              <w:rPr>
                <w:sz w:val="18"/>
              </w:rPr>
              <w:t>3</w:t>
            </w:r>
          </w:p>
        </w:tc>
      </w:tr>
    </w:tbl>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7</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line="360" w:lineRule="exact"/>
        <w:ind w:left="1264" w:right="1264" w:hanging="1264"/>
        <w:rPr>
          <w:rFonts w:ascii="SimHei" w:eastAsia="SimHei"/>
          <w:color w:val="FF0000"/>
        </w:rPr>
      </w:pPr>
      <w:r>
        <w:rPr>
          <w:rFonts w:ascii="SimHei" w:eastAsia="SimHei" w:hint="eastAsia"/>
          <w:color w:val="FF0000"/>
        </w:rPr>
        <w:t>人口的出生、死亡和自然增长人数</w:t>
      </w:r>
    </w:p>
    <w:tbl>
      <w:tblPr>
        <w:tblW w:w="5000" w:type="pct"/>
        <w:tblBorders>
          <w:top w:val="single" w:sz="6" w:space="0" w:color="auto"/>
          <w:bottom w:val="single" w:sz="6" w:space="0" w:color="auto"/>
        </w:tblBorders>
        <w:tblCellMar>
          <w:left w:w="28" w:type="dxa"/>
          <w:right w:w="28" w:type="dxa"/>
        </w:tblCellMar>
        <w:tblLook w:val="0000" w:firstRow="0" w:lastRow="0" w:firstColumn="0" w:lastColumn="0" w:noHBand="0" w:noVBand="0"/>
      </w:tblPr>
      <w:tblGrid>
        <w:gridCol w:w="938"/>
        <w:gridCol w:w="1016"/>
        <w:gridCol w:w="1042"/>
        <w:gridCol w:w="914"/>
        <w:gridCol w:w="131"/>
        <w:gridCol w:w="131"/>
        <w:gridCol w:w="912"/>
        <w:gridCol w:w="912"/>
        <w:gridCol w:w="785"/>
        <w:gridCol w:w="129"/>
        <w:gridCol w:w="133"/>
        <w:gridCol w:w="779"/>
        <w:gridCol w:w="1042"/>
        <w:gridCol w:w="1044"/>
      </w:tblGrid>
      <w:tr w:rsidR="00000000">
        <w:tblPrEx>
          <w:tblCellMar>
            <w:top w:w="0" w:type="dxa"/>
            <w:bottom w:w="0" w:type="dxa"/>
          </w:tblCellMar>
        </w:tblPrEx>
        <w:trPr>
          <w:tblHeader/>
        </w:trPr>
        <w:tc>
          <w:tcPr>
            <w:tcW w:w="474" w:type="pct"/>
          </w:tcPr>
          <w:p w:rsidR="00000000" w:rsidRDefault="00000000">
            <w:pPr>
              <w:spacing w:line="280" w:lineRule="exact"/>
              <w:jc w:val="center"/>
              <w:rPr>
                <w:rFonts w:ascii="KaiTi_GB2312" w:eastAsia="KaiTi_GB2312"/>
                <w:color w:val="0000FF"/>
                <w:sz w:val="15"/>
              </w:rPr>
            </w:pPr>
          </w:p>
        </w:tc>
        <w:tc>
          <w:tcPr>
            <w:tcW w:w="1500" w:type="pct"/>
            <w:gridSpan w:val="3"/>
            <w:tcBorders>
              <w:top w:val="single" w:sz="6" w:space="0" w:color="auto"/>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出生人数</w:t>
            </w:r>
          </w:p>
        </w:tc>
        <w:tc>
          <w:tcPr>
            <w:tcW w:w="132" w:type="pct"/>
            <w:gridSpan w:val="2"/>
            <w:tcBorders>
              <w:top w:val="single" w:sz="6" w:space="0" w:color="auto"/>
              <w:bottom w:val="nil"/>
            </w:tcBorders>
          </w:tcPr>
          <w:p w:rsidR="00000000" w:rsidRDefault="00000000">
            <w:pPr>
              <w:spacing w:line="280" w:lineRule="exact"/>
              <w:jc w:val="center"/>
              <w:rPr>
                <w:rFonts w:ascii="KaiTi_GB2312" w:eastAsia="KaiTi_GB2312"/>
                <w:color w:val="0000FF"/>
                <w:sz w:val="15"/>
              </w:rPr>
            </w:pPr>
          </w:p>
        </w:tc>
        <w:tc>
          <w:tcPr>
            <w:tcW w:w="1316" w:type="pct"/>
            <w:gridSpan w:val="3"/>
            <w:tcBorders>
              <w:top w:val="single" w:sz="6" w:space="0" w:color="auto"/>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死亡人数</w:t>
            </w:r>
          </w:p>
        </w:tc>
        <w:tc>
          <w:tcPr>
            <w:tcW w:w="132" w:type="pct"/>
            <w:gridSpan w:val="2"/>
            <w:tcBorders>
              <w:top w:val="single" w:sz="6" w:space="0" w:color="auto"/>
              <w:bottom w:val="nil"/>
            </w:tcBorders>
          </w:tcPr>
          <w:p w:rsidR="00000000" w:rsidRDefault="00000000">
            <w:pPr>
              <w:spacing w:line="280" w:lineRule="exact"/>
              <w:jc w:val="center"/>
              <w:rPr>
                <w:rFonts w:ascii="KaiTi_GB2312" w:eastAsia="KaiTi_GB2312"/>
                <w:color w:val="0000FF"/>
                <w:sz w:val="15"/>
              </w:rPr>
            </w:pPr>
          </w:p>
        </w:tc>
        <w:tc>
          <w:tcPr>
            <w:tcW w:w="1448" w:type="pct"/>
            <w:gridSpan w:val="3"/>
            <w:tcBorders>
              <w:top w:val="single" w:sz="6" w:space="0" w:color="auto"/>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自然增长数</w:t>
            </w:r>
          </w:p>
        </w:tc>
      </w:tr>
      <w:tr w:rsidR="00000000">
        <w:tblPrEx>
          <w:tblCellMar>
            <w:top w:w="0" w:type="dxa"/>
            <w:bottom w:w="0" w:type="dxa"/>
          </w:tblCellMar>
        </w:tblPrEx>
        <w:trPr>
          <w:tblHeader/>
        </w:trPr>
        <w:tc>
          <w:tcPr>
            <w:tcW w:w="474" w:type="pct"/>
          </w:tcPr>
          <w:p w:rsidR="00000000" w:rsidRDefault="00000000">
            <w:pPr>
              <w:spacing w:line="280" w:lineRule="exact"/>
              <w:jc w:val="center"/>
              <w:rPr>
                <w:rFonts w:ascii="KaiTi_GB2312" w:eastAsia="KaiTi_GB2312"/>
                <w:color w:val="0000FF"/>
                <w:sz w:val="15"/>
              </w:rPr>
            </w:pPr>
          </w:p>
        </w:tc>
        <w:tc>
          <w:tcPr>
            <w:tcW w:w="513" w:type="pct"/>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总人数</w:t>
            </w:r>
          </w:p>
        </w:tc>
        <w:tc>
          <w:tcPr>
            <w:tcW w:w="1053" w:type="pct"/>
            <w:gridSpan w:val="3"/>
            <w:tcBorders>
              <w:top w:val="nil"/>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其中</w:t>
            </w:r>
          </w:p>
        </w:tc>
        <w:tc>
          <w:tcPr>
            <w:tcW w:w="526" w:type="pct"/>
            <w:gridSpan w:val="2"/>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总人数</w:t>
            </w:r>
          </w:p>
        </w:tc>
        <w:tc>
          <w:tcPr>
            <w:tcW w:w="921" w:type="pct"/>
            <w:gridSpan w:val="3"/>
            <w:tcBorders>
              <w:top w:val="nil"/>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其中</w:t>
            </w:r>
          </w:p>
        </w:tc>
        <w:tc>
          <w:tcPr>
            <w:tcW w:w="460" w:type="pct"/>
            <w:gridSpan w:val="2"/>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总人数</w:t>
            </w:r>
          </w:p>
        </w:tc>
        <w:tc>
          <w:tcPr>
            <w:tcW w:w="1053" w:type="pct"/>
            <w:gridSpan w:val="2"/>
            <w:tcBorders>
              <w:top w:val="nil"/>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其中</w:t>
            </w:r>
          </w:p>
        </w:tc>
      </w:tr>
      <w:tr w:rsidR="00000000">
        <w:tblPrEx>
          <w:tblCellMar>
            <w:top w:w="0" w:type="dxa"/>
            <w:bottom w:w="0" w:type="dxa"/>
          </w:tblCellMar>
        </w:tblPrEx>
        <w:trPr>
          <w:tblHeader/>
        </w:trPr>
        <w:tc>
          <w:tcPr>
            <w:tcW w:w="474"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p>
        </w:tc>
        <w:tc>
          <w:tcPr>
            <w:tcW w:w="513"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p>
        </w:tc>
        <w:tc>
          <w:tcPr>
            <w:tcW w:w="526"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城市</w:t>
            </w:r>
          </w:p>
        </w:tc>
        <w:tc>
          <w:tcPr>
            <w:tcW w:w="526"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农村</w:t>
            </w:r>
          </w:p>
        </w:tc>
        <w:tc>
          <w:tcPr>
            <w:tcW w:w="526"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p>
        </w:tc>
        <w:tc>
          <w:tcPr>
            <w:tcW w:w="460"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城市</w:t>
            </w:r>
          </w:p>
        </w:tc>
        <w:tc>
          <w:tcPr>
            <w:tcW w:w="460"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农村</w:t>
            </w:r>
          </w:p>
        </w:tc>
        <w:tc>
          <w:tcPr>
            <w:tcW w:w="460" w:type="pct"/>
            <w:gridSpan w:val="2"/>
            <w:tcBorders>
              <w:top w:val="nil"/>
              <w:bottom w:val="single" w:sz="18" w:space="0" w:color="auto"/>
            </w:tcBorders>
          </w:tcPr>
          <w:p w:rsidR="00000000" w:rsidRDefault="00000000">
            <w:pPr>
              <w:spacing w:line="280" w:lineRule="exact"/>
              <w:jc w:val="center"/>
              <w:rPr>
                <w:rFonts w:ascii="KaiTi_GB2312" w:eastAsia="KaiTi_GB2312"/>
                <w:color w:val="0000FF"/>
                <w:sz w:val="15"/>
              </w:rPr>
            </w:pPr>
          </w:p>
        </w:tc>
        <w:tc>
          <w:tcPr>
            <w:tcW w:w="526"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城市</w:t>
            </w:r>
          </w:p>
        </w:tc>
        <w:tc>
          <w:tcPr>
            <w:tcW w:w="527" w:type="pct"/>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农村</w:t>
            </w:r>
          </w:p>
        </w:tc>
      </w:tr>
      <w:tr w:rsidR="00000000">
        <w:tblPrEx>
          <w:tblCellMar>
            <w:top w:w="0" w:type="dxa"/>
            <w:bottom w:w="0" w:type="dxa"/>
          </w:tblCellMar>
        </w:tblPrEx>
        <w:tc>
          <w:tcPr>
            <w:tcW w:w="474" w:type="pct"/>
            <w:tcBorders>
              <w:top w:val="nil"/>
            </w:tcBorders>
          </w:tcPr>
          <w:p w:rsidR="00000000" w:rsidRDefault="00000000">
            <w:pPr>
              <w:rPr>
                <w:sz w:val="18"/>
              </w:rPr>
            </w:pPr>
            <w:r>
              <w:rPr>
                <w:sz w:val="18"/>
              </w:rPr>
              <w:t>1980</w:t>
            </w:r>
            <w:r>
              <w:rPr>
                <w:rFonts w:hint="eastAsia"/>
                <w:sz w:val="18"/>
              </w:rPr>
              <w:t>年</w:t>
            </w:r>
          </w:p>
        </w:tc>
        <w:tc>
          <w:tcPr>
            <w:tcW w:w="513" w:type="pct"/>
            <w:tcBorders>
              <w:top w:val="nil"/>
            </w:tcBorders>
          </w:tcPr>
          <w:p w:rsidR="00000000" w:rsidRDefault="00000000">
            <w:pPr>
              <w:ind w:right="60"/>
              <w:jc w:val="right"/>
              <w:rPr>
                <w:sz w:val="18"/>
              </w:rPr>
            </w:pPr>
            <w:r>
              <w:rPr>
                <w:sz w:val="18"/>
              </w:rPr>
              <w:t>356 013</w:t>
            </w:r>
          </w:p>
        </w:tc>
        <w:tc>
          <w:tcPr>
            <w:tcW w:w="526" w:type="pct"/>
            <w:tcBorders>
              <w:top w:val="nil"/>
            </w:tcBorders>
          </w:tcPr>
          <w:p w:rsidR="00000000" w:rsidRDefault="00000000">
            <w:pPr>
              <w:ind w:right="60"/>
              <w:jc w:val="right"/>
              <w:rPr>
                <w:sz w:val="18"/>
              </w:rPr>
            </w:pPr>
            <w:r>
              <w:rPr>
                <w:sz w:val="18"/>
              </w:rPr>
              <w:t>179 522</w:t>
            </w:r>
          </w:p>
        </w:tc>
        <w:tc>
          <w:tcPr>
            <w:tcW w:w="526" w:type="pct"/>
            <w:gridSpan w:val="2"/>
            <w:tcBorders>
              <w:top w:val="nil"/>
            </w:tcBorders>
          </w:tcPr>
          <w:p w:rsidR="00000000" w:rsidRDefault="00000000">
            <w:pPr>
              <w:ind w:right="60"/>
              <w:jc w:val="right"/>
              <w:rPr>
                <w:sz w:val="18"/>
              </w:rPr>
            </w:pPr>
            <w:r>
              <w:rPr>
                <w:sz w:val="18"/>
              </w:rPr>
              <w:t>176 491</w:t>
            </w:r>
          </w:p>
        </w:tc>
        <w:tc>
          <w:tcPr>
            <w:tcW w:w="526" w:type="pct"/>
            <w:gridSpan w:val="2"/>
            <w:tcBorders>
              <w:top w:val="nil"/>
            </w:tcBorders>
          </w:tcPr>
          <w:p w:rsidR="00000000" w:rsidRDefault="00000000">
            <w:pPr>
              <w:ind w:right="60"/>
              <w:jc w:val="right"/>
              <w:rPr>
                <w:sz w:val="18"/>
              </w:rPr>
            </w:pPr>
            <w:r>
              <w:rPr>
                <w:sz w:val="18"/>
              </w:rPr>
              <w:t>119 078</w:t>
            </w:r>
          </w:p>
        </w:tc>
        <w:tc>
          <w:tcPr>
            <w:tcW w:w="460" w:type="pct"/>
            <w:tcBorders>
              <w:top w:val="nil"/>
            </w:tcBorders>
          </w:tcPr>
          <w:p w:rsidR="00000000" w:rsidRDefault="00000000">
            <w:pPr>
              <w:ind w:right="60"/>
              <w:jc w:val="right"/>
              <w:rPr>
                <w:sz w:val="18"/>
              </w:rPr>
            </w:pPr>
            <w:r>
              <w:rPr>
                <w:sz w:val="18"/>
              </w:rPr>
              <w:t>65 964</w:t>
            </w:r>
          </w:p>
        </w:tc>
        <w:tc>
          <w:tcPr>
            <w:tcW w:w="460" w:type="pct"/>
            <w:gridSpan w:val="2"/>
            <w:tcBorders>
              <w:top w:val="nil"/>
            </w:tcBorders>
          </w:tcPr>
          <w:p w:rsidR="00000000" w:rsidRDefault="00000000">
            <w:pPr>
              <w:ind w:right="60"/>
              <w:jc w:val="right"/>
              <w:rPr>
                <w:sz w:val="18"/>
              </w:rPr>
            </w:pPr>
            <w:r>
              <w:rPr>
                <w:sz w:val="18"/>
              </w:rPr>
              <w:t>53 114</w:t>
            </w:r>
          </w:p>
        </w:tc>
        <w:tc>
          <w:tcPr>
            <w:tcW w:w="460" w:type="pct"/>
            <w:gridSpan w:val="2"/>
            <w:tcBorders>
              <w:top w:val="nil"/>
            </w:tcBorders>
          </w:tcPr>
          <w:p w:rsidR="00000000" w:rsidRDefault="00000000">
            <w:pPr>
              <w:ind w:right="60"/>
              <w:jc w:val="right"/>
              <w:rPr>
                <w:sz w:val="18"/>
              </w:rPr>
            </w:pPr>
            <w:r>
              <w:rPr>
                <w:sz w:val="18"/>
              </w:rPr>
              <w:t>236 935</w:t>
            </w:r>
          </w:p>
        </w:tc>
        <w:tc>
          <w:tcPr>
            <w:tcW w:w="526" w:type="pct"/>
            <w:tcBorders>
              <w:top w:val="nil"/>
            </w:tcBorders>
          </w:tcPr>
          <w:p w:rsidR="00000000" w:rsidRDefault="00000000">
            <w:pPr>
              <w:ind w:right="60"/>
              <w:jc w:val="right"/>
              <w:rPr>
                <w:sz w:val="18"/>
              </w:rPr>
            </w:pPr>
            <w:r>
              <w:rPr>
                <w:sz w:val="18"/>
              </w:rPr>
              <w:t>113 558</w:t>
            </w:r>
          </w:p>
        </w:tc>
        <w:tc>
          <w:tcPr>
            <w:tcW w:w="527" w:type="pct"/>
            <w:tcBorders>
              <w:top w:val="nil"/>
            </w:tcBorders>
          </w:tcPr>
          <w:p w:rsidR="00000000" w:rsidRDefault="00000000">
            <w:pPr>
              <w:ind w:right="60"/>
              <w:jc w:val="right"/>
              <w:rPr>
                <w:sz w:val="18"/>
              </w:rPr>
            </w:pPr>
            <w:r>
              <w:rPr>
                <w:sz w:val="18"/>
              </w:rPr>
              <w:t>123 377</w:t>
            </w:r>
          </w:p>
        </w:tc>
      </w:tr>
      <w:tr w:rsidR="00000000">
        <w:tblPrEx>
          <w:tblCellMar>
            <w:top w:w="0" w:type="dxa"/>
            <w:bottom w:w="0" w:type="dxa"/>
          </w:tblCellMar>
        </w:tblPrEx>
        <w:tc>
          <w:tcPr>
            <w:tcW w:w="474" w:type="pct"/>
          </w:tcPr>
          <w:p w:rsidR="00000000" w:rsidRDefault="00000000">
            <w:pPr>
              <w:rPr>
                <w:sz w:val="18"/>
              </w:rPr>
            </w:pPr>
            <w:r>
              <w:rPr>
                <w:sz w:val="18"/>
              </w:rPr>
              <w:t>1985</w:t>
            </w:r>
            <w:r>
              <w:rPr>
                <w:rFonts w:hint="eastAsia"/>
                <w:sz w:val="18"/>
              </w:rPr>
              <w:t>年</w:t>
            </w:r>
          </w:p>
        </w:tc>
        <w:tc>
          <w:tcPr>
            <w:tcW w:w="513" w:type="pct"/>
          </w:tcPr>
          <w:p w:rsidR="00000000" w:rsidRDefault="00000000">
            <w:pPr>
              <w:ind w:right="60"/>
              <w:jc w:val="right"/>
              <w:rPr>
                <w:sz w:val="18"/>
              </w:rPr>
            </w:pPr>
            <w:r>
              <w:rPr>
                <w:sz w:val="18"/>
              </w:rPr>
              <w:t>396 929</w:t>
            </w:r>
          </w:p>
        </w:tc>
        <w:tc>
          <w:tcPr>
            <w:tcW w:w="526" w:type="pct"/>
          </w:tcPr>
          <w:p w:rsidR="00000000" w:rsidRDefault="00000000">
            <w:pPr>
              <w:ind w:right="60"/>
              <w:jc w:val="right"/>
              <w:rPr>
                <w:sz w:val="18"/>
              </w:rPr>
            </w:pPr>
            <w:r>
              <w:rPr>
                <w:sz w:val="18"/>
              </w:rPr>
              <w:t>203 392</w:t>
            </w:r>
          </w:p>
        </w:tc>
        <w:tc>
          <w:tcPr>
            <w:tcW w:w="526" w:type="pct"/>
            <w:gridSpan w:val="2"/>
          </w:tcPr>
          <w:p w:rsidR="00000000" w:rsidRDefault="00000000">
            <w:pPr>
              <w:ind w:right="60"/>
              <w:jc w:val="right"/>
              <w:rPr>
                <w:sz w:val="18"/>
              </w:rPr>
            </w:pPr>
            <w:r>
              <w:rPr>
                <w:sz w:val="18"/>
              </w:rPr>
              <w:t>193 537</w:t>
            </w:r>
          </w:p>
        </w:tc>
        <w:tc>
          <w:tcPr>
            <w:tcW w:w="526" w:type="pct"/>
            <w:gridSpan w:val="2"/>
          </w:tcPr>
          <w:p w:rsidR="00000000" w:rsidRDefault="00000000">
            <w:pPr>
              <w:ind w:right="60"/>
              <w:jc w:val="right"/>
              <w:rPr>
                <w:sz w:val="18"/>
              </w:rPr>
            </w:pPr>
            <w:r>
              <w:rPr>
                <w:sz w:val="18"/>
              </w:rPr>
              <w:t>126 786</w:t>
            </w:r>
          </w:p>
        </w:tc>
        <w:tc>
          <w:tcPr>
            <w:tcW w:w="460" w:type="pct"/>
          </w:tcPr>
          <w:p w:rsidR="00000000" w:rsidRDefault="00000000">
            <w:pPr>
              <w:ind w:right="60"/>
              <w:jc w:val="right"/>
              <w:rPr>
                <w:sz w:val="18"/>
              </w:rPr>
            </w:pPr>
            <w:r>
              <w:rPr>
                <w:sz w:val="18"/>
              </w:rPr>
              <w:t>71 517</w:t>
            </w:r>
          </w:p>
        </w:tc>
        <w:tc>
          <w:tcPr>
            <w:tcW w:w="460" w:type="pct"/>
            <w:gridSpan w:val="2"/>
          </w:tcPr>
          <w:p w:rsidR="00000000" w:rsidRDefault="00000000">
            <w:pPr>
              <w:ind w:right="60"/>
              <w:jc w:val="right"/>
              <w:rPr>
                <w:sz w:val="18"/>
              </w:rPr>
            </w:pPr>
            <w:r>
              <w:rPr>
                <w:sz w:val="18"/>
              </w:rPr>
              <w:t>55 269</w:t>
            </w:r>
          </w:p>
        </w:tc>
        <w:tc>
          <w:tcPr>
            <w:tcW w:w="460" w:type="pct"/>
            <w:gridSpan w:val="2"/>
          </w:tcPr>
          <w:p w:rsidR="00000000" w:rsidRDefault="00000000">
            <w:pPr>
              <w:ind w:right="60"/>
              <w:jc w:val="right"/>
              <w:rPr>
                <w:sz w:val="18"/>
              </w:rPr>
            </w:pPr>
            <w:r>
              <w:rPr>
                <w:sz w:val="18"/>
              </w:rPr>
              <w:t>270 143</w:t>
            </w:r>
          </w:p>
        </w:tc>
        <w:tc>
          <w:tcPr>
            <w:tcW w:w="526" w:type="pct"/>
          </w:tcPr>
          <w:p w:rsidR="00000000" w:rsidRDefault="00000000">
            <w:pPr>
              <w:ind w:right="60"/>
              <w:jc w:val="right"/>
              <w:rPr>
                <w:sz w:val="18"/>
              </w:rPr>
            </w:pPr>
            <w:r>
              <w:rPr>
                <w:sz w:val="18"/>
              </w:rPr>
              <w:t>131 875</w:t>
            </w:r>
          </w:p>
        </w:tc>
        <w:tc>
          <w:tcPr>
            <w:tcW w:w="527" w:type="pct"/>
          </w:tcPr>
          <w:p w:rsidR="00000000" w:rsidRDefault="00000000">
            <w:pPr>
              <w:ind w:right="60"/>
              <w:jc w:val="right"/>
              <w:rPr>
                <w:sz w:val="18"/>
              </w:rPr>
            </w:pPr>
            <w:r>
              <w:rPr>
                <w:sz w:val="18"/>
              </w:rPr>
              <w:t>138 268</w:t>
            </w:r>
          </w:p>
        </w:tc>
      </w:tr>
      <w:tr w:rsidR="00000000">
        <w:tblPrEx>
          <w:tblCellMar>
            <w:top w:w="0" w:type="dxa"/>
            <w:bottom w:w="0" w:type="dxa"/>
          </w:tblCellMar>
        </w:tblPrEx>
        <w:tc>
          <w:tcPr>
            <w:tcW w:w="474" w:type="pct"/>
          </w:tcPr>
          <w:p w:rsidR="00000000" w:rsidRDefault="00000000">
            <w:pPr>
              <w:rPr>
                <w:sz w:val="18"/>
              </w:rPr>
            </w:pPr>
            <w:r>
              <w:rPr>
                <w:sz w:val="18"/>
              </w:rPr>
              <w:t>1990</w:t>
            </w:r>
            <w:r>
              <w:rPr>
                <w:rFonts w:hint="eastAsia"/>
                <w:sz w:val="18"/>
              </w:rPr>
              <w:t>年</w:t>
            </w:r>
          </w:p>
        </w:tc>
        <w:tc>
          <w:tcPr>
            <w:tcW w:w="513" w:type="pct"/>
          </w:tcPr>
          <w:p w:rsidR="00000000" w:rsidRDefault="00000000">
            <w:pPr>
              <w:ind w:right="60"/>
              <w:jc w:val="right"/>
              <w:rPr>
                <w:sz w:val="18"/>
              </w:rPr>
            </w:pPr>
            <w:r>
              <w:rPr>
                <w:sz w:val="18"/>
              </w:rPr>
              <w:t>362 081</w:t>
            </w:r>
          </w:p>
        </w:tc>
        <w:tc>
          <w:tcPr>
            <w:tcW w:w="526" w:type="pct"/>
          </w:tcPr>
          <w:p w:rsidR="00000000" w:rsidRDefault="00000000">
            <w:pPr>
              <w:ind w:right="60"/>
              <w:jc w:val="right"/>
              <w:rPr>
                <w:sz w:val="18"/>
              </w:rPr>
            </w:pPr>
            <w:r>
              <w:rPr>
                <w:sz w:val="18"/>
              </w:rPr>
              <w:t>178 114</w:t>
            </w:r>
          </w:p>
        </w:tc>
        <w:tc>
          <w:tcPr>
            <w:tcW w:w="526" w:type="pct"/>
            <w:gridSpan w:val="2"/>
          </w:tcPr>
          <w:p w:rsidR="00000000" w:rsidRDefault="00000000">
            <w:pPr>
              <w:ind w:right="60"/>
              <w:jc w:val="right"/>
              <w:rPr>
                <w:sz w:val="18"/>
              </w:rPr>
            </w:pPr>
            <w:r>
              <w:rPr>
                <w:sz w:val="18"/>
              </w:rPr>
              <w:t>183 967</w:t>
            </w:r>
          </w:p>
        </w:tc>
        <w:tc>
          <w:tcPr>
            <w:tcW w:w="526" w:type="pct"/>
            <w:gridSpan w:val="2"/>
          </w:tcPr>
          <w:p w:rsidR="00000000" w:rsidRDefault="00000000">
            <w:pPr>
              <w:ind w:right="60"/>
              <w:jc w:val="right"/>
              <w:rPr>
                <w:sz w:val="18"/>
              </w:rPr>
            </w:pPr>
            <w:r>
              <w:rPr>
                <w:sz w:val="18"/>
              </w:rPr>
              <w:t>128 576</w:t>
            </w:r>
          </w:p>
        </w:tc>
        <w:tc>
          <w:tcPr>
            <w:tcW w:w="460" w:type="pct"/>
          </w:tcPr>
          <w:p w:rsidR="00000000" w:rsidRDefault="00000000">
            <w:pPr>
              <w:ind w:right="60"/>
              <w:jc w:val="right"/>
              <w:rPr>
                <w:sz w:val="18"/>
              </w:rPr>
            </w:pPr>
            <w:r>
              <w:rPr>
                <w:sz w:val="18"/>
              </w:rPr>
              <w:t>75 898</w:t>
            </w:r>
          </w:p>
        </w:tc>
        <w:tc>
          <w:tcPr>
            <w:tcW w:w="460" w:type="pct"/>
            <w:gridSpan w:val="2"/>
          </w:tcPr>
          <w:p w:rsidR="00000000" w:rsidRDefault="00000000">
            <w:pPr>
              <w:ind w:right="60"/>
              <w:jc w:val="right"/>
              <w:rPr>
                <w:sz w:val="18"/>
              </w:rPr>
            </w:pPr>
            <w:r>
              <w:rPr>
                <w:sz w:val="18"/>
              </w:rPr>
              <w:t>52 678</w:t>
            </w:r>
          </w:p>
        </w:tc>
        <w:tc>
          <w:tcPr>
            <w:tcW w:w="460" w:type="pct"/>
            <w:gridSpan w:val="2"/>
          </w:tcPr>
          <w:p w:rsidR="00000000" w:rsidRDefault="00000000">
            <w:pPr>
              <w:ind w:right="60"/>
              <w:jc w:val="right"/>
              <w:rPr>
                <w:sz w:val="18"/>
              </w:rPr>
            </w:pPr>
            <w:r>
              <w:rPr>
                <w:sz w:val="18"/>
              </w:rPr>
              <w:t>233 505</w:t>
            </w:r>
          </w:p>
        </w:tc>
        <w:tc>
          <w:tcPr>
            <w:tcW w:w="526" w:type="pct"/>
          </w:tcPr>
          <w:p w:rsidR="00000000" w:rsidRDefault="00000000">
            <w:pPr>
              <w:ind w:right="60"/>
              <w:jc w:val="right"/>
              <w:rPr>
                <w:sz w:val="18"/>
              </w:rPr>
            </w:pPr>
            <w:r>
              <w:rPr>
                <w:sz w:val="18"/>
              </w:rPr>
              <w:t>102 216</w:t>
            </w:r>
          </w:p>
        </w:tc>
        <w:tc>
          <w:tcPr>
            <w:tcW w:w="527" w:type="pct"/>
          </w:tcPr>
          <w:p w:rsidR="00000000" w:rsidRDefault="00000000">
            <w:pPr>
              <w:ind w:right="60"/>
              <w:jc w:val="right"/>
              <w:rPr>
                <w:sz w:val="18"/>
              </w:rPr>
            </w:pPr>
            <w:r>
              <w:rPr>
                <w:sz w:val="18"/>
              </w:rPr>
              <w:t>131 289</w:t>
            </w:r>
          </w:p>
        </w:tc>
      </w:tr>
      <w:tr w:rsidR="00000000">
        <w:tblPrEx>
          <w:tblCellMar>
            <w:top w:w="0" w:type="dxa"/>
            <w:bottom w:w="0" w:type="dxa"/>
          </w:tblCellMar>
        </w:tblPrEx>
        <w:tc>
          <w:tcPr>
            <w:tcW w:w="474" w:type="pct"/>
          </w:tcPr>
          <w:p w:rsidR="00000000" w:rsidRDefault="00000000">
            <w:pPr>
              <w:rPr>
                <w:sz w:val="18"/>
              </w:rPr>
            </w:pPr>
            <w:r>
              <w:rPr>
                <w:sz w:val="18"/>
              </w:rPr>
              <w:t>1991</w:t>
            </w:r>
            <w:r>
              <w:rPr>
                <w:rFonts w:hint="eastAsia"/>
                <w:sz w:val="18"/>
              </w:rPr>
              <w:t>年</w:t>
            </w:r>
          </w:p>
        </w:tc>
        <w:tc>
          <w:tcPr>
            <w:tcW w:w="513" w:type="pct"/>
          </w:tcPr>
          <w:p w:rsidR="00000000" w:rsidRDefault="00000000">
            <w:pPr>
              <w:ind w:right="60"/>
              <w:jc w:val="right"/>
              <w:rPr>
                <w:sz w:val="18"/>
              </w:rPr>
            </w:pPr>
            <w:r>
              <w:rPr>
                <w:sz w:val="18"/>
              </w:rPr>
              <w:t>353 174</w:t>
            </w:r>
          </w:p>
        </w:tc>
        <w:tc>
          <w:tcPr>
            <w:tcW w:w="526" w:type="pct"/>
          </w:tcPr>
          <w:p w:rsidR="00000000" w:rsidRDefault="00000000">
            <w:pPr>
              <w:ind w:right="60"/>
              <w:jc w:val="right"/>
              <w:rPr>
                <w:sz w:val="18"/>
              </w:rPr>
            </w:pPr>
            <w:r>
              <w:rPr>
                <w:sz w:val="18"/>
              </w:rPr>
              <w:t>169 947</w:t>
            </w:r>
          </w:p>
        </w:tc>
        <w:tc>
          <w:tcPr>
            <w:tcW w:w="526" w:type="pct"/>
            <w:gridSpan w:val="2"/>
          </w:tcPr>
          <w:p w:rsidR="00000000" w:rsidRDefault="00000000">
            <w:pPr>
              <w:ind w:right="60"/>
              <w:jc w:val="right"/>
              <w:rPr>
                <w:sz w:val="18"/>
              </w:rPr>
            </w:pPr>
            <w:r>
              <w:rPr>
                <w:sz w:val="18"/>
              </w:rPr>
              <w:t>183 227</w:t>
            </w:r>
          </w:p>
        </w:tc>
        <w:tc>
          <w:tcPr>
            <w:tcW w:w="526" w:type="pct"/>
            <w:gridSpan w:val="2"/>
          </w:tcPr>
          <w:p w:rsidR="00000000" w:rsidRDefault="00000000">
            <w:pPr>
              <w:ind w:right="60"/>
              <w:jc w:val="right"/>
              <w:rPr>
                <w:sz w:val="18"/>
              </w:rPr>
            </w:pPr>
            <w:r>
              <w:rPr>
                <w:sz w:val="18"/>
              </w:rPr>
              <w:t>134 324</w:t>
            </w:r>
          </w:p>
        </w:tc>
        <w:tc>
          <w:tcPr>
            <w:tcW w:w="460" w:type="pct"/>
          </w:tcPr>
          <w:p w:rsidR="00000000" w:rsidRDefault="00000000">
            <w:pPr>
              <w:ind w:right="60"/>
              <w:jc w:val="right"/>
              <w:rPr>
                <w:sz w:val="18"/>
              </w:rPr>
            </w:pPr>
            <w:r>
              <w:rPr>
                <w:sz w:val="18"/>
              </w:rPr>
              <w:t>79 331</w:t>
            </w:r>
          </w:p>
        </w:tc>
        <w:tc>
          <w:tcPr>
            <w:tcW w:w="460" w:type="pct"/>
            <w:gridSpan w:val="2"/>
          </w:tcPr>
          <w:p w:rsidR="00000000" w:rsidRDefault="00000000">
            <w:pPr>
              <w:ind w:right="60"/>
              <w:jc w:val="right"/>
              <w:rPr>
                <w:sz w:val="18"/>
              </w:rPr>
            </w:pPr>
            <w:r>
              <w:rPr>
                <w:sz w:val="18"/>
              </w:rPr>
              <w:t>54 993</w:t>
            </w:r>
          </w:p>
        </w:tc>
        <w:tc>
          <w:tcPr>
            <w:tcW w:w="460" w:type="pct"/>
            <w:gridSpan w:val="2"/>
          </w:tcPr>
          <w:p w:rsidR="00000000" w:rsidRDefault="00000000">
            <w:pPr>
              <w:ind w:right="60"/>
              <w:jc w:val="right"/>
              <w:rPr>
                <w:sz w:val="18"/>
              </w:rPr>
            </w:pPr>
            <w:r>
              <w:rPr>
                <w:sz w:val="18"/>
              </w:rPr>
              <w:t>218 850</w:t>
            </w:r>
          </w:p>
        </w:tc>
        <w:tc>
          <w:tcPr>
            <w:tcW w:w="526" w:type="pct"/>
          </w:tcPr>
          <w:p w:rsidR="00000000" w:rsidRDefault="00000000">
            <w:pPr>
              <w:ind w:right="60"/>
              <w:jc w:val="right"/>
              <w:rPr>
                <w:sz w:val="18"/>
              </w:rPr>
            </w:pPr>
            <w:r>
              <w:rPr>
                <w:sz w:val="18"/>
              </w:rPr>
              <w:t>90 616</w:t>
            </w:r>
          </w:p>
        </w:tc>
        <w:tc>
          <w:tcPr>
            <w:tcW w:w="527" w:type="pct"/>
          </w:tcPr>
          <w:p w:rsidR="00000000" w:rsidRDefault="00000000">
            <w:pPr>
              <w:ind w:right="60"/>
              <w:jc w:val="right"/>
              <w:rPr>
                <w:sz w:val="18"/>
              </w:rPr>
            </w:pPr>
            <w:r>
              <w:rPr>
                <w:sz w:val="18"/>
              </w:rPr>
              <w:t>128 214</w:t>
            </w:r>
          </w:p>
        </w:tc>
      </w:tr>
      <w:tr w:rsidR="00000000">
        <w:tblPrEx>
          <w:tblCellMar>
            <w:top w:w="0" w:type="dxa"/>
            <w:bottom w:w="0" w:type="dxa"/>
          </w:tblCellMar>
        </w:tblPrEx>
        <w:tc>
          <w:tcPr>
            <w:tcW w:w="474" w:type="pct"/>
          </w:tcPr>
          <w:p w:rsidR="00000000" w:rsidRDefault="00000000">
            <w:pPr>
              <w:rPr>
                <w:sz w:val="18"/>
              </w:rPr>
            </w:pPr>
            <w:r>
              <w:rPr>
                <w:sz w:val="18"/>
              </w:rPr>
              <w:t>1992</w:t>
            </w:r>
            <w:r>
              <w:rPr>
                <w:rFonts w:hint="eastAsia"/>
                <w:sz w:val="18"/>
              </w:rPr>
              <w:t>年</w:t>
            </w:r>
          </w:p>
        </w:tc>
        <w:tc>
          <w:tcPr>
            <w:tcW w:w="513" w:type="pct"/>
          </w:tcPr>
          <w:p w:rsidR="00000000" w:rsidRDefault="00000000">
            <w:pPr>
              <w:ind w:right="60"/>
              <w:jc w:val="right"/>
              <w:rPr>
                <w:sz w:val="18"/>
              </w:rPr>
            </w:pPr>
            <w:r>
              <w:rPr>
                <w:sz w:val="18"/>
              </w:rPr>
              <w:t>337 612</w:t>
            </w:r>
          </w:p>
        </w:tc>
        <w:tc>
          <w:tcPr>
            <w:tcW w:w="526" w:type="pct"/>
          </w:tcPr>
          <w:p w:rsidR="00000000" w:rsidRDefault="00000000">
            <w:pPr>
              <w:ind w:right="60"/>
              <w:jc w:val="right"/>
              <w:rPr>
                <w:sz w:val="18"/>
              </w:rPr>
            </w:pPr>
            <w:r>
              <w:rPr>
                <w:sz w:val="18"/>
              </w:rPr>
              <w:t>159 679</w:t>
            </w:r>
          </w:p>
        </w:tc>
        <w:tc>
          <w:tcPr>
            <w:tcW w:w="526" w:type="pct"/>
            <w:gridSpan w:val="2"/>
          </w:tcPr>
          <w:p w:rsidR="00000000" w:rsidRDefault="00000000">
            <w:pPr>
              <w:ind w:right="60"/>
              <w:jc w:val="right"/>
              <w:rPr>
                <w:sz w:val="18"/>
              </w:rPr>
            </w:pPr>
            <w:r>
              <w:rPr>
                <w:sz w:val="18"/>
              </w:rPr>
              <w:t>177 933</w:t>
            </w:r>
          </w:p>
        </w:tc>
        <w:tc>
          <w:tcPr>
            <w:tcW w:w="526" w:type="pct"/>
            <w:gridSpan w:val="2"/>
          </w:tcPr>
          <w:p w:rsidR="00000000" w:rsidRDefault="00000000">
            <w:pPr>
              <w:ind w:right="60"/>
              <w:jc w:val="right"/>
              <w:rPr>
                <w:sz w:val="18"/>
              </w:rPr>
            </w:pPr>
            <w:r>
              <w:rPr>
                <w:sz w:val="18"/>
              </w:rPr>
              <w:t>137 518</w:t>
            </w:r>
          </w:p>
        </w:tc>
        <w:tc>
          <w:tcPr>
            <w:tcW w:w="460" w:type="pct"/>
          </w:tcPr>
          <w:p w:rsidR="00000000" w:rsidRDefault="00000000">
            <w:pPr>
              <w:ind w:right="60"/>
              <w:jc w:val="right"/>
              <w:rPr>
                <w:sz w:val="18"/>
              </w:rPr>
            </w:pPr>
            <w:r>
              <w:rPr>
                <w:sz w:val="18"/>
              </w:rPr>
              <w:t>81 668</w:t>
            </w:r>
          </w:p>
        </w:tc>
        <w:tc>
          <w:tcPr>
            <w:tcW w:w="460" w:type="pct"/>
            <w:gridSpan w:val="2"/>
          </w:tcPr>
          <w:p w:rsidR="00000000" w:rsidRDefault="00000000">
            <w:pPr>
              <w:ind w:right="60"/>
              <w:jc w:val="right"/>
              <w:rPr>
                <w:sz w:val="18"/>
              </w:rPr>
            </w:pPr>
            <w:r>
              <w:rPr>
                <w:sz w:val="18"/>
              </w:rPr>
              <w:t>55 850</w:t>
            </w:r>
          </w:p>
        </w:tc>
        <w:tc>
          <w:tcPr>
            <w:tcW w:w="460" w:type="pct"/>
            <w:gridSpan w:val="2"/>
          </w:tcPr>
          <w:p w:rsidR="00000000" w:rsidRDefault="00000000">
            <w:pPr>
              <w:ind w:right="60"/>
              <w:jc w:val="right"/>
              <w:rPr>
                <w:sz w:val="18"/>
              </w:rPr>
            </w:pPr>
            <w:r>
              <w:rPr>
                <w:sz w:val="18"/>
              </w:rPr>
              <w:t>200 094</w:t>
            </w:r>
          </w:p>
        </w:tc>
        <w:tc>
          <w:tcPr>
            <w:tcW w:w="526" w:type="pct"/>
          </w:tcPr>
          <w:p w:rsidR="00000000" w:rsidRDefault="00000000">
            <w:pPr>
              <w:ind w:right="60"/>
              <w:jc w:val="right"/>
              <w:rPr>
                <w:sz w:val="18"/>
              </w:rPr>
            </w:pPr>
            <w:r>
              <w:rPr>
                <w:sz w:val="18"/>
              </w:rPr>
              <w:t>78 011</w:t>
            </w:r>
          </w:p>
        </w:tc>
        <w:tc>
          <w:tcPr>
            <w:tcW w:w="527" w:type="pct"/>
          </w:tcPr>
          <w:p w:rsidR="00000000" w:rsidRDefault="00000000">
            <w:pPr>
              <w:ind w:right="60"/>
              <w:jc w:val="right"/>
              <w:rPr>
                <w:sz w:val="18"/>
              </w:rPr>
            </w:pPr>
            <w:r>
              <w:rPr>
                <w:sz w:val="18"/>
              </w:rPr>
              <w:t>122 083</w:t>
            </w:r>
          </w:p>
        </w:tc>
      </w:tr>
      <w:tr w:rsidR="00000000">
        <w:tblPrEx>
          <w:tblCellMar>
            <w:top w:w="0" w:type="dxa"/>
            <w:bottom w:w="0" w:type="dxa"/>
          </w:tblCellMar>
        </w:tblPrEx>
        <w:tc>
          <w:tcPr>
            <w:tcW w:w="474" w:type="pct"/>
          </w:tcPr>
          <w:p w:rsidR="00000000" w:rsidRDefault="00000000">
            <w:pPr>
              <w:rPr>
                <w:sz w:val="18"/>
              </w:rPr>
            </w:pPr>
            <w:r>
              <w:rPr>
                <w:sz w:val="18"/>
              </w:rPr>
              <w:t>1993</w:t>
            </w:r>
            <w:r>
              <w:rPr>
                <w:rFonts w:hint="eastAsia"/>
                <w:sz w:val="18"/>
              </w:rPr>
              <w:t>年</w:t>
            </w:r>
          </w:p>
        </w:tc>
        <w:tc>
          <w:tcPr>
            <w:tcW w:w="513" w:type="pct"/>
          </w:tcPr>
          <w:p w:rsidR="00000000" w:rsidRDefault="00000000">
            <w:pPr>
              <w:ind w:right="60"/>
              <w:jc w:val="right"/>
              <w:rPr>
                <w:sz w:val="18"/>
              </w:rPr>
            </w:pPr>
            <w:r>
              <w:rPr>
                <w:sz w:val="18"/>
              </w:rPr>
              <w:t>315 482</w:t>
            </w:r>
          </w:p>
        </w:tc>
        <w:tc>
          <w:tcPr>
            <w:tcW w:w="526" w:type="pct"/>
          </w:tcPr>
          <w:p w:rsidR="00000000" w:rsidRDefault="00000000">
            <w:pPr>
              <w:ind w:right="60"/>
              <w:jc w:val="right"/>
              <w:rPr>
                <w:sz w:val="18"/>
              </w:rPr>
            </w:pPr>
            <w:r>
              <w:rPr>
                <w:sz w:val="18"/>
              </w:rPr>
              <w:t>143 825</w:t>
            </w:r>
          </w:p>
        </w:tc>
        <w:tc>
          <w:tcPr>
            <w:tcW w:w="526" w:type="pct"/>
            <w:gridSpan w:val="2"/>
          </w:tcPr>
          <w:p w:rsidR="00000000" w:rsidRDefault="00000000">
            <w:pPr>
              <w:ind w:right="60"/>
              <w:jc w:val="right"/>
              <w:rPr>
                <w:sz w:val="18"/>
              </w:rPr>
            </w:pPr>
            <w:r>
              <w:rPr>
                <w:sz w:val="18"/>
              </w:rPr>
              <w:t>171 657</w:t>
            </w:r>
          </w:p>
        </w:tc>
        <w:tc>
          <w:tcPr>
            <w:tcW w:w="526" w:type="pct"/>
            <w:gridSpan w:val="2"/>
          </w:tcPr>
          <w:p w:rsidR="00000000" w:rsidRDefault="00000000">
            <w:pPr>
              <w:ind w:right="60"/>
              <w:jc w:val="right"/>
              <w:rPr>
                <w:sz w:val="18"/>
              </w:rPr>
            </w:pPr>
            <w:r>
              <w:rPr>
                <w:sz w:val="18"/>
              </w:rPr>
              <w:t>156 070</w:t>
            </w:r>
          </w:p>
        </w:tc>
        <w:tc>
          <w:tcPr>
            <w:tcW w:w="460" w:type="pct"/>
          </w:tcPr>
          <w:p w:rsidR="00000000" w:rsidRDefault="00000000">
            <w:pPr>
              <w:ind w:right="60"/>
              <w:jc w:val="right"/>
              <w:rPr>
                <w:sz w:val="18"/>
              </w:rPr>
            </w:pPr>
            <w:r>
              <w:rPr>
                <w:sz w:val="18"/>
              </w:rPr>
              <w:t>93 286</w:t>
            </w:r>
          </w:p>
        </w:tc>
        <w:tc>
          <w:tcPr>
            <w:tcW w:w="460" w:type="pct"/>
            <w:gridSpan w:val="2"/>
          </w:tcPr>
          <w:p w:rsidR="00000000" w:rsidRDefault="00000000">
            <w:pPr>
              <w:ind w:right="60"/>
              <w:jc w:val="right"/>
              <w:rPr>
                <w:sz w:val="18"/>
              </w:rPr>
            </w:pPr>
            <w:r>
              <w:rPr>
                <w:sz w:val="18"/>
              </w:rPr>
              <w:t>62 784</w:t>
            </w:r>
          </w:p>
        </w:tc>
        <w:tc>
          <w:tcPr>
            <w:tcW w:w="460" w:type="pct"/>
            <w:gridSpan w:val="2"/>
          </w:tcPr>
          <w:p w:rsidR="00000000" w:rsidRDefault="00000000">
            <w:pPr>
              <w:ind w:right="60"/>
              <w:jc w:val="right"/>
              <w:rPr>
                <w:sz w:val="18"/>
              </w:rPr>
            </w:pPr>
            <w:r>
              <w:rPr>
                <w:sz w:val="18"/>
              </w:rPr>
              <w:t>159 412</w:t>
            </w:r>
          </w:p>
        </w:tc>
        <w:tc>
          <w:tcPr>
            <w:tcW w:w="526" w:type="pct"/>
          </w:tcPr>
          <w:p w:rsidR="00000000" w:rsidRDefault="00000000">
            <w:pPr>
              <w:ind w:right="60"/>
              <w:jc w:val="right"/>
              <w:rPr>
                <w:sz w:val="18"/>
              </w:rPr>
            </w:pPr>
            <w:r>
              <w:rPr>
                <w:sz w:val="18"/>
              </w:rPr>
              <w:t>50 539</w:t>
            </w:r>
          </w:p>
        </w:tc>
        <w:tc>
          <w:tcPr>
            <w:tcW w:w="527" w:type="pct"/>
          </w:tcPr>
          <w:p w:rsidR="00000000" w:rsidRDefault="00000000">
            <w:pPr>
              <w:ind w:right="60"/>
              <w:jc w:val="right"/>
              <w:rPr>
                <w:sz w:val="18"/>
              </w:rPr>
            </w:pPr>
            <w:r>
              <w:rPr>
                <w:sz w:val="18"/>
              </w:rPr>
              <w:t>108 873</w:t>
            </w:r>
          </w:p>
        </w:tc>
      </w:tr>
      <w:tr w:rsidR="00000000">
        <w:tblPrEx>
          <w:tblCellMar>
            <w:top w:w="0" w:type="dxa"/>
            <w:bottom w:w="0" w:type="dxa"/>
          </w:tblCellMar>
        </w:tblPrEx>
        <w:tc>
          <w:tcPr>
            <w:tcW w:w="474" w:type="pct"/>
          </w:tcPr>
          <w:p w:rsidR="00000000" w:rsidRDefault="00000000">
            <w:pPr>
              <w:rPr>
                <w:sz w:val="18"/>
              </w:rPr>
            </w:pPr>
            <w:r>
              <w:rPr>
                <w:sz w:val="18"/>
              </w:rPr>
              <w:t>1994</w:t>
            </w:r>
            <w:r>
              <w:rPr>
                <w:rFonts w:hint="eastAsia"/>
                <w:sz w:val="18"/>
              </w:rPr>
              <w:t>年</w:t>
            </w:r>
          </w:p>
        </w:tc>
        <w:tc>
          <w:tcPr>
            <w:tcW w:w="513" w:type="pct"/>
          </w:tcPr>
          <w:p w:rsidR="00000000" w:rsidRDefault="00000000">
            <w:pPr>
              <w:ind w:right="60"/>
              <w:jc w:val="right"/>
              <w:rPr>
                <w:sz w:val="18"/>
              </w:rPr>
            </w:pPr>
            <w:r>
              <w:rPr>
                <w:sz w:val="18"/>
              </w:rPr>
              <w:t>305 624</w:t>
            </w:r>
          </w:p>
        </w:tc>
        <w:tc>
          <w:tcPr>
            <w:tcW w:w="526" w:type="pct"/>
          </w:tcPr>
          <w:p w:rsidR="00000000" w:rsidRDefault="00000000">
            <w:pPr>
              <w:ind w:right="60"/>
              <w:jc w:val="right"/>
              <w:rPr>
                <w:sz w:val="18"/>
              </w:rPr>
            </w:pPr>
            <w:r>
              <w:rPr>
                <w:sz w:val="18"/>
              </w:rPr>
              <w:t>138 637</w:t>
            </w:r>
          </w:p>
        </w:tc>
        <w:tc>
          <w:tcPr>
            <w:tcW w:w="526" w:type="pct"/>
            <w:gridSpan w:val="2"/>
          </w:tcPr>
          <w:p w:rsidR="00000000" w:rsidRDefault="00000000">
            <w:pPr>
              <w:ind w:right="60"/>
              <w:jc w:val="right"/>
              <w:rPr>
                <w:sz w:val="18"/>
              </w:rPr>
            </w:pPr>
            <w:r>
              <w:rPr>
                <w:sz w:val="18"/>
              </w:rPr>
              <w:t>166 987</w:t>
            </w:r>
          </w:p>
        </w:tc>
        <w:tc>
          <w:tcPr>
            <w:tcW w:w="526" w:type="pct"/>
            <w:gridSpan w:val="2"/>
          </w:tcPr>
          <w:p w:rsidR="00000000" w:rsidRDefault="00000000">
            <w:pPr>
              <w:ind w:right="60"/>
              <w:jc w:val="right"/>
              <w:rPr>
                <w:sz w:val="18"/>
              </w:rPr>
            </w:pPr>
            <w:r>
              <w:rPr>
                <w:sz w:val="18"/>
              </w:rPr>
              <w:t>160 339</w:t>
            </w:r>
          </w:p>
        </w:tc>
        <w:tc>
          <w:tcPr>
            <w:tcW w:w="460" w:type="pct"/>
          </w:tcPr>
          <w:p w:rsidR="00000000" w:rsidRDefault="00000000">
            <w:pPr>
              <w:ind w:right="60"/>
              <w:jc w:val="right"/>
              <w:rPr>
                <w:sz w:val="18"/>
              </w:rPr>
            </w:pPr>
            <w:r>
              <w:rPr>
                <w:sz w:val="18"/>
              </w:rPr>
              <w:t>97 183</w:t>
            </w:r>
          </w:p>
        </w:tc>
        <w:tc>
          <w:tcPr>
            <w:tcW w:w="460" w:type="pct"/>
            <w:gridSpan w:val="2"/>
          </w:tcPr>
          <w:p w:rsidR="00000000" w:rsidRDefault="00000000">
            <w:pPr>
              <w:ind w:right="60"/>
              <w:jc w:val="right"/>
              <w:rPr>
                <w:sz w:val="18"/>
              </w:rPr>
            </w:pPr>
            <w:r>
              <w:rPr>
                <w:sz w:val="18"/>
              </w:rPr>
              <w:t>63 156</w:t>
            </w:r>
          </w:p>
        </w:tc>
        <w:tc>
          <w:tcPr>
            <w:tcW w:w="460" w:type="pct"/>
            <w:gridSpan w:val="2"/>
          </w:tcPr>
          <w:p w:rsidR="00000000" w:rsidRDefault="00000000">
            <w:pPr>
              <w:ind w:right="60"/>
              <w:jc w:val="right"/>
              <w:rPr>
                <w:sz w:val="18"/>
              </w:rPr>
            </w:pPr>
            <w:r>
              <w:rPr>
                <w:sz w:val="18"/>
              </w:rPr>
              <w:t>145 285</w:t>
            </w:r>
          </w:p>
        </w:tc>
        <w:tc>
          <w:tcPr>
            <w:tcW w:w="526" w:type="pct"/>
          </w:tcPr>
          <w:p w:rsidR="00000000" w:rsidRDefault="00000000">
            <w:pPr>
              <w:ind w:right="60"/>
              <w:jc w:val="right"/>
              <w:rPr>
                <w:sz w:val="18"/>
              </w:rPr>
            </w:pPr>
            <w:r>
              <w:rPr>
                <w:sz w:val="18"/>
              </w:rPr>
              <w:t>41 454</w:t>
            </w:r>
          </w:p>
        </w:tc>
        <w:tc>
          <w:tcPr>
            <w:tcW w:w="527" w:type="pct"/>
          </w:tcPr>
          <w:p w:rsidR="00000000" w:rsidRDefault="00000000">
            <w:pPr>
              <w:ind w:right="60"/>
              <w:jc w:val="right"/>
              <w:rPr>
                <w:sz w:val="18"/>
              </w:rPr>
            </w:pPr>
            <w:r>
              <w:rPr>
                <w:sz w:val="18"/>
              </w:rPr>
              <w:t>103 831</w:t>
            </w:r>
          </w:p>
        </w:tc>
      </w:tr>
      <w:tr w:rsidR="00000000">
        <w:tblPrEx>
          <w:tblCellMar>
            <w:top w:w="0" w:type="dxa"/>
            <w:bottom w:w="0" w:type="dxa"/>
          </w:tblCellMar>
        </w:tblPrEx>
        <w:tc>
          <w:tcPr>
            <w:tcW w:w="474" w:type="pct"/>
          </w:tcPr>
          <w:p w:rsidR="00000000" w:rsidRDefault="00000000">
            <w:pPr>
              <w:rPr>
                <w:sz w:val="18"/>
              </w:rPr>
            </w:pPr>
            <w:r>
              <w:rPr>
                <w:sz w:val="18"/>
              </w:rPr>
              <w:t>1995</w:t>
            </w:r>
            <w:r>
              <w:rPr>
                <w:rFonts w:hint="eastAsia"/>
                <w:sz w:val="18"/>
              </w:rPr>
              <w:t>年</w:t>
            </w:r>
          </w:p>
        </w:tc>
        <w:tc>
          <w:tcPr>
            <w:tcW w:w="513" w:type="pct"/>
          </w:tcPr>
          <w:p w:rsidR="00000000" w:rsidRDefault="00000000">
            <w:pPr>
              <w:ind w:right="60"/>
              <w:jc w:val="right"/>
              <w:rPr>
                <w:sz w:val="18"/>
              </w:rPr>
            </w:pPr>
            <w:r>
              <w:rPr>
                <w:sz w:val="18"/>
              </w:rPr>
              <w:t>276 125</w:t>
            </w:r>
          </w:p>
        </w:tc>
        <w:tc>
          <w:tcPr>
            <w:tcW w:w="526" w:type="pct"/>
          </w:tcPr>
          <w:p w:rsidR="00000000" w:rsidRDefault="00000000">
            <w:pPr>
              <w:ind w:right="60"/>
              <w:jc w:val="right"/>
              <w:rPr>
                <w:sz w:val="18"/>
              </w:rPr>
            </w:pPr>
            <w:r>
              <w:rPr>
                <w:sz w:val="18"/>
              </w:rPr>
              <w:t>125 698</w:t>
            </w:r>
          </w:p>
        </w:tc>
        <w:tc>
          <w:tcPr>
            <w:tcW w:w="526" w:type="pct"/>
            <w:gridSpan w:val="2"/>
          </w:tcPr>
          <w:p w:rsidR="00000000" w:rsidRDefault="00000000">
            <w:pPr>
              <w:ind w:right="60"/>
              <w:jc w:val="right"/>
              <w:rPr>
                <w:sz w:val="18"/>
              </w:rPr>
            </w:pPr>
            <w:r>
              <w:rPr>
                <w:sz w:val="18"/>
              </w:rPr>
              <w:t>150 427</w:t>
            </w:r>
          </w:p>
        </w:tc>
        <w:tc>
          <w:tcPr>
            <w:tcW w:w="526" w:type="pct"/>
            <w:gridSpan w:val="2"/>
          </w:tcPr>
          <w:p w:rsidR="00000000" w:rsidRDefault="00000000">
            <w:pPr>
              <w:ind w:right="60"/>
              <w:jc w:val="right"/>
              <w:rPr>
                <w:sz w:val="18"/>
              </w:rPr>
            </w:pPr>
            <w:r>
              <w:rPr>
                <w:sz w:val="18"/>
              </w:rPr>
              <w:t>168 656</w:t>
            </w:r>
          </w:p>
        </w:tc>
        <w:tc>
          <w:tcPr>
            <w:tcW w:w="460" w:type="pct"/>
          </w:tcPr>
          <w:p w:rsidR="00000000" w:rsidRDefault="00000000">
            <w:pPr>
              <w:ind w:right="60"/>
              <w:jc w:val="right"/>
              <w:rPr>
                <w:sz w:val="18"/>
              </w:rPr>
            </w:pPr>
            <w:r>
              <w:rPr>
                <w:sz w:val="18"/>
              </w:rPr>
              <w:t>103 312</w:t>
            </w:r>
          </w:p>
        </w:tc>
        <w:tc>
          <w:tcPr>
            <w:tcW w:w="460" w:type="pct"/>
            <w:gridSpan w:val="2"/>
          </w:tcPr>
          <w:p w:rsidR="00000000" w:rsidRDefault="00000000">
            <w:pPr>
              <w:ind w:right="60"/>
              <w:jc w:val="right"/>
              <w:rPr>
                <w:sz w:val="18"/>
              </w:rPr>
            </w:pPr>
            <w:r>
              <w:rPr>
                <w:sz w:val="18"/>
              </w:rPr>
              <w:t>65 344</w:t>
            </w:r>
          </w:p>
        </w:tc>
        <w:tc>
          <w:tcPr>
            <w:tcW w:w="460" w:type="pct"/>
            <w:gridSpan w:val="2"/>
          </w:tcPr>
          <w:p w:rsidR="00000000" w:rsidRDefault="00000000">
            <w:pPr>
              <w:ind w:right="60"/>
              <w:jc w:val="right"/>
              <w:rPr>
                <w:sz w:val="18"/>
              </w:rPr>
            </w:pPr>
            <w:r>
              <w:rPr>
                <w:sz w:val="18"/>
              </w:rPr>
              <w:t>107 469</w:t>
            </w:r>
          </w:p>
        </w:tc>
        <w:tc>
          <w:tcPr>
            <w:tcW w:w="526" w:type="pct"/>
          </w:tcPr>
          <w:p w:rsidR="00000000" w:rsidRDefault="00000000">
            <w:pPr>
              <w:ind w:right="60"/>
              <w:jc w:val="right"/>
              <w:rPr>
                <w:sz w:val="18"/>
              </w:rPr>
            </w:pPr>
            <w:r>
              <w:rPr>
                <w:sz w:val="18"/>
              </w:rPr>
              <w:t>22 386</w:t>
            </w:r>
          </w:p>
        </w:tc>
        <w:tc>
          <w:tcPr>
            <w:tcW w:w="527" w:type="pct"/>
          </w:tcPr>
          <w:p w:rsidR="00000000" w:rsidRDefault="00000000">
            <w:pPr>
              <w:ind w:right="60"/>
              <w:jc w:val="right"/>
              <w:rPr>
                <w:sz w:val="18"/>
              </w:rPr>
            </w:pPr>
            <w:r>
              <w:rPr>
                <w:sz w:val="18"/>
              </w:rPr>
              <w:t>85 083</w:t>
            </w:r>
          </w:p>
        </w:tc>
      </w:tr>
      <w:tr w:rsidR="00000000">
        <w:tblPrEx>
          <w:tblCellMar>
            <w:top w:w="0" w:type="dxa"/>
            <w:bottom w:w="0" w:type="dxa"/>
          </w:tblCellMar>
        </w:tblPrEx>
        <w:tc>
          <w:tcPr>
            <w:tcW w:w="474" w:type="pct"/>
          </w:tcPr>
          <w:p w:rsidR="00000000" w:rsidRDefault="00000000">
            <w:pPr>
              <w:rPr>
                <w:sz w:val="18"/>
              </w:rPr>
            </w:pPr>
            <w:r>
              <w:rPr>
                <w:sz w:val="18"/>
              </w:rPr>
              <w:t>1996</w:t>
            </w:r>
            <w:r>
              <w:rPr>
                <w:rFonts w:hint="eastAsia"/>
                <w:sz w:val="18"/>
              </w:rPr>
              <w:t>年</w:t>
            </w:r>
          </w:p>
        </w:tc>
        <w:tc>
          <w:tcPr>
            <w:tcW w:w="513" w:type="pct"/>
          </w:tcPr>
          <w:p w:rsidR="00000000" w:rsidRDefault="00000000">
            <w:pPr>
              <w:ind w:right="60"/>
              <w:jc w:val="right"/>
              <w:rPr>
                <w:sz w:val="18"/>
              </w:rPr>
            </w:pPr>
            <w:r>
              <w:rPr>
                <w:sz w:val="18"/>
              </w:rPr>
              <w:t>253 175</w:t>
            </w:r>
          </w:p>
        </w:tc>
        <w:tc>
          <w:tcPr>
            <w:tcW w:w="526" w:type="pct"/>
          </w:tcPr>
          <w:p w:rsidR="00000000" w:rsidRDefault="00000000">
            <w:pPr>
              <w:ind w:right="60"/>
              <w:jc w:val="right"/>
              <w:rPr>
                <w:sz w:val="18"/>
              </w:rPr>
            </w:pPr>
            <w:r>
              <w:rPr>
                <w:sz w:val="18"/>
              </w:rPr>
              <w:t>119 003</w:t>
            </w:r>
          </w:p>
        </w:tc>
        <w:tc>
          <w:tcPr>
            <w:tcW w:w="526" w:type="pct"/>
            <w:gridSpan w:val="2"/>
          </w:tcPr>
          <w:p w:rsidR="00000000" w:rsidRDefault="00000000">
            <w:pPr>
              <w:ind w:right="60"/>
              <w:jc w:val="right"/>
              <w:rPr>
                <w:sz w:val="18"/>
              </w:rPr>
            </w:pPr>
            <w:r>
              <w:rPr>
                <w:sz w:val="18"/>
              </w:rPr>
              <w:t>134 172</w:t>
            </w:r>
          </w:p>
        </w:tc>
        <w:tc>
          <w:tcPr>
            <w:tcW w:w="526" w:type="pct"/>
            <w:gridSpan w:val="2"/>
          </w:tcPr>
          <w:p w:rsidR="00000000" w:rsidRDefault="00000000">
            <w:pPr>
              <w:ind w:right="60"/>
              <w:jc w:val="right"/>
              <w:rPr>
                <w:sz w:val="18"/>
              </w:rPr>
            </w:pPr>
            <w:r>
              <w:rPr>
                <w:sz w:val="18"/>
              </w:rPr>
              <w:t>166 028</w:t>
            </w:r>
          </w:p>
        </w:tc>
        <w:tc>
          <w:tcPr>
            <w:tcW w:w="460" w:type="pct"/>
          </w:tcPr>
          <w:p w:rsidR="00000000" w:rsidRDefault="00000000">
            <w:pPr>
              <w:ind w:right="60"/>
              <w:jc w:val="right"/>
              <w:rPr>
                <w:sz w:val="18"/>
              </w:rPr>
            </w:pPr>
            <w:r>
              <w:rPr>
                <w:sz w:val="18"/>
              </w:rPr>
              <w:t>102 939</w:t>
            </w:r>
          </w:p>
        </w:tc>
        <w:tc>
          <w:tcPr>
            <w:tcW w:w="460" w:type="pct"/>
            <w:gridSpan w:val="2"/>
          </w:tcPr>
          <w:p w:rsidR="00000000" w:rsidRDefault="00000000">
            <w:pPr>
              <w:ind w:right="60"/>
              <w:jc w:val="right"/>
              <w:rPr>
                <w:sz w:val="18"/>
              </w:rPr>
            </w:pPr>
            <w:r>
              <w:rPr>
                <w:sz w:val="18"/>
              </w:rPr>
              <w:t>63 089</w:t>
            </w:r>
          </w:p>
        </w:tc>
        <w:tc>
          <w:tcPr>
            <w:tcW w:w="460" w:type="pct"/>
            <w:gridSpan w:val="2"/>
          </w:tcPr>
          <w:p w:rsidR="00000000" w:rsidRDefault="00000000">
            <w:pPr>
              <w:ind w:right="60"/>
              <w:jc w:val="right"/>
              <w:rPr>
                <w:sz w:val="18"/>
              </w:rPr>
            </w:pPr>
            <w:r>
              <w:rPr>
                <w:sz w:val="18"/>
              </w:rPr>
              <w:t>87 147</w:t>
            </w:r>
          </w:p>
        </w:tc>
        <w:tc>
          <w:tcPr>
            <w:tcW w:w="526" w:type="pct"/>
          </w:tcPr>
          <w:p w:rsidR="00000000" w:rsidRDefault="00000000">
            <w:pPr>
              <w:ind w:right="60"/>
              <w:jc w:val="right"/>
              <w:rPr>
                <w:sz w:val="18"/>
              </w:rPr>
            </w:pPr>
            <w:r>
              <w:rPr>
                <w:sz w:val="18"/>
              </w:rPr>
              <w:t>16 064</w:t>
            </w:r>
          </w:p>
        </w:tc>
        <w:tc>
          <w:tcPr>
            <w:tcW w:w="527" w:type="pct"/>
          </w:tcPr>
          <w:p w:rsidR="00000000" w:rsidRDefault="00000000">
            <w:pPr>
              <w:ind w:right="60"/>
              <w:jc w:val="right"/>
              <w:rPr>
                <w:sz w:val="18"/>
              </w:rPr>
            </w:pPr>
            <w:r>
              <w:rPr>
                <w:sz w:val="18"/>
              </w:rPr>
              <w:t>71 083</w:t>
            </w:r>
          </w:p>
        </w:tc>
      </w:tr>
      <w:tr w:rsidR="00000000">
        <w:tblPrEx>
          <w:tblCellMar>
            <w:top w:w="0" w:type="dxa"/>
            <w:bottom w:w="0" w:type="dxa"/>
          </w:tblCellMar>
        </w:tblPrEx>
        <w:tc>
          <w:tcPr>
            <w:tcW w:w="474" w:type="pct"/>
            <w:tcBorders>
              <w:bottom w:val="nil"/>
            </w:tcBorders>
          </w:tcPr>
          <w:p w:rsidR="00000000" w:rsidRDefault="00000000">
            <w:pPr>
              <w:rPr>
                <w:sz w:val="18"/>
              </w:rPr>
            </w:pPr>
            <w:r>
              <w:rPr>
                <w:sz w:val="18"/>
              </w:rPr>
              <w:t>1997</w:t>
            </w:r>
            <w:r>
              <w:rPr>
                <w:rFonts w:hint="eastAsia"/>
                <w:sz w:val="18"/>
              </w:rPr>
              <w:t>年</w:t>
            </w:r>
          </w:p>
        </w:tc>
        <w:tc>
          <w:tcPr>
            <w:tcW w:w="513" w:type="pct"/>
            <w:tcBorders>
              <w:bottom w:val="nil"/>
            </w:tcBorders>
          </w:tcPr>
          <w:p w:rsidR="00000000" w:rsidRDefault="00000000">
            <w:pPr>
              <w:ind w:right="60"/>
              <w:jc w:val="right"/>
              <w:rPr>
                <w:sz w:val="18"/>
              </w:rPr>
            </w:pPr>
            <w:r>
              <w:rPr>
                <w:sz w:val="18"/>
              </w:rPr>
              <w:t>232 356</w:t>
            </w:r>
          </w:p>
        </w:tc>
        <w:tc>
          <w:tcPr>
            <w:tcW w:w="526" w:type="pct"/>
            <w:tcBorders>
              <w:bottom w:val="nil"/>
            </w:tcBorders>
          </w:tcPr>
          <w:p w:rsidR="00000000" w:rsidRDefault="00000000">
            <w:pPr>
              <w:ind w:right="60"/>
              <w:jc w:val="right"/>
              <w:rPr>
                <w:sz w:val="18"/>
              </w:rPr>
            </w:pPr>
            <w:r>
              <w:rPr>
                <w:sz w:val="18"/>
              </w:rPr>
              <w:t>112 402</w:t>
            </w:r>
          </w:p>
        </w:tc>
        <w:tc>
          <w:tcPr>
            <w:tcW w:w="526" w:type="pct"/>
            <w:gridSpan w:val="2"/>
            <w:tcBorders>
              <w:bottom w:val="nil"/>
            </w:tcBorders>
          </w:tcPr>
          <w:p w:rsidR="00000000" w:rsidRDefault="00000000">
            <w:pPr>
              <w:ind w:right="60"/>
              <w:jc w:val="right"/>
              <w:rPr>
                <w:sz w:val="18"/>
              </w:rPr>
            </w:pPr>
            <w:r>
              <w:rPr>
                <w:sz w:val="18"/>
              </w:rPr>
              <w:t>119 954</w:t>
            </w:r>
          </w:p>
        </w:tc>
        <w:tc>
          <w:tcPr>
            <w:tcW w:w="526" w:type="pct"/>
            <w:gridSpan w:val="2"/>
            <w:tcBorders>
              <w:bottom w:val="nil"/>
            </w:tcBorders>
          </w:tcPr>
          <w:p w:rsidR="00000000" w:rsidRDefault="00000000">
            <w:pPr>
              <w:ind w:right="60"/>
              <w:jc w:val="right"/>
              <w:rPr>
                <w:sz w:val="18"/>
              </w:rPr>
            </w:pPr>
            <w:r>
              <w:rPr>
                <w:sz w:val="18"/>
              </w:rPr>
              <w:t>160 138</w:t>
            </w:r>
          </w:p>
        </w:tc>
        <w:tc>
          <w:tcPr>
            <w:tcW w:w="460" w:type="pct"/>
            <w:tcBorders>
              <w:bottom w:val="nil"/>
            </w:tcBorders>
          </w:tcPr>
          <w:p w:rsidR="00000000" w:rsidRDefault="00000000">
            <w:pPr>
              <w:ind w:right="60"/>
              <w:jc w:val="right"/>
              <w:rPr>
                <w:sz w:val="18"/>
              </w:rPr>
            </w:pPr>
            <w:r>
              <w:rPr>
                <w:sz w:val="18"/>
              </w:rPr>
              <w:t>99 662</w:t>
            </w:r>
          </w:p>
        </w:tc>
        <w:tc>
          <w:tcPr>
            <w:tcW w:w="460" w:type="pct"/>
            <w:gridSpan w:val="2"/>
            <w:tcBorders>
              <w:bottom w:val="nil"/>
            </w:tcBorders>
          </w:tcPr>
          <w:p w:rsidR="00000000" w:rsidRDefault="00000000">
            <w:pPr>
              <w:ind w:right="60"/>
              <w:jc w:val="right"/>
              <w:rPr>
                <w:sz w:val="18"/>
              </w:rPr>
            </w:pPr>
            <w:r>
              <w:rPr>
                <w:sz w:val="18"/>
              </w:rPr>
              <w:t>60 476</w:t>
            </w:r>
          </w:p>
        </w:tc>
        <w:tc>
          <w:tcPr>
            <w:tcW w:w="460" w:type="pct"/>
            <w:gridSpan w:val="2"/>
            <w:tcBorders>
              <w:bottom w:val="nil"/>
            </w:tcBorders>
          </w:tcPr>
          <w:p w:rsidR="00000000" w:rsidRDefault="00000000">
            <w:pPr>
              <w:ind w:right="60"/>
              <w:jc w:val="right"/>
              <w:rPr>
                <w:sz w:val="18"/>
              </w:rPr>
            </w:pPr>
            <w:r>
              <w:rPr>
                <w:sz w:val="18"/>
              </w:rPr>
              <w:t>72 218</w:t>
            </w:r>
          </w:p>
        </w:tc>
        <w:tc>
          <w:tcPr>
            <w:tcW w:w="526" w:type="pct"/>
            <w:tcBorders>
              <w:bottom w:val="nil"/>
            </w:tcBorders>
          </w:tcPr>
          <w:p w:rsidR="00000000" w:rsidRDefault="00000000">
            <w:pPr>
              <w:ind w:right="60"/>
              <w:jc w:val="right"/>
              <w:rPr>
                <w:sz w:val="18"/>
              </w:rPr>
            </w:pPr>
            <w:r>
              <w:rPr>
                <w:sz w:val="18"/>
              </w:rPr>
              <w:t>12 740</w:t>
            </w:r>
          </w:p>
        </w:tc>
        <w:tc>
          <w:tcPr>
            <w:tcW w:w="527" w:type="pct"/>
            <w:tcBorders>
              <w:bottom w:val="nil"/>
            </w:tcBorders>
          </w:tcPr>
          <w:p w:rsidR="00000000" w:rsidRDefault="00000000">
            <w:pPr>
              <w:ind w:right="60"/>
              <w:jc w:val="right"/>
              <w:rPr>
                <w:sz w:val="18"/>
              </w:rPr>
            </w:pPr>
            <w:r>
              <w:rPr>
                <w:sz w:val="18"/>
              </w:rPr>
              <w:t>59 478</w:t>
            </w:r>
          </w:p>
        </w:tc>
      </w:tr>
      <w:tr w:rsidR="00000000">
        <w:tblPrEx>
          <w:tblCellMar>
            <w:top w:w="0" w:type="dxa"/>
            <w:bottom w:w="0" w:type="dxa"/>
          </w:tblCellMar>
        </w:tblPrEx>
        <w:tc>
          <w:tcPr>
            <w:tcW w:w="474" w:type="pct"/>
            <w:tcBorders>
              <w:top w:val="nil"/>
              <w:bottom w:val="single" w:sz="18" w:space="0" w:color="auto"/>
            </w:tcBorders>
          </w:tcPr>
          <w:p w:rsidR="00000000" w:rsidRDefault="00000000">
            <w:pPr>
              <w:rPr>
                <w:sz w:val="18"/>
              </w:rPr>
            </w:pPr>
            <w:r>
              <w:rPr>
                <w:sz w:val="18"/>
              </w:rPr>
              <w:t>1998</w:t>
            </w:r>
            <w:r>
              <w:rPr>
                <w:rFonts w:hint="eastAsia"/>
                <w:sz w:val="18"/>
              </w:rPr>
              <w:t>年</w:t>
            </w:r>
          </w:p>
        </w:tc>
        <w:tc>
          <w:tcPr>
            <w:tcW w:w="513" w:type="pct"/>
            <w:tcBorders>
              <w:top w:val="nil"/>
              <w:bottom w:val="single" w:sz="18" w:space="0" w:color="auto"/>
            </w:tcBorders>
          </w:tcPr>
          <w:p w:rsidR="00000000" w:rsidRDefault="00000000">
            <w:pPr>
              <w:ind w:right="60"/>
              <w:jc w:val="right"/>
              <w:rPr>
                <w:sz w:val="18"/>
              </w:rPr>
            </w:pPr>
            <w:r>
              <w:rPr>
                <w:sz w:val="18"/>
              </w:rPr>
              <w:t>222 380</w:t>
            </w:r>
          </w:p>
        </w:tc>
        <w:tc>
          <w:tcPr>
            <w:tcW w:w="526" w:type="pct"/>
            <w:tcBorders>
              <w:top w:val="nil"/>
              <w:bottom w:val="single" w:sz="18" w:space="0" w:color="auto"/>
            </w:tcBorders>
          </w:tcPr>
          <w:p w:rsidR="00000000" w:rsidRDefault="00000000">
            <w:pPr>
              <w:ind w:right="60"/>
              <w:jc w:val="right"/>
              <w:rPr>
                <w:sz w:val="18"/>
              </w:rPr>
            </w:pPr>
            <w:r>
              <w:rPr>
                <w:sz w:val="18"/>
              </w:rPr>
              <w:t>112 002</w:t>
            </w:r>
          </w:p>
        </w:tc>
        <w:tc>
          <w:tcPr>
            <w:tcW w:w="526" w:type="pct"/>
            <w:gridSpan w:val="2"/>
            <w:tcBorders>
              <w:top w:val="nil"/>
              <w:bottom w:val="single" w:sz="18" w:space="0" w:color="auto"/>
            </w:tcBorders>
          </w:tcPr>
          <w:p w:rsidR="00000000" w:rsidRDefault="00000000">
            <w:pPr>
              <w:ind w:right="60"/>
              <w:jc w:val="right"/>
              <w:rPr>
                <w:sz w:val="18"/>
              </w:rPr>
            </w:pPr>
            <w:r>
              <w:rPr>
                <w:sz w:val="18"/>
              </w:rPr>
              <w:t>110 378</w:t>
            </w:r>
          </w:p>
        </w:tc>
        <w:tc>
          <w:tcPr>
            <w:tcW w:w="526" w:type="pct"/>
            <w:gridSpan w:val="2"/>
            <w:tcBorders>
              <w:top w:val="nil"/>
              <w:bottom w:val="single" w:sz="18" w:space="0" w:color="auto"/>
            </w:tcBorders>
          </w:tcPr>
          <w:p w:rsidR="00000000" w:rsidRDefault="00000000">
            <w:pPr>
              <w:ind w:right="60"/>
              <w:jc w:val="right"/>
              <w:rPr>
                <w:sz w:val="18"/>
              </w:rPr>
            </w:pPr>
            <w:r>
              <w:rPr>
                <w:sz w:val="18"/>
              </w:rPr>
              <w:t>154 314</w:t>
            </w:r>
          </w:p>
        </w:tc>
        <w:tc>
          <w:tcPr>
            <w:tcW w:w="460" w:type="pct"/>
            <w:tcBorders>
              <w:top w:val="nil"/>
              <w:bottom w:val="single" w:sz="18" w:space="0" w:color="auto"/>
            </w:tcBorders>
          </w:tcPr>
          <w:p w:rsidR="00000000" w:rsidRDefault="00000000">
            <w:pPr>
              <w:ind w:right="60"/>
              <w:jc w:val="right"/>
              <w:rPr>
                <w:sz w:val="18"/>
              </w:rPr>
            </w:pPr>
            <w:r>
              <w:rPr>
                <w:sz w:val="18"/>
              </w:rPr>
              <w:t>96 878</w:t>
            </w:r>
          </w:p>
        </w:tc>
        <w:tc>
          <w:tcPr>
            <w:tcW w:w="460" w:type="pct"/>
            <w:gridSpan w:val="2"/>
            <w:tcBorders>
              <w:top w:val="nil"/>
              <w:bottom w:val="single" w:sz="18" w:space="0" w:color="auto"/>
            </w:tcBorders>
          </w:tcPr>
          <w:p w:rsidR="00000000" w:rsidRDefault="00000000">
            <w:pPr>
              <w:ind w:right="60"/>
              <w:jc w:val="right"/>
              <w:rPr>
                <w:sz w:val="18"/>
              </w:rPr>
            </w:pPr>
            <w:r>
              <w:rPr>
                <w:sz w:val="18"/>
              </w:rPr>
              <w:t>57 436</w:t>
            </w:r>
          </w:p>
        </w:tc>
        <w:tc>
          <w:tcPr>
            <w:tcW w:w="460" w:type="pct"/>
            <w:gridSpan w:val="2"/>
            <w:tcBorders>
              <w:top w:val="nil"/>
              <w:bottom w:val="single" w:sz="18" w:space="0" w:color="auto"/>
            </w:tcBorders>
          </w:tcPr>
          <w:p w:rsidR="00000000" w:rsidRDefault="00000000">
            <w:pPr>
              <w:ind w:right="60"/>
              <w:jc w:val="right"/>
              <w:rPr>
                <w:sz w:val="18"/>
              </w:rPr>
            </w:pPr>
            <w:r>
              <w:rPr>
                <w:sz w:val="18"/>
              </w:rPr>
              <w:t>68 066</w:t>
            </w:r>
          </w:p>
        </w:tc>
        <w:tc>
          <w:tcPr>
            <w:tcW w:w="526" w:type="pct"/>
            <w:tcBorders>
              <w:top w:val="nil"/>
              <w:bottom w:val="single" w:sz="18" w:space="0" w:color="auto"/>
            </w:tcBorders>
          </w:tcPr>
          <w:p w:rsidR="00000000" w:rsidRDefault="00000000">
            <w:pPr>
              <w:ind w:right="60"/>
              <w:jc w:val="right"/>
              <w:rPr>
                <w:sz w:val="18"/>
              </w:rPr>
            </w:pPr>
            <w:r>
              <w:rPr>
                <w:sz w:val="18"/>
              </w:rPr>
              <w:t>15 124</w:t>
            </w:r>
          </w:p>
        </w:tc>
        <w:tc>
          <w:tcPr>
            <w:tcW w:w="527" w:type="pct"/>
            <w:tcBorders>
              <w:top w:val="nil"/>
              <w:bottom w:val="single" w:sz="18" w:space="0" w:color="auto"/>
            </w:tcBorders>
          </w:tcPr>
          <w:p w:rsidR="00000000" w:rsidRDefault="00000000">
            <w:pPr>
              <w:ind w:right="60"/>
              <w:jc w:val="right"/>
              <w:rPr>
                <w:sz w:val="18"/>
              </w:rPr>
            </w:pPr>
            <w:r>
              <w:rPr>
                <w:sz w:val="18"/>
              </w:rPr>
              <w:t>52 942</w:t>
            </w:r>
          </w:p>
        </w:tc>
      </w:tr>
    </w:tbl>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ascii="SimHei" w:eastAsia="SimHei" w:hint="eastAsia"/>
          <w:color w:val="FF0000"/>
        </w:rPr>
      </w:pPr>
      <w:r>
        <w:br w:type="page"/>
      </w:r>
      <w:r>
        <w:tab/>
      </w:r>
      <w:r>
        <w:rPr>
          <w:rFonts w:ascii="SimHei" w:eastAsia="SimHei" w:hint="eastAsia"/>
          <w:color w:val="FF0000"/>
        </w:rPr>
        <w:t>家庭结构</w:t>
      </w:r>
    </w:p>
    <w:p w:rsidR="00000000" w:rsidRDefault="00000000">
      <w:pPr>
        <w:pStyle w:val="DualTxt"/>
        <w:rPr>
          <w:rFonts w:hint="eastAsia"/>
        </w:rPr>
      </w:pPr>
      <w:r>
        <w:rPr>
          <w:rFonts w:hint="eastAsia"/>
        </w:rPr>
        <w:t>15.</w:t>
      </w:r>
      <w:r>
        <w:rPr>
          <w:rFonts w:hint="eastAsia"/>
        </w:rPr>
        <w:tab/>
        <w:t>关于家庭的资料一般取自人口普查数据。前一次人口普查是1989年进行的，1999年3月进行的最近一次的人口普查的数据尚未处理完毕。</w:t>
      </w:r>
    </w:p>
    <w:p w:rsidR="00000000" w:rsidRDefault="00000000">
      <w:pPr>
        <w:pStyle w:val="DualTxt"/>
      </w:pPr>
      <w:r>
        <w:rPr>
          <w:rFonts w:hint="eastAsia"/>
        </w:rPr>
        <w:tab/>
        <w:t>根据1989年的人口普查，家庭总数为3 824 595个，比1997年估计数多530 717个。平均家庭人口为4人，城市家庭3.6人，农村家庭4.5人。90％以上的人口生活在家庭中，有一个以上子女的家庭数目还在减少。总的来说城市俄罗斯人只生两个孩子，农村俄罗斯妇女生三个孩子。在哈萨克人中，城市妇女（90%）生三个孩子，农村地区生四个孩子（91.4%）。</w:t>
      </w:r>
    </w:p>
    <w:p w:rsidR="00000000" w:rsidRDefault="00000000">
      <w:pPr>
        <w:pStyle w:val="DualTxt"/>
        <w:rPr>
          <w:rFonts w:ascii="SimHei" w:eastAsia="SimHei" w:hint="eastAsia"/>
          <w:color w:val="FF0000"/>
        </w:rPr>
      </w:pPr>
      <w:r>
        <w:tab/>
      </w:r>
      <w:r>
        <w:rPr>
          <w:rFonts w:ascii="SimHei" w:eastAsia="SimHei" w:hint="eastAsia"/>
          <w:color w:val="FF0000"/>
        </w:rPr>
        <w:t>结婚和离婚数</w:t>
      </w:r>
    </w:p>
    <w:p w:rsidR="00000000" w:rsidRDefault="00000000">
      <w:pPr>
        <w:pStyle w:val="DualTxt"/>
        <w:rPr>
          <w:rFonts w:hint="eastAsia"/>
        </w:rPr>
      </w:pPr>
      <w:r>
        <w:rPr>
          <w:rFonts w:hint="eastAsia"/>
        </w:rPr>
        <w:t>16.</w:t>
      </w:r>
      <w:r>
        <w:rPr>
          <w:rFonts w:hint="eastAsia"/>
        </w:rPr>
        <w:tab/>
        <w:t>1997年，结婚男子为101 874个，其中：初婚86 351人，丧妻2 476人， 13 020人在结婚的101 874名妇女中，初婚离婚88 466人，丧夫2 499人，离婚10 861人。男女结婚年龄通常为20岁至24岁。1998年，结婚人数96 048人，离婚人数35 460人。</w:t>
      </w:r>
    </w:p>
    <w:p w:rsidR="00000000" w:rsidRDefault="00000000">
      <w:pPr>
        <w:pStyle w:val="DualTxt"/>
        <w:rPr>
          <w:rFonts w:hint="eastAsia"/>
        </w:rPr>
      </w:pPr>
      <w:r>
        <w:rPr>
          <w:rFonts w:hint="eastAsia"/>
        </w:rPr>
        <w:tab/>
        <w:t>结婚人数明显减少。1998年，每1000居民中结婚数为6.4，1990年为9.8，这一时期结婚人数下降了1.7倍。</w:t>
      </w:r>
    </w:p>
    <w:p w:rsidR="00000000" w:rsidRDefault="00000000">
      <w:pPr>
        <w:pStyle w:val="DualTxt"/>
      </w:pPr>
      <w:r>
        <w:t>17.</w:t>
      </w:r>
      <w:r>
        <w:rPr>
          <w:rFonts w:hint="eastAsia"/>
        </w:rPr>
        <w:tab/>
        <w:t>虽然结婚人数下降，但是离婚人数几乎未变，在哈萨克斯坦离婚率仍然很高。1990年，每3.76对婚</w:t>
      </w:r>
    </w:p>
    <w:p w:rsidR="00000000" w:rsidRDefault="00000000">
      <w:pPr>
        <w:pStyle w:val="DualTxt"/>
      </w:pPr>
      <w:r>
        <w:br w:type="column"/>
      </w:r>
      <w:r>
        <w:rPr>
          <w:rFonts w:hint="eastAsia"/>
        </w:rPr>
        <w:t>姻有一对离婚，但是在1998年，每2.4对婚姻便有一对离婚。1997年每1000人结婚数为6.6，而在1998年为6.4，这意味着结婚数不断下降。</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8</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ascii="SimHei" w:eastAsia="SimHei"/>
          <w:color w:val="FF0000"/>
        </w:rPr>
      </w:pPr>
      <w:r>
        <w:rPr>
          <w:rFonts w:ascii="SimHei" w:eastAsia="SimHei" w:hint="eastAsia"/>
          <w:color w:val="FF0000"/>
        </w:rPr>
        <w:t>结婚数和离婚数，结婚和离婚率</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988"/>
        <w:gridCol w:w="1080"/>
        <w:gridCol w:w="960"/>
        <w:gridCol w:w="960"/>
        <w:gridCol w:w="840"/>
      </w:tblGrid>
      <w:tr w:rsidR="00000000">
        <w:tblPrEx>
          <w:tblCellMar>
            <w:top w:w="0" w:type="dxa"/>
            <w:bottom w:w="0" w:type="dxa"/>
          </w:tblCellMar>
        </w:tblPrEx>
        <w:trPr>
          <w:tblHeader/>
        </w:trPr>
        <w:tc>
          <w:tcPr>
            <w:tcW w:w="988" w:type="dxa"/>
          </w:tcPr>
          <w:p w:rsidR="00000000" w:rsidRDefault="00000000">
            <w:pPr>
              <w:spacing w:line="280" w:lineRule="exact"/>
              <w:jc w:val="center"/>
              <w:rPr>
                <w:rFonts w:ascii="KaiTi_GB2312" w:eastAsia="KaiTi_GB2312"/>
                <w:color w:val="0000FF"/>
                <w:sz w:val="15"/>
              </w:rPr>
            </w:pPr>
          </w:p>
        </w:tc>
        <w:tc>
          <w:tcPr>
            <w:tcW w:w="1080" w:type="dxa"/>
          </w:tcPr>
          <w:p w:rsidR="00000000" w:rsidRDefault="00000000">
            <w:pPr>
              <w:spacing w:line="280" w:lineRule="exact"/>
              <w:jc w:val="center"/>
              <w:rPr>
                <w:rFonts w:ascii="KaiTi_GB2312" w:eastAsia="KaiTi_GB2312"/>
                <w:color w:val="0000FF"/>
                <w:sz w:val="15"/>
              </w:rPr>
            </w:pPr>
          </w:p>
        </w:tc>
        <w:tc>
          <w:tcPr>
            <w:tcW w:w="960" w:type="dxa"/>
          </w:tcPr>
          <w:p w:rsidR="00000000" w:rsidRDefault="00000000">
            <w:pPr>
              <w:spacing w:line="280" w:lineRule="exact"/>
              <w:jc w:val="center"/>
              <w:rPr>
                <w:rFonts w:ascii="KaiTi_GB2312" w:eastAsia="KaiTi_GB2312"/>
                <w:color w:val="0000FF"/>
                <w:sz w:val="15"/>
              </w:rPr>
            </w:pPr>
          </w:p>
        </w:tc>
        <w:tc>
          <w:tcPr>
            <w:tcW w:w="1800" w:type="dxa"/>
            <w:gridSpan w:val="2"/>
            <w:tcBorders>
              <w:top w:val="single" w:sz="6" w:space="0" w:color="auto"/>
              <w:bottom w:val="single" w:sz="6"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每</w:t>
            </w:r>
            <w:r>
              <w:rPr>
                <w:rFonts w:ascii="KaiTi_GB2312" w:eastAsia="KaiTi_GB2312"/>
                <w:color w:val="0000FF"/>
                <w:sz w:val="15"/>
              </w:rPr>
              <w:t>1000</w:t>
            </w:r>
            <w:r>
              <w:rPr>
                <w:rFonts w:ascii="KaiTi_GB2312" w:eastAsia="KaiTi_GB2312" w:hint="eastAsia"/>
                <w:color w:val="0000FF"/>
                <w:sz w:val="15"/>
              </w:rPr>
              <w:t>人</w:t>
            </w:r>
          </w:p>
        </w:tc>
      </w:tr>
      <w:tr w:rsidR="00000000">
        <w:tblPrEx>
          <w:tblCellMar>
            <w:top w:w="0" w:type="dxa"/>
            <w:bottom w:w="0" w:type="dxa"/>
          </w:tblCellMar>
        </w:tblPrEx>
        <w:trPr>
          <w:tblHeader/>
        </w:trPr>
        <w:tc>
          <w:tcPr>
            <w:tcW w:w="988" w:type="dxa"/>
            <w:tcBorders>
              <w:top w:val="nil"/>
              <w:bottom w:val="single" w:sz="18" w:space="0" w:color="auto"/>
            </w:tcBorders>
          </w:tcPr>
          <w:p w:rsidR="00000000" w:rsidRDefault="00000000">
            <w:pPr>
              <w:spacing w:line="280" w:lineRule="exact"/>
              <w:jc w:val="center"/>
              <w:rPr>
                <w:rFonts w:ascii="KaiTi_GB2312" w:eastAsia="KaiTi_GB2312"/>
                <w:color w:val="0000FF"/>
                <w:sz w:val="15"/>
              </w:rPr>
            </w:pPr>
          </w:p>
        </w:tc>
        <w:tc>
          <w:tcPr>
            <w:tcW w:w="1080" w:type="dxa"/>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结婚数</w:t>
            </w:r>
          </w:p>
        </w:tc>
        <w:tc>
          <w:tcPr>
            <w:tcW w:w="960" w:type="dxa"/>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离婚数</w:t>
            </w:r>
          </w:p>
        </w:tc>
        <w:tc>
          <w:tcPr>
            <w:tcW w:w="960" w:type="dxa"/>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结婚</w:t>
            </w:r>
          </w:p>
        </w:tc>
        <w:tc>
          <w:tcPr>
            <w:tcW w:w="840" w:type="dxa"/>
            <w:tcBorders>
              <w:top w:val="nil"/>
              <w:bottom w:val="single" w:sz="18" w:space="0" w:color="auto"/>
            </w:tcBorders>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离婚</w:t>
            </w:r>
          </w:p>
        </w:tc>
      </w:tr>
      <w:tr w:rsidR="00000000">
        <w:tblPrEx>
          <w:tblCellMar>
            <w:top w:w="0" w:type="dxa"/>
            <w:bottom w:w="0" w:type="dxa"/>
          </w:tblCellMar>
        </w:tblPrEx>
        <w:tc>
          <w:tcPr>
            <w:tcW w:w="988" w:type="dxa"/>
            <w:tcBorders>
              <w:top w:val="nil"/>
            </w:tcBorders>
          </w:tcPr>
          <w:p w:rsidR="00000000" w:rsidRDefault="00000000">
            <w:pPr>
              <w:spacing w:line="280" w:lineRule="exact"/>
              <w:jc w:val="center"/>
              <w:rPr>
                <w:sz w:val="18"/>
              </w:rPr>
            </w:pPr>
            <w:r>
              <w:rPr>
                <w:sz w:val="18"/>
              </w:rPr>
              <w:t>1980</w:t>
            </w:r>
            <w:r>
              <w:rPr>
                <w:rFonts w:hint="eastAsia"/>
                <w:sz w:val="18"/>
              </w:rPr>
              <w:t>年</w:t>
            </w:r>
          </w:p>
        </w:tc>
        <w:tc>
          <w:tcPr>
            <w:tcW w:w="1080" w:type="dxa"/>
            <w:tcBorders>
              <w:top w:val="nil"/>
            </w:tcBorders>
          </w:tcPr>
          <w:p w:rsidR="00000000" w:rsidRDefault="00000000">
            <w:pPr>
              <w:spacing w:line="280" w:lineRule="exact"/>
              <w:ind w:right="204"/>
              <w:jc w:val="right"/>
              <w:rPr>
                <w:sz w:val="18"/>
              </w:rPr>
            </w:pPr>
            <w:r>
              <w:rPr>
                <w:sz w:val="18"/>
              </w:rPr>
              <w:t>124 591</w:t>
            </w:r>
          </w:p>
        </w:tc>
        <w:tc>
          <w:tcPr>
            <w:tcW w:w="960" w:type="dxa"/>
            <w:tcBorders>
              <w:top w:val="nil"/>
            </w:tcBorders>
          </w:tcPr>
          <w:p w:rsidR="00000000" w:rsidRDefault="00000000">
            <w:pPr>
              <w:spacing w:line="280" w:lineRule="exact"/>
              <w:ind w:right="204"/>
              <w:jc w:val="right"/>
              <w:rPr>
                <w:sz w:val="18"/>
              </w:rPr>
            </w:pPr>
            <w:r>
              <w:rPr>
                <w:sz w:val="18"/>
              </w:rPr>
              <w:t>38 455</w:t>
            </w:r>
          </w:p>
        </w:tc>
        <w:tc>
          <w:tcPr>
            <w:tcW w:w="960" w:type="dxa"/>
            <w:tcBorders>
              <w:top w:val="nil"/>
            </w:tcBorders>
          </w:tcPr>
          <w:p w:rsidR="00000000" w:rsidRDefault="00000000">
            <w:pPr>
              <w:spacing w:line="280" w:lineRule="exact"/>
              <w:jc w:val="center"/>
              <w:rPr>
                <w:sz w:val="18"/>
              </w:rPr>
            </w:pPr>
            <w:r>
              <w:rPr>
                <w:sz w:val="18"/>
              </w:rPr>
              <w:t>10.6</w:t>
            </w:r>
          </w:p>
        </w:tc>
        <w:tc>
          <w:tcPr>
            <w:tcW w:w="840" w:type="dxa"/>
            <w:tcBorders>
              <w:top w:val="nil"/>
            </w:tcBorders>
          </w:tcPr>
          <w:p w:rsidR="00000000" w:rsidRDefault="00000000">
            <w:pPr>
              <w:spacing w:line="280" w:lineRule="exact"/>
              <w:jc w:val="center"/>
              <w:rPr>
                <w:sz w:val="18"/>
              </w:rPr>
            </w:pPr>
            <w:r>
              <w:rPr>
                <w:sz w:val="18"/>
              </w:rPr>
              <w:t>2.6</w:t>
            </w:r>
          </w:p>
        </w:tc>
      </w:tr>
      <w:tr w:rsidR="00000000">
        <w:tblPrEx>
          <w:tblCellMar>
            <w:top w:w="0" w:type="dxa"/>
            <w:bottom w:w="0" w:type="dxa"/>
          </w:tblCellMar>
        </w:tblPrEx>
        <w:tc>
          <w:tcPr>
            <w:tcW w:w="988" w:type="dxa"/>
          </w:tcPr>
          <w:p w:rsidR="00000000" w:rsidRDefault="00000000">
            <w:pPr>
              <w:spacing w:line="280" w:lineRule="exact"/>
              <w:jc w:val="center"/>
              <w:rPr>
                <w:sz w:val="18"/>
              </w:rPr>
            </w:pPr>
            <w:r>
              <w:rPr>
                <w:sz w:val="18"/>
              </w:rPr>
              <w:t>1985</w:t>
            </w:r>
            <w:r>
              <w:rPr>
                <w:rFonts w:hint="eastAsia"/>
                <w:sz w:val="18"/>
              </w:rPr>
              <w:t>年</w:t>
            </w:r>
          </w:p>
        </w:tc>
        <w:tc>
          <w:tcPr>
            <w:tcW w:w="1080" w:type="dxa"/>
          </w:tcPr>
          <w:p w:rsidR="00000000" w:rsidRDefault="00000000">
            <w:pPr>
              <w:spacing w:line="280" w:lineRule="exact"/>
              <w:ind w:right="204"/>
              <w:jc w:val="right"/>
              <w:rPr>
                <w:sz w:val="18"/>
              </w:rPr>
            </w:pPr>
            <w:r>
              <w:rPr>
                <w:sz w:val="18"/>
              </w:rPr>
              <w:t>158 585</w:t>
            </w:r>
          </w:p>
        </w:tc>
        <w:tc>
          <w:tcPr>
            <w:tcW w:w="960" w:type="dxa"/>
          </w:tcPr>
          <w:p w:rsidR="00000000" w:rsidRDefault="00000000">
            <w:pPr>
              <w:spacing w:line="280" w:lineRule="exact"/>
              <w:ind w:right="204"/>
              <w:jc w:val="right"/>
              <w:rPr>
                <w:sz w:val="18"/>
              </w:rPr>
            </w:pPr>
            <w:r>
              <w:rPr>
                <w:sz w:val="18"/>
              </w:rPr>
              <w:t>41 263</w:t>
            </w:r>
          </w:p>
        </w:tc>
        <w:tc>
          <w:tcPr>
            <w:tcW w:w="960" w:type="dxa"/>
          </w:tcPr>
          <w:p w:rsidR="00000000" w:rsidRDefault="00000000">
            <w:pPr>
              <w:spacing w:line="280" w:lineRule="exact"/>
              <w:jc w:val="center"/>
              <w:rPr>
                <w:sz w:val="18"/>
              </w:rPr>
            </w:pPr>
            <w:r>
              <w:rPr>
                <w:sz w:val="18"/>
              </w:rPr>
              <w:t>10.1</w:t>
            </w:r>
          </w:p>
        </w:tc>
        <w:tc>
          <w:tcPr>
            <w:tcW w:w="840" w:type="dxa"/>
          </w:tcPr>
          <w:p w:rsidR="00000000" w:rsidRDefault="00000000">
            <w:pPr>
              <w:spacing w:line="280" w:lineRule="exact"/>
              <w:jc w:val="center"/>
              <w:rPr>
                <w:sz w:val="18"/>
              </w:rPr>
            </w:pPr>
            <w:r>
              <w:rPr>
                <w:sz w:val="18"/>
              </w:rPr>
              <w:t>2.6</w:t>
            </w:r>
          </w:p>
        </w:tc>
      </w:tr>
      <w:tr w:rsidR="00000000">
        <w:tblPrEx>
          <w:tblCellMar>
            <w:top w:w="0" w:type="dxa"/>
            <w:bottom w:w="0" w:type="dxa"/>
          </w:tblCellMar>
        </w:tblPrEx>
        <w:tc>
          <w:tcPr>
            <w:tcW w:w="988" w:type="dxa"/>
          </w:tcPr>
          <w:p w:rsidR="00000000" w:rsidRDefault="00000000">
            <w:pPr>
              <w:spacing w:line="280" w:lineRule="exact"/>
              <w:jc w:val="center"/>
              <w:rPr>
                <w:sz w:val="18"/>
              </w:rPr>
            </w:pPr>
            <w:r>
              <w:rPr>
                <w:sz w:val="18"/>
              </w:rPr>
              <w:t>1990</w:t>
            </w:r>
            <w:r>
              <w:rPr>
                <w:rFonts w:hint="eastAsia"/>
                <w:sz w:val="18"/>
              </w:rPr>
              <w:t>年</w:t>
            </w:r>
          </w:p>
        </w:tc>
        <w:tc>
          <w:tcPr>
            <w:tcW w:w="1080" w:type="dxa"/>
          </w:tcPr>
          <w:p w:rsidR="00000000" w:rsidRDefault="00000000">
            <w:pPr>
              <w:spacing w:line="280" w:lineRule="exact"/>
              <w:ind w:right="204"/>
              <w:jc w:val="right"/>
              <w:rPr>
                <w:sz w:val="18"/>
              </w:rPr>
            </w:pPr>
            <w:r>
              <w:rPr>
                <w:sz w:val="18"/>
              </w:rPr>
              <w:t>159 449</w:t>
            </w:r>
          </w:p>
        </w:tc>
        <w:tc>
          <w:tcPr>
            <w:tcW w:w="960" w:type="dxa"/>
          </w:tcPr>
          <w:p w:rsidR="00000000" w:rsidRDefault="00000000">
            <w:pPr>
              <w:spacing w:line="280" w:lineRule="exact"/>
              <w:ind w:right="204"/>
              <w:jc w:val="right"/>
              <w:rPr>
                <w:sz w:val="18"/>
              </w:rPr>
            </w:pPr>
            <w:r>
              <w:rPr>
                <w:sz w:val="18"/>
              </w:rPr>
              <w:t>43 327</w:t>
            </w:r>
          </w:p>
        </w:tc>
        <w:tc>
          <w:tcPr>
            <w:tcW w:w="960" w:type="dxa"/>
          </w:tcPr>
          <w:p w:rsidR="00000000" w:rsidRDefault="00000000">
            <w:pPr>
              <w:spacing w:line="280" w:lineRule="exact"/>
              <w:jc w:val="center"/>
              <w:rPr>
                <w:sz w:val="18"/>
              </w:rPr>
            </w:pPr>
            <w:r>
              <w:rPr>
                <w:sz w:val="18"/>
              </w:rPr>
              <w:t>10.0</w:t>
            </w:r>
          </w:p>
        </w:tc>
        <w:tc>
          <w:tcPr>
            <w:tcW w:w="840" w:type="dxa"/>
          </w:tcPr>
          <w:p w:rsidR="00000000" w:rsidRDefault="00000000">
            <w:pPr>
              <w:spacing w:line="280" w:lineRule="exact"/>
              <w:jc w:val="center"/>
              <w:rPr>
                <w:sz w:val="18"/>
              </w:rPr>
            </w:pPr>
            <w:r>
              <w:rPr>
                <w:sz w:val="18"/>
              </w:rPr>
              <w:t>2.7</w:t>
            </w:r>
          </w:p>
        </w:tc>
      </w:tr>
      <w:tr w:rsidR="00000000">
        <w:tblPrEx>
          <w:tblCellMar>
            <w:top w:w="0" w:type="dxa"/>
            <w:bottom w:w="0" w:type="dxa"/>
          </w:tblCellMar>
        </w:tblPrEx>
        <w:tc>
          <w:tcPr>
            <w:tcW w:w="988" w:type="dxa"/>
          </w:tcPr>
          <w:p w:rsidR="00000000" w:rsidRDefault="00000000">
            <w:pPr>
              <w:spacing w:line="280" w:lineRule="exact"/>
              <w:jc w:val="center"/>
              <w:rPr>
                <w:sz w:val="18"/>
              </w:rPr>
            </w:pPr>
            <w:r>
              <w:rPr>
                <w:sz w:val="18"/>
              </w:rPr>
              <w:t>1991</w:t>
            </w:r>
            <w:r>
              <w:rPr>
                <w:rFonts w:hint="eastAsia"/>
                <w:sz w:val="18"/>
              </w:rPr>
              <w:t>年</w:t>
            </w:r>
          </w:p>
        </w:tc>
        <w:tc>
          <w:tcPr>
            <w:tcW w:w="1080" w:type="dxa"/>
          </w:tcPr>
          <w:p w:rsidR="00000000" w:rsidRDefault="00000000">
            <w:pPr>
              <w:spacing w:line="280" w:lineRule="exact"/>
              <w:ind w:right="204"/>
              <w:jc w:val="right"/>
              <w:rPr>
                <w:sz w:val="18"/>
              </w:rPr>
            </w:pPr>
            <w:r>
              <w:rPr>
                <w:sz w:val="18"/>
              </w:rPr>
              <w:t>164 051</w:t>
            </w:r>
          </w:p>
        </w:tc>
        <w:tc>
          <w:tcPr>
            <w:tcW w:w="960" w:type="dxa"/>
          </w:tcPr>
          <w:p w:rsidR="00000000" w:rsidRDefault="00000000">
            <w:pPr>
              <w:spacing w:line="280" w:lineRule="exact"/>
              <w:ind w:right="204"/>
              <w:jc w:val="right"/>
              <w:rPr>
                <w:sz w:val="18"/>
              </w:rPr>
            </w:pPr>
            <w:r>
              <w:rPr>
                <w:sz w:val="18"/>
              </w:rPr>
              <w:t>48 494</w:t>
            </w:r>
          </w:p>
        </w:tc>
        <w:tc>
          <w:tcPr>
            <w:tcW w:w="960" w:type="dxa"/>
          </w:tcPr>
          <w:p w:rsidR="00000000" w:rsidRDefault="00000000">
            <w:pPr>
              <w:spacing w:line="280" w:lineRule="exact"/>
              <w:jc w:val="center"/>
              <w:rPr>
                <w:sz w:val="18"/>
              </w:rPr>
            </w:pPr>
            <w:r>
              <w:rPr>
                <w:sz w:val="18"/>
              </w:rPr>
              <w:t>10.1</w:t>
            </w:r>
          </w:p>
        </w:tc>
        <w:tc>
          <w:tcPr>
            <w:tcW w:w="840" w:type="dxa"/>
          </w:tcPr>
          <w:p w:rsidR="00000000" w:rsidRDefault="00000000">
            <w:pPr>
              <w:spacing w:line="280" w:lineRule="exact"/>
              <w:jc w:val="center"/>
              <w:rPr>
                <w:sz w:val="18"/>
              </w:rPr>
            </w:pPr>
            <w:r>
              <w:rPr>
                <w:sz w:val="18"/>
              </w:rPr>
              <w:t>3.0</w:t>
            </w:r>
          </w:p>
        </w:tc>
      </w:tr>
      <w:tr w:rsidR="00000000">
        <w:tblPrEx>
          <w:tblCellMar>
            <w:top w:w="0" w:type="dxa"/>
            <w:bottom w:w="0" w:type="dxa"/>
          </w:tblCellMar>
        </w:tblPrEx>
        <w:tc>
          <w:tcPr>
            <w:tcW w:w="988" w:type="dxa"/>
          </w:tcPr>
          <w:p w:rsidR="00000000" w:rsidRDefault="00000000">
            <w:pPr>
              <w:spacing w:line="280" w:lineRule="exact"/>
              <w:jc w:val="center"/>
              <w:rPr>
                <w:sz w:val="18"/>
              </w:rPr>
            </w:pPr>
            <w:r>
              <w:rPr>
                <w:sz w:val="18"/>
              </w:rPr>
              <w:t>1992</w:t>
            </w:r>
            <w:r>
              <w:rPr>
                <w:rFonts w:hint="eastAsia"/>
                <w:sz w:val="18"/>
              </w:rPr>
              <w:t>年</w:t>
            </w:r>
          </w:p>
        </w:tc>
        <w:tc>
          <w:tcPr>
            <w:tcW w:w="1080" w:type="dxa"/>
          </w:tcPr>
          <w:p w:rsidR="00000000" w:rsidRDefault="00000000">
            <w:pPr>
              <w:spacing w:line="280" w:lineRule="exact"/>
              <w:ind w:right="204"/>
              <w:jc w:val="right"/>
              <w:rPr>
                <w:sz w:val="18"/>
              </w:rPr>
            </w:pPr>
            <w:r>
              <w:rPr>
                <w:sz w:val="18"/>
              </w:rPr>
              <w:t>165 498</w:t>
            </w:r>
          </w:p>
        </w:tc>
        <w:tc>
          <w:tcPr>
            <w:tcW w:w="960" w:type="dxa"/>
          </w:tcPr>
          <w:p w:rsidR="00000000" w:rsidRDefault="00000000">
            <w:pPr>
              <w:spacing w:line="280" w:lineRule="exact"/>
              <w:ind w:right="204"/>
              <w:jc w:val="right"/>
              <w:rPr>
                <w:sz w:val="18"/>
              </w:rPr>
            </w:pPr>
            <w:r>
              <w:rPr>
                <w:sz w:val="18"/>
              </w:rPr>
              <w:t>49 692</w:t>
            </w:r>
          </w:p>
        </w:tc>
        <w:tc>
          <w:tcPr>
            <w:tcW w:w="960" w:type="dxa"/>
          </w:tcPr>
          <w:p w:rsidR="00000000" w:rsidRDefault="00000000">
            <w:pPr>
              <w:spacing w:line="280" w:lineRule="exact"/>
              <w:jc w:val="center"/>
              <w:rPr>
                <w:sz w:val="18"/>
              </w:rPr>
            </w:pPr>
            <w:r>
              <w:rPr>
                <w:sz w:val="18"/>
              </w:rPr>
              <w:t>8.9</w:t>
            </w:r>
          </w:p>
        </w:tc>
        <w:tc>
          <w:tcPr>
            <w:tcW w:w="840" w:type="dxa"/>
          </w:tcPr>
          <w:p w:rsidR="00000000" w:rsidRDefault="00000000">
            <w:pPr>
              <w:spacing w:line="280" w:lineRule="exact"/>
              <w:jc w:val="center"/>
              <w:rPr>
                <w:sz w:val="18"/>
              </w:rPr>
            </w:pPr>
            <w:r>
              <w:rPr>
                <w:sz w:val="18"/>
              </w:rPr>
              <w:t>3.0</w:t>
            </w:r>
          </w:p>
        </w:tc>
      </w:tr>
      <w:tr w:rsidR="00000000">
        <w:tblPrEx>
          <w:tblCellMar>
            <w:top w:w="0" w:type="dxa"/>
            <w:bottom w:w="0" w:type="dxa"/>
          </w:tblCellMar>
        </w:tblPrEx>
        <w:tc>
          <w:tcPr>
            <w:tcW w:w="988" w:type="dxa"/>
          </w:tcPr>
          <w:p w:rsidR="00000000" w:rsidRDefault="00000000">
            <w:pPr>
              <w:spacing w:line="280" w:lineRule="exact"/>
              <w:jc w:val="center"/>
              <w:rPr>
                <w:sz w:val="18"/>
              </w:rPr>
            </w:pPr>
            <w:r>
              <w:rPr>
                <w:sz w:val="18"/>
              </w:rPr>
              <w:t>1993</w:t>
            </w:r>
            <w:r>
              <w:rPr>
                <w:rFonts w:hint="eastAsia"/>
                <w:sz w:val="18"/>
              </w:rPr>
              <w:t>年</w:t>
            </w:r>
          </w:p>
        </w:tc>
        <w:tc>
          <w:tcPr>
            <w:tcW w:w="1080" w:type="dxa"/>
          </w:tcPr>
          <w:p w:rsidR="00000000" w:rsidRDefault="00000000">
            <w:pPr>
              <w:spacing w:line="280" w:lineRule="exact"/>
              <w:ind w:right="204"/>
              <w:jc w:val="right"/>
              <w:rPr>
                <w:sz w:val="18"/>
              </w:rPr>
            </w:pPr>
            <w:r>
              <w:rPr>
                <w:sz w:val="18"/>
              </w:rPr>
              <w:t>147 045</w:t>
            </w:r>
          </w:p>
        </w:tc>
        <w:tc>
          <w:tcPr>
            <w:tcW w:w="960" w:type="dxa"/>
          </w:tcPr>
          <w:p w:rsidR="00000000" w:rsidRDefault="00000000">
            <w:pPr>
              <w:spacing w:line="280" w:lineRule="exact"/>
              <w:ind w:right="204"/>
              <w:jc w:val="right"/>
              <w:rPr>
                <w:sz w:val="18"/>
              </w:rPr>
            </w:pPr>
            <w:r>
              <w:rPr>
                <w:sz w:val="18"/>
              </w:rPr>
              <w:t>45 180</w:t>
            </w:r>
          </w:p>
        </w:tc>
        <w:tc>
          <w:tcPr>
            <w:tcW w:w="960" w:type="dxa"/>
          </w:tcPr>
          <w:p w:rsidR="00000000" w:rsidRDefault="00000000">
            <w:pPr>
              <w:spacing w:line="280" w:lineRule="exact"/>
              <w:jc w:val="center"/>
              <w:rPr>
                <w:sz w:val="18"/>
              </w:rPr>
            </w:pPr>
            <w:r>
              <w:rPr>
                <w:sz w:val="18"/>
              </w:rPr>
              <w:t>8.8</w:t>
            </w:r>
          </w:p>
        </w:tc>
        <w:tc>
          <w:tcPr>
            <w:tcW w:w="840" w:type="dxa"/>
          </w:tcPr>
          <w:p w:rsidR="00000000" w:rsidRDefault="00000000">
            <w:pPr>
              <w:spacing w:line="280" w:lineRule="exact"/>
              <w:jc w:val="center"/>
              <w:rPr>
                <w:sz w:val="18"/>
              </w:rPr>
            </w:pPr>
            <w:r>
              <w:rPr>
                <w:sz w:val="18"/>
              </w:rPr>
              <w:t>2.7</w:t>
            </w:r>
          </w:p>
        </w:tc>
      </w:tr>
      <w:tr w:rsidR="00000000">
        <w:tblPrEx>
          <w:tblCellMar>
            <w:top w:w="0" w:type="dxa"/>
            <w:bottom w:w="0" w:type="dxa"/>
          </w:tblCellMar>
        </w:tblPrEx>
        <w:tc>
          <w:tcPr>
            <w:tcW w:w="988" w:type="dxa"/>
          </w:tcPr>
          <w:p w:rsidR="00000000" w:rsidRDefault="00000000">
            <w:pPr>
              <w:spacing w:line="280" w:lineRule="exact"/>
              <w:jc w:val="center"/>
              <w:rPr>
                <w:sz w:val="18"/>
              </w:rPr>
            </w:pPr>
            <w:r>
              <w:rPr>
                <w:sz w:val="18"/>
              </w:rPr>
              <w:t>1994</w:t>
            </w:r>
            <w:r>
              <w:rPr>
                <w:rFonts w:hint="eastAsia"/>
                <w:sz w:val="18"/>
              </w:rPr>
              <w:t>年</w:t>
            </w:r>
          </w:p>
        </w:tc>
        <w:tc>
          <w:tcPr>
            <w:tcW w:w="1080" w:type="dxa"/>
          </w:tcPr>
          <w:p w:rsidR="00000000" w:rsidRDefault="00000000">
            <w:pPr>
              <w:spacing w:line="280" w:lineRule="exact"/>
              <w:ind w:right="204"/>
              <w:jc w:val="right"/>
              <w:rPr>
                <w:sz w:val="18"/>
              </w:rPr>
            </w:pPr>
            <w:r>
              <w:rPr>
                <w:sz w:val="18"/>
              </w:rPr>
              <w:t>145 686</w:t>
            </w:r>
          </w:p>
        </w:tc>
        <w:tc>
          <w:tcPr>
            <w:tcW w:w="960" w:type="dxa"/>
          </w:tcPr>
          <w:p w:rsidR="00000000" w:rsidRDefault="00000000">
            <w:pPr>
              <w:spacing w:line="280" w:lineRule="exact"/>
              <w:ind w:right="204"/>
              <w:jc w:val="right"/>
              <w:rPr>
                <w:sz w:val="18"/>
              </w:rPr>
            </w:pPr>
            <w:r>
              <w:rPr>
                <w:sz w:val="18"/>
              </w:rPr>
              <w:t>41 567</w:t>
            </w:r>
          </w:p>
        </w:tc>
        <w:tc>
          <w:tcPr>
            <w:tcW w:w="960" w:type="dxa"/>
          </w:tcPr>
          <w:p w:rsidR="00000000" w:rsidRDefault="00000000">
            <w:pPr>
              <w:spacing w:line="280" w:lineRule="exact"/>
              <w:jc w:val="center"/>
              <w:rPr>
                <w:sz w:val="18"/>
              </w:rPr>
            </w:pPr>
            <w:r>
              <w:rPr>
                <w:sz w:val="18"/>
              </w:rPr>
              <w:t>7.5</w:t>
            </w:r>
          </w:p>
        </w:tc>
        <w:tc>
          <w:tcPr>
            <w:tcW w:w="840" w:type="dxa"/>
          </w:tcPr>
          <w:p w:rsidR="00000000" w:rsidRDefault="00000000">
            <w:pPr>
              <w:spacing w:line="280" w:lineRule="exact"/>
              <w:jc w:val="center"/>
              <w:rPr>
                <w:sz w:val="18"/>
              </w:rPr>
            </w:pPr>
            <w:r>
              <w:rPr>
                <w:sz w:val="18"/>
              </w:rPr>
              <w:t>2.6</w:t>
            </w:r>
          </w:p>
        </w:tc>
      </w:tr>
      <w:tr w:rsidR="00000000">
        <w:tblPrEx>
          <w:tblCellMar>
            <w:top w:w="0" w:type="dxa"/>
            <w:bottom w:w="0" w:type="dxa"/>
          </w:tblCellMar>
        </w:tblPrEx>
        <w:tc>
          <w:tcPr>
            <w:tcW w:w="988" w:type="dxa"/>
          </w:tcPr>
          <w:p w:rsidR="00000000" w:rsidRDefault="00000000">
            <w:pPr>
              <w:spacing w:line="280" w:lineRule="exact"/>
              <w:jc w:val="center"/>
              <w:rPr>
                <w:sz w:val="18"/>
              </w:rPr>
            </w:pPr>
            <w:r>
              <w:rPr>
                <w:sz w:val="18"/>
              </w:rPr>
              <w:t>1995</w:t>
            </w:r>
            <w:r>
              <w:rPr>
                <w:rFonts w:hint="eastAsia"/>
                <w:sz w:val="18"/>
              </w:rPr>
              <w:t>年</w:t>
            </w:r>
          </w:p>
        </w:tc>
        <w:tc>
          <w:tcPr>
            <w:tcW w:w="1080" w:type="dxa"/>
          </w:tcPr>
          <w:p w:rsidR="00000000" w:rsidRDefault="00000000">
            <w:pPr>
              <w:spacing w:line="280" w:lineRule="exact"/>
              <w:ind w:right="204"/>
              <w:jc w:val="right"/>
              <w:rPr>
                <w:sz w:val="18"/>
              </w:rPr>
            </w:pPr>
            <w:r>
              <w:rPr>
                <w:sz w:val="18"/>
              </w:rPr>
              <w:t>115 881</w:t>
            </w:r>
          </w:p>
        </w:tc>
        <w:tc>
          <w:tcPr>
            <w:tcW w:w="960" w:type="dxa"/>
          </w:tcPr>
          <w:p w:rsidR="00000000" w:rsidRDefault="00000000">
            <w:pPr>
              <w:spacing w:line="280" w:lineRule="exact"/>
              <w:ind w:right="204"/>
              <w:jc w:val="right"/>
              <w:rPr>
                <w:sz w:val="18"/>
              </w:rPr>
            </w:pPr>
            <w:r>
              <w:rPr>
                <w:sz w:val="18"/>
              </w:rPr>
              <w:t>38 651</w:t>
            </w:r>
          </w:p>
        </w:tc>
        <w:tc>
          <w:tcPr>
            <w:tcW w:w="960" w:type="dxa"/>
          </w:tcPr>
          <w:p w:rsidR="00000000" w:rsidRDefault="00000000">
            <w:pPr>
              <w:spacing w:line="280" w:lineRule="exact"/>
              <w:jc w:val="center"/>
              <w:rPr>
                <w:sz w:val="18"/>
              </w:rPr>
            </w:pPr>
            <w:r>
              <w:rPr>
                <w:sz w:val="18"/>
              </w:rPr>
              <w:t>7.3</w:t>
            </w:r>
          </w:p>
        </w:tc>
        <w:tc>
          <w:tcPr>
            <w:tcW w:w="840" w:type="dxa"/>
          </w:tcPr>
          <w:p w:rsidR="00000000" w:rsidRDefault="00000000">
            <w:pPr>
              <w:spacing w:line="280" w:lineRule="exact"/>
              <w:jc w:val="center"/>
              <w:rPr>
                <w:sz w:val="18"/>
              </w:rPr>
            </w:pPr>
            <w:r>
              <w:rPr>
                <w:sz w:val="18"/>
              </w:rPr>
              <w:t>2.4</w:t>
            </w:r>
          </w:p>
        </w:tc>
      </w:tr>
      <w:tr w:rsidR="00000000">
        <w:tblPrEx>
          <w:tblCellMar>
            <w:top w:w="0" w:type="dxa"/>
            <w:bottom w:w="0" w:type="dxa"/>
          </w:tblCellMar>
        </w:tblPrEx>
        <w:tc>
          <w:tcPr>
            <w:tcW w:w="988" w:type="dxa"/>
          </w:tcPr>
          <w:p w:rsidR="00000000" w:rsidRDefault="00000000">
            <w:pPr>
              <w:spacing w:line="280" w:lineRule="exact"/>
              <w:jc w:val="center"/>
              <w:rPr>
                <w:sz w:val="18"/>
              </w:rPr>
            </w:pPr>
            <w:r>
              <w:rPr>
                <w:sz w:val="18"/>
              </w:rPr>
              <w:t>1996</w:t>
            </w:r>
            <w:r>
              <w:rPr>
                <w:rFonts w:hint="eastAsia"/>
                <w:sz w:val="18"/>
              </w:rPr>
              <w:t>年</w:t>
            </w:r>
          </w:p>
        </w:tc>
        <w:tc>
          <w:tcPr>
            <w:tcW w:w="1080" w:type="dxa"/>
          </w:tcPr>
          <w:p w:rsidR="00000000" w:rsidRDefault="00000000">
            <w:pPr>
              <w:spacing w:line="280" w:lineRule="exact"/>
              <w:ind w:right="204"/>
              <w:jc w:val="right"/>
              <w:rPr>
                <w:sz w:val="18"/>
              </w:rPr>
            </w:pPr>
            <w:r>
              <w:rPr>
                <w:sz w:val="18"/>
              </w:rPr>
              <w:t>102 558</w:t>
            </w:r>
          </w:p>
        </w:tc>
        <w:tc>
          <w:tcPr>
            <w:tcW w:w="960" w:type="dxa"/>
          </w:tcPr>
          <w:p w:rsidR="00000000" w:rsidRDefault="00000000">
            <w:pPr>
              <w:spacing w:line="280" w:lineRule="exact"/>
              <w:ind w:right="204"/>
              <w:jc w:val="right"/>
              <w:rPr>
                <w:sz w:val="18"/>
              </w:rPr>
            </w:pPr>
            <w:r>
              <w:rPr>
                <w:sz w:val="18"/>
              </w:rPr>
              <w:t>40 497</w:t>
            </w:r>
          </w:p>
        </w:tc>
        <w:tc>
          <w:tcPr>
            <w:tcW w:w="960" w:type="dxa"/>
          </w:tcPr>
          <w:p w:rsidR="00000000" w:rsidRDefault="00000000">
            <w:pPr>
              <w:spacing w:line="280" w:lineRule="exact"/>
              <w:jc w:val="center"/>
              <w:rPr>
                <w:sz w:val="18"/>
              </w:rPr>
            </w:pPr>
            <w:r>
              <w:rPr>
                <w:sz w:val="18"/>
              </w:rPr>
              <w:t>6.6</w:t>
            </w:r>
          </w:p>
        </w:tc>
        <w:tc>
          <w:tcPr>
            <w:tcW w:w="840" w:type="dxa"/>
          </w:tcPr>
          <w:p w:rsidR="00000000" w:rsidRDefault="00000000">
            <w:pPr>
              <w:spacing w:line="280" w:lineRule="exact"/>
              <w:jc w:val="center"/>
              <w:rPr>
                <w:sz w:val="18"/>
              </w:rPr>
            </w:pPr>
            <w:r>
              <w:rPr>
                <w:sz w:val="18"/>
              </w:rPr>
              <w:t>2.6</w:t>
            </w:r>
          </w:p>
        </w:tc>
      </w:tr>
      <w:tr w:rsidR="00000000">
        <w:tblPrEx>
          <w:tblCellMar>
            <w:top w:w="0" w:type="dxa"/>
            <w:bottom w:w="0" w:type="dxa"/>
          </w:tblCellMar>
        </w:tblPrEx>
        <w:tc>
          <w:tcPr>
            <w:tcW w:w="988" w:type="dxa"/>
            <w:tcBorders>
              <w:bottom w:val="nil"/>
            </w:tcBorders>
          </w:tcPr>
          <w:p w:rsidR="00000000" w:rsidRDefault="00000000">
            <w:pPr>
              <w:spacing w:line="280" w:lineRule="exact"/>
              <w:jc w:val="center"/>
              <w:rPr>
                <w:sz w:val="18"/>
              </w:rPr>
            </w:pPr>
            <w:r>
              <w:rPr>
                <w:sz w:val="18"/>
              </w:rPr>
              <w:t>1997</w:t>
            </w:r>
            <w:r>
              <w:rPr>
                <w:rFonts w:hint="eastAsia"/>
                <w:sz w:val="18"/>
              </w:rPr>
              <w:t>年</w:t>
            </w:r>
          </w:p>
        </w:tc>
        <w:tc>
          <w:tcPr>
            <w:tcW w:w="1080" w:type="dxa"/>
            <w:tcBorders>
              <w:bottom w:val="nil"/>
            </w:tcBorders>
          </w:tcPr>
          <w:p w:rsidR="00000000" w:rsidRDefault="00000000">
            <w:pPr>
              <w:spacing w:line="280" w:lineRule="exact"/>
              <w:ind w:right="204"/>
              <w:jc w:val="right"/>
              <w:rPr>
                <w:sz w:val="18"/>
              </w:rPr>
            </w:pPr>
            <w:r>
              <w:rPr>
                <w:sz w:val="18"/>
              </w:rPr>
              <w:t>101 874</w:t>
            </w:r>
          </w:p>
        </w:tc>
        <w:tc>
          <w:tcPr>
            <w:tcW w:w="960" w:type="dxa"/>
            <w:tcBorders>
              <w:bottom w:val="nil"/>
            </w:tcBorders>
          </w:tcPr>
          <w:p w:rsidR="00000000" w:rsidRDefault="00000000">
            <w:pPr>
              <w:spacing w:line="280" w:lineRule="exact"/>
              <w:ind w:right="204"/>
              <w:jc w:val="right"/>
              <w:rPr>
                <w:sz w:val="18"/>
              </w:rPr>
            </w:pPr>
            <w:r>
              <w:rPr>
                <w:sz w:val="18"/>
              </w:rPr>
              <w:t>35 736</w:t>
            </w:r>
          </w:p>
        </w:tc>
        <w:tc>
          <w:tcPr>
            <w:tcW w:w="960" w:type="dxa"/>
            <w:tcBorders>
              <w:bottom w:val="nil"/>
            </w:tcBorders>
          </w:tcPr>
          <w:p w:rsidR="00000000" w:rsidRDefault="00000000">
            <w:pPr>
              <w:spacing w:line="280" w:lineRule="exact"/>
              <w:jc w:val="center"/>
              <w:rPr>
                <w:sz w:val="18"/>
              </w:rPr>
            </w:pPr>
            <w:r>
              <w:rPr>
                <w:sz w:val="18"/>
              </w:rPr>
              <w:t>6.6</w:t>
            </w:r>
          </w:p>
        </w:tc>
        <w:tc>
          <w:tcPr>
            <w:tcW w:w="840" w:type="dxa"/>
            <w:tcBorders>
              <w:bottom w:val="nil"/>
            </w:tcBorders>
          </w:tcPr>
          <w:p w:rsidR="00000000" w:rsidRDefault="00000000">
            <w:pPr>
              <w:spacing w:line="280" w:lineRule="exact"/>
              <w:jc w:val="center"/>
              <w:rPr>
                <w:sz w:val="18"/>
              </w:rPr>
            </w:pPr>
            <w:r>
              <w:rPr>
                <w:sz w:val="18"/>
              </w:rPr>
              <w:t>2.3</w:t>
            </w:r>
          </w:p>
        </w:tc>
      </w:tr>
      <w:tr w:rsidR="00000000">
        <w:tblPrEx>
          <w:tblCellMar>
            <w:top w:w="0" w:type="dxa"/>
            <w:bottom w:w="0" w:type="dxa"/>
          </w:tblCellMar>
        </w:tblPrEx>
        <w:tc>
          <w:tcPr>
            <w:tcW w:w="988" w:type="dxa"/>
            <w:tcBorders>
              <w:top w:val="nil"/>
              <w:bottom w:val="single" w:sz="18" w:space="0" w:color="auto"/>
            </w:tcBorders>
          </w:tcPr>
          <w:p w:rsidR="00000000" w:rsidRDefault="00000000">
            <w:pPr>
              <w:spacing w:line="280" w:lineRule="exact"/>
              <w:jc w:val="center"/>
              <w:rPr>
                <w:sz w:val="18"/>
              </w:rPr>
            </w:pPr>
            <w:r>
              <w:rPr>
                <w:sz w:val="18"/>
              </w:rPr>
              <w:t>1998</w:t>
            </w:r>
            <w:r>
              <w:rPr>
                <w:rFonts w:hint="eastAsia"/>
                <w:sz w:val="18"/>
              </w:rPr>
              <w:t>年</w:t>
            </w:r>
          </w:p>
        </w:tc>
        <w:tc>
          <w:tcPr>
            <w:tcW w:w="1080" w:type="dxa"/>
            <w:tcBorders>
              <w:top w:val="nil"/>
              <w:bottom w:val="single" w:sz="18" w:space="0" w:color="auto"/>
            </w:tcBorders>
          </w:tcPr>
          <w:p w:rsidR="00000000" w:rsidRDefault="00000000">
            <w:pPr>
              <w:spacing w:line="280" w:lineRule="exact"/>
              <w:ind w:right="204"/>
              <w:jc w:val="right"/>
              <w:rPr>
                <w:sz w:val="18"/>
              </w:rPr>
            </w:pPr>
            <w:r>
              <w:rPr>
                <w:sz w:val="18"/>
              </w:rPr>
              <w:t>96 048</w:t>
            </w:r>
          </w:p>
        </w:tc>
        <w:tc>
          <w:tcPr>
            <w:tcW w:w="960" w:type="dxa"/>
            <w:tcBorders>
              <w:top w:val="nil"/>
              <w:bottom w:val="single" w:sz="18" w:space="0" w:color="auto"/>
            </w:tcBorders>
          </w:tcPr>
          <w:p w:rsidR="00000000" w:rsidRDefault="00000000">
            <w:pPr>
              <w:spacing w:line="280" w:lineRule="exact"/>
              <w:ind w:right="204"/>
              <w:jc w:val="right"/>
              <w:rPr>
                <w:sz w:val="18"/>
              </w:rPr>
            </w:pPr>
            <w:r>
              <w:rPr>
                <w:sz w:val="18"/>
              </w:rPr>
              <w:t>35 460</w:t>
            </w:r>
          </w:p>
        </w:tc>
        <w:tc>
          <w:tcPr>
            <w:tcW w:w="960" w:type="dxa"/>
            <w:tcBorders>
              <w:top w:val="nil"/>
              <w:bottom w:val="single" w:sz="18" w:space="0" w:color="auto"/>
            </w:tcBorders>
          </w:tcPr>
          <w:p w:rsidR="00000000" w:rsidRDefault="00000000">
            <w:pPr>
              <w:spacing w:line="280" w:lineRule="exact"/>
              <w:jc w:val="center"/>
              <w:rPr>
                <w:sz w:val="18"/>
              </w:rPr>
            </w:pPr>
            <w:r>
              <w:rPr>
                <w:sz w:val="18"/>
              </w:rPr>
              <w:t>6.4</w:t>
            </w:r>
          </w:p>
        </w:tc>
        <w:tc>
          <w:tcPr>
            <w:tcW w:w="840" w:type="dxa"/>
            <w:tcBorders>
              <w:top w:val="nil"/>
              <w:bottom w:val="single" w:sz="18" w:space="0" w:color="auto"/>
            </w:tcBorders>
          </w:tcPr>
          <w:p w:rsidR="00000000" w:rsidRDefault="00000000">
            <w:pPr>
              <w:spacing w:line="280" w:lineRule="exact"/>
              <w:jc w:val="center"/>
              <w:rPr>
                <w:sz w:val="18"/>
              </w:rPr>
            </w:pPr>
            <w:r>
              <w:rPr>
                <w:sz w:val="18"/>
              </w:rPr>
              <w:t>2.4</w:t>
            </w:r>
          </w:p>
        </w:tc>
      </w:tr>
    </w:tbl>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9</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60" w:lineRule="exact"/>
        <w:rPr>
          <w:rFonts w:ascii="SimHei" w:eastAsia="SimHei"/>
          <w:color w:val="FF0000"/>
        </w:rPr>
      </w:pPr>
      <w:r>
        <w:rPr>
          <w:rFonts w:ascii="SimHei" w:eastAsia="SimHei"/>
          <w:color w:val="FF0000"/>
        </w:rPr>
        <w:t>1997</w:t>
      </w:r>
      <w:r>
        <w:rPr>
          <w:rFonts w:ascii="SimHei" w:eastAsia="SimHei" w:hint="eastAsia"/>
          <w:color w:val="FF0000"/>
        </w:rPr>
        <w:t>年未正式登记结婚的妇女所生活产婴儿</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068"/>
        <w:gridCol w:w="960"/>
        <w:gridCol w:w="960"/>
        <w:gridCol w:w="840"/>
      </w:tblGrid>
      <w:tr w:rsidR="00000000">
        <w:tblPrEx>
          <w:tblCellMar>
            <w:top w:w="0" w:type="dxa"/>
            <w:bottom w:w="0" w:type="dxa"/>
          </w:tblCellMar>
        </w:tblPrEx>
        <w:tc>
          <w:tcPr>
            <w:tcW w:w="2068" w:type="dxa"/>
            <w:tcBorders>
              <w:bottom w:val="nil"/>
            </w:tcBorders>
          </w:tcPr>
          <w:p w:rsidR="00000000" w:rsidRDefault="00000000">
            <w:pPr>
              <w:spacing w:after="60" w:line="280" w:lineRule="exact"/>
              <w:rPr>
                <w:sz w:val="18"/>
              </w:rPr>
            </w:pPr>
          </w:p>
        </w:tc>
        <w:tc>
          <w:tcPr>
            <w:tcW w:w="960" w:type="dxa"/>
            <w:tcBorders>
              <w:bottom w:val="nil"/>
            </w:tcBorders>
          </w:tcPr>
          <w:p w:rsidR="00000000" w:rsidRDefault="00000000">
            <w:pPr>
              <w:spacing w:after="60" w:line="280" w:lineRule="exact"/>
              <w:jc w:val="center"/>
              <w:rPr>
                <w:sz w:val="18"/>
              </w:rPr>
            </w:pPr>
            <w:r>
              <w:rPr>
                <w:rFonts w:hint="eastAsia"/>
                <w:sz w:val="18"/>
              </w:rPr>
              <w:t>总人口</w:t>
            </w:r>
          </w:p>
        </w:tc>
        <w:tc>
          <w:tcPr>
            <w:tcW w:w="960" w:type="dxa"/>
            <w:tcBorders>
              <w:bottom w:val="nil"/>
            </w:tcBorders>
          </w:tcPr>
          <w:p w:rsidR="00000000" w:rsidRDefault="00000000">
            <w:pPr>
              <w:spacing w:after="60" w:line="280" w:lineRule="exact"/>
              <w:jc w:val="center"/>
              <w:rPr>
                <w:sz w:val="18"/>
              </w:rPr>
            </w:pPr>
            <w:r>
              <w:rPr>
                <w:rFonts w:hint="eastAsia"/>
                <w:sz w:val="18"/>
              </w:rPr>
              <w:t>城市</w:t>
            </w:r>
          </w:p>
        </w:tc>
        <w:tc>
          <w:tcPr>
            <w:tcW w:w="840" w:type="dxa"/>
            <w:tcBorders>
              <w:bottom w:val="nil"/>
            </w:tcBorders>
          </w:tcPr>
          <w:p w:rsidR="00000000" w:rsidRDefault="00000000">
            <w:pPr>
              <w:spacing w:after="60" w:line="280" w:lineRule="exact"/>
              <w:jc w:val="center"/>
              <w:rPr>
                <w:sz w:val="18"/>
              </w:rPr>
            </w:pPr>
            <w:r>
              <w:rPr>
                <w:rFonts w:hint="eastAsia"/>
                <w:sz w:val="18"/>
              </w:rPr>
              <w:t>农村</w:t>
            </w:r>
          </w:p>
        </w:tc>
      </w:tr>
      <w:tr w:rsidR="00000000">
        <w:tblPrEx>
          <w:tblCellMar>
            <w:top w:w="0" w:type="dxa"/>
            <w:bottom w:w="0" w:type="dxa"/>
          </w:tblCellMar>
        </w:tblPrEx>
        <w:tc>
          <w:tcPr>
            <w:tcW w:w="2068" w:type="dxa"/>
            <w:tcBorders>
              <w:top w:val="single" w:sz="18" w:space="0" w:color="auto"/>
              <w:bottom w:val="nil"/>
            </w:tcBorders>
          </w:tcPr>
          <w:p w:rsidR="00000000" w:rsidRDefault="00000000">
            <w:pPr>
              <w:spacing w:after="60" w:line="280" w:lineRule="exact"/>
              <w:rPr>
                <w:sz w:val="18"/>
              </w:rPr>
            </w:pPr>
            <w:r>
              <w:rPr>
                <w:rFonts w:hint="eastAsia"/>
                <w:sz w:val="18"/>
              </w:rPr>
              <w:t>活产</w:t>
            </w:r>
          </w:p>
        </w:tc>
        <w:tc>
          <w:tcPr>
            <w:tcW w:w="960" w:type="dxa"/>
            <w:tcBorders>
              <w:top w:val="single" w:sz="18" w:space="0" w:color="auto"/>
              <w:bottom w:val="nil"/>
            </w:tcBorders>
          </w:tcPr>
          <w:p w:rsidR="00000000" w:rsidRDefault="00000000">
            <w:pPr>
              <w:spacing w:after="60" w:line="280" w:lineRule="exact"/>
              <w:ind w:right="212"/>
              <w:jc w:val="right"/>
              <w:rPr>
                <w:sz w:val="18"/>
              </w:rPr>
            </w:pPr>
            <w:r>
              <w:rPr>
                <w:sz w:val="18"/>
              </w:rPr>
              <w:t>48 804</w:t>
            </w:r>
          </w:p>
        </w:tc>
        <w:tc>
          <w:tcPr>
            <w:tcW w:w="960" w:type="dxa"/>
            <w:tcBorders>
              <w:top w:val="single" w:sz="18" w:space="0" w:color="auto"/>
              <w:bottom w:val="nil"/>
            </w:tcBorders>
          </w:tcPr>
          <w:p w:rsidR="00000000" w:rsidRDefault="00000000">
            <w:pPr>
              <w:spacing w:after="60" w:line="280" w:lineRule="exact"/>
              <w:ind w:right="212"/>
              <w:jc w:val="right"/>
              <w:rPr>
                <w:sz w:val="18"/>
              </w:rPr>
            </w:pPr>
            <w:r>
              <w:rPr>
                <w:sz w:val="18"/>
              </w:rPr>
              <w:t>26 920</w:t>
            </w:r>
          </w:p>
        </w:tc>
        <w:tc>
          <w:tcPr>
            <w:tcW w:w="840" w:type="dxa"/>
            <w:tcBorders>
              <w:top w:val="single" w:sz="18" w:space="0" w:color="auto"/>
              <w:bottom w:val="nil"/>
            </w:tcBorders>
          </w:tcPr>
          <w:p w:rsidR="00000000" w:rsidRDefault="00000000">
            <w:pPr>
              <w:spacing w:after="60" w:line="280" w:lineRule="exact"/>
              <w:ind w:right="212"/>
              <w:jc w:val="right"/>
              <w:rPr>
                <w:sz w:val="18"/>
              </w:rPr>
            </w:pPr>
            <w:r>
              <w:rPr>
                <w:sz w:val="18"/>
              </w:rPr>
              <w:t>21 884</w:t>
            </w:r>
          </w:p>
        </w:tc>
      </w:tr>
      <w:tr w:rsidR="00000000">
        <w:tblPrEx>
          <w:tblCellMar>
            <w:top w:w="0" w:type="dxa"/>
            <w:bottom w:w="0" w:type="dxa"/>
          </w:tblCellMar>
        </w:tblPrEx>
        <w:tc>
          <w:tcPr>
            <w:tcW w:w="2068" w:type="dxa"/>
            <w:tcBorders>
              <w:top w:val="nil"/>
              <w:bottom w:val="single" w:sz="18" w:space="0" w:color="auto"/>
            </w:tcBorders>
          </w:tcPr>
          <w:p w:rsidR="00000000" w:rsidRDefault="00000000">
            <w:pPr>
              <w:spacing w:after="60" w:line="280" w:lineRule="exact"/>
              <w:rPr>
                <w:sz w:val="18"/>
              </w:rPr>
            </w:pPr>
            <w:r>
              <w:rPr>
                <w:rFonts w:hint="eastAsia"/>
                <w:sz w:val="18"/>
              </w:rPr>
              <w:t>非婚生儿童所占比例，</w:t>
            </w:r>
            <w:r>
              <w:rPr>
                <w:sz w:val="18"/>
              </w:rPr>
              <w:t>%</w:t>
            </w:r>
          </w:p>
        </w:tc>
        <w:tc>
          <w:tcPr>
            <w:tcW w:w="960" w:type="dxa"/>
            <w:tcBorders>
              <w:top w:val="nil"/>
              <w:bottom w:val="single" w:sz="18" w:space="0" w:color="auto"/>
            </w:tcBorders>
          </w:tcPr>
          <w:p w:rsidR="00000000" w:rsidRDefault="00000000">
            <w:pPr>
              <w:spacing w:after="60" w:line="280" w:lineRule="exact"/>
              <w:ind w:right="212"/>
              <w:jc w:val="right"/>
              <w:rPr>
                <w:sz w:val="18"/>
              </w:rPr>
            </w:pPr>
            <w:r>
              <w:rPr>
                <w:sz w:val="18"/>
              </w:rPr>
              <w:t>21.0</w:t>
            </w:r>
          </w:p>
        </w:tc>
        <w:tc>
          <w:tcPr>
            <w:tcW w:w="960" w:type="dxa"/>
            <w:tcBorders>
              <w:top w:val="nil"/>
              <w:bottom w:val="single" w:sz="18" w:space="0" w:color="auto"/>
            </w:tcBorders>
          </w:tcPr>
          <w:p w:rsidR="00000000" w:rsidRDefault="00000000">
            <w:pPr>
              <w:spacing w:after="60" w:line="280" w:lineRule="exact"/>
              <w:ind w:right="212"/>
              <w:jc w:val="right"/>
              <w:rPr>
                <w:sz w:val="18"/>
              </w:rPr>
            </w:pPr>
            <w:r>
              <w:rPr>
                <w:sz w:val="18"/>
              </w:rPr>
              <w:t>23.9</w:t>
            </w:r>
          </w:p>
        </w:tc>
        <w:tc>
          <w:tcPr>
            <w:tcW w:w="840" w:type="dxa"/>
            <w:tcBorders>
              <w:top w:val="nil"/>
              <w:bottom w:val="single" w:sz="18" w:space="0" w:color="auto"/>
            </w:tcBorders>
          </w:tcPr>
          <w:p w:rsidR="00000000" w:rsidRDefault="00000000">
            <w:pPr>
              <w:spacing w:after="60" w:line="280" w:lineRule="exact"/>
              <w:ind w:right="212"/>
              <w:jc w:val="right"/>
              <w:rPr>
                <w:sz w:val="18"/>
              </w:rPr>
            </w:pPr>
            <w:r>
              <w:rPr>
                <w:sz w:val="18"/>
              </w:rPr>
              <w:t>18.2</w:t>
            </w:r>
          </w:p>
        </w:tc>
      </w:tr>
    </w:tbl>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pPr>
    </w:p>
    <w:p w:rsidR="00000000" w:rsidRDefault="00000000">
      <w:pPr>
        <w:pStyle w:val="DualTxt"/>
        <w:rPr>
          <w:rFonts w:ascii="SimHei" w:eastAsia="SimHei" w:hint="eastAsia"/>
          <w:color w:val="FF0000"/>
        </w:rPr>
      </w:pPr>
      <w:r>
        <w:tab/>
      </w:r>
      <w:r>
        <w:rPr>
          <w:rFonts w:ascii="SimHei" w:eastAsia="SimHei" w:hint="eastAsia"/>
          <w:color w:val="FF0000"/>
        </w:rPr>
        <w:t>教育</w:t>
      </w:r>
    </w:p>
    <w:p w:rsidR="00000000" w:rsidRDefault="00000000">
      <w:pPr>
        <w:pStyle w:val="SingleTxt"/>
        <w:ind w:left="0" w:right="0"/>
        <w:rPr>
          <w:rFonts w:hint="eastAsia"/>
        </w:rPr>
      </w:pPr>
      <w:r>
        <w:rPr>
          <w:rFonts w:hint="eastAsia"/>
        </w:rPr>
        <w:t>18．</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10</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60" w:lineRule="exact"/>
        <w:ind w:left="1264" w:right="1264" w:hanging="1264"/>
        <w:rPr>
          <w:rFonts w:ascii="SimHei" w:eastAsia="SimHei"/>
          <w:color w:val="FF0000"/>
        </w:rPr>
      </w:pPr>
      <w:r>
        <w:rPr>
          <w:rFonts w:ascii="SimHei" w:eastAsia="SimHei" w:hint="eastAsia"/>
          <w:color w:val="FF0000"/>
        </w:rPr>
        <w:t>学前教育机构</w:t>
      </w:r>
    </w:p>
    <w:tbl>
      <w:tblPr>
        <w:tblW w:w="5000" w:type="pct"/>
        <w:tblBorders>
          <w:top w:val="single" w:sz="6" w:space="0" w:color="auto"/>
        </w:tblBorders>
        <w:tblCellMar>
          <w:left w:w="28" w:type="dxa"/>
          <w:right w:w="28" w:type="dxa"/>
        </w:tblCellMar>
        <w:tblLook w:val="0000" w:firstRow="0" w:lastRow="0" w:firstColumn="0" w:lastColumn="0" w:noHBand="0" w:noVBand="0"/>
      </w:tblPr>
      <w:tblGrid>
        <w:gridCol w:w="1695"/>
        <w:gridCol w:w="1072"/>
        <w:gridCol w:w="1072"/>
        <w:gridCol w:w="832"/>
        <w:gridCol w:w="121"/>
        <w:gridCol w:w="117"/>
        <w:gridCol w:w="836"/>
        <w:gridCol w:w="953"/>
        <w:gridCol w:w="709"/>
        <w:gridCol w:w="123"/>
        <w:gridCol w:w="115"/>
        <w:gridCol w:w="551"/>
        <w:gridCol w:w="761"/>
        <w:gridCol w:w="951"/>
      </w:tblGrid>
      <w:tr w:rsidR="00000000">
        <w:tblPrEx>
          <w:tblCellMar>
            <w:top w:w="0" w:type="dxa"/>
            <w:bottom w:w="0" w:type="dxa"/>
          </w:tblCellMar>
        </w:tblPrEx>
        <w:tc>
          <w:tcPr>
            <w:tcW w:w="855" w:type="pct"/>
          </w:tcPr>
          <w:p w:rsidR="00000000" w:rsidRDefault="00000000">
            <w:pPr>
              <w:spacing w:line="300" w:lineRule="exact"/>
              <w:jc w:val="center"/>
              <w:rPr>
                <w:rFonts w:ascii="KaiTi_GB2312" w:eastAsia="KaiTi_GB2312"/>
                <w:color w:val="0000FF"/>
                <w:sz w:val="15"/>
              </w:rPr>
            </w:pPr>
          </w:p>
        </w:tc>
        <w:tc>
          <w:tcPr>
            <w:tcW w:w="1502" w:type="pct"/>
            <w:gridSpan w:val="3"/>
            <w:tcBorders>
              <w:top w:val="single" w:sz="6" w:space="0" w:color="auto"/>
              <w:bottom w:val="single" w:sz="6" w:space="0" w:color="auto"/>
            </w:tcBorders>
          </w:tcPr>
          <w:p w:rsidR="00000000" w:rsidRDefault="00000000">
            <w:pPr>
              <w:spacing w:line="300" w:lineRule="exact"/>
              <w:jc w:val="center"/>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120" w:type="pct"/>
            <w:gridSpan w:val="2"/>
            <w:tcBorders>
              <w:top w:val="single" w:sz="6" w:space="0" w:color="auto"/>
              <w:bottom w:val="nil"/>
            </w:tcBorders>
          </w:tcPr>
          <w:p w:rsidR="00000000" w:rsidRDefault="00000000">
            <w:pPr>
              <w:spacing w:line="300" w:lineRule="exact"/>
              <w:jc w:val="center"/>
              <w:rPr>
                <w:rFonts w:ascii="KaiTi_GB2312" w:eastAsia="KaiTi_GB2312"/>
                <w:color w:val="0000FF"/>
                <w:sz w:val="15"/>
              </w:rPr>
            </w:pPr>
          </w:p>
        </w:tc>
        <w:tc>
          <w:tcPr>
            <w:tcW w:w="1261" w:type="pct"/>
            <w:gridSpan w:val="3"/>
            <w:tcBorders>
              <w:top w:val="single" w:sz="6" w:space="0" w:color="auto"/>
              <w:bottom w:val="single" w:sz="6" w:space="0" w:color="auto"/>
            </w:tcBorders>
          </w:tcPr>
          <w:p w:rsidR="00000000" w:rsidRDefault="00000000">
            <w:pPr>
              <w:spacing w:line="300" w:lineRule="exact"/>
              <w:jc w:val="center"/>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120" w:type="pct"/>
            <w:gridSpan w:val="2"/>
            <w:tcBorders>
              <w:top w:val="single" w:sz="6" w:space="0" w:color="auto"/>
              <w:bottom w:val="nil"/>
            </w:tcBorders>
          </w:tcPr>
          <w:p w:rsidR="00000000" w:rsidRDefault="00000000">
            <w:pPr>
              <w:spacing w:line="300" w:lineRule="exact"/>
              <w:jc w:val="center"/>
              <w:rPr>
                <w:rFonts w:ascii="KaiTi_GB2312" w:eastAsia="KaiTi_GB2312"/>
                <w:color w:val="0000FF"/>
                <w:sz w:val="15"/>
              </w:rPr>
            </w:pPr>
          </w:p>
        </w:tc>
        <w:tc>
          <w:tcPr>
            <w:tcW w:w="1142" w:type="pct"/>
            <w:gridSpan w:val="3"/>
            <w:tcBorders>
              <w:top w:val="single" w:sz="6" w:space="0" w:color="auto"/>
              <w:bottom w:val="single" w:sz="6" w:space="0" w:color="auto"/>
            </w:tcBorders>
          </w:tcPr>
          <w:p w:rsidR="00000000" w:rsidRDefault="00000000">
            <w:pPr>
              <w:spacing w:line="300" w:lineRule="exact"/>
              <w:jc w:val="center"/>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r>
      <w:tr w:rsidR="00000000">
        <w:tblPrEx>
          <w:tblCellMar>
            <w:top w:w="0" w:type="dxa"/>
            <w:bottom w:w="0" w:type="dxa"/>
          </w:tblCellMar>
        </w:tblPrEx>
        <w:tc>
          <w:tcPr>
            <w:tcW w:w="855" w:type="pct"/>
          </w:tcPr>
          <w:p w:rsidR="00000000" w:rsidRDefault="00000000">
            <w:pPr>
              <w:spacing w:line="300" w:lineRule="exact"/>
              <w:jc w:val="center"/>
              <w:rPr>
                <w:rFonts w:ascii="KaiTi_GB2312" w:eastAsia="KaiTi_GB2312"/>
                <w:color w:val="0000FF"/>
                <w:sz w:val="15"/>
              </w:rPr>
            </w:pPr>
          </w:p>
        </w:tc>
        <w:tc>
          <w:tcPr>
            <w:tcW w:w="541" w:type="pct"/>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共计</w:t>
            </w:r>
          </w:p>
        </w:tc>
        <w:tc>
          <w:tcPr>
            <w:tcW w:w="1021" w:type="pct"/>
            <w:gridSpan w:val="3"/>
            <w:tcBorders>
              <w:top w:val="nil"/>
              <w:bottom w:val="single" w:sz="6" w:space="0" w:color="auto"/>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其中</w:t>
            </w:r>
          </w:p>
        </w:tc>
        <w:tc>
          <w:tcPr>
            <w:tcW w:w="481" w:type="pct"/>
            <w:gridSpan w:val="2"/>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共计</w:t>
            </w:r>
          </w:p>
        </w:tc>
        <w:tc>
          <w:tcPr>
            <w:tcW w:w="901" w:type="pct"/>
            <w:gridSpan w:val="3"/>
            <w:tcBorders>
              <w:top w:val="nil"/>
              <w:bottom w:val="single" w:sz="6" w:space="0" w:color="auto"/>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其中</w:t>
            </w:r>
          </w:p>
        </w:tc>
        <w:tc>
          <w:tcPr>
            <w:tcW w:w="336" w:type="pct"/>
            <w:gridSpan w:val="2"/>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共计</w:t>
            </w:r>
          </w:p>
        </w:tc>
        <w:tc>
          <w:tcPr>
            <w:tcW w:w="865" w:type="pct"/>
            <w:gridSpan w:val="2"/>
            <w:tcBorders>
              <w:top w:val="nil"/>
              <w:bottom w:val="single" w:sz="6" w:space="0" w:color="auto"/>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其中</w:t>
            </w:r>
          </w:p>
        </w:tc>
      </w:tr>
      <w:tr w:rsidR="00000000">
        <w:tblPrEx>
          <w:tblCellMar>
            <w:top w:w="0" w:type="dxa"/>
            <w:bottom w:w="0" w:type="dxa"/>
          </w:tblCellMar>
        </w:tblPrEx>
        <w:tc>
          <w:tcPr>
            <w:tcW w:w="855" w:type="pct"/>
            <w:tcBorders>
              <w:bottom w:val="nil"/>
            </w:tcBorders>
          </w:tcPr>
          <w:p w:rsidR="00000000" w:rsidRDefault="00000000">
            <w:pPr>
              <w:spacing w:line="300" w:lineRule="exact"/>
              <w:jc w:val="center"/>
              <w:rPr>
                <w:rFonts w:ascii="KaiTi_GB2312" w:eastAsia="KaiTi_GB2312"/>
                <w:color w:val="0000FF"/>
                <w:sz w:val="15"/>
              </w:rPr>
            </w:pPr>
          </w:p>
        </w:tc>
        <w:tc>
          <w:tcPr>
            <w:tcW w:w="541" w:type="pct"/>
            <w:tcBorders>
              <w:bottom w:val="nil"/>
            </w:tcBorders>
          </w:tcPr>
          <w:p w:rsidR="00000000" w:rsidRDefault="00000000">
            <w:pPr>
              <w:spacing w:line="300" w:lineRule="exact"/>
              <w:jc w:val="center"/>
              <w:rPr>
                <w:rFonts w:ascii="KaiTi_GB2312" w:eastAsia="KaiTi_GB2312"/>
                <w:color w:val="0000FF"/>
                <w:sz w:val="15"/>
              </w:rPr>
            </w:pPr>
          </w:p>
        </w:tc>
        <w:tc>
          <w:tcPr>
            <w:tcW w:w="541" w:type="pct"/>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城市</w:t>
            </w:r>
          </w:p>
        </w:tc>
        <w:tc>
          <w:tcPr>
            <w:tcW w:w="481" w:type="pct"/>
            <w:gridSpan w:val="2"/>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农村</w:t>
            </w:r>
          </w:p>
        </w:tc>
        <w:tc>
          <w:tcPr>
            <w:tcW w:w="481" w:type="pct"/>
            <w:gridSpan w:val="2"/>
            <w:tcBorders>
              <w:bottom w:val="nil"/>
            </w:tcBorders>
          </w:tcPr>
          <w:p w:rsidR="00000000" w:rsidRDefault="00000000">
            <w:pPr>
              <w:spacing w:line="300" w:lineRule="exact"/>
              <w:jc w:val="center"/>
              <w:rPr>
                <w:rFonts w:ascii="KaiTi_GB2312" w:eastAsia="KaiTi_GB2312"/>
                <w:color w:val="0000FF"/>
                <w:sz w:val="15"/>
              </w:rPr>
            </w:pPr>
          </w:p>
        </w:tc>
        <w:tc>
          <w:tcPr>
            <w:tcW w:w="481" w:type="pct"/>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城市</w:t>
            </w:r>
          </w:p>
        </w:tc>
        <w:tc>
          <w:tcPr>
            <w:tcW w:w="420" w:type="pct"/>
            <w:gridSpan w:val="2"/>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农村</w:t>
            </w:r>
          </w:p>
        </w:tc>
        <w:tc>
          <w:tcPr>
            <w:tcW w:w="336" w:type="pct"/>
            <w:gridSpan w:val="2"/>
            <w:tcBorders>
              <w:bottom w:val="nil"/>
            </w:tcBorders>
          </w:tcPr>
          <w:p w:rsidR="00000000" w:rsidRDefault="00000000">
            <w:pPr>
              <w:spacing w:line="300" w:lineRule="exact"/>
              <w:jc w:val="center"/>
              <w:rPr>
                <w:rFonts w:ascii="KaiTi_GB2312" w:eastAsia="KaiTi_GB2312"/>
                <w:color w:val="0000FF"/>
                <w:sz w:val="15"/>
              </w:rPr>
            </w:pPr>
          </w:p>
        </w:tc>
        <w:tc>
          <w:tcPr>
            <w:tcW w:w="384" w:type="pct"/>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城市</w:t>
            </w:r>
          </w:p>
        </w:tc>
        <w:tc>
          <w:tcPr>
            <w:tcW w:w="481" w:type="pct"/>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hint="eastAsia"/>
                <w:color w:val="0000FF"/>
                <w:sz w:val="15"/>
              </w:rPr>
              <w:t>农村</w:t>
            </w:r>
          </w:p>
        </w:tc>
      </w:tr>
      <w:tr w:rsidR="00000000">
        <w:tblPrEx>
          <w:tblCellMar>
            <w:top w:w="0" w:type="dxa"/>
            <w:bottom w:w="0" w:type="dxa"/>
          </w:tblCellMar>
        </w:tblPrEx>
        <w:tc>
          <w:tcPr>
            <w:tcW w:w="855" w:type="pct"/>
            <w:tcBorders>
              <w:top w:val="single" w:sz="18" w:space="0" w:color="auto"/>
            </w:tcBorders>
          </w:tcPr>
          <w:p w:rsidR="00000000" w:rsidRDefault="00000000">
            <w:pPr>
              <w:spacing w:line="300" w:lineRule="exact"/>
              <w:rPr>
                <w:sz w:val="18"/>
              </w:rPr>
            </w:pPr>
            <w:r>
              <w:rPr>
                <w:rFonts w:hint="eastAsia"/>
                <w:sz w:val="18"/>
              </w:rPr>
              <w:t>教育机构总数</w:t>
            </w:r>
          </w:p>
        </w:tc>
        <w:tc>
          <w:tcPr>
            <w:tcW w:w="541" w:type="pct"/>
            <w:tcBorders>
              <w:top w:val="single" w:sz="18" w:space="0" w:color="auto"/>
            </w:tcBorders>
          </w:tcPr>
          <w:p w:rsidR="00000000" w:rsidRDefault="00000000">
            <w:pPr>
              <w:spacing w:line="300" w:lineRule="exact"/>
              <w:ind w:right="92"/>
              <w:jc w:val="right"/>
              <w:rPr>
                <w:sz w:val="18"/>
              </w:rPr>
            </w:pPr>
            <w:r>
              <w:rPr>
                <w:sz w:val="18"/>
              </w:rPr>
              <w:t>6 551</w:t>
            </w:r>
          </w:p>
        </w:tc>
        <w:tc>
          <w:tcPr>
            <w:tcW w:w="541" w:type="pct"/>
            <w:tcBorders>
              <w:top w:val="single" w:sz="18" w:space="0" w:color="auto"/>
            </w:tcBorders>
          </w:tcPr>
          <w:p w:rsidR="00000000" w:rsidRDefault="00000000">
            <w:pPr>
              <w:spacing w:line="300" w:lineRule="exact"/>
              <w:ind w:right="92"/>
              <w:jc w:val="right"/>
              <w:rPr>
                <w:sz w:val="18"/>
              </w:rPr>
            </w:pPr>
            <w:r>
              <w:rPr>
                <w:sz w:val="18"/>
              </w:rPr>
              <w:t>2 737</w:t>
            </w:r>
          </w:p>
        </w:tc>
        <w:tc>
          <w:tcPr>
            <w:tcW w:w="481" w:type="pct"/>
            <w:gridSpan w:val="2"/>
            <w:tcBorders>
              <w:top w:val="single" w:sz="18" w:space="0" w:color="auto"/>
            </w:tcBorders>
          </w:tcPr>
          <w:p w:rsidR="00000000" w:rsidRDefault="00000000">
            <w:pPr>
              <w:spacing w:line="300" w:lineRule="exact"/>
              <w:ind w:right="92"/>
              <w:jc w:val="right"/>
              <w:rPr>
                <w:sz w:val="18"/>
              </w:rPr>
            </w:pPr>
            <w:r>
              <w:rPr>
                <w:sz w:val="18"/>
              </w:rPr>
              <w:t>3 814</w:t>
            </w:r>
          </w:p>
        </w:tc>
        <w:tc>
          <w:tcPr>
            <w:tcW w:w="481" w:type="pct"/>
            <w:gridSpan w:val="2"/>
            <w:tcBorders>
              <w:top w:val="single" w:sz="18" w:space="0" w:color="auto"/>
            </w:tcBorders>
          </w:tcPr>
          <w:p w:rsidR="00000000" w:rsidRDefault="00000000">
            <w:pPr>
              <w:spacing w:line="300" w:lineRule="exact"/>
              <w:ind w:right="92"/>
              <w:jc w:val="right"/>
              <w:rPr>
                <w:sz w:val="18"/>
              </w:rPr>
            </w:pPr>
            <w:r>
              <w:rPr>
                <w:sz w:val="18"/>
              </w:rPr>
              <w:t>5 058</w:t>
            </w:r>
          </w:p>
        </w:tc>
        <w:tc>
          <w:tcPr>
            <w:tcW w:w="481" w:type="pct"/>
            <w:tcBorders>
              <w:top w:val="single" w:sz="18" w:space="0" w:color="auto"/>
            </w:tcBorders>
          </w:tcPr>
          <w:p w:rsidR="00000000" w:rsidRDefault="00000000">
            <w:pPr>
              <w:spacing w:line="300" w:lineRule="exact"/>
              <w:ind w:right="92"/>
              <w:jc w:val="right"/>
              <w:rPr>
                <w:sz w:val="18"/>
              </w:rPr>
            </w:pPr>
            <w:r>
              <w:rPr>
                <w:sz w:val="18"/>
              </w:rPr>
              <w:t>2 292</w:t>
            </w:r>
          </w:p>
        </w:tc>
        <w:tc>
          <w:tcPr>
            <w:tcW w:w="420" w:type="pct"/>
            <w:gridSpan w:val="2"/>
            <w:tcBorders>
              <w:top w:val="single" w:sz="18" w:space="0" w:color="auto"/>
            </w:tcBorders>
          </w:tcPr>
          <w:p w:rsidR="00000000" w:rsidRDefault="00000000">
            <w:pPr>
              <w:spacing w:line="300" w:lineRule="exact"/>
              <w:ind w:right="92"/>
              <w:jc w:val="right"/>
              <w:rPr>
                <w:sz w:val="18"/>
              </w:rPr>
            </w:pPr>
            <w:r>
              <w:rPr>
                <w:sz w:val="18"/>
              </w:rPr>
              <w:t>2 766</w:t>
            </w:r>
          </w:p>
        </w:tc>
        <w:tc>
          <w:tcPr>
            <w:tcW w:w="336" w:type="pct"/>
            <w:gridSpan w:val="2"/>
            <w:tcBorders>
              <w:top w:val="single" w:sz="18" w:space="0" w:color="auto"/>
            </w:tcBorders>
          </w:tcPr>
          <w:p w:rsidR="00000000" w:rsidRDefault="00000000">
            <w:pPr>
              <w:spacing w:line="300" w:lineRule="exact"/>
              <w:jc w:val="right"/>
              <w:rPr>
                <w:sz w:val="18"/>
              </w:rPr>
            </w:pPr>
            <w:r>
              <w:rPr>
                <w:sz w:val="18"/>
              </w:rPr>
              <w:t>1 533</w:t>
            </w:r>
          </w:p>
        </w:tc>
        <w:tc>
          <w:tcPr>
            <w:tcW w:w="384" w:type="pct"/>
            <w:tcBorders>
              <w:top w:val="single" w:sz="18" w:space="0" w:color="auto"/>
            </w:tcBorders>
          </w:tcPr>
          <w:p w:rsidR="00000000" w:rsidRDefault="00000000">
            <w:pPr>
              <w:spacing w:line="300" w:lineRule="exact"/>
              <w:jc w:val="right"/>
              <w:rPr>
                <w:sz w:val="18"/>
              </w:rPr>
            </w:pPr>
            <w:r>
              <w:rPr>
                <w:sz w:val="18"/>
              </w:rPr>
              <w:t>1 147</w:t>
            </w:r>
          </w:p>
        </w:tc>
        <w:tc>
          <w:tcPr>
            <w:tcW w:w="481" w:type="pct"/>
            <w:tcBorders>
              <w:top w:val="single" w:sz="18" w:space="0" w:color="auto"/>
            </w:tcBorders>
          </w:tcPr>
          <w:p w:rsidR="00000000" w:rsidRDefault="00000000">
            <w:pPr>
              <w:spacing w:line="300" w:lineRule="exact"/>
              <w:ind w:right="213"/>
              <w:jc w:val="right"/>
              <w:rPr>
                <w:sz w:val="18"/>
              </w:rPr>
            </w:pPr>
            <w:r>
              <w:rPr>
                <w:sz w:val="18"/>
              </w:rPr>
              <w:t>386</w:t>
            </w:r>
          </w:p>
        </w:tc>
      </w:tr>
      <w:tr w:rsidR="00000000">
        <w:tblPrEx>
          <w:tblCellMar>
            <w:top w:w="0" w:type="dxa"/>
            <w:bottom w:w="0" w:type="dxa"/>
          </w:tblCellMar>
        </w:tblPrEx>
        <w:tc>
          <w:tcPr>
            <w:tcW w:w="855" w:type="pct"/>
            <w:tcBorders>
              <w:top w:val="nil"/>
              <w:bottom w:val="single" w:sz="18" w:space="0" w:color="auto"/>
            </w:tcBorders>
          </w:tcPr>
          <w:p w:rsidR="00000000" w:rsidRDefault="00000000">
            <w:pPr>
              <w:spacing w:line="300" w:lineRule="exact"/>
              <w:rPr>
                <w:sz w:val="18"/>
              </w:rPr>
            </w:pPr>
            <w:r>
              <w:rPr>
                <w:rFonts w:hint="eastAsia"/>
                <w:sz w:val="18"/>
              </w:rPr>
              <w:t>儿童人数（千人）</w:t>
            </w:r>
          </w:p>
        </w:tc>
        <w:tc>
          <w:tcPr>
            <w:tcW w:w="541" w:type="pct"/>
            <w:tcBorders>
              <w:top w:val="nil"/>
              <w:bottom w:val="single" w:sz="18" w:space="0" w:color="auto"/>
            </w:tcBorders>
          </w:tcPr>
          <w:p w:rsidR="00000000" w:rsidRDefault="00000000">
            <w:pPr>
              <w:spacing w:line="300" w:lineRule="exact"/>
              <w:ind w:right="92"/>
              <w:jc w:val="right"/>
              <w:rPr>
                <w:sz w:val="18"/>
              </w:rPr>
            </w:pPr>
            <w:r>
              <w:rPr>
                <w:sz w:val="18"/>
              </w:rPr>
              <w:t>538 365</w:t>
            </w:r>
          </w:p>
        </w:tc>
        <w:tc>
          <w:tcPr>
            <w:tcW w:w="541" w:type="pct"/>
            <w:tcBorders>
              <w:top w:val="nil"/>
              <w:bottom w:val="single" w:sz="18" w:space="0" w:color="auto"/>
            </w:tcBorders>
          </w:tcPr>
          <w:p w:rsidR="00000000" w:rsidRDefault="00000000">
            <w:pPr>
              <w:spacing w:line="300" w:lineRule="exact"/>
              <w:ind w:right="92"/>
              <w:jc w:val="right"/>
              <w:rPr>
                <w:sz w:val="18"/>
              </w:rPr>
            </w:pPr>
            <w:r>
              <w:rPr>
                <w:sz w:val="18"/>
              </w:rPr>
              <w:t>346 482</w:t>
            </w:r>
          </w:p>
        </w:tc>
        <w:tc>
          <w:tcPr>
            <w:tcW w:w="481" w:type="pct"/>
            <w:gridSpan w:val="2"/>
            <w:tcBorders>
              <w:top w:val="nil"/>
              <w:bottom w:val="single" w:sz="18" w:space="0" w:color="auto"/>
            </w:tcBorders>
          </w:tcPr>
          <w:p w:rsidR="00000000" w:rsidRDefault="00000000">
            <w:pPr>
              <w:spacing w:line="300" w:lineRule="exact"/>
              <w:ind w:right="92"/>
              <w:jc w:val="right"/>
              <w:rPr>
                <w:sz w:val="18"/>
              </w:rPr>
            </w:pPr>
            <w:r>
              <w:rPr>
                <w:sz w:val="18"/>
              </w:rPr>
              <w:t>191 883</w:t>
            </w:r>
          </w:p>
        </w:tc>
        <w:tc>
          <w:tcPr>
            <w:tcW w:w="481" w:type="pct"/>
            <w:gridSpan w:val="2"/>
            <w:tcBorders>
              <w:top w:val="nil"/>
              <w:bottom w:val="single" w:sz="18" w:space="0" w:color="auto"/>
            </w:tcBorders>
          </w:tcPr>
          <w:p w:rsidR="00000000" w:rsidRDefault="00000000">
            <w:pPr>
              <w:spacing w:line="300" w:lineRule="exact"/>
              <w:ind w:right="92"/>
              <w:jc w:val="right"/>
              <w:rPr>
                <w:sz w:val="18"/>
              </w:rPr>
            </w:pPr>
            <w:r>
              <w:rPr>
                <w:sz w:val="18"/>
              </w:rPr>
              <w:t>407 191</w:t>
            </w:r>
          </w:p>
        </w:tc>
        <w:tc>
          <w:tcPr>
            <w:tcW w:w="481" w:type="pct"/>
            <w:tcBorders>
              <w:top w:val="nil"/>
              <w:bottom w:val="single" w:sz="18" w:space="0" w:color="auto"/>
            </w:tcBorders>
          </w:tcPr>
          <w:p w:rsidR="00000000" w:rsidRDefault="00000000">
            <w:pPr>
              <w:spacing w:line="300" w:lineRule="exact"/>
              <w:ind w:right="92"/>
              <w:jc w:val="right"/>
              <w:rPr>
                <w:sz w:val="18"/>
              </w:rPr>
            </w:pPr>
            <w:r>
              <w:rPr>
                <w:sz w:val="18"/>
              </w:rPr>
              <w:t>291 470</w:t>
            </w:r>
          </w:p>
        </w:tc>
        <w:tc>
          <w:tcPr>
            <w:tcW w:w="420" w:type="pct"/>
            <w:gridSpan w:val="2"/>
            <w:tcBorders>
              <w:top w:val="nil"/>
              <w:bottom w:val="single" w:sz="18" w:space="0" w:color="auto"/>
            </w:tcBorders>
          </w:tcPr>
          <w:p w:rsidR="00000000" w:rsidRDefault="00000000">
            <w:pPr>
              <w:spacing w:line="300" w:lineRule="exact"/>
              <w:ind w:right="92"/>
              <w:jc w:val="right"/>
              <w:rPr>
                <w:sz w:val="18"/>
              </w:rPr>
            </w:pPr>
            <w:r>
              <w:rPr>
                <w:sz w:val="18"/>
              </w:rPr>
              <w:t>115 721</w:t>
            </w:r>
          </w:p>
        </w:tc>
        <w:tc>
          <w:tcPr>
            <w:tcW w:w="336" w:type="pct"/>
            <w:gridSpan w:val="2"/>
            <w:tcBorders>
              <w:top w:val="nil"/>
              <w:bottom w:val="single" w:sz="18" w:space="0" w:color="auto"/>
            </w:tcBorders>
          </w:tcPr>
          <w:p w:rsidR="00000000" w:rsidRDefault="00000000">
            <w:pPr>
              <w:spacing w:line="300" w:lineRule="exact"/>
              <w:jc w:val="right"/>
              <w:rPr>
                <w:sz w:val="18"/>
              </w:rPr>
            </w:pPr>
            <w:r>
              <w:rPr>
                <w:sz w:val="18"/>
              </w:rPr>
              <w:t>174 230</w:t>
            </w:r>
          </w:p>
        </w:tc>
        <w:tc>
          <w:tcPr>
            <w:tcW w:w="384" w:type="pct"/>
            <w:tcBorders>
              <w:top w:val="nil"/>
              <w:bottom w:val="single" w:sz="18" w:space="0" w:color="auto"/>
            </w:tcBorders>
          </w:tcPr>
          <w:p w:rsidR="00000000" w:rsidRDefault="00000000">
            <w:pPr>
              <w:spacing w:line="300" w:lineRule="exact"/>
              <w:jc w:val="right"/>
              <w:rPr>
                <w:sz w:val="18"/>
              </w:rPr>
            </w:pPr>
            <w:r>
              <w:rPr>
                <w:sz w:val="18"/>
              </w:rPr>
              <w:t>156 080</w:t>
            </w:r>
          </w:p>
        </w:tc>
        <w:tc>
          <w:tcPr>
            <w:tcW w:w="481" w:type="pct"/>
            <w:tcBorders>
              <w:top w:val="nil"/>
              <w:bottom w:val="single" w:sz="18" w:space="0" w:color="auto"/>
            </w:tcBorders>
          </w:tcPr>
          <w:p w:rsidR="00000000" w:rsidRDefault="00000000">
            <w:pPr>
              <w:spacing w:line="300" w:lineRule="exact"/>
              <w:ind w:right="213"/>
              <w:jc w:val="right"/>
              <w:rPr>
                <w:sz w:val="18"/>
              </w:rPr>
            </w:pPr>
            <w:r>
              <w:rPr>
                <w:sz w:val="18"/>
              </w:rPr>
              <w:t>18 150</w:t>
            </w:r>
          </w:p>
        </w:tc>
      </w:tr>
    </w:tbl>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center"/>
        <w:rPr>
          <w:rFonts w:ascii="SimHei" w:eastAsia="SimHei"/>
          <w:sz w:val="18"/>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11</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240" w:line="360" w:lineRule="exact"/>
        <w:ind w:left="1264" w:right="1264" w:hanging="1264"/>
        <w:rPr>
          <w:rFonts w:ascii="SimHei" w:eastAsia="SimHei"/>
          <w:color w:val="FF0000"/>
        </w:rPr>
      </w:pPr>
      <w:r>
        <w:rPr>
          <w:rFonts w:ascii="SimHei" w:eastAsia="SimHei" w:hint="eastAsia"/>
          <w:color w:val="FF0000"/>
        </w:rPr>
        <w:t>提供普通的国立学校</w:t>
      </w:r>
    </w:p>
    <w:tbl>
      <w:tblPr>
        <w:tblW w:w="9988" w:type="dxa"/>
        <w:tblBorders>
          <w:top w:val="single" w:sz="6" w:space="0" w:color="auto"/>
          <w:bottom w:val="single" w:sz="18" w:space="0" w:color="auto"/>
        </w:tblBorders>
        <w:tblLayout w:type="fixed"/>
        <w:tblCellMar>
          <w:left w:w="28" w:type="dxa"/>
          <w:right w:w="28" w:type="dxa"/>
        </w:tblCellMar>
        <w:tblLook w:val="0000" w:firstRow="0" w:lastRow="0" w:firstColumn="0" w:lastColumn="0" w:noHBand="0" w:noVBand="0"/>
      </w:tblPr>
      <w:tblGrid>
        <w:gridCol w:w="2788"/>
        <w:gridCol w:w="1800"/>
        <w:gridCol w:w="1800"/>
        <w:gridCol w:w="1680"/>
        <w:gridCol w:w="1920"/>
      </w:tblGrid>
      <w:tr w:rsidR="00000000">
        <w:tblPrEx>
          <w:tblCellMar>
            <w:top w:w="0" w:type="dxa"/>
            <w:bottom w:w="0" w:type="dxa"/>
          </w:tblCellMar>
        </w:tblPrEx>
        <w:tc>
          <w:tcPr>
            <w:tcW w:w="2788" w:type="dxa"/>
            <w:tcBorders>
              <w:bottom w:val="nil"/>
            </w:tcBorders>
          </w:tcPr>
          <w:p w:rsidR="00000000" w:rsidRDefault="00000000">
            <w:pPr>
              <w:spacing w:line="300" w:lineRule="exact"/>
              <w:rPr>
                <w:rFonts w:ascii="KaiTi_GB2312" w:eastAsia="KaiTi_GB2312"/>
                <w:color w:val="0000FF"/>
                <w:sz w:val="15"/>
              </w:rPr>
            </w:pPr>
          </w:p>
        </w:tc>
        <w:tc>
          <w:tcPr>
            <w:tcW w:w="1800" w:type="dxa"/>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color w:val="0000FF"/>
                <w:sz w:val="15"/>
              </w:rPr>
              <w:t>1994/95</w:t>
            </w:r>
            <w:r>
              <w:rPr>
                <w:rFonts w:ascii="KaiTi_GB2312" w:eastAsia="KaiTi_GB2312" w:hint="eastAsia"/>
                <w:color w:val="0000FF"/>
                <w:sz w:val="15"/>
              </w:rPr>
              <w:t>年</w:t>
            </w:r>
          </w:p>
        </w:tc>
        <w:tc>
          <w:tcPr>
            <w:tcW w:w="1800" w:type="dxa"/>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color w:val="0000FF"/>
                <w:sz w:val="15"/>
              </w:rPr>
              <w:t>1995/96</w:t>
            </w:r>
            <w:r>
              <w:rPr>
                <w:rFonts w:ascii="KaiTi_GB2312" w:eastAsia="KaiTi_GB2312" w:hint="eastAsia"/>
                <w:color w:val="0000FF"/>
                <w:sz w:val="15"/>
              </w:rPr>
              <w:t>年</w:t>
            </w:r>
          </w:p>
        </w:tc>
        <w:tc>
          <w:tcPr>
            <w:tcW w:w="1680" w:type="dxa"/>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r>
              <w:rPr>
                <w:rFonts w:ascii="KaiTi_GB2312" w:eastAsia="KaiTi_GB2312"/>
                <w:color w:val="0000FF"/>
                <w:sz w:val="15"/>
              </w:rPr>
              <w:t>/97</w:t>
            </w:r>
            <w:r>
              <w:rPr>
                <w:rFonts w:ascii="KaiTi_GB2312" w:eastAsia="KaiTi_GB2312" w:hint="eastAsia"/>
                <w:color w:val="0000FF"/>
                <w:sz w:val="15"/>
              </w:rPr>
              <w:t>年</w:t>
            </w:r>
          </w:p>
        </w:tc>
        <w:tc>
          <w:tcPr>
            <w:tcW w:w="1920" w:type="dxa"/>
            <w:tcBorders>
              <w:bottom w:val="nil"/>
            </w:tcBorders>
          </w:tcPr>
          <w:p w:rsidR="00000000" w:rsidRDefault="00000000">
            <w:pPr>
              <w:spacing w:line="300" w:lineRule="exact"/>
              <w:jc w:val="center"/>
              <w:rPr>
                <w:rFonts w:ascii="KaiTi_GB2312" w:eastAsia="KaiTi_GB2312"/>
                <w:color w:val="0000FF"/>
                <w:sz w:val="15"/>
              </w:rPr>
            </w:pPr>
            <w:r>
              <w:rPr>
                <w:rFonts w:ascii="KaiTi_GB2312" w:eastAsia="KaiTi_GB2312"/>
                <w:color w:val="0000FF"/>
                <w:sz w:val="15"/>
              </w:rPr>
              <w:t>1997/98</w:t>
            </w:r>
            <w:r>
              <w:rPr>
                <w:rFonts w:ascii="KaiTi_GB2312" w:eastAsia="KaiTi_GB2312" w:hint="eastAsia"/>
                <w:color w:val="0000FF"/>
                <w:sz w:val="15"/>
              </w:rPr>
              <w:t>年</w:t>
            </w:r>
          </w:p>
        </w:tc>
      </w:tr>
      <w:tr w:rsidR="00000000">
        <w:tblPrEx>
          <w:tblCellMar>
            <w:top w:w="0" w:type="dxa"/>
            <w:bottom w:w="0" w:type="dxa"/>
          </w:tblCellMar>
        </w:tblPrEx>
        <w:tc>
          <w:tcPr>
            <w:tcW w:w="2788" w:type="dxa"/>
            <w:tcBorders>
              <w:top w:val="single" w:sz="18" w:space="0" w:color="auto"/>
              <w:bottom w:val="nil"/>
            </w:tcBorders>
          </w:tcPr>
          <w:p w:rsidR="00000000" w:rsidRDefault="00000000">
            <w:pPr>
              <w:pStyle w:val="Header"/>
              <w:tabs>
                <w:tab w:val="clear" w:pos="4320"/>
                <w:tab w:val="clear" w:pos="8640"/>
              </w:tabs>
              <w:spacing w:line="300" w:lineRule="exact"/>
              <w:rPr>
                <w:rFonts w:ascii="SimSun"/>
                <w:noProof w:val="0"/>
                <w:kern w:val="14"/>
              </w:rPr>
            </w:pPr>
            <w:r>
              <w:rPr>
                <w:rFonts w:ascii="SimSun" w:hint="eastAsia"/>
                <w:noProof w:val="0"/>
                <w:kern w:val="14"/>
              </w:rPr>
              <w:t>提供普通教育的国立学校数</w:t>
            </w:r>
          </w:p>
        </w:tc>
        <w:tc>
          <w:tcPr>
            <w:tcW w:w="1800" w:type="dxa"/>
            <w:tcBorders>
              <w:top w:val="single" w:sz="18" w:space="0" w:color="auto"/>
              <w:bottom w:val="nil"/>
            </w:tcBorders>
          </w:tcPr>
          <w:p w:rsidR="00000000" w:rsidRDefault="00000000">
            <w:pPr>
              <w:spacing w:line="300" w:lineRule="exact"/>
              <w:ind w:right="692"/>
              <w:jc w:val="right"/>
              <w:rPr>
                <w:sz w:val="18"/>
              </w:rPr>
            </w:pPr>
            <w:r>
              <w:rPr>
                <w:sz w:val="18"/>
              </w:rPr>
              <w:t>8 841</w:t>
            </w:r>
          </w:p>
        </w:tc>
        <w:tc>
          <w:tcPr>
            <w:tcW w:w="1800" w:type="dxa"/>
            <w:tcBorders>
              <w:top w:val="single" w:sz="18" w:space="0" w:color="auto"/>
              <w:bottom w:val="nil"/>
            </w:tcBorders>
          </w:tcPr>
          <w:p w:rsidR="00000000" w:rsidRDefault="00000000">
            <w:pPr>
              <w:spacing w:line="300" w:lineRule="exact"/>
              <w:ind w:right="692"/>
              <w:jc w:val="right"/>
              <w:rPr>
                <w:sz w:val="18"/>
              </w:rPr>
            </w:pPr>
            <w:r>
              <w:rPr>
                <w:sz w:val="18"/>
              </w:rPr>
              <w:t>8 801</w:t>
            </w:r>
          </w:p>
        </w:tc>
        <w:tc>
          <w:tcPr>
            <w:tcW w:w="1680" w:type="dxa"/>
            <w:tcBorders>
              <w:top w:val="single" w:sz="18" w:space="0" w:color="auto"/>
              <w:bottom w:val="nil"/>
            </w:tcBorders>
          </w:tcPr>
          <w:p w:rsidR="00000000" w:rsidRDefault="00000000">
            <w:pPr>
              <w:spacing w:line="300" w:lineRule="exact"/>
              <w:ind w:right="692"/>
              <w:jc w:val="right"/>
              <w:rPr>
                <w:sz w:val="18"/>
              </w:rPr>
            </w:pPr>
            <w:r>
              <w:rPr>
                <w:sz w:val="18"/>
              </w:rPr>
              <w:t>8 619</w:t>
            </w:r>
          </w:p>
        </w:tc>
        <w:tc>
          <w:tcPr>
            <w:tcW w:w="1920" w:type="dxa"/>
            <w:tcBorders>
              <w:top w:val="single" w:sz="18" w:space="0" w:color="auto"/>
              <w:bottom w:val="nil"/>
            </w:tcBorders>
          </w:tcPr>
          <w:p w:rsidR="00000000" w:rsidRDefault="00000000">
            <w:pPr>
              <w:spacing w:line="300" w:lineRule="exact"/>
              <w:ind w:right="692"/>
              <w:jc w:val="right"/>
              <w:rPr>
                <w:sz w:val="18"/>
              </w:rPr>
            </w:pPr>
            <w:r>
              <w:rPr>
                <w:sz w:val="18"/>
              </w:rPr>
              <w:t>8 134</w:t>
            </w:r>
          </w:p>
        </w:tc>
      </w:tr>
      <w:tr w:rsidR="00000000">
        <w:tblPrEx>
          <w:tblCellMar>
            <w:top w:w="0" w:type="dxa"/>
            <w:bottom w:w="0" w:type="dxa"/>
          </w:tblCellMar>
        </w:tblPrEx>
        <w:tc>
          <w:tcPr>
            <w:tcW w:w="2788" w:type="dxa"/>
            <w:tcBorders>
              <w:top w:val="nil"/>
            </w:tcBorders>
          </w:tcPr>
          <w:p w:rsidR="00000000" w:rsidRDefault="00000000">
            <w:pPr>
              <w:spacing w:line="300" w:lineRule="exact"/>
              <w:rPr>
                <w:sz w:val="18"/>
              </w:rPr>
            </w:pPr>
            <w:r>
              <w:rPr>
                <w:rFonts w:hint="eastAsia"/>
                <w:sz w:val="18"/>
              </w:rPr>
              <w:t>学生人数（千人）</w:t>
            </w:r>
          </w:p>
        </w:tc>
        <w:tc>
          <w:tcPr>
            <w:tcW w:w="1800" w:type="dxa"/>
            <w:tcBorders>
              <w:top w:val="nil"/>
            </w:tcBorders>
          </w:tcPr>
          <w:p w:rsidR="00000000" w:rsidRDefault="00000000">
            <w:pPr>
              <w:spacing w:line="300" w:lineRule="exact"/>
              <w:ind w:right="692"/>
              <w:jc w:val="right"/>
              <w:rPr>
                <w:sz w:val="18"/>
              </w:rPr>
            </w:pPr>
            <w:r>
              <w:rPr>
                <w:sz w:val="18"/>
              </w:rPr>
              <w:t>3 111.9</w:t>
            </w:r>
          </w:p>
        </w:tc>
        <w:tc>
          <w:tcPr>
            <w:tcW w:w="1800" w:type="dxa"/>
            <w:tcBorders>
              <w:top w:val="nil"/>
            </w:tcBorders>
          </w:tcPr>
          <w:p w:rsidR="00000000" w:rsidRDefault="00000000">
            <w:pPr>
              <w:spacing w:line="300" w:lineRule="exact"/>
              <w:ind w:right="692"/>
              <w:jc w:val="right"/>
              <w:rPr>
                <w:sz w:val="18"/>
              </w:rPr>
            </w:pPr>
            <w:r>
              <w:rPr>
                <w:sz w:val="18"/>
              </w:rPr>
              <w:t>3 088.5</w:t>
            </w:r>
          </w:p>
        </w:tc>
        <w:tc>
          <w:tcPr>
            <w:tcW w:w="1680" w:type="dxa"/>
            <w:tcBorders>
              <w:top w:val="nil"/>
            </w:tcBorders>
          </w:tcPr>
          <w:p w:rsidR="00000000" w:rsidRDefault="00000000">
            <w:pPr>
              <w:spacing w:line="300" w:lineRule="exact"/>
              <w:ind w:right="692"/>
              <w:jc w:val="right"/>
              <w:rPr>
                <w:sz w:val="18"/>
              </w:rPr>
            </w:pPr>
            <w:r>
              <w:rPr>
                <w:sz w:val="18"/>
              </w:rPr>
              <w:t>3 122.5</w:t>
            </w:r>
          </w:p>
        </w:tc>
        <w:tc>
          <w:tcPr>
            <w:tcW w:w="1920" w:type="dxa"/>
            <w:tcBorders>
              <w:top w:val="nil"/>
            </w:tcBorders>
          </w:tcPr>
          <w:p w:rsidR="00000000" w:rsidRDefault="00000000">
            <w:pPr>
              <w:spacing w:line="300" w:lineRule="exact"/>
              <w:ind w:right="692"/>
              <w:jc w:val="right"/>
              <w:rPr>
                <w:sz w:val="18"/>
              </w:rPr>
            </w:pPr>
            <w:r>
              <w:rPr>
                <w:sz w:val="18"/>
              </w:rPr>
              <w:t>3 107.6</w:t>
            </w:r>
          </w:p>
        </w:tc>
      </w:tr>
    </w:tbl>
    <w:p w:rsidR="00000000" w:rsidRDefault="00000000">
      <w:pPr>
        <w:pStyle w:val="SingleTxt"/>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12</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ascii="SimHei" w:eastAsia="SimHei"/>
          <w:color w:val="FF0000"/>
        </w:rPr>
      </w:pPr>
      <w:r>
        <w:rPr>
          <w:rFonts w:ascii="SimHei" w:eastAsia="SimHei" w:hint="eastAsia"/>
          <w:color w:val="FF0000"/>
        </w:rPr>
        <w:t>城市和农村人口</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center"/>
        <w:rPr>
          <w:rFonts w:ascii="SimHei" w:eastAsia="SimHei"/>
          <w:sz w:val="18"/>
        </w:rPr>
      </w:pP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502"/>
        <w:gridCol w:w="1766"/>
        <w:gridCol w:w="1800"/>
        <w:gridCol w:w="1440"/>
        <w:gridCol w:w="240"/>
        <w:gridCol w:w="120"/>
        <w:gridCol w:w="1440"/>
        <w:gridCol w:w="1560"/>
      </w:tblGrid>
      <w:tr w:rsidR="00000000">
        <w:tblPrEx>
          <w:tblCellMar>
            <w:top w:w="0" w:type="dxa"/>
            <w:bottom w:w="0" w:type="dxa"/>
          </w:tblCellMar>
        </w:tblPrEx>
        <w:tc>
          <w:tcPr>
            <w:tcW w:w="9868" w:type="dxa"/>
            <w:gridSpan w:val="8"/>
            <w:tcBorders>
              <w:top w:val="single" w:sz="6" w:space="0" w:color="auto"/>
              <w:left w:val="nil"/>
              <w:bottom w:val="single" w:sz="6" w:space="0" w:color="auto"/>
              <w:right w:val="nil"/>
            </w:tcBorders>
          </w:tcPr>
          <w:p w:rsidR="00000000" w:rsidRDefault="00000000">
            <w:pPr>
              <w:jc w:val="center"/>
              <w:rPr>
                <w:rFonts w:ascii="KaiTi_GB2312" w:eastAsia="KaiTi_GB2312"/>
                <w:color w:val="0000FF"/>
                <w:sz w:val="15"/>
              </w:rPr>
            </w:pPr>
            <w:r>
              <w:rPr>
                <w:rFonts w:ascii="KaiTi_GB2312" w:eastAsia="KaiTi_GB2312" w:hint="eastAsia"/>
                <w:color w:val="0000FF"/>
                <w:sz w:val="15"/>
              </w:rPr>
              <w:t>每年年初的人口数（千人）</w:t>
            </w:r>
          </w:p>
        </w:tc>
      </w:tr>
      <w:tr w:rsidR="00000000">
        <w:tblPrEx>
          <w:tblCellMar>
            <w:top w:w="0" w:type="dxa"/>
            <w:bottom w:w="0" w:type="dxa"/>
          </w:tblCellMar>
        </w:tblPrEx>
        <w:tc>
          <w:tcPr>
            <w:tcW w:w="1502" w:type="dxa"/>
            <w:tcBorders>
              <w:top w:val="nil"/>
              <w:left w:val="nil"/>
              <w:bottom w:val="nil"/>
            </w:tcBorders>
          </w:tcPr>
          <w:p w:rsidR="00000000" w:rsidRDefault="00000000">
            <w:pPr>
              <w:jc w:val="center"/>
              <w:rPr>
                <w:rFonts w:ascii="KaiTi_GB2312" w:eastAsia="KaiTi_GB2312"/>
                <w:color w:val="0000FF"/>
                <w:sz w:val="15"/>
              </w:rPr>
            </w:pPr>
          </w:p>
        </w:tc>
        <w:tc>
          <w:tcPr>
            <w:tcW w:w="1766" w:type="dxa"/>
            <w:tcBorders>
              <w:top w:val="nil"/>
              <w:bottom w:val="nil"/>
            </w:tcBorders>
          </w:tcPr>
          <w:p w:rsidR="00000000" w:rsidRDefault="00000000">
            <w:pPr>
              <w:jc w:val="center"/>
              <w:rPr>
                <w:rFonts w:ascii="KaiTi_GB2312" w:eastAsia="KaiTi_GB2312"/>
                <w:color w:val="0000FF"/>
                <w:sz w:val="15"/>
              </w:rPr>
            </w:pPr>
            <w:r>
              <w:rPr>
                <w:rFonts w:ascii="KaiTi_GB2312" w:eastAsia="KaiTi_GB2312" w:hint="eastAsia"/>
                <w:color w:val="0000FF"/>
                <w:sz w:val="15"/>
              </w:rPr>
              <w:t>总人口</w:t>
            </w:r>
          </w:p>
        </w:tc>
        <w:tc>
          <w:tcPr>
            <w:tcW w:w="3240" w:type="dxa"/>
            <w:gridSpan w:val="2"/>
            <w:tcBorders>
              <w:top w:val="nil"/>
              <w:bottom w:val="single" w:sz="6"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其中</w:t>
            </w:r>
          </w:p>
        </w:tc>
        <w:tc>
          <w:tcPr>
            <w:tcW w:w="360" w:type="dxa"/>
            <w:gridSpan w:val="2"/>
            <w:tcBorders>
              <w:top w:val="nil"/>
              <w:bottom w:val="nil"/>
            </w:tcBorders>
          </w:tcPr>
          <w:p w:rsidR="00000000" w:rsidRDefault="00000000">
            <w:pPr>
              <w:jc w:val="center"/>
              <w:rPr>
                <w:rFonts w:ascii="KaiTi_GB2312" w:eastAsia="KaiTi_GB2312"/>
                <w:color w:val="0000FF"/>
                <w:sz w:val="15"/>
              </w:rPr>
            </w:pPr>
          </w:p>
        </w:tc>
        <w:tc>
          <w:tcPr>
            <w:tcW w:w="3000" w:type="dxa"/>
            <w:gridSpan w:val="2"/>
            <w:tcBorders>
              <w:top w:val="nil"/>
              <w:bottom w:val="single" w:sz="6" w:space="0" w:color="auto"/>
              <w:right w:val="nil"/>
            </w:tcBorders>
          </w:tcPr>
          <w:p w:rsidR="00000000" w:rsidRDefault="00000000">
            <w:pPr>
              <w:jc w:val="center"/>
              <w:rPr>
                <w:rFonts w:ascii="KaiTi_GB2312" w:eastAsia="KaiTi_GB2312"/>
                <w:color w:val="0000FF"/>
                <w:sz w:val="15"/>
              </w:rPr>
            </w:pPr>
            <w:r>
              <w:rPr>
                <w:rFonts w:ascii="KaiTi_GB2312" w:eastAsia="KaiTi_GB2312" w:hint="eastAsia"/>
                <w:color w:val="0000FF"/>
                <w:sz w:val="15"/>
              </w:rPr>
              <w:t>在总人口中所占比例</w:t>
            </w:r>
            <w:r>
              <w:rPr>
                <w:rFonts w:ascii="KaiTi_GB2312" w:eastAsia="KaiTi_GB2312"/>
                <w:color w:val="0000FF"/>
                <w:sz w:val="15"/>
              </w:rPr>
              <w:t>(%)</w:t>
            </w:r>
          </w:p>
        </w:tc>
      </w:tr>
      <w:tr w:rsidR="00000000">
        <w:tblPrEx>
          <w:tblCellMar>
            <w:top w:w="0" w:type="dxa"/>
            <w:bottom w:w="0" w:type="dxa"/>
          </w:tblCellMar>
        </w:tblPrEx>
        <w:tc>
          <w:tcPr>
            <w:tcW w:w="1502" w:type="dxa"/>
            <w:tcBorders>
              <w:top w:val="nil"/>
              <w:left w:val="nil"/>
              <w:bottom w:val="nil"/>
            </w:tcBorders>
          </w:tcPr>
          <w:p w:rsidR="00000000" w:rsidRDefault="00000000">
            <w:pPr>
              <w:jc w:val="center"/>
              <w:rPr>
                <w:rFonts w:ascii="KaiTi_GB2312" w:eastAsia="KaiTi_GB2312"/>
                <w:color w:val="0000FF"/>
                <w:sz w:val="15"/>
              </w:rPr>
            </w:pPr>
            <w:r>
              <w:rPr>
                <w:rFonts w:ascii="KaiTi_GB2312" w:eastAsia="KaiTi_GB2312" w:hint="eastAsia"/>
                <w:color w:val="0000FF"/>
                <w:sz w:val="15"/>
              </w:rPr>
              <w:t>年份</w:t>
            </w:r>
          </w:p>
        </w:tc>
        <w:tc>
          <w:tcPr>
            <w:tcW w:w="1766" w:type="dxa"/>
            <w:tcBorders>
              <w:top w:val="nil"/>
              <w:bottom w:val="nil"/>
            </w:tcBorders>
          </w:tcPr>
          <w:p w:rsidR="00000000" w:rsidRDefault="00000000">
            <w:pPr>
              <w:jc w:val="center"/>
              <w:rPr>
                <w:rFonts w:ascii="KaiTi_GB2312" w:eastAsia="KaiTi_GB2312"/>
                <w:color w:val="0000FF"/>
                <w:sz w:val="15"/>
              </w:rPr>
            </w:pPr>
          </w:p>
        </w:tc>
        <w:tc>
          <w:tcPr>
            <w:tcW w:w="1800" w:type="dxa"/>
            <w:tcBorders>
              <w:top w:val="nil"/>
              <w:bottom w:val="nil"/>
            </w:tcBorders>
          </w:tcPr>
          <w:p w:rsidR="00000000" w:rsidRDefault="00000000">
            <w:pPr>
              <w:jc w:val="center"/>
              <w:rPr>
                <w:rFonts w:ascii="KaiTi_GB2312" w:eastAsia="KaiTi_GB2312"/>
                <w:color w:val="0000FF"/>
                <w:sz w:val="15"/>
              </w:rPr>
            </w:pPr>
            <w:r>
              <w:rPr>
                <w:rFonts w:ascii="KaiTi_GB2312" w:eastAsia="KaiTi_GB2312" w:hint="eastAsia"/>
                <w:color w:val="0000FF"/>
                <w:sz w:val="15"/>
              </w:rPr>
              <w:t>城市</w:t>
            </w:r>
          </w:p>
        </w:tc>
        <w:tc>
          <w:tcPr>
            <w:tcW w:w="1680" w:type="dxa"/>
            <w:gridSpan w:val="2"/>
            <w:tcBorders>
              <w:top w:val="nil"/>
              <w:bottom w:val="nil"/>
            </w:tcBorders>
          </w:tcPr>
          <w:p w:rsidR="00000000" w:rsidRDefault="00000000">
            <w:pPr>
              <w:jc w:val="center"/>
              <w:rPr>
                <w:rFonts w:ascii="KaiTi_GB2312" w:eastAsia="KaiTi_GB2312"/>
                <w:color w:val="0000FF"/>
                <w:sz w:val="15"/>
              </w:rPr>
            </w:pPr>
            <w:r>
              <w:rPr>
                <w:rFonts w:ascii="KaiTi_GB2312" w:eastAsia="KaiTi_GB2312" w:hint="eastAsia"/>
                <w:color w:val="0000FF"/>
                <w:sz w:val="15"/>
              </w:rPr>
              <w:t>农村</w:t>
            </w:r>
          </w:p>
        </w:tc>
        <w:tc>
          <w:tcPr>
            <w:tcW w:w="1560" w:type="dxa"/>
            <w:gridSpan w:val="2"/>
            <w:tcBorders>
              <w:top w:val="nil"/>
              <w:bottom w:val="nil"/>
            </w:tcBorders>
          </w:tcPr>
          <w:p w:rsidR="00000000" w:rsidRDefault="00000000">
            <w:pPr>
              <w:jc w:val="center"/>
              <w:rPr>
                <w:rFonts w:ascii="KaiTi_GB2312" w:eastAsia="KaiTi_GB2312"/>
                <w:color w:val="0000FF"/>
                <w:sz w:val="15"/>
              </w:rPr>
            </w:pPr>
            <w:r>
              <w:rPr>
                <w:rFonts w:ascii="KaiTi_GB2312" w:eastAsia="KaiTi_GB2312" w:hint="eastAsia"/>
                <w:color w:val="0000FF"/>
                <w:sz w:val="15"/>
              </w:rPr>
              <w:t>城市</w:t>
            </w:r>
          </w:p>
        </w:tc>
        <w:tc>
          <w:tcPr>
            <w:tcW w:w="1558" w:type="dxa"/>
            <w:tcBorders>
              <w:top w:val="nil"/>
              <w:bottom w:val="nil"/>
              <w:right w:val="nil"/>
            </w:tcBorders>
          </w:tcPr>
          <w:p w:rsidR="00000000" w:rsidRDefault="00000000">
            <w:pPr>
              <w:jc w:val="center"/>
              <w:rPr>
                <w:rFonts w:ascii="KaiTi_GB2312" w:eastAsia="KaiTi_GB2312"/>
                <w:color w:val="0000FF"/>
                <w:sz w:val="15"/>
              </w:rPr>
            </w:pPr>
            <w:r>
              <w:rPr>
                <w:rFonts w:ascii="KaiTi_GB2312" w:eastAsia="KaiTi_GB2312" w:hint="eastAsia"/>
                <w:color w:val="0000FF"/>
                <w:sz w:val="15"/>
              </w:rPr>
              <w:t>农村</w:t>
            </w:r>
          </w:p>
        </w:tc>
      </w:tr>
      <w:tr w:rsidR="00000000">
        <w:tblPrEx>
          <w:tblCellMar>
            <w:top w:w="0" w:type="dxa"/>
            <w:bottom w:w="0" w:type="dxa"/>
          </w:tblCellMar>
        </w:tblPrEx>
        <w:tc>
          <w:tcPr>
            <w:tcW w:w="1502" w:type="dxa"/>
            <w:tcBorders>
              <w:top w:val="single" w:sz="18" w:space="0" w:color="auto"/>
              <w:left w:val="nil"/>
              <w:bottom w:val="nil"/>
            </w:tcBorders>
          </w:tcPr>
          <w:p w:rsidR="00000000" w:rsidRDefault="00000000">
            <w:pPr>
              <w:spacing w:line="400" w:lineRule="exact"/>
              <w:jc w:val="center"/>
              <w:rPr>
                <w:sz w:val="18"/>
              </w:rPr>
            </w:pPr>
            <w:r>
              <w:rPr>
                <w:sz w:val="18"/>
              </w:rPr>
              <w:t>1970</w:t>
            </w:r>
          </w:p>
        </w:tc>
        <w:tc>
          <w:tcPr>
            <w:tcW w:w="1766" w:type="dxa"/>
            <w:tcBorders>
              <w:top w:val="single" w:sz="18" w:space="0" w:color="auto"/>
              <w:bottom w:val="nil"/>
            </w:tcBorders>
          </w:tcPr>
          <w:p w:rsidR="00000000" w:rsidRDefault="00000000">
            <w:pPr>
              <w:spacing w:line="400" w:lineRule="exact"/>
              <w:jc w:val="center"/>
              <w:rPr>
                <w:sz w:val="18"/>
              </w:rPr>
            </w:pPr>
            <w:r>
              <w:rPr>
                <w:sz w:val="18"/>
              </w:rPr>
              <w:t>13 000.1</w:t>
            </w:r>
          </w:p>
        </w:tc>
        <w:tc>
          <w:tcPr>
            <w:tcW w:w="1800" w:type="dxa"/>
            <w:tcBorders>
              <w:top w:val="single" w:sz="18" w:space="0" w:color="auto"/>
              <w:bottom w:val="nil"/>
            </w:tcBorders>
          </w:tcPr>
          <w:p w:rsidR="00000000" w:rsidRDefault="00000000">
            <w:pPr>
              <w:spacing w:line="400" w:lineRule="exact"/>
              <w:jc w:val="center"/>
              <w:rPr>
                <w:sz w:val="18"/>
              </w:rPr>
            </w:pPr>
            <w:r>
              <w:rPr>
                <w:sz w:val="18"/>
              </w:rPr>
              <w:t>6 499.1</w:t>
            </w:r>
          </w:p>
        </w:tc>
        <w:tc>
          <w:tcPr>
            <w:tcW w:w="1680" w:type="dxa"/>
            <w:gridSpan w:val="2"/>
            <w:tcBorders>
              <w:top w:val="single" w:sz="18" w:space="0" w:color="auto"/>
              <w:bottom w:val="nil"/>
            </w:tcBorders>
          </w:tcPr>
          <w:p w:rsidR="00000000" w:rsidRDefault="00000000">
            <w:pPr>
              <w:spacing w:line="400" w:lineRule="exact"/>
              <w:jc w:val="center"/>
              <w:rPr>
                <w:sz w:val="18"/>
              </w:rPr>
            </w:pPr>
            <w:r>
              <w:rPr>
                <w:sz w:val="18"/>
              </w:rPr>
              <w:t>6 501.0</w:t>
            </w:r>
          </w:p>
        </w:tc>
        <w:tc>
          <w:tcPr>
            <w:tcW w:w="1560" w:type="dxa"/>
            <w:gridSpan w:val="2"/>
            <w:tcBorders>
              <w:top w:val="single" w:sz="18" w:space="0" w:color="auto"/>
              <w:bottom w:val="nil"/>
            </w:tcBorders>
          </w:tcPr>
          <w:p w:rsidR="00000000" w:rsidRDefault="00000000">
            <w:pPr>
              <w:spacing w:line="400" w:lineRule="exact"/>
              <w:jc w:val="center"/>
              <w:rPr>
                <w:sz w:val="18"/>
              </w:rPr>
            </w:pPr>
            <w:r>
              <w:rPr>
                <w:sz w:val="18"/>
              </w:rPr>
              <w:t>50.0</w:t>
            </w:r>
          </w:p>
        </w:tc>
        <w:tc>
          <w:tcPr>
            <w:tcW w:w="1558" w:type="dxa"/>
            <w:tcBorders>
              <w:top w:val="single" w:sz="18" w:space="0" w:color="auto"/>
              <w:bottom w:val="nil"/>
              <w:right w:val="nil"/>
            </w:tcBorders>
          </w:tcPr>
          <w:p w:rsidR="00000000" w:rsidRDefault="00000000">
            <w:pPr>
              <w:spacing w:line="400" w:lineRule="exact"/>
              <w:jc w:val="center"/>
              <w:rPr>
                <w:sz w:val="18"/>
              </w:rPr>
            </w:pPr>
            <w:r>
              <w:rPr>
                <w:sz w:val="18"/>
              </w:rPr>
              <w:t>50.0</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1980</w:t>
            </w:r>
          </w:p>
        </w:tc>
        <w:tc>
          <w:tcPr>
            <w:tcW w:w="1766" w:type="dxa"/>
            <w:tcBorders>
              <w:top w:val="nil"/>
              <w:bottom w:val="nil"/>
            </w:tcBorders>
          </w:tcPr>
          <w:p w:rsidR="00000000" w:rsidRDefault="00000000">
            <w:pPr>
              <w:spacing w:line="400" w:lineRule="exact"/>
              <w:jc w:val="center"/>
              <w:rPr>
                <w:sz w:val="18"/>
              </w:rPr>
            </w:pPr>
            <w:r>
              <w:rPr>
                <w:sz w:val="18"/>
              </w:rPr>
              <w:t>14 824.3</w:t>
            </w:r>
          </w:p>
        </w:tc>
        <w:tc>
          <w:tcPr>
            <w:tcW w:w="1800" w:type="dxa"/>
            <w:tcBorders>
              <w:top w:val="nil"/>
              <w:bottom w:val="nil"/>
            </w:tcBorders>
          </w:tcPr>
          <w:p w:rsidR="00000000" w:rsidRDefault="00000000">
            <w:pPr>
              <w:spacing w:line="400" w:lineRule="exact"/>
              <w:jc w:val="center"/>
              <w:rPr>
                <w:sz w:val="18"/>
              </w:rPr>
            </w:pPr>
            <w:r>
              <w:rPr>
                <w:sz w:val="18"/>
              </w:rPr>
              <w:t>7 968.0</w:t>
            </w:r>
          </w:p>
        </w:tc>
        <w:tc>
          <w:tcPr>
            <w:tcW w:w="1680" w:type="dxa"/>
            <w:gridSpan w:val="2"/>
            <w:tcBorders>
              <w:top w:val="nil"/>
              <w:bottom w:val="nil"/>
            </w:tcBorders>
          </w:tcPr>
          <w:p w:rsidR="00000000" w:rsidRDefault="00000000">
            <w:pPr>
              <w:spacing w:line="400" w:lineRule="exact"/>
              <w:jc w:val="center"/>
              <w:rPr>
                <w:sz w:val="18"/>
              </w:rPr>
            </w:pPr>
            <w:r>
              <w:rPr>
                <w:sz w:val="18"/>
              </w:rPr>
              <w:t>6 856.3</w:t>
            </w:r>
          </w:p>
        </w:tc>
        <w:tc>
          <w:tcPr>
            <w:tcW w:w="1560" w:type="dxa"/>
            <w:gridSpan w:val="2"/>
            <w:tcBorders>
              <w:top w:val="nil"/>
              <w:bottom w:val="nil"/>
            </w:tcBorders>
          </w:tcPr>
          <w:p w:rsidR="00000000" w:rsidRDefault="00000000">
            <w:pPr>
              <w:spacing w:line="400" w:lineRule="exact"/>
              <w:jc w:val="center"/>
              <w:rPr>
                <w:sz w:val="18"/>
              </w:rPr>
            </w:pPr>
            <w:r>
              <w:rPr>
                <w:sz w:val="18"/>
              </w:rPr>
              <w:t>53.7</w:t>
            </w:r>
          </w:p>
        </w:tc>
        <w:tc>
          <w:tcPr>
            <w:tcW w:w="1558" w:type="dxa"/>
            <w:tcBorders>
              <w:top w:val="nil"/>
              <w:bottom w:val="nil"/>
              <w:right w:val="nil"/>
            </w:tcBorders>
          </w:tcPr>
          <w:p w:rsidR="00000000" w:rsidRDefault="00000000">
            <w:pPr>
              <w:spacing w:line="400" w:lineRule="exact"/>
              <w:jc w:val="center"/>
              <w:rPr>
                <w:sz w:val="18"/>
              </w:rPr>
            </w:pPr>
            <w:r>
              <w:rPr>
                <w:sz w:val="18"/>
              </w:rPr>
              <w:t>46.3</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1985</w:t>
            </w:r>
          </w:p>
        </w:tc>
        <w:tc>
          <w:tcPr>
            <w:tcW w:w="1766" w:type="dxa"/>
            <w:tcBorders>
              <w:top w:val="nil"/>
              <w:bottom w:val="nil"/>
            </w:tcBorders>
          </w:tcPr>
          <w:p w:rsidR="00000000" w:rsidRDefault="00000000">
            <w:pPr>
              <w:spacing w:line="400" w:lineRule="exact"/>
              <w:jc w:val="center"/>
              <w:rPr>
                <w:sz w:val="18"/>
              </w:rPr>
            </w:pPr>
            <w:r>
              <w:rPr>
                <w:sz w:val="18"/>
              </w:rPr>
              <w:t>15 695.9</w:t>
            </w:r>
          </w:p>
        </w:tc>
        <w:tc>
          <w:tcPr>
            <w:tcW w:w="1800" w:type="dxa"/>
            <w:tcBorders>
              <w:top w:val="nil"/>
              <w:bottom w:val="nil"/>
            </w:tcBorders>
          </w:tcPr>
          <w:p w:rsidR="00000000" w:rsidRDefault="00000000">
            <w:pPr>
              <w:spacing w:line="400" w:lineRule="exact"/>
              <w:jc w:val="center"/>
              <w:rPr>
                <w:sz w:val="18"/>
              </w:rPr>
            </w:pPr>
            <w:r>
              <w:rPr>
                <w:sz w:val="18"/>
              </w:rPr>
              <w:t>8 756.7</w:t>
            </w:r>
          </w:p>
        </w:tc>
        <w:tc>
          <w:tcPr>
            <w:tcW w:w="1680" w:type="dxa"/>
            <w:gridSpan w:val="2"/>
            <w:tcBorders>
              <w:top w:val="nil"/>
              <w:bottom w:val="nil"/>
            </w:tcBorders>
          </w:tcPr>
          <w:p w:rsidR="00000000" w:rsidRDefault="00000000">
            <w:pPr>
              <w:spacing w:line="400" w:lineRule="exact"/>
              <w:jc w:val="center"/>
              <w:rPr>
                <w:sz w:val="18"/>
              </w:rPr>
            </w:pPr>
            <w:r>
              <w:rPr>
                <w:sz w:val="18"/>
              </w:rPr>
              <w:t>6 939.2</w:t>
            </w:r>
          </w:p>
        </w:tc>
        <w:tc>
          <w:tcPr>
            <w:tcW w:w="1560" w:type="dxa"/>
            <w:gridSpan w:val="2"/>
            <w:tcBorders>
              <w:top w:val="nil"/>
              <w:bottom w:val="nil"/>
            </w:tcBorders>
          </w:tcPr>
          <w:p w:rsidR="00000000" w:rsidRDefault="00000000">
            <w:pPr>
              <w:spacing w:line="400" w:lineRule="exact"/>
              <w:jc w:val="center"/>
              <w:rPr>
                <w:sz w:val="18"/>
              </w:rPr>
            </w:pPr>
            <w:r>
              <w:rPr>
                <w:sz w:val="18"/>
              </w:rPr>
              <w:t>55.8</w:t>
            </w:r>
          </w:p>
        </w:tc>
        <w:tc>
          <w:tcPr>
            <w:tcW w:w="1558" w:type="dxa"/>
            <w:tcBorders>
              <w:top w:val="nil"/>
              <w:bottom w:val="nil"/>
              <w:right w:val="nil"/>
            </w:tcBorders>
          </w:tcPr>
          <w:p w:rsidR="00000000" w:rsidRDefault="00000000">
            <w:pPr>
              <w:spacing w:line="400" w:lineRule="exact"/>
              <w:jc w:val="center"/>
              <w:rPr>
                <w:sz w:val="18"/>
              </w:rPr>
            </w:pPr>
            <w:r>
              <w:rPr>
                <w:sz w:val="18"/>
              </w:rPr>
              <w:t>44.2</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1990</w:t>
            </w:r>
          </w:p>
        </w:tc>
        <w:tc>
          <w:tcPr>
            <w:tcW w:w="1766" w:type="dxa"/>
            <w:tcBorders>
              <w:top w:val="nil"/>
              <w:bottom w:val="nil"/>
            </w:tcBorders>
          </w:tcPr>
          <w:p w:rsidR="00000000" w:rsidRDefault="00000000">
            <w:pPr>
              <w:spacing w:line="400" w:lineRule="exact"/>
              <w:jc w:val="center"/>
              <w:rPr>
                <w:sz w:val="18"/>
              </w:rPr>
            </w:pPr>
            <w:r>
              <w:rPr>
                <w:sz w:val="18"/>
              </w:rPr>
              <w:t>16 298.0</w:t>
            </w:r>
          </w:p>
        </w:tc>
        <w:tc>
          <w:tcPr>
            <w:tcW w:w="1800" w:type="dxa"/>
            <w:tcBorders>
              <w:top w:val="nil"/>
              <w:bottom w:val="nil"/>
            </w:tcBorders>
          </w:tcPr>
          <w:p w:rsidR="00000000" w:rsidRDefault="00000000">
            <w:pPr>
              <w:spacing w:line="400" w:lineRule="exact"/>
              <w:jc w:val="center"/>
              <w:rPr>
                <w:sz w:val="18"/>
              </w:rPr>
            </w:pPr>
            <w:r>
              <w:rPr>
                <w:sz w:val="18"/>
              </w:rPr>
              <w:t>9 300.8</w:t>
            </w:r>
          </w:p>
        </w:tc>
        <w:tc>
          <w:tcPr>
            <w:tcW w:w="1680" w:type="dxa"/>
            <w:gridSpan w:val="2"/>
            <w:tcBorders>
              <w:top w:val="nil"/>
              <w:bottom w:val="nil"/>
            </w:tcBorders>
          </w:tcPr>
          <w:p w:rsidR="00000000" w:rsidRDefault="00000000">
            <w:pPr>
              <w:spacing w:line="400" w:lineRule="exact"/>
              <w:jc w:val="center"/>
              <w:rPr>
                <w:sz w:val="18"/>
              </w:rPr>
            </w:pPr>
            <w:r>
              <w:rPr>
                <w:sz w:val="18"/>
              </w:rPr>
              <w:t>6 997.2</w:t>
            </w:r>
          </w:p>
        </w:tc>
        <w:tc>
          <w:tcPr>
            <w:tcW w:w="1560" w:type="dxa"/>
            <w:gridSpan w:val="2"/>
            <w:tcBorders>
              <w:top w:val="nil"/>
              <w:bottom w:val="nil"/>
            </w:tcBorders>
          </w:tcPr>
          <w:p w:rsidR="00000000" w:rsidRDefault="00000000">
            <w:pPr>
              <w:spacing w:line="400" w:lineRule="exact"/>
              <w:jc w:val="center"/>
              <w:rPr>
                <w:sz w:val="18"/>
              </w:rPr>
            </w:pPr>
            <w:r>
              <w:rPr>
                <w:sz w:val="18"/>
              </w:rPr>
              <w:t>57.1</w:t>
            </w:r>
          </w:p>
        </w:tc>
        <w:tc>
          <w:tcPr>
            <w:tcW w:w="1558" w:type="dxa"/>
            <w:tcBorders>
              <w:top w:val="nil"/>
              <w:bottom w:val="nil"/>
              <w:right w:val="nil"/>
            </w:tcBorders>
          </w:tcPr>
          <w:p w:rsidR="00000000" w:rsidRDefault="00000000">
            <w:pPr>
              <w:spacing w:line="400" w:lineRule="exact"/>
              <w:jc w:val="center"/>
              <w:rPr>
                <w:sz w:val="18"/>
              </w:rPr>
            </w:pPr>
            <w:r>
              <w:rPr>
                <w:sz w:val="18"/>
              </w:rPr>
              <w:t>42.9</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1991</w:t>
            </w:r>
          </w:p>
        </w:tc>
        <w:tc>
          <w:tcPr>
            <w:tcW w:w="1766" w:type="dxa"/>
            <w:tcBorders>
              <w:top w:val="nil"/>
              <w:bottom w:val="nil"/>
            </w:tcBorders>
          </w:tcPr>
          <w:p w:rsidR="00000000" w:rsidRDefault="00000000">
            <w:pPr>
              <w:spacing w:line="400" w:lineRule="exact"/>
              <w:jc w:val="center"/>
              <w:rPr>
                <w:sz w:val="18"/>
              </w:rPr>
            </w:pPr>
            <w:r>
              <w:rPr>
                <w:sz w:val="18"/>
              </w:rPr>
              <w:t>16 358.2</w:t>
            </w:r>
          </w:p>
        </w:tc>
        <w:tc>
          <w:tcPr>
            <w:tcW w:w="1800" w:type="dxa"/>
            <w:tcBorders>
              <w:top w:val="nil"/>
              <w:bottom w:val="nil"/>
            </w:tcBorders>
          </w:tcPr>
          <w:p w:rsidR="00000000" w:rsidRDefault="00000000">
            <w:pPr>
              <w:spacing w:line="400" w:lineRule="exact"/>
              <w:jc w:val="center"/>
              <w:rPr>
                <w:sz w:val="18"/>
              </w:rPr>
            </w:pPr>
            <w:r>
              <w:rPr>
                <w:sz w:val="18"/>
              </w:rPr>
              <w:t>9 366.9</w:t>
            </w:r>
          </w:p>
        </w:tc>
        <w:tc>
          <w:tcPr>
            <w:tcW w:w="1680" w:type="dxa"/>
            <w:gridSpan w:val="2"/>
            <w:tcBorders>
              <w:top w:val="nil"/>
              <w:bottom w:val="nil"/>
            </w:tcBorders>
          </w:tcPr>
          <w:p w:rsidR="00000000" w:rsidRDefault="00000000">
            <w:pPr>
              <w:spacing w:line="400" w:lineRule="exact"/>
              <w:jc w:val="center"/>
              <w:rPr>
                <w:sz w:val="18"/>
              </w:rPr>
            </w:pPr>
            <w:r>
              <w:rPr>
                <w:sz w:val="18"/>
              </w:rPr>
              <w:t>6 991.3</w:t>
            </w:r>
          </w:p>
        </w:tc>
        <w:tc>
          <w:tcPr>
            <w:tcW w:w="1560" w:type="dxa"/>
            <w:gridSpan w:val="2"/>
            <w:tcBorders>
              <w:top w:val="nil"/>
              <w:bottom w:val="nil"/>
            </w:tcBorders>
          </w:tcPr>
          <w:p w:rsidR="00000000" w:rsidRDefault="00000000">
            <w:pPr>
              <w:spacing w:line="400" w:lineRule="exact"/>
              <w:jc w:val="center"/>
              <w:rPr>
                <w:sz w:val="18"/>
              </w:rPr>
            </w:pPr>
            <w:r>
              <w:rPr>
                <w:sz w:val="18"/>
              </w:rPr>
              <w:t>57.3</w:t>
            </w:r>
          </w:p>
        </w:tc>
        <w:tc>
          <w:tcPr>
            <w:tcW w:w="1558" w:type="dxa"/>
            <w:tcBorders>
              <w:top w:val="nil"/>
              <w:bottom w:val="nil"/>
              <w:right w:val="nil"/>
            </w:tcBorders>
          </w:tcPr>
          <w:p w:rsidR="00000000" w:rsidRDefault="00000000">
            <w:pPr>
              <w:spacing w:line="400" w:lineRule="exact"/>
              <w:jc w:val="center"/>
              <w:rPr>
                <w:sz w:val="18"/>
              </w:rPr>
            </w:pPr>
            <w:r>
              <w:rPr>
                <w:sz w:val="18"/>
              </w:rPr>
              <w:t>42.7</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1992</w:t>
            </w:r>
          </w:p>
        </w:tc>
        <w:tc>
          <w:tcPr>
            <w:tcW w:w="1766" w:type="dxa"/>
            <w:tcBorders>
              <w:top w:val="nil"/>
              <w:bottom w:val="nil"/>
            </w:tcBorders>
          </w:tcPr>
          <w:p w:rsidR="00000000" w:rsidRDefault="00000000">
            <w:pPr>
              <w:spacing w:line="400" w:lineRule="exact"/>
              <w:jc w:val="center"/>
              <w:rPr>
                <w:sz w:val="18"/>
              </w:rPr>
            </w:pPr>
            <w:r>
              <w:rPr>
                <w:sz w:val="18"/>
              </w:rPr>
              <w:t>16 451.7</w:t>
            </w:r>
          </w:p>
        </w:tc>
        <w:tc>
          <w:tcPr>
            <w:tcW w:w="1800" w:type="dxa"/>
            <w:tcBorders>
              <w:top w:val="nil"/>
              <w:bottom w:val="nil"/>
            </w:tcBorders>
          </w:tcPr>
          <w:p w:rsidR="00000000" w:rsidRDefault="00000000">
            <w:pPr>
              <w:spacing w:line="400" w:lineRule="exact"/>
              <w:jc w:val="center"/>
              <w:rPr>
                <w:sz w:val="18"/>
              </w:rPr>
            </w:pPr>
            <w:r>
              <w:rPr>
                <w:sz w:val="18"/>
              </w:rPr>
              <w:t>9 404.0</w:t>
            </w:r>
          </w:p>
        </w:tc>
        <w:tc>
          <w:tcPr>
            <w:tcW w:w="1680" w:type="dxa"/>
            <w:gridSpan w:val="2"/>
            <w:tcBorders>
              <w:top w:val="nil"/>
              <w:bottom w:val="nil"/>
            </w:tcBorders>
          </w:tcPr>
          <w:p w:rsidR="00000000" w:rsidRDefault="00000000">
            <w:pPr>
              <w:spacing w:line="400" w:lineRule="exact"/>
              <w:jc w:val="center"/>
              <w:rPr>
                <w:sz w:val="18"/>
              </w:rPr>
            </w:pPr>
            <w:r>
              <w:rPr>
                <w:sz w:val="18"/>
              </w:rPr>
              <w:t>7 047.7</w:t>
            </w:r>
          </w:p>
        </w:tc>
        <w:tc>
          <w:tcPr>
            <w:tcW w:w="1560" w:type="dxa"/>
            <w:gridSpan w:val="2"/>
            <w:tcBorders>
              <w:top w:val="nil"/>
              <w:bottom w:val="nil"/>
            </w:tcBorders>
          </w:tcPr>
          <w:p w:rsidR="00000000" w:rsidRDefault="00000000">
            <w:pPr>
              <w:spacing w:line="400" w:lineRule="exact"/>
              <w:jc w:val="center"/>
              <w:rPr>
                <w:sz w:val="18"/>
              </w:rPr>
            </w:pPr>
            <w:r>
              <w:rPr>
                <w:sz w:val="18"/>
              </w:rPr>
              <w:t>57.2</w:t>
            </w:r>
          </w:p>
        </w:tc>
        <w:tc>
          <w:tcPr>
            <w:tcW w:w="1558" w:type="dxa"/>
            <w:tcBorders>
              <w:top w:val="nil"/>
              <w:bottom w:val="nil"/>
              <w:right w:val="nil"/>
            </w:tcBorders>
          </w:tcPr>
          <w:p w:rsidR="00000000" w:rsidRDefault="00000000">
            <w:pPr>
              <w:spacing w:line="400" w:lineRule="exact"/>
              <w:jc w:val="center"/>
              <w:rPr>
                <w:sz w:val="18"/>
              </w:rPr>
            </w:pPr>
            <w:r>
              <w:rPr>
                <w:sz w:val="18"/>
              </w:rPr>
              <w:t>42.8</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1993</w:t>
            </w:r>
          </w:p>
        </w:tc>
        <w:tc>
          <w:tcPr>
            <w:tcW w:w="1766" w:type="dxa"/>
            <w:tcBorders>
              <w:top w:val="nil"/>
              <w:bottom w:val="nil"/>
            </w:tcBorders>
          </w:tcPr>
          <w:p w:rsidR="00000000" w:rsidRDefault="00000000">
            <w:pPr>
              <w:spacing w:line="400" w:lineRule="exact"/>
              <w:jc w:val="center"/>
              <w:rPr>
                <w:sz w:val="18"/>
              </w:rPr>
            </w:pPr>
            <w:r>
              <w:rPr>
                <w:sz w:val="18"/>
              </w:rPr>
              <w:t>16 426.5</w:t>
            </w:r>
          </w:p>
        </w:tc>
        <w:tc>
          <w:tcPr>
            <w:tcW w:w="1800" w:type="dxa"/>
            <w:tcBorders>
              <w:top w:val="nil"/>
              <w:bottom w:val="nil"/>
            </w:tcBorders>
          </w:tcPr>
          <w:p w:rsidR="00000000" w:rsidRDefault="00000000">
            <w:pPr>
              <w:spacing w:line="400" w:lineRule="exact"/>
              <w:jc w:val="center"/>
              <w:rPr>
                <w:sz w:val="18"/>
              </w:rPr>
            </w:pPr>
            <w:r>
              <w:rPr>
                <w:sz w:val="18"/>
              </w:rPr>
              <w:t>9 343.2</w:t>
            </w:r>
          </w:p>
        </w:tc>
        <w:tc>
          <w:tcPr>
            <w:tcW w:w="1680" w:type="dxa"/>
            <w:gridSpan w:val="2"/>
            <w:tcBorders>
              <w:top w:val="nil"/>
              <w:bottom w:val="nil"/>
            </w:tcBorders>
          </w:tcPr>
          <w:p w:rsidR="00000000" w:rsidRDefault="00000000">
            <w:pPr>
              <w:spacing w:line="400" w:lineRule="exact"/>
              <w:jc w:val="center"/>
              <w:rPr>
                <w:sz w:val="18"/>
              </w:rPr>
            </w:pPr>
            <w:r>
              <w:rPr>
                <w:sz w:val="18"/>
              </w:rPr>
              <w:t>7 083.3</w:t>
            </w:r>
          </w:p>
        </w:tc>
        <w:tc>
          <w:tcPr>
            <w:tcW w:w="1560" w:type="dxa"/>
            <w:gridSpan w:val="2"/>
            <w:tcBorders>
              <w:top w:val="nil"/>
              <w:bottom w:val="nil"/>
            </w:tcBorders>
          </w:tcPr>
          <w:p w:rsidR="00000000" w:rsidRDefault="00000000">
            <w:pPr>
              <w:spacing w:line="400" w:lineRule="exact"/>
              <w:jc w:val="center"/>
              <w:rPr>
                <w:sz w:val="18"/>
              </w:rPr>
            </w:pPr>
            <w:r>
              <w:rPr>
                <w:sz w:val="18"/>
              </w:rPr>
              <w:t>56.9</w:t>
            </w:r>
          </w:p>
        </w:tc>
        <w:tc>
          <w:tcPr>
            <w:tcW w:w="1558" w:type="dxa"/>
            <w:tcBorders>
              <w:top w:val="nil"/>
              <w:bottom w:val="nil"/>
              <w:right w:val="nil"/>
            </w:tcBorders>
          </w:tcPr>
          <w:p w:rsidR="00000000" w:rsidRDefault="00000000">
            <w:pPr>
              <w:spacing w:line="400" w:lineRule="exact"/>
              <w:jc w:val="center"/>
              <w:rPr>
                <w:sz w:val="18"/>
              </w:rPr>
            </w:pPr>
            <w:r>
              <w:rPr>
                <w:sz w:val="18"/>
              </w:rPr>
              <w:t>43.1</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1994</w:t>
            </w:r>
          </w:p>
        </w:tc>
        <w:tc>
          <w:tcPr>
            <w:tcW w:w="1766" w:type="dxa"/>
            <w:tcBorders>
              <w:top w:val="nil"/>
              <w:bottom w:val="nil"/>
            </w:tcBorders>
          </w:tcPr>
          <w:p w:rsidR="00000000" w:rsidRDefault="00000000">
            <w:pPr>
              <w:spacing w:line="400" w:lineRule="exact"/>
              <w:jc w:val="center"/>
              <w:rPr>
                <w:sz w:val="18"/>
              </w:rPr>
            </w:pPr>
            <w:r>
              <w:rPr>
                <w:sz w:val="18"/>
              </w:rPr>
              <w:t>16 334.9</w:t>
            </w:r>
          </w:p>
        </w:tc>
        <w:tc>
          <w:tcPr>
            <w:tcW w:w="1800" w:type="dxa"/>
            <w:tcBorders>
              <w:top w:val="nil"/>
              <w:bottom w:val="nil"/>
            </w:tcBorders>
          </w:tcPr>
          <w:p w:rsidR="00000000" w:rsidRDefault="00000000">
            <w:pPr>
              <w:spacing w:line="400" w:lineRule="exact"/>
              <w:jc w:val="center"/>
              <w:rPr>
                <w:sz w:val="18"/>
              </w:rPr>
            </w:pPr>
            <w:r>
              <w:rPr>
                <w:sz w:val="18"/>
              </w:rPr>
              <w:t>9 162.6</w:t>
            </w:r>
          </w:p>
        </w:tc>
        <w:tc>
          <w:tcPr>
            <w:tcW w:w="1680" w:type="dxa"/>
            <w:gridSpan w:val="2"/>
            <w:tcBorders>
              <w:top w:val="nil"/>
              <w:bottom w:val="nil"/>
            </w:tcBorders>
          </w:tcPr>
          <w:p w:rsidR="00000000" w:rsidRDefault="00000000">
            <w:pPr>
              <w:spacing w:line="400" w:lineRule="exact"/>
              <w:jc w:val="center"/>
              <w:rPr>
                <w:sz w:val="18"/>
              </w:rPr>
            </w:pPr>
            <w:r>
              <w:rPr>
                <w:sz w:val="18"/>
              </w:rPr>
              <w:t>7 172.3</w:t>
            </w:r>
          </w:p>
        </w:tc>
        <w:tc>
          <w:tcPr>
            <w:tcW w:w="1560" w:type="dxa"/>
            <w:gridSpan w:val="2"/>
            <w:tcBorders>
              <w:top w:val="nil"/>
              <w:bottom w:val="nil"/>
            </w:tcBorders>
          </w:tcPr>
          <w:p w:rsidR="00000000" w:rsidRDefault="00000000">
            <w:pPr>
              <w:spacing w:line="400" w:lineRule="exact"/>
              <w:jc w:val="center"/>
              <w:rPr>
                <w:sz w:val="18"/>
              </w:rPr>
            </w:pPr>
            <w:r>
              <w:rPr>
                <w:sz w:val="18"/>
              </w:rPr>
              <w:t>56.1</w:t>
            </w:r>
          </w:p>
        </w:tc>
        <w:tc>
          <w:tcPr>
            <w:tcW w:w="1558" w:type="dxa"/>
            <w:tcBorders>
              <w:top w:val="nil"/>
              <w:bottom w:val="nil"/>
              <w:right w:val="nil"/>
            </w:tcBorders>
          </w:tcPr>
          <w:p w:rsidR="00000000" w:rsidRDefault="00000000">
            <w:pPr>
              <w:spacing w:line="400" w:lineRule="exact"/>
              <w:jc w:val="center"/>
              <w:rPr>
                <w:sz w:val="18"/>
              </w:rPr>
            </w:pPr>
            <w:r>
              <w:rPr>
                <w:sz w:val="18"/>
              </w:rPr>
              <w:t>43.9</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1995</w:t>
            </w:r>
          </w:p>
        </w:tc>
        <w:tc>
          <w:tcPr>
            <w:tcW w:w="1766" w:type="dxa"/>
            <w:tcBorders>
              <w:top w:val="nil"/>
              <w:bottom w:val="nil"/>
            </w:tcBorders>
          </w:tcPr>
          <w:p w:rsidR="00000000" w:rsidRDefault="00000000">
            <w:pPr>
              <w:spacing w:line="400" w:lineRule="exact"/>
              <w:jc w:val="center"/>
              <w:rPr>
                <w:sz w:val="18"/>
              </w:rPr>
            </w:pPr>
            <w:r>
              <w:rPr>
                <w:sz w:val="18"/>
              </w:rPr>
              <w:t>15 956.7</w:t>
            </w:r>
          </w:p>
        </w:tc>
        <w:tc>
          <w:tcPr>
            <w:tcW w:w="1800" w:type="dxa"/>
            <w:tcBorders>
              <w:top w:val="nil"/>
              <w:bottom w:val="nil"/>
            </w:tcBorders>
          </w:tcPr>
          <w:p w:rsidR="00000000" w:rsidRDefault="00000000">
            <w:pPr>
              <w:spacing w:line="400" w:lineRule="exact"/>
              <w:jc w:val="center"/>
              <w:rPr>
                <w:sz w:val="18"/>
              </w:rPr>
            </w:pPr>
            <w:r>
              <w:rPr>
                <w:sz w:val="18"/>
              </w:rPr>
              <w:t>8 884.4</w:t>
            </w:r>
          </w:p>
        </w:tc>
        <w:tc>
          <w:tcPr>
            <w:tcW w:w="1680" w:type="dxa"/>
            <w:gridSpan w:val="2"/>
            <w:tcBorders>
              <w:top w:val="nil"/>
              <w:bottom w:val="nil"/>
            </w:tcBorders>
          </w:tcPr>
          <w:p w:rsidR="00000000" w:rsidRDefault="00000000">
            <w:pPr>
              <w:spacing w:line="400" w:lineRule="exact"/>
              <w:jc w:val="center"/>
              <w:rPr>
                <w:sz w:val="18"/>
              </w:rPr>
            </w:pPr>
            <w:r>
              <w:rPr>
                <w:sz w:val="18"/>
              </w:rPr>
              <w:t>7 072.3</w:t>
            </w:r>
          </w:p>
        </w:tc>
        <w:tc>
          <w:tcPr>
            <w:tcW w:w="1560" w:type="dxa"/>
            <w:gridSpan w:val="2"/>
            <w:tcBorders>
              <w:top w:val="nil"/>
              <w:bottom w:val="nil"/>
            </w:tcBorders>
          </w:tcPr>
          <w:p w:rsidR="00000000" w:rsidRDefault="00000000">
            <w:pPr>
              <w:spacing w:line="400" w:lineRule="exact"/>
              <w:jc w:val="center"/>
              <w:rPr>
                <w:sz w:val="18"/>
              </w:rPr>
            </w:pPr>
            <w:r>
              <w:rPr>
                <w:sz w:val="18"/>
              </w:rPr>
              <w:t>55.7</w:t>
            </w:r>
          </w:p>
        </w:tc>
        <w:tc>
          <w:tcPr>
            <w:tcW w:w="1558" w:type="dxa"/>
            <w:tcBorders>
              <w:top w:val="nil"/>
              <w:bottom w:val="nil"/>
              <w:right w:val="nil"/>
            </w:tcBorders>
          </w:tcPr>
          <w:p w:rsidR="00000000" w:rsidRDefault="00000000">
            <w:pPr>
              <w:spacing w:line="400" w:lineRule="exact"/>
              <w:jc w:val="center"/>
              <w:rPr>
                <w:sz w:val="18"/>
              </w:rPr>
            </w:pPr>
            <w:r>
              <w:rPr>
                <w:sz w:val="18"/>
              </w:rPr>
              <w:t>44.3</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1996</w:t>
            </w:r>
          </w:p>
        </w:tc>
        <w:tc>
          <w:tcPr>
            <w:tcW w:w="1766" w:type="dxa"/>
            <w:tcBorders>
              <w:top w:val="nil"/>
              <w:bottom w:val="nil"/>
            </w:tcBorders>
          </w:tcPr>
          <w:p w:rsidR="00000000" w:rsidRDefault="00000000">
            <w:pPr>
              <w:spacing w:line="400" w:lineRule="exact"/>
              <w:jc w:val="center"/>
              <w:rPr>
                <w:sz w:val="18"/>
              </w:rPr>
            </w:pPr>
            <w:r>
              <w:rPr>
                <w:sz w:val="18"/>
              </w:rPr>
              <w:t>15 675.8</w:t>
            </w:r>
          </w:p>
        </w:tc>
        <w:tc>
          <w:tcPr>
            <w:tcW w:w="1800" w:type="dxa"/>
            <w:tcBorders>
              <w:top w:val="nil"/>
              <w:bottom w:val="nil"/>
            </w:tcBorders>
          </w:tcPr>
          <w:p w:rsidR="00000000" w:rsidRDefault="00000000">
            <w:pPr>
              <w:spacing w:line="400" w:lineRule="exact"/>
              <w:jc w:val="center"/>
              <w:rPr>
                <w:sz w:val="18"/>
              </w:rPr>
            </w:pPr>
            <w:r>
              <w:rPr>
                <w:sz w:val="18"/>
              </w:rPr>
              <w:t>8 730.3</w:t>
            </w:r>
          </w:p>
        </w:tc>
        <w:tc>
          <w:tcPr>
            <w:tcW w:w="1680" w:type="dxa"/>
            <w:gridSpan w:val="2"/>
            <w:tcBorders>
              <w:top w:val="nil"/>
              <w:bottom w:val="nil"/>
            </w:tcBorders>
          </w:tcPr>
          <w:p w:rsidR="00000000" w:rsidRDefault="00000000">
            <w:pPr>
              <w:spacing w:line="400" w:lineRule="exact"/>
              <w:jc w:val="center"/>
              <w:rPr>
                <w:sz w:val="18"/>
              </w:rPr>
            </w:pPr>
            <w:r>
              <w:rPr>
                <w:sz w:val="18"/>
              </w:rPr>
              <w:t>6 945.5</w:t>
            </w:r>
          </w:p>
        </w:tc>
        <w:tc>
          <w:tcPr>
            <w:tcW w:w="1560" w:type="dxa"/>
            <w:gridSpan w:val="2"/>
            <w:tcBorders>
              <w:top w:val="nil"/>
              <w:bottom w:val="nil"/>
            </w:tcBorders>
          </w:tcPr>
          <w:p w:rsidR="00000000" w:rsidRDefault="00000000">
            <w:pPr>
              <w:spacing w:line="400" w:lineRule="exact"/>
              <w:jc w:val="center"/>
              <w:rPr>
                <w:sz w:val="18"/>
              </w:rPr>
            </w:pPr>
            <w:r>
              <w:rPr>
                <w:sz w:val="18"/>
              </w:rPr>
              <w:t>55.7</w:t>
            </w:r>
          </w:p>
        </w:tc>
        <w:tc>
          <w:tcPr>
            <w:tcW w:w="1558" w:type="dxa"/>
            <w:tcBorders>
              <w:top w:val="nil"/>
              <w:bottom w:val="nil"/>
              <w:right w:val="nil"/>
            </w:tcBorders>
          </w:tcPr>
          <w:p w:rsidR="00000000" w:rsidRDefault="00000000">
            <w:pPr>
              <w:spacing w:line="400" w:lineRule="exact"/>
              <w:jc w:val="center"/>
              <w:rPr>
                <w:sz w:val="18"/>
              </w:rPr>
            </w:pPr>
            <w:r>
              <w:rPr>
                <w:sz w:val="18"/>
              </w:rPr>
              <w:t>44.3</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1997</w:t>
            </w:r>
          </w:p>
        </w:tc>
        <w:tc>
          <w:tcPr>
            <w:tcW w:w="1766" w:type="dxa"/>
            <w:tcBorders>
              <w:top w:val="nil"/>
              <w:bottom w:val="nil"/>
            </w:tcBorders>
          </w:tcPr>
          <w:p w:rsidR="00000000" w:rsidRDefault="00000000">
            <w:pPr>
              <w:spacing w:line="400" w:lineRule="exact"/>
              <w:jc w:val="center"/>
              <w:rPr>
                <w:sz w:val="18"/>
              </w:rPr>
            </w:pPr>
            <w:r>
              <w:rPr>
                <w:sz w:val="18"/>
              </w:rPr>
              <w:t>15 480.6</w:t>
            </w:r>
          </w:p>
        </w:tc>
        <w:tc>
          <w:tcPr>
            <w:tcW w:w="1800" w:type="dxa"/>
            <w:tcBorders>
              <w:top w:val="nil"/>
              <w:bottom w:val="nil"/>
            </w:tcBorders>
          </w:tcPr>
          <w:p w:rsidR="00000000" w:rsidRDefault="00000000">
            <w:pPr>
              <w:spacing w:line="400" w:lineRule="exact"/>
              <w:jc w:val="center"/>
              <w:rPr>
                <w:sz w:val="18"/>
              </w:rPr>
            </w:pPr>
            <w:r>
              <w:rPr>
                <w:sz w:val="18"/>
              </w:rPr>
              <w:t>8 635.2</w:t>
            </w:r>
          </w:p>
        </w:tc>
        <w:tc>
          <w:tcPr>
            <w:tcW w:w="1680" w:type="dxa"/>
            <w:gridSpan w:val="2"/>
            <w:tcBorders>
              <w:top w:val="nil"/>
              <w:bottom w:val="nil"/>
            </w:tcBorders>
          </w:tcPr>
          <w:p w:rsidR="00000000" w:rsidRDefault="00000000">
            <w:pPr>
              <w:spacing w:line="400" w:lineRule="exact"/>
              <w:jc w:val="center"/>
              <w:rPr>
                <w:sz w:val="18"/>
              </w:rPr>
            </w:pPr>
            <w:r>
              <w:rPr>
                <w:sz w:val="18"/>
              </w:rPr>
              <w:t>6 845.4</w:t>
            </w:r>
          </w:p>
        </w:tc>
        <w:tc>
          <w:tcPr>
            <w:tcW w:w="1560" w:type="dxa"/>
            <w:gridSpan w:val="2"/>
            <w:tcBorders>
              <w:top w:val="nil"/>
              <w:bottom w:val="nil"/>
            </w:tcBorders>
          </w:tcPr>
          <w:p w:rsidR="00000000" w:rsidRDefault="00000000">
            <w:pPr>
              <w:spacing w:line="400" w:lineRule="exact"/>
              <w:jc w:val="center"/>
              <w:rPr>
                <w:sz w:val="18"/>
              </w:rPr>
            </w:pPr>
            <w:r>
              <w:rPr>
                <w:sz w:val="18"/>
              </w:rPr>
              <w:t>55.8</w:t>
            </w:r>
          </w:p>
        </w:tc>
        <w:tc>
          <w:tcPr>
            <w:tcW w:w="1558" w:type="dxa"/>
            <w:tcBorders>
              <w:top w:val="nil"/>
              <w:bottom w:val="nil"/>
              <w:right w:val="nil"/>
            </w:tcBorders>
          </w:tcPr>
          <w:p w:rsidR="00000000" w:rsidRDefault="00000000">
            <w:pPr>
              <w:spacing w:line="400" w:lineRule="exact"/>
              <w:jc w:val="center"/>
              <w:rPr>
                <w:sz w:val="18"/>
              </w:rPr>
            </w:pPr>
            <w:r>
              <w:rPr>
                <w:sz w:val="18"/>
              </w:rPr>
              <w:t>44.2</w:t>
            </w:r>
          </w:p>
        </w:tc>
      </w:tr>
      <w:tr w:rsidR="00000000">
        <w:tblPrEx>
          <w:tblCellMar>
            <w:top w:w="0" w:type="dxa"/>
            <w:bottom w:w="0" w:type="dxa"/>
          </w:tblCellMar>
        </w:tblPrEx>
        <w:tc>
          <w:tcPr>
            <w:tcW w:w="1502" w:type="dxa"/>
            <w:tcBorders>
              <w:top w:val="nil"/>
              <w:left w:val="nil"/>
              <w:bottom w:val="nil"/>
            </w:tcBorders>
          </w:tcPr>
          <w:p w:rsidR="00000000" w:rsidRDefault="00000000">
            <w:pPr>
              <w:spacing w:line="400" w:lineRule="exact"/>
              <w:jc w:val="center"/>
              <w:rPr>
                <w:sz w:val="18"/>
              </w:rPr>
            </w:pPr>
            <w:r>
              <w:rPr>
                <w:sz w:val="18"/>
              </w:rPr>
              <w:t>1998</w:t>
            </w:r>
          </w:p>
        </w:tc>
        <w:tc>
          <w:tcPr>
            <w:tcW w:w="1766" w:type="dxa"/>
            <w:tcBorders>
              <w:top w:val="nil"/>
              <w:bottom w:val="nil"/>
            </w:tcBorders>
          </w:tcPr>
          <w:p w:rsidR="00000000" w:rsidRDefault="00000000">
            <w:pPr>
              <w:spacing w:line="400" w:lineRule="exact"/>
              <w:jc w:val="center"/>
              <w:rPr>
                <w:sz w:val="18"/>
              </w:rPr>
            </w:pPr>
            <w:r>
              <w:rPr>
                <w:sz w:val="18"/>
              </w:rPr>
              <w:t>15 188.2</w:t>
            </w:r>
          </w:p>
        </w:tc>
        <w:tc>
          <w:tcPr>
            <w:tcW w:w="1800" w:type="dxa"/>
            <w:tcBorders>
              <w:top w:val="nil"/>
              <w:bottom w:val="nil"/>
            </w:tcBorders>
          </w:tcPr>
          <w:p w:rsidR="00000000" w:rsidRDefault="00000000">
            <w:pPr>
              <w:spacing w:line="400" w:lineRule="exact"/>
              <w:jc w:val="center"/>
              <w:rPr>
                <w:sz w:val="18"/>
              </w:rPr>
            </w:pPr>
            <w:r>
              <w:rPr>
                <w:sz w:val="18"/>
              </w:rPr>
              <w:t>8 499.4</w:t>
            </w:r>
          </w:p>
        </w:tc>
        <w:tc>
          <w:tcPr>
            <w:tcW w:w="1680" w:type="dxa"/>
            <w:gridSpan w:val="2"/>
            <w:tcBorders>
              <w:top w:val="nil"/>
              <w:bottom w:val="nil"/>
            </w:tcBorders>
          </w:tcPr>
          <w:p w:rsidR="00000000" w:rsidRDefault="00000000">
            <w:pPr>
              <w:spacing w:line="400" w:lineRule="exact"/>
              <w:jc w:val="center"/>
              <w:rPr>
                <w:sz w:val="18"/>
              </w:rPr>
            </w:pPr>
            <w:r>
              <w:rPr>
                <w:sz w:val="18"/>
              </w:rPr>
              <w:t>6 688.8</w:t>
            </w:r>
          </w:p>
        </w:tc>
        <w:tc>
          <w:tcPr>
            <w:tcW w:w="1560" w:type="dxa"/>
            <w:gridSpan w:val="2"/>
            <w:tcBorders>
              <w:top w:val="nil"/>
              <w:bottom w:val="nil"/>
            </w:tcBorders>
          </w:tcPr>
          <w:p w:rsidR="00000000" w:rsidRDefault="00000000">
            <w:pPr>
              <w:spacing w:line="400" w:lineRule="exact"/>
              <w:jc w:val="center"/>
              <w:rPr>
                <w:sz w:val="18"/>
              </w:rPr>
            </w:pPr>
            <w:r>
              <w:rPr>
                <w:sz w:val="18"/>
              </w:rPr>
              <w:t>56.0</w:t>
            </w:r>
          </w:p>
        </w:tc>
        <w:tc>
          <w:tcPr>
            <w:tcW w:w="1558" w:type="dxa"/>
            <w:tcBorders>
              <w:top w:val="nil"/>
              <w:bottom w:val="nil"/>
              <w:right w:val="nil"/>
            </w:tcBorders>
          </w:tcPr>
          <w:p w:rsidR="00000000" w:rsidRDefault="00000000">
            <w:pPr>
              <w:spacing w:line="400" w:lineRule="exact"/>
              <w:jc w:val="center"/>
              <w:rPr>
                <w:sz w:val="18"/>
              </w:rPr>
            </w:pPr>
            <w:r>
              <w:rPr>
                <w:sz w:val="18"/>
              </w:rPr>
              <w:t>44.0</w:t>
            </w:r>
          </w:p>
        </w:tc>
      </w:tr>
      <w:tr w:rsidR="00000000">
        <w:tblPrEx>
          <w:tblCellMar>
            <w:top w:w="0" w:type="dxa"/>
            <w:bottom w:w="0" w:type="dxa"/>
          </w:tblCellMar>
        </w:tblPrEx>
        <w:tc>
          <w:tcPr>
            <w:tcW w:w="1502" w:type="dxa"/>
            <w:tcBorders>
              <w:top w:val="nil"/>
              <w:left w:val="nil"/>
              <w:bottom w:val="single" w:sz="18" w:space="0" w:color="auto"/>
            </w:tcBorders>
          </w:tcPr>
          <w:p w:rsidR="00000000" w:rsidRDefault="00000000">
            <w:pPr>
              <w:spacing w:line="400" w:lineRule="exact"/>
              <w:jc w:val="center"/>
              <w:rPr>
                <w:sz w:val="18"/>
              </w:rPr>
            </w:pPr>
            <w:r>
              <w:rPr>
                <w:sz w:val="18"/>
              </w:rPr>
              <w:t>1999</w:t>
            </w:r>
          </w:p>
        </w:tc>
        <w:tc>
          <w:tcPr>
            <w:tcW w:w="1766" w:type="dxa"/>
            <w:tcBorders>
              <w:top w:val="nil"/>
              <w:bottom w:val="single" w:sz="18" w:space="0" w:color="auto"/>
            </w:tcBorders>
          </w:tcPr>
          <w:p w:rsidR="00000000" w:rsidRDefault="00000000">
            <w:pPr>
              <w:spacing w:line="400" w:lineRule="exact"/>
              <w:jc w:val="center"/>
              <w:rPr>
                <w:sz w:val="18"/>
              </w:rPr>
            </w:pPr>
            <w:r>
              <w:rPr>
                <w:sz w:val="18"/>
              </w:rPr>
              <w:t>14 957.8</w:t>
            </w:r>
          </w:p>
        </w:tc>
        <w:tc>
          <w:tcPr>
            <w:tcW w:w="1800" w:type="dxa"/>
            <w:tcBorders>
              <w:top w:val="nil"/>
              <w:bottom w:val="single" w:sz="18" w:space="0" w:color="auto"/>
            </w:tcBorders>
          </w:tcPr>
          <w:p w:rsidR="00000000" w:rsidRDefault="00000000">
            <w:pPr>
              <w:spacing w:line="400" w:lineRule="exact"/>
              <w:jc w:val="center"/>
              <w:rPr>
                <w:sz w:val="18"/>
              </w:rPr>
            </w:pPr>
            <w:r>
              <w:rPr>
                <w:sz w:val="18"/>
              </w:rPr>
              <w:t>8 368.8</w:t>
            </w:r>
          </w:p>
        </w:tc>
        <w:tc>
          <w:tcPr>
            <w:tcW w:w="1680" w:type="dxa"/>
            <w:gridSpan w:val="2"/>
            <w:tcBorders>
              <w:top w:val="nil"/>
              <w:bottom w:val="single" w:sz="18" w:space="0" w:color="auto"/>
            </w:tcBorders>
          </w:tcPr>
          <w:p w:rsidR="00000000" w:rsidRDefault="00000000">
            <w:pPr>
              <w:spacing w:line="400" w:lineRule="exact"/>
              <w:jc w:val="center"/>
              <w:rPr>
                <w:sz w:val="18"/>
              </w:rPr>
            </w:pPr>
            <w:r>
              <w:rPr>
                <w:sz w:val="18"/>
              </w:rPr>
              <w:t>6 589.0</w:t>
            </w:r>
          </w:p>
        </w:tc>
        <w:tc>
          <w:tcPr>
            <w:tcW w:w="1560" w:type="dxa"/>
            <w:gridSpan w:val="2"/>
            <w:tcBorders>
              <w:top w:val="nil"/>
              <w:bottom w:val="single" w:sz="18" w:space="0" w:color="auto"/>
            </w:tcBorders>
          </w:tcPr>
          <w:p w:rsidR="00000000" w:rsidRDefault="00000000">
            <w:pPr>
              <w:spacing w:line="400" w:lineRule="exact"/>
              <w:jc w:val="center"/>
              <w:rPr>
                <w:sz w:val="18"/>
              </w:rPr>
            </w:pPr>
            <w:r>
              <w:rPr>
                <w:sz w:val="18"/>
              </w:rPr>
              <w:t>55.9</w:t>
            </w:r>
          </w:p>
        </w:tc>
        <w:tc>
          <w:tcPr>
            <w:tcW w:w="1558" w:type="dxa"/>
            <w:tcBorders>
              <w:top w:val="nil"/>
              <w:bottom w:val="single" w:sz="18" w:space="0" w:color="auto"/>
              <w:right w:val="nil"/>
            </w:tcBorders>
          </w:tcPr>
          <w:p w:rsidR="00000000" w:rsidRDefault="00000000">
            <w:pPr>
              <w:spacing w:line="400" w:lineRule="exact"/>
              <w:jc w:val="center"/>
              <w:rPr>
                <w:sz w:val="18"/>
              </w:rPr>
            </w:pPr>
            <w:r>
              <w:rPr>
                <w:sz w:val="18"/>
              </w:rPr>
              <w:t>44.1</w:t>
            </w:r>
          </w:p>
        </w:tc>
      </w:tr>
    </w:tbl>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spacing w:after="180"/>
        <w:rPr>
          <w:rFonts w:ascii="SimHei" w:eastAsia="SimHei" w:hint="eastAsia"/>
          <w:color w:val="FF0000"/>
        </w:rPr>
      </w:pPr>
      <w:r>
        <w:br w:type="page"/>
      </w:r>
      <w:r>
        <w:rPr>
          <w:rFonts w:hint="eastAsia"/>
        </w:rPr>
        <w:tab/>
      </w:r>
      <w:r>
        <w:rPr>
          <w:rFonts w:ascii="SimHei" w:eastAsia="SimHei" w:hint="eastAsia"/>
          <w:color w:val="FF0000"/>
        </w:rPr>
        <w:t>城市和农村人口</w:t>
      </w:r>
    </w:p>
    <w:p w:rsidR="00000000" w:rsidRDefault="00000000">
      <w:pPr>
        <w:pStyle w:val="DualTxt"/>
        <w:spacing w:after="180"/>
        <w:rPr>
          <w:rFonts w:hint="eastAsia"/>
        </w:rPr>
      </w:pPr>
      <w:r>
        <w:rPr>
          <w:rFonts w:hint="eastAsia"/>
        </w:rPr>
        <w:t>19.</w:t>
      </w:r>
      <w:r>
        <w:rPr>
          <w:rFonts w:hint="eastAsia"/>
        </w:rPr>
        <w:tab/>
        <w:t>1999年城市人口在总人口中所占比例为55.9%(840万居民)，农村人人口比例为44.1%(660万居民)。同上一年相比，城市人口减少了1.5%，农村人口减少了1.4%。</w:t>
      </w:r>
    </w:p>
    <w:p w:rsidR="00000000" w:rsidRDefault="00000000">
      <w:pPr>
        <w:pStyle w:val="DualTxt"/>
        <w:spacing w:after="180"/>
        <w:rPr>
          <w:rFonts w:hint="eastAsia"/>
        </w:rPr>
      </w:pPr>
      <w:r>
        <w:rPr>
          <w:rFonts w:hint="eastAsia"/>
        </w:rPr>
        <w:tab/>
        <w:t>离开农村在地区之间以及城市和农村之间流动的哈萨克斯坦妇女比男子人数多。据1998年1月1日统计，每1 000名男子与妇女人数相比如下：克孜勒奥尔达州(生态灾害地区)——1 045(城市)和947(农村)；阿迪拉乌州——1 084(城市)和987(农村)。在发展水平较高的州，这个比例不同：科斯塔奈州——1 147(城市)和1 023(农村)；北哈萨克斯坦——1 153(城市)和1 015(农村)。每1 000名男子与妇女相比人数最多的是阿拉木图，为1 197。</w:t>
      </w:r>
    </w:p>
    <w:p w:rsidR="00000000" w:rsidRDefault="00000000">
      <w:pPr>
        <w:pStyle w:val="DualTxt"/>
        <w:rPr>
          <w:rFonts w:hint="eastAsia"/>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80" w:lineRule="exact"/>
        <w:ind w:left="1264" w:right="1264" w:hanging="1264"/>
        <w:rPr>
          <w:rFonts w:hAnsi="SimSun"/>
        </w:rPr>
      </w:pPr>
      <w:r>
        <w:rPr>
          <w:rFonts w:hAnsi="SimSun" w:hint="eastAsia"/>
        </w:rPr>
        <w:t>表</w:t>
      </w:r>
      <w:r>
        <w:rPr>
          <w:rFonts w:hAnsi="SimSun"/>
        </w:rPr>
        <w:t>13</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80" w:lineRule="exact"/>
        <w:ind w:left="1264" w:right="1264" w:hanging="1264"/>
        <w:rPr>
          <w:rFonts w:ascii="SimHei" w:eastAsia="SimHei"/>
          <w:color w:val="FF0000"/>
          <w:sz w:val="18"/>
        </w:rPr>
      </w:pPr>
      <w:r>
        <w:rPr>
          <w:rFonts w:ascii="SimHei" w:eastAsia="SimHei" w:hint="eastAsia"/>
          <w:color w:val="FF0000"/>
        </w:rPr>
        <w:t>按性别分列的城市和农村人口</w:t>
      </w:r>
      <w:r>
        <w:rPr>
          <w:rFonts w:ascii="SimHei" w:eastAsia="SimHei"/>
          <w:color w:val="FF0000"/>
        </w:rPr>
        <w:t>(</w:t>
      </w:r>
      <w:r>
        <w:rPr>
          <w:rFonts w:ascii="SimHei" w:eastAsia="SimHei" w:hint="eastAsia"/>
          <w:color w:val="FF0000"/>
        </w:rPr>
        <w:t>年初</w:t>
      </w:r>
      <w:r>
        <w:rPr>
          <w:rFonts w:ascii="SimHei" w:eastAsia="SimHei"/>
          <w:color w:val="FF0000"/>
        </w:rPr>
        <w:t>)</w:t>
      </w:r>
    </w:p>
    <w:tbl>
      <w:tblPr>
        <w:tblW w:w="0" w:type="auto"/>
        <w:tblBorders>
          <w:top w:val="single" w:sz="6" w:space="0" w:color="auto"/>
          <w:bottom w:val="single" w:sz="18" w:space="0" w:color="auto"/>
        </w:tblBorders>
        <w:tblLayout w:type="fixed"/>
        <w:tblCellMar>
          <w:left w:w="28" w:type="dxa"/>
          <w:right w:w="28" w:type="dxa"/>
        </w:tblCellMar>
        <w:tblLook w:val="0000" w:firstRow="0" w:lastRow="0" w:firstColumn="0" w:lastColumn="0" w:noHBand="0" w:noVBand="0"/>
      </w:tblPr>
      <w:tblGrid>
        <w:gridCol w:w="988"/>
        <w:gridCol w:w="840"/>
        <w:gridCol w:w="720"/>
        <w:gridCol w:w="120"/>
        <w:gridCol w:w="120"/>
        <w:gridCol w:w="720"/>
        <w:gridCol w:w="960"/>
      </w:tblGrid>
      <w:tr w:rsidR="00000000">
        <w:tblPrEx>
          <w:tblCellMar>
            <w:top w:w="0" w:type="dxa"/>
            <w:bottom w:w="0" w:type="dxa"/>
          </w:tblCellMar>
        </w:tblPrEx>
        <w:tc>
          <w:tcPr>
            <w:tcW w:w="4468" w:type="dxa"/>
            <w:gridSpan w:val="7"/>
            <w:tcBorders>
              <w:top w:val="single" w:sz="6" w:space="0" w:color="auto"/>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千人</w:t>
            </w:r>
          </w:p>
        </w:tc>
      </w:tr>
      <w:tr w:rsidR="00000000">
        <w:tblPrEx>
          <w:tblCellMar>
            <w:top w:w="0" w:type="dxa"/>
            <w:bottom w:w="0" w:type="dxa"/>
          </w:tblCellMar>
        </w:tblPrEx>
        <w:tc>
          <w:tcPr>
            <w:tcW w:w="988" w:type="dxa"/>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年份</w:t>
            </w:r>
          </w:p>
        </w:tc>
        <w:tc>
          <w:tcPr>
            <w:tcW w:w="1560" w:type="dxa"/>
            <w:gridSpan w:val="2"/>
            <w:tcBorders>
              <w:top w:val="nil"/>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城市</w:t>
            </w:r>
          </w:p>
        </w:tc>
        <w:tc>
          <w:tcPr>
            <w:tcW w:w="240" w:type="dxa"/>
            <w:gridSpan w:val="2"/>
            <w:tcBorders>
              <w:top w:val="nil"/>
              <w:bottom w:val="nil"/>
            </w:tcBorders>
          </w:tcPr>
          <w:p w:rsidR="00000000" w:rsidRDefault="00000000">
            <w:pPr>
              <w:spacing w:line="380" w:lineRule="exact"/>
              <w:jc w:val="center"/>
              <w:rPr>
                <w:rFonts w:ascii="KaiTi_GB2312" w:eastAsia="KaiTi_GB2312"/>
                <w:color w:val="0000FF"/>
                <w:sz w:val="15"/>
              </w:rPr>
            </w:pPr>
          </w:p>
        </w:tc>
        <w:tc>
          <w:tcPr>
            <w:tcW w:w="1680" w:type="dxa"/>
            <w:gridSpan w:val="2"/>
            <w:tcBorders>
              <w:top w:val="nil"/>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农村</w:t>
            </w:r>
          </w:p>
        </w:tc>
      </w:tr>
      <w:tr w:rsidR="00000000">
        <w:tblPrEx>
          <w:tblCellMar>
            <w:top w:w="0" w:type="dxa"/>
            <w:bottom w:w="0" w:type="dxa"/>
          </w:tblCellMar>
        </w:tblPrEx>
        <w:tc>
          <w:tcPr>
            <w:tcW w:w="988" w:type="dxa"/>
          </w:tcPr>
          <w:p w:rsidR="00000000" w:rsidRDefault="00000000">
            <w:pPr>
              <w:spacing w:line="380" w:lineRule="exact"/>
              <w:jc w:val="center"/>
              <w:rPr>
                <w:rFonts w:ascii="KaiTi_GB2312" w:eastAsia="KaiTi_GB2312"/>
                <w:color w:val="0000FF"/>
                <w:sz w:val="15"/>
              </w:rPr>
            </w:pPr>
          </w:p>
        </w:tc>
        <w:tc>
          <w:tcPr>
            <w:tcW w:w="840" w:type="dxa"/>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男子</w:t>
            </w:r>
          </w:p>
        </w:tc>
        <w:tc>
          <w:tcPr>
            <w:tcW w:w="840" w:type="dxa"/>
            <w:gridSpan w:val="2"/>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妇女</w:t>
            </w:r>
          </w:p>
        </w:tc>
        <w:tc>
          <w:tcPr>
            <w:tcW w:w="840" w:type="dxa"/>
            <w:gridSpan w:val="2"/>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男子</w:t>
            </w:r>
          </w:p>
        </w:tc>
        <w:tc>
          <w:tcPr>
            <w:tcW w:w="960" w:type="dxa"/>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妇女</w:t>
            </w:r>
          </w:p>
        </w:tc>
      </w:tr>
      <w:tr w:rsidR="00000000">
        <w:tblPrEx>
          <w:tblCellMar>
            <w:top w:w="0" w:type="dxa"/>
            <w:bottom w:w="0" w:type="dxa"/>
          </w:tblCellMar>
        </w:tblPrEx>
        <w:tc>
          <w:tcPr>
            <w:tcW w:w="988" w:type="dxa"/>
          </w:tcPr>
          <w:p w:rsidR="00000000" w:rsidRDefault="00000000">
            <w:pPr>
              <w:spacing w:line="380" w:lineRule="exact"/>
              <w:jc w:val="center"/>
              <w:rPr>
                <w:sz w:val="18"/>
              </w:rPr>
            </w:pPr>
            <w:r>
              <w:rPr>
                <w:sz w:val="18"/>
              </w:rPr>
              <w:t>1996</w:t>
            </w:r>
          </w:p>
        </w:tc>
        <w:tc>
          <w:tcPr>
            <w:tcW w:w="840" w:type="dxa"/>
          </w:tcPr>
          <w:p w:rsidR="00000000" w:rsidRDefault="00000000">
            <w:pPr>
              <w:spacing w:line="380" w:lineRule="exact"/>
              <w:jc w:val="center"/>
              <w:rPr>
                <w:sz w:val="18"/>
              </w:rPr>
            </w:pPr>
            <w:r>
              <w:rPr>
                <w:sz w:val="18"/>
              </w:rPr>
              <w:t>4 101.5</w:t>
            </w:r>
          </w:p>
        </w:tc>
        <w:tc>
          <w:tcPr>
            <w:tcW w:w="840" w:type="dxa"/>
            <w:gridSpan w:val="2"/>
          </w:tcPr>
          <w:p w:rsidR="00000000" w:rsidRDefault="00000000">
            <w:pPr>
              <w:spacing w:line="380" w:lineRule="exact"/>
              <w:jc w:val="center"/>
              <w:rPr>
                <w:sz w:val="18"/>
              </w:rPr>
            </w:pPr>
            <w:r>
              <w:rPr>
                <w:sz w:val="18"/>
              </w:rPr>
              <w:t>4 628.8</w:t>
            </w:r>
          </w:p>
        </w:tc>
        <w:tc>
          <w:tcPr>
            <w:tcW w:w="840" w:type="dxa"/>
            <w:gridSpan w:val="2"/>
          </w:tcPr>
          <w:p w:rsidR="00000000" w:rsidRDefault="00000000">
            <w:pPr>
              <w:spacing w:line="380" w:lineRule="exact"/>
              <w:jc w:val="center"/>
              <w:rPr>
                <w:sz w:val="18"/>
              </w:rPr>
            </w:pPr>
            <w:r>
              <w:rPr>
                <w:sz w:val="18"/>
              </w:rPr>
              <w:t>3 464.3</w:t>
            </w:r>
          </w:p>
        </w:tc>
        <w:tc>
          <w:tcPr>
            <w:tcW w:w="960" w:type="dxa"/>
          </w:tcPr>
          <w:p w:rsidR="00000000" w:rsidRDefault="00000000">
            <w:pPr>
              <w:spacing w:line="380" w:lineRule="exact"/>
              <w:jc w:val="center"/>
              <w:rPr>
                <w:sz w:val="18"/>
              </w:rPr>
            </w:pPr>
            <w:r>
              <w:rPr>
                <w:sz w:val="18"/>
              </w:rPr>
              <w:t>3 481.2</w:t>
            </w:r>
          </w:p>
        </w:tc>
      </w:tr>
      <w:tr w:rsidR="00000000">
        <w:tblPrEx>
          <w:tblCellMar>
            <w:top w:w="0" w:type="dxa"/>
            <w:bottom w:w="0" w:type="dxa"/>
          </w:tblCellMar>
        </w:tblPrEx>
        <w:tc>
          <w:tcPr>
            <w:tcW w:w="988" w:type="dxa"/>
          </w:tcPr>
          <w:p w:rsidR="00000000" w:rsidRDefault="00000000">
            <w:pPr>
              <w:spacing w:line="380" w:lineRule="exact"/>
              <w:jc w:val="center"/>
              <w:rPr>
                <w:sz w:val="18"/>
              </w:rPr>
            </w:pPr>
            <w:r>
              <w:rPr>
                <w:sz w:val="18"/>
              </w:rPr>
              <w:t>1997</w:t>
            </w:r>
          </w:p>
        </w:tc>
        <w:tc>
          <w:tcPr>
            <w:tcW w:w="840" w:type="dxa"/>
          </w:tcPr>
          <w:p w:rsidR="00000000" w:rsidRDefault="00000000">
            <w:pPr>
              <w:spacing w:line="380" w:lineRule="exact"/>
              <w:jc w:val="center"/>
              <w:rPr>
                <w:sz w:val="18"/>
              </w:rPr>
            </w:pPr>
            <w:r>
              <w:rPr>
                <w:sz w:val="18"/>
              </w:rPr>
              <w:t>4 049.8</w:t>
            </w:r>
          </w:p>
        </w:tc>
        <w:tc>
          <w:tcPr>
            <w:tcW w:w="840" w:type="dxa"/>
            <w:gridSpan w:val="2"/>
          </w:tcPr>
          <w:p w:rsidR="00000000" w:rsidRDefault="00000000">
            <w:pPr>
              <w:spacing w:line="380" w:lineRule="exact"/>
              <w:jc w:val="center"/>
              <w:rPr>
                <w:sz w:val="18"/>
              </w:rPr>
            </w:pPr>
            <w:r>
              <w:rPr>
                <w:sz w:val="18"/>
              </w:rPr>
              <w:t>4 585.4</w:t>
            </w:r>
          </w:p>
        </w:tc>
        <w:tc>
          <w:tcPr>
            <w:tcW w:w="840" w:type="dxa"/>
            <w:gridSpan w:val="2"/>
          </w:tcPr>
          <w:p w:rsidR="00000000" w:rsidRDefault="00000000">
            <w:pPr>
              <w:spacing w:line="380" w:lineRule="exact"/>
              <w:jc w:val="center"/>
              <w:rPr>
                <w:sz w:val="18"/>
              </w:rPr>
            </w:pPr>
            <w:r>
              <w:rPr>
                <w:sz w:val="18"/>
              </w:rPr>
              <w:t>3 417.1</w:t>
            </w:r>
          </w:p>
        </w:tc>
        <w:tc>
          <w:tcPr>
            <w:tcW w:w="960" w:type="dxa"/>
          </w:tcPr>
          <w:p w:rsidR="00000000" w:rsidRDefault="00000000">
            <w:pPr>
              <w:spacing w:line="380" w:lineRule="exact"/>
              <w:jc w:val="center"/>
              <w:rPr>
                <w:sz w:val="18"/>
              </w:rPr>
            </w:pPr>
            <w:r>
              <w:rPr>
                <w:sz w:val="18"/>
              </w:rPr>
              <w:t>3 428.3</w:t>
            </w:r>
          </w:p>
        </w:tc>
      </w:tr>
      <w:tr w:rsidR="00000000">
        <w:tblPrEx>
          <w:tblCellMar>
            <w:top w:w="0" w:type="dxa"/>
            <w:bottom w:w="0" w:type="dxa"/>
          </w:tblCellMar>
        </w:tblPrEx>
        <w:tc>
          <w:tcPr>
            <w:tcW w:w="988" w:type="dxa"/>
          </w:tcPr>
          <w:p w:rsidR="00000000" w:rsidRDefault="00000000">
            <w:pPr>
              <w:spacing w:line="380" w:lineRule="exact"/>
              <w:jc w:val="center"/>
              <w:rPr>
                <w:sz w:val="18"/>
              </w:rPr>
            </w:pPr>
            <w:r>
              <w:rPr>
                <w:sz w:val="18"/>
              </w:rPr>
              <w:t>1998</w:t>
            </w:r>
          </w:p>
        </w:tc>
        <w:tc>
          <w:tcPr>
            <w:tcW w:w="840" w:type="dxa"/>
          </w:tcPr>
          <w:p w:rsidR="00000000" w:rsidRDefault="00000000">
            <w:pPr>
              <w:spacing w:line="380" w:lineRule="exact"/>
              <w:jc w:val="center"/>
              <w:rPr>
                <w:sz w:val="18"/>
              </w:rPr>
            </w:pPr>
            <w:r>
              <w:rPr>
                <w:sz w:val="18"/>
              </w:rPr>
              <w:t>3 979.2</w:t>
            </w:r>
          </w:p>
        </w:tc>
        <w:tc>
          <w:tcPr>
            <w:tcW w:w="840" w:type="dxa"/>
            <w:gridSpan w:val="2"/>
          </w:tcPr>
          <w:p w:rsidR="00000000" w:rsidRDefault="00000000">
            <w:pPr>
              <w:spacing w:line="380" w:lineRule="exact"/>
              <w:jc w:val="center"/>
              <w:rPr>
                <w:sz w:val="18"/>
              </w:rPr>
            </w:pPr>
            <w:r>
              <w:rPr>
                <w:sz w:val="18"/>
              </w:rPr>
              <w:t>4 520.2</w:t>
            </w:r>
          </w:p>
        </w:tc>
        <w:tc>
          <w:tcPr>
            <w:tcW w:w="840" w:type="dxa"/>
            <w:gridSpan w:val="2"/>
          </w:tcPr>
          <w:p w:rsidR="00000000" w:rsidRDefault="00000000">
            <w:pPr>
              <w:spacing w:line="380" w:lineRule="exact"/>
              <w:jc w:val="center"/>
              <w:rPr>
                <w:sz w:val="18"/>
              </w:rPr>
            </w:pPr>
            <w:r>
              <w:rPr>
                <w:sz w:val="18"/>
              </w:rPr>
              <w:t>3 341.5</w:t>
            </w:r>
          </w:p>
        </w:tc>
        <w:tc>
          <w:tcPr>
            <w:tcW w:w="960" w:type="dxa"/>
          </w:tcPr>
          <w:p w:rsidR="00000000" w:rsidRDefault="00000000">
            <w:pPr>
              <w:spacing w:line="380" w:lineRule="exact"/>
              <w:jc w:val="center"/>
              <w:rPr>
                <w:sz w:val="18"/>
              </w:rPr>
            </w:pPr>
            <w:r>
              <w:rPr>
                <w:sz w:val="18"/>
              </w:rPr>
              <w:t>3 347.3</w:t>
            </w:r>
          </w:p>
        </w:tc>
      </w:tr>
    </w:tbl>
    <w:p w:rsidR="00000000" w:rsidRDefault="00000000">
      <w:pPr>
        <w:pStyle w:val="DualTxt"/>
        <w:rPr>
          <w:rFonts w:hint="eastAsia"/>
        </w:rPr>
      </w:pPr>
    </w:p>
    <w:p w:rsidR="00000000" w:rsidRDefault="00000000">
      <w:pPr>
        <w:pStyle w:val="DualTxt"/>
        <w:rPr>
          <w:rFonts w:hint="eastAsia"/>
        </w:rPr>
      </w:pP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移民和难民</w:t>
      </w:r>
    </w:p>
    <w:p w:rsidR="00000000" w:rsidRDefault="00000000">
      <w:pPr>
        <w:pStyle w:val="DualTxt"/>
        <w:rPr>
          <w:rFonts w:hint="eastAsia"/>
        </w:rPr>
      </w:pPr>
      <w:r>
        <w:rPr>
          <w:rFonts w:hint="eastAsia"/>
        </w:rPr>
        <w:t>20.</w:t>
      </w:r>
      <w:r>
        <w:rPr>
          <w:rFonts w:hint="eastAsia"/>
        </w:rPr>
        <w:tab/>
        <w:t>移民出境人数超过入境人数是哈萨克斯坦共和国的特征。1998年，472 000人离开共和国，入境为269 000人。出入之差是减少203 000人。参与移民过程的妇女较多。在国际移民中，迁离的妇女超过男子，迁入的男子超过妇女。1998年的难民数仅为758人，其中男子453人，妇女305人。</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hAnsi="SimSun"/>
        </w:rPr>
      </w:pPr>
      <w:r>
        <w:rPr>
          <w:rFonts w:hAnsi="SimSun" w:hint="eastAsia"/>
        </w:rPr>
        <w:t>表</w:t>
      </w:r>
      <w:r>
        <w:rPr>
          <w:rFonts w:hAnsi="SimSun"/>
        </w:rPr>
        <w:t>14</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line="360" w:lineRule="exact"/>
        <w:ind w:left="1264" w:right="1264" w:hanging="1264"/>
        <w:rPr>
          <w:rFonts w:ascii="SimHei" w:eastAsia="SimHei"/>
          <w:color w:val="FF0000"/>
        </w:rPr>
      </w:pPr>
      <w:r>
        <w:rPr>
          <w:rFonts w:ascii="SimHei" w:eastAsia="SimHei" w:hint="eastAsia"/>
          <w:color w:val="FF0000"/>
        </w:rPr>
        <w:t>涉外移民人数</w:t>
      </w:r>
    </w:p>
    <w:tbl>
      <w:tblPr>
        <w:tblW w:w="0" w:type="auto"/>
        <w:tblBorders>
          <w:top w:val="single" w:sz="6" w:space="0" w:color="auto"/>
          <w:bottom w:val="single" w:sz="18" w:space="0" w:color="auto"/>
        </w:tblBorders>
        <w:tblLayout w:type="fixed"/>
        <w:tblCellMar>
          <w:left w:w="28" w:type="dxa"/>
          <w:right w:w="28" w:type="dxa"/>
        </w:tblCellMar>
        <w:tblLook w:val="0000" w:firstRow="0" w:lastRow="0" w:firstColumn="0" w:lastColumn="0" w:noHBand="0" w:noVBand="0"/>
      </w:tblPr>
      <w:tblGrid>
        <w:gridCol w:w="989"/>
        <w:gridCol w:w="989"/>
        <w:gridCol w:w="990"/>
        <w:gridCol w:w="1500"/>
      </w:tblGrid>
      <w:tr w:rsidR="00000000">
        <w:tblPrEx>
          <w:tblCellMar>
            <w:top w:w="0" w:type="dxa"/>
            <w:bottom w:w="0" w:type="dxa"/>
          </w:tblCellMar>
        </w:tblPrEx>
        <w:tc>
          <w:tcPr>
            <w:tcW w:w="989" w:type="dxa"/>
            <w:tcBorders>
              <w:bottom w:val="nil"/>
            </w:tcBorders>
          </w:tcPr>
          <w:p w:rsidR="00000000" w:rsidRDefault="00000000">
            <w:pPr>
              <w:spacing w:line="260" w:lineRule="exact"/>
              <w:jc w:val="center"/>
              <w:rPr>
                <w:rFonts w:ascii="KaiTi_GB2312" w:eastAsia="KaiTi_GB2312"/>
                <w:color w:val="0000FF"/>
                <w:sz w:val="15"/>
              </w:rPr>
            </w:pPr>
            <w:r>
              <w:rPr>
                <w:rFonts w:ascii="KaiTi_GB2312" w:eastAsia="KaiTi_GB2312" w:hint="eastAsia"/>
                <w:color w:val="0000FF"/>
                <w:sz w:val="15"/>
              </w:rPr>
              <w:t>年份</w:t>
            </w:r>
          </w:p>
        </w:tc>
        <w:tc>
          <w:tcPr>
            <w:tcW w:w="989" w:type="dxa"/>
            <w:tcBorders>
              <w:bottom w:val="nil"/>
            </w:tcBorders>
          </w:tcPr>
          <w:p w:rsidR="00000000" w:rsidRDefault="00000000">
            <w:pPr>
              <w:spacing w:line="260" w:lineRule="exact"/>
              <w:jc w:val="center"/>
              <w:rPr>
                <w:rFonts w:ascii="KaiTi_GB2312" w:eastAsia="KaiTi_GB2312"/>
                <w:color w:val="0000FF"/>
                <w:sz w:val="15"/>
              </w:rPr>
            </w:pPr>
            <w:r>
              <w:rPr>
                <w:rFonts w:ascii="KaiTi_GB2312" w:eastAsia="KaiTi_GB2312" w:hint="eastAsia"/>
                <w:color w:val="0000FF"/>
                <w:sz w:val="15"/>
              </w:rPr>
              <w:t>移入</w:t>
            </w:r>
          </w:p>
        </w:tc>
        <w:tc>
          <w:tcPr>
            <w:tcW w:w="990" w:type="dxa"/>
            <w:tcBorders>
              <w:bottom w:val="nil"/>
            </w:tcBorders>
          </w:tcPr>
          <w:p w:rsidR="00000000" w:rsidRDefault="00000000">
            <w:pPr>
              <w:spacing w:line="260" w:lineRule="exact"/>
              <w:jc w:val="center"/>
              <w:rPr>
                <w:rFonts w:ascii="KaiTi_GB2312" w:eastAsia="KaiTi_GB2312"/>
                <w:color w:val="0000FF"/>
                <w:sz w:val="15"/>
              </w:rPr>
            </w:pPr>
            <w:r>
              <w:rPr>
                <w:rFonts w:ascii="KaiTi_GB2312" w:eastAsia="KaiTi_GB2312" w:hint="eastAsia"/>
                <w:color w:val="0000FF"/>
                <w:sz w:val="15"/>
              </w:rPr>
              <w:t>移出</w:t>
            </w:r>
          </w:p>
        </w:tc>
        <w:tc>
          <w:tcPr>
            <w:tcW w:w="1500" w:type="dxa"/>
            <w:tcBorders>
              <w:bottom w:val="nil"/>
            </w:tcBorders>
          </w:tcPr>
          <w:p w:rsidR="00000000" w:rsidRDefault="00000000">
            <w:pPr>
              <w:spacing w:line="260" w:lineRule="exact"/>
              <w:jc w:val="center"/>
              <w:rPr>
                <w:rFonts w:ascii="KaiTi_GB2312" w:eastAsia="KaiTi_GB2312"/>
                <w:color w:val="0000FF"/>
                <w:sz w:val="15"/>
              </w:rPr>
            </w:pPr>
            <w:r>
              <w:rPr>
                <w:rFonts w:ascii="KaiTi_GB2312" w:eastAsia="KaiTi_GB2312" w:hint="eastAsia"/>
                <w:color w:val="0000FF"/>
                <w:sz w:val="15"/>
              </w:rPr>
              <w:t>移民差额</w:t>
            </w:r>
            <w:r>
              <w:rPr>
                <w:rFonts w:ascii="KaiTi_GB2312" w:eastAsia="KaiTi_GB2312"/>
                <w:color w:val="0000FF"/>
                <w:sz w:val="15"/>
              </w:rPr>
              <w:t>,</w:t>
            </w:r>
            <w:r>
              <w:rPr>
                <w:rFonts w:ascii="KaiTi_GB2312" w:eastAsia="KaiTi_GB2312" w:hint="eastAsia"/>
                <w:color w:val="0000FF"/>
                <w:sz w:val="15"/>
              </w:rPr>
              <w:t>净额</w:t>
            </w:r>
            <w:r>
              <w:rPr>
                <w:rFonts w:ascii="KaiTi_GB2312" w:eastAsia="KaiTi_GB2312"/>
                <w:color w:val="0000FF"/>
                <w:sz w:val="15"/>
              </w:rPr>
              <w:t>(+,-)</w:t>
            </w:r>
          </w:p>
        </w:tc>
      </w:tr>
      <w:tr w:rsidR="00000000">
        <w:tblPrEx>
          <w:tblCellMar>
            <w:top w:w="0" w:type="dxa"/>
            <w:bottom w:w="0" w:type="dxa"/>
          </w:tblCellMar>
        </w:tblPrEx>
        <w:tc>
          <w:tcPr>
            <w:tcW w:w="989" w:type="dxa"/>
            <w:tcBorders>
              <w:top w:val="single" w:sz="18" w:space="0" w:color="auto"/>
              <w:bottom w:val="nil"/>
            </w:tcBorders>
          </w:tcPr>
          <w:p w:rsidR="00000000" w:rsidRDefault="00000000">
            <w:pPr>
              <w:spacing w:line="260" w:lineRule="exact"/>
              <w:jc w:val="center"/>
              <w:rPr>
                <w:sz w:val="18"/>
              </w:rPr>
            </w:pPr>
            <w:r>
              <w:rPr>
                <w:sz w:val="18"/>
              </w:rPr>
              <w:t>1990</w:t>
            </w:r>
          </w:p>
        </w:tc>
        <w:tc>
          <w:tcPr>
            <w:tcW w:w="989" w:type="dxa"/>
            <w:tcBorders>
              <w:top w:val="single" w:sz="18" w:space="0" w:color="auto"/>
              <w:bottom w:val="nil"/>
            </w:tcBorders>
          </w:tcPr>
          <w:p w:rsidR="00000000" w:rsidRDefault="00000000">
            <w:pPr>
              <w:spacing w:line="260" w:lineRule="exact"/>
              <w:ind w:right="92"/>
              <w:jc w:val="right"/>
              <w:rPr>
                <w:sz w:val="18"/>
              </w:rPr>
            </w:pPr>
            <w:r>
              <w:rPr>
                <w:sz w:val="18"/>
              </w:rPr>
              <w:t>174 900</w:t>
            </w:r>
          </w:p>
        </w:tc>
        <w:tc>
          <w:tcPr>
            <w:tcW w:w="990" w:type="dxa"/>
            <w:tcBorders>
              <w:top w:val="single" w:sz="18" w:space="0" w:color="auto"/>
              <w:bottom w:val="nil"/>
            </w:tcBorders>
          </w:tcPr>
          <w:p w:rsidR="00000000" w:rsidRDefault="00000000">
            <w:pPr>
              <w:spacing w:line="260" w:lineRule="exact"/>
              <w:ind w:right="92"/>
              <w:jc w:val="right"/>
              <w:rPr>
                <w:sz w:val="18"/>
              </w:rPr>
            </w:pPr>
            <w:r>
              <w:rPr>
                <w:sz w:val="18"/>
              </w:rPr>
              <w:t>305 800</w:t>
            </w:r>
          </w:p>
        </w:tc>
        <w:tc>
          <w:tcPr>
            <w:tcW w:w="1500" w:type="dxa"/>
            <w:tcBorders>
              <w:top w:val="single" w:sz="18" w:space="0" w:color="auto"/>
              <w:bottom w:val="nil"/>
            </w:tcBorders>
          </w:tcPr>
          <w:p w:rsidR="00000000" w:rsidRDefault="00000000">
            <w:pPr>
              <w:spacing w:line="260" w:lineRule="exact"/>
              <w:ind w:right="340"/>
              <w:jc w:val="right"/>
              <w:rPr>
                <w:sz w:val="18"/>
              </w:rPr>
            </w:pPr>
            <w:r>
              <w:rPr>
                <w:sz w:val="18"/>
              </w:rPr>
              <w:t>-130 900</w:t>
            </w:r>
          </w:p>
        </w:tc>
      </w:tr>
      <w:tr w:rsidR="00000000">
        <w:tblPrEx>
          <w:tblCellMar>
            <w:top w:w="0" w:type="dxa"/>
            <w:bottom w:w="0" w:type="dxa"/>
          </w:tblCellMar>
        </w:tblPrEx>
        <w:tc>
          <w:tcPr>
            <w:tcW w:w="989" w:type="dxa"/>
            <w:tcBorders>
              <w:top w:val="nil"/>
            </w:tcBorders>
          </w:tcPr>
          <w:p w:rsidR="00000000" w:rsidRDefault="00000000">
            <w:pPr>
              <w:spacing w:line="260" w:lineRule="exact"/>
              <w:jc w:val="center"/>
              <w:rPr>
                <w:sz w:val="18"/>
              </w:rPr>
            </w:pPr>
            <w:r>
              <w:rPr>
                <w:sz w:val="18"/>
              </w:rPr>
              <w:t>1991</w:t>
            </w:r>
          </w:p>
        </w:tc>
        <w:tc>
          <w:tcPr>
            <w:tcW w:w="989" w:type="dxa"/>
            <w:tcBorders>
              <w:top w:val="nil"/>
            </w:tcBorders>
          </w:tcPr>
          <w:p w:rsidR="00000000" w:rsidRDefault="00000000">
            <w:pPr>
              <w:spacing w:line="260" w:lineRule="exact"/>
              <w:ind w:right="92"/>
              <w:jc w:val="right"/>
              <w:rPr>
                <w:sz w:val="18"/>
              </w:rPr>
            </w:pPr>
            <w:r>
              <w:rPr>
                <w:sz w:val="18"/>
              </w:rPr>
              <w:t>206 094</w:t>
            </w:r>
          </w:p>
        </w:tc>
        <w:tc>
          <w:tcPr>
            <w:tcW w:w="990" w:type="dxa"/>
            <w:tcBorders>
              <w:top w:val="nil"/>
            </w:tcBorders>
          </w:tcPr>
          <w:p w:rsidR="00000000" w:rsidRDefault="00000000">
            <w:pPr>
              <w:spacing w:line="260" w:lineRule="exact"/>
              <w:ind w:right="92"/>
              <w:jc w:val="right"/>
              <w:rPr>
                <w:sz w:val="18"/>
              </w:rPr>
            </w:pPr>
            <w:r>
              <w:rPr>
                <w:sz w:val="18"/>
              </w:rPr>
              <w:t>255 015</w:t>
            </w:r>
          </w:p>
        </w:tc>
        <w:tc>
          <w:tcPr>
            <w:tcW w:w="1500" w:type="dxa"/>
            <w:tcBorders>
              <w:top w:val="nil"/>
            </w:tcBorders>
          </w:tcPr>
          <w:p w:rsidR="00000000" w:rsidRDefault="00000000">
            <w:pPr>
              <w:spacing w:line="260" w:lineRule="exact"/>
              <w:ind w:right="340"/>
              <w:jc w:val="right"/>
              <w:rPr>
                <w:sz w:val="18"/>
              </w:rPr>
            </w:pPr>
            <w:r>
              <w:rPr>
                <w:sz w:val="18"/>
              </w:rPr>
              <w:t>-48 921</w:t>
            </w:r>
          </w:p>
        </w:tc>
      </w:tr>
      <w:tr w:rsidR="00000000">
        <w:tblPrEx>
          <w:tblCellMar>
            <w:top w:w="0" w:type="dxa"/>
            <w:bottom w:w="0" w:type="dxa"/>
          </w:tblCellMar>
        </w:tblPrEx>
        <w:tc>
          <w:tcPr>
            <w:tcW w:w="989" w:type="dxa"/>
          </w:tcPr>
          <w:p w:rsidR="00000000" w:rsidRDefault="00000000">
            <w:pPr>
              <w:spacing w:line="260" w:lineRule="exact"/>
              <w:jc w:val="center"/>
              <w:rPr>
                <w:sz w:val="18"/>
              </w:rPr>
            </w:pPr>
            <w:r>
              <w:rPr>
                <w:sz w:val="18"/>
              </w:rPr>
              <w:t>1992</w:t>
            </w:r>
          </w:p>
        </w:tc>
        <w:tc>
          <w:tcPr>
            <w:tcW w:w="989" w:type="dxa"/>
          </w:tcPr>
          <w:p w:rsidR="00000000" w:rsidRDefault="00000000">
            <w:pPr>
              <w:spacing w:line="260" w:lineRule="exact"/>
              <w:ind w:right="92"/>
              <w:jc w:val="right"/>
              <w:rPr>
                <w:sz w:val="18"/>
              </w:rPr>
            </w:pPr>
            <w:r>
              <w:rPr>
                <w:sz w:val="18"/>
              </w:rPr>
              <w:t>190 045</w:t>
            </w:r>
          </w:p>
        </w:tc>
        <w:tc>
          <w:tcPr>
            <w:tcW w:w="990" w:type="dxa"/>
          </w:tcPr>
          <w:p w:rsidR="00000000" w:rsidRDefault="00000000">
            <w:pPr>
              <w:spacing w:line="260" w:lineRule="exact"/>
              <w:ind w:right="92"/>
              <w:jc w:val="right"/>
              <w:rPr>
                <w:sz w:val="18"/>
              </w:rPr>
            </w:pPr>
            <w:r>
              <w:rPr>
                <w:sz w:val="18"/>
              </w:rPr>
              <w:t>369 349</w:t>
            </w:r>
          </w:p>
        </w:tc>
        <w:tc>
          <w:tcPr>
            <w:tcW w:w="1500" w:type="dxa"/>
          </w:tcPr>
          <w:p w:rsidR="00000000" w:rsidRDefault="00000000">
            <w:pPr>
              <w:spacing w:line="260" w:lineRule="exact"/>
              <w:ind w:right="340"/>
              <w:jc w:val="right"/>
              <w:rPr>
                <w:sz w:val="18"/>
              </w:rPr>
            </w:pPr>
            <w:r>
              <w:rPr>
                <w:sz w:val="18"/>
              </w:rPr>
              <w:t>-179 304</w:t>
            </w:r>
          </w:p>
        </w:tc>
      </w:tr>
      <w:tr w:rsidR="00000000">
        <w:tblPrEx>
          <w:tblCellMar>
            <w:top w:w="0" w:type="dxa"/>
            <w:bottom w:w="0" w:type="dxa"/>
          </w:tblCellMar>
        </w:tblPrEx>
        <w:tc>
          <w:tcPr>
            <w:tcW w:w="989" w:type="dxa"/>
          </w:tcPr>
          <w:p w:rsidR="00000000" w:rsidRDefault="00000000">
            <w:pPr>
              <w:spacing w:line="260" w:lineRule="exact"/>
              <w:jc w:val="center"/>
              <w:rPr>
                <w:sz w:val="18"/>
              </w:rPr>
            </w:pPr>
            <w:r>
              <w:rPr>
                <w:sz w:val="18"/>
              </w:rPr>
              <w:t>1993</w:t>
            </w:r>
          </w:p>
        </w:tc>
        <w:tc>
          <w:tcPr>
            <w:tcW w:w="989" w:type="dxa"/>
          </w:tcPr>
          <w:p w:rsidR="00000000" w:rsidRDefault="00000000">
            <w:pPr>
              <w:spacing w:line="260" w:lineRule="exact"/>
              <w:ind w:right="92"/>
              <w:jc w:val="right"/>
              <w:rPr>
                <w:sz w:val="18"/>
              </w:rPr>
            </w:pPr>
            <w:r>
              <w:rPr>
                <w:sz w:val="18"/>
              </w:rPr>
              <w:t>111 274</w:t>
            </w:r>
          </w:p>
        </w:tc>
        <w:tc>
          <w:tcPr>
            <w:tcW w:w="990" w:type="dxa"/>
          </w:tcPr>
          <w:p w:rsidR="00000000" w:rsidRDefault="00000000">
            <w:pPr>
              <w:spacing w:line="260" w:lineRule="exact"/>
              <w:ind w:right="92"/>
              <w:jc w:val="right"/>
              <w:rPr>
                <w:sz w:val="18"/>
              </w:rPr>
            </w:pPr>
            <w:r>
              <w:rPr>
                <w:sz w:val="18"/>
              </w:rPr>
              <w:t>333 375</w:t>
            </w:r>
          </w:p>
        </w:tc>
        <w:tc>
          <w:tcPr>
            <w:tcW w:w="1500" w:type="dxa"/>
          </w:tcPr>
          <w:p w:rsidR="00000000" w:rsidRDefault="00000000">
            <w:pPr>
              <w:spacing w:line="260" w:lineRule="exact"/>
              <w:ind w:right="340"/>
              <w:jc w:val="right"/>
              <w:rPr>
                <w:sz w:val="18"/>
              </w:rPr>
            </w:pPr>
            <w:r>
              <w:rPr>
                <w:sz w:val="18"/>
              </w:rPr>
              <w:t>-222 101</w:t>
            </w:r>
          </w:p>
        </w:tc>
      </w:tr>
      <w:tr w:rsidR="00000000">
        <w:tblPrEx>
          <w:tblCellMar>
            <w:top w:w="0" w:type="dxa"/>
            <w:bottom w:w="0" w:type="dxa"/>
          </w:tblCellMar>
        </w:tblPrEx>
        <w:tc>
          <w:tcPr>
            <w:tcW w:w="989" w:type="dxa"/>
          </w:tcPr>
          <w:p w:rsidR="00000000" w:rsidRDefault="00000000">
            <w:pPr>
              <w:spacing w:line="260" w:lineRule="exact"/>
              <w:jc w:val="center"/>
              <w:rPr>
                <w:sz w:val="18"/>
              </w:rPr>
            </w:pPr>
            <w:r>
              <w:rPr>
                <w:sz w:val="18"/>
              </w:rPr>
              <w:t>1994</w:t>
            </w:r>
          </w:p>
        </w:tc>
        <w:tc>
          <w:tcPr>
            <w:tcW w:w="989" w:type="dxa"/>
          </w:tcPr>
          <w:p w:rsidR="00000000" w:rsidRDefault="00000000">
            <w:pPr>
              <w:spacing w:line="260" w:lineRule="exact"/>
              <w:ind w:right="92"/>
              <w:jc w:val="right"/>
              <w:rPr>
                <w:sz w:val="18"/>
              </w:rPr>
            </w:pPr>
            <w:r>
              <w:rPr>
                <w:sz w:val="18"/>
              </w:rPr>
              <w:t>70 452</w:t>
            </w:r>
          </w:p>
        </w:tc>
        <w:tc>
          <w:tcPr>
            <w:tcW w:w="990" w:type="dxa"/>
          </w:tcPr>
          <w:p w:rsidR="00000000" w:rsidRDefault="00000000">
            <w:pPr>
              <w:spacing w:line="260" w:lineRule="exact"/>
              <w:ind w:right="92"/>
              <w:jc w:val="right"/>
              <w:rPr>
                <w:sz w:val="18"/>
              </w:rPr>
            </w:pPr>
            <w:r>
              <w:rPr>
                <w:sz w:val="18"/>
              </w:rPr>
              <w:t>480 839</w:t>
            </w:r>
          </w:p>
        </w:tc>
        <w:tc>
          <w:tcPr>
            <w:tcW w:w="1500" w:type="dxa"/>
          </w:tcPr>
          <w:p w:rsidR="00000000" w:rsidRDefault="00000000">
            <w:pPr>
              <w:spacing w:line="260" w:lineRule="exact"/>
              <w:ind w:right="340"/>
              <w:jc w:val="right"/>
              <w:rPr>
                <w:sz w:val="18"/>
              </w:rPr>
            </w:pPr>
            <w:r>
              <w:rPr>
                <w:sz w:val="18"/>
              </w:rPr>
              <w:t>-410 387</w:t>
            </w:r>
          </w:p>
        </w:tc>
      </w:tr>
      <w:tr w:rsidR="00000000">
        <w:tblPrEx>
          <w:tblCellMar>
            <w:top w:w="0" w:type="dxa"/>
            <w:bottom w:w="0" w:type="dxa"/>
          </w:tblCellMar>
        </w:tblPrEx>
        <w:tc>
          <w:tcPr>
            <w:tcW w:w="989" w:type="dxa"/>
          </w:tcPr>
          <w:p w:rsidR="00000000" w:rsidRDefault="00000000">
            <w:pPr>
              <w:spacing w:line="260" w:lineRule="exact"/>
              <w:jc w:val="center"/>
              <w:rPr>
                <w:sz w:val="18"/>
              </w:rPr>
            </w:pPr>
            <w:r>
              <w:rPr>
                <w:sz w:val="18"/>
              </w:rPr>
              <w:t>1995</w:t>
            </w:r>
          </w:p>
        </w:tc>
        <w:tc>
          <w:tcPr>
            <w:tcW w:w="989" w:type="dxa"/>
          </w:tcPr>
          <w:p w:rsidR="00000000" w:rsidRDefault="00000000">
            <w:pPr>
              <w:spacing w:line="260" w:lineRule="exact"/>
              <w:ind w:right="92"/>
              <w:jc w:val="right"/>
              <w:rPr>
                <w:sz w:val="18"/>
              </w:rPr>
            </w:pPr>
            <w:r>
              <w:rPr>
                <w:sz w:val="18"/>
              </w:rPr>
              <w:t>71 137</w:t>
            </w:r>
          </w:p>
        </w:tc>
        <w:tc>
          <w:tcPr>
            <w:tcW w:w="990" w:type="dxa"/>
          </w:tcPr>
          <w:p w:rsidR="00000000" w:rsidRDefault="00000000">
            <w:pPr>
              <w:spacing w:line="260" w:lineRule="exact"/>
              <w:ind w:right="92"/>
              <w:jc w:val="right"/>
              <w:rPr>
                <w:sz w:val="18"/>
              </w:rPr>
            </w:pPr>
            <w:r>
              <w:rPr>
                <w:sz w:val="18"/>
              </w:rPr>
              <w:t>309 632</w:t>
            </w:r>
          </w:p>
        </w:tc>
        <w:tc>
          <w:tcPr>
            <w:tcW w:w="1500" w:type="dxa"/>
          </w:tcPr>
          <w:p w:rsidR="00000000" w:rsidRDefault="00000000">
            <w:pPr>
              <w:spacing w:line="260" w:lineRule="exact"/>
              <w:ind w:right="340"/>
              <w:jc w:val="right"/>
              <w:rPr>
                <w:sz w:val="18"/>
              </w:rPr>
            </w:pPr>
            <w:r>
              <w:rPr>
                <w:sz w:val="18"/>
              </w:rPr>
              <w:t>-238 495</w:t>
            </w:r>
          </w:p>
        </w:tc>
      </w:tr>
      <w:tr w:rsidR="00000000">
        <w:tblPrEx>
          <w:tblCellMar>
            <w:top w:w="0" w:type="dxa"/>
            <w:bottom w:w="0" w:type="dxa"/>
          </w:tblCellMar>
        </w:tblPrEx>
        <w:tc>
          <w:tcPr>
            <w:tcW w:w="989" w:type="dxa"/>
          </w:tcPr>
          <w:p w:rsidR="00000000" w:rsidRDefault="00000000">
            <w:pPr>
              <w:spacing w:line="260" w:lineRule="exact"/>
              <w:jc w:val="center"/>
              <w:rPr>
                <w:sz w:val="18"/>
              </w:rPr>
            </w:pPr>
            <w:r>
              <w:rPr>
                <w:sz w:val="18"/>
              </w:rPr>
              <w:t>1996</w:t>
            </w:r>
          </w:p>
        </w:tc>
        <w:tc>
          <w:tcPr>
            <w:tcW w:w="989" w:type="dxa"/>
          </w:tcPr>
          <w:p w:rsidR="00000000" w:rsidRDefault="00000000">
            <w:pPr>
              <w:spacing w:line="260" w:lineRule="exact"/>
              <w:ind w:right="92"/>
              <w:jc w:val="right"/>
              <w:rPr>
                <w:sz w:val="18"/>
              </w:rPr>
            </w:pPr>
            <w:r>
              <w:rPr>
                <w:sz w:val="18"/>
              </w:rPr>
              <w:t>53 874</w:t>
            </w:r>
          </w:p>
        </w:tc>
        <w:tc>
          <w:tcPr>
            <w:tcW w:w="990" w:type="dxa"/>
          </w:tcPr>
          <w:p w:rsidR="00000000" w:rsidRDefault="00000000">
            <w:pPr>
              <w:spacing w:line="260" w:lineRule="exact"/>
              <w:ind w:right="92"/>
              <w:jc w:val="right"/>
              <w:rPr>
                <w:sz w:val="18"/>
              </w:rPr>
            </w:pPr>
            <w:r>
              <w:rPr>
                <w:sz w:val="18"/>
              </w:rPr>
              <w:t>229 412</w:t>
            </w:r>
          </w:p>
        </w:tc>
        <w:tc>
          <w:tcPr>
            <w:tcW w:w="1500" w:type="dxa"/>
          </w:tcPr>
          <w:p w:rsidR="00000000" w:rsidRDefault="00000000">
            <w:pPr>
              <w:spacing w:line="260" w:lineRule="exact"/>
              <w:ind w:right="340"/>
              <w:jc w:val="right"/>
              <w:rPr>
                <w:sz w:val="18"/>
              </w:rPr>
            </w:pPr>
            <w:r>
              <w:rPr>
                <w:sz w:val="18"/>
              </w:rPr>
              <w:t>-175 538</w:t>
            </w:r>
          </w:p>
        </w:tc>
      </w:tr>
      <w:tr w:rsidR="00000000">
        <w:tblPrEx>
          <w:tblCellMar>
            <w:top w:w="0" w:type="dxa"/>
            <w:bottom w:w="0" w:type="dxa"/>
          </w:tblCellMar>
        </w:tblPrEx>
        <w:tc>
          <w:tcPr>
            <w:tcW w:w="989" w:type="dxa"/>
          </w:tcPr>
          <w:p w:rsidR="00000000" w:rsidRDefault="00000000">
            <w:pPr>
              <w:spacing w:line="260" w:lineRule="exact"/>
              <w:jc w:val="center"/>
              <w:rPr>
                <w:sz w:val="18"/>
              </w:rPr>
            </w:pPr>
            <w:r>
              <w:rPr>
                <w:sz w:val="18"/>
              </w:rPr>
              <w:t>1997</w:t>
            </w:r>
          </w:p>
        </w:tc>
        <w:tc>
          <w:tcPr>
            <w:tcW w:w="989" w:type="dxa"/>
          </w:tcPr>
          <w:p w:rsidR="00000000" w:rsidRDefault="00000000">
            <w:pPr>
              <w:spacing w:line="260" w:lineRule="exact"/>
              <w:ind w:right="92"/>
              <w:jc w:val="right"/>
              <w:rPr>
                <w:sz w:val="18"/>
              </w:rPr>
            </w:pPr>
            <w:r>
              <w:rPr>
                <w:sz w:val="18"/>
              </w:rPr>
              <w:t>38 067</w:t>
            </w:r>
          </w:p>
        </w:tc>
        <w:tc>
          <w:tcPr>
            <w:tcW w:w="990" w:type="dxa"/>
          </w:tcPr>
          <w:p w:rsidR="00000000" w:rsidRDefault="00000000">
            <w:pPr>
              <w:spacing w:line="260" w:lineRule="exact"/>
              <w:ind w:right="92"/>
              <w:jc w:val="right"/>
              <w:rPr>
                <w:sz w:val="18"/>
              </w:rPr>
            </w:pPr>
            <w:r>
              <w:rPr>
                <w:sz w:val="18"/>
              </w:rPr>
              <w:t>299 455</w:t>
            </w:r>
          </w:p>
        </w:tc>
        <w:tc>
          <w:tcPr>
            <w:tcW w:w="1500" w:type="dxa"/>
          </w:tcPr>
          <w:p w:rsidR="00000000" w:rsidRDefault="00000000">
            <w:pPr>
              <w:spacing w:line="260" w:lineRule="exact"/>
              <w:ind w:right="340"/>
              <w:jc w:val="right"/>
              <w:rPr>
                <w:sz w:val="18"/>
              </w:rPr>
            </w:pPr>
            <w:r>
              <w:rPr>
                <w:sz w:val="18"/>
              </w:rPr>
              <w:t>-261 388</w:t>
            </w:r>
          </w:p>
        </w:tc>
      </w:tr>
      <w:tr w:rsidR="00000000">
        <w:tblPrEx>
          <w:tblCellMar>
            <w:top w:w="0" w:type="dxa"/>
            <w:bottom w:w="0" w:type="dxa"/>
          </w:tblCellMar>
        </w:tblPrEx>
        <w:tc>
          <w:tcPr>
            <w:tcW w:w="989" w:type="dxa"/>
          </w:tcPr>
          <w:p w:rsidR="00000000" w:rsidRDefault="00000000">
            <w:pPr>
              <w:spacing w:line="260" w:lineRule="exact"/>
              <w:jc w:val="center"/>
              <w:rPr>
                <w:sz w:val="18"/>
              </w:rPr>
            </w:pPr>
            <w:r>
              <w:rPr>
                <w:sz w:val="18"/>
              </w:rPr>
              <w:t>1998</w:t>
            </w:r>
          </w:p>
        </w:tc>
        <w:tc>
          <w:tcPr>
            <w:tcW w:w="989" w:type="dxa"/>
          </w:tcPr>
          <w:p w:rsidR="00000000" w:rsidRDefault="00000000">
            <w:pPr>
              <w:spacing w:line="260" w:lineRule="exact"/>
              <w:ind w:right="92"/>
              <w:jc w:val="right"/>
              <w:rPr>
                <w:sz w:val="18"/>
              </w:rPr>
            </w:pPr>
            <w:r>
              <w:rPr>
                <w:sz w:val="18"/>
              </w:rPr>
              <w:t>40 624</w:t>
            </w:r>
          </w:p>
        </w:tc>
        <w:tc>
          <w:tcPr>
            <w:tcW w:w="990" w:type="dxa"/>
          </w:tcPr>
          <w:p w:rsidR="00000000" w:rsidRDefault="00000000">
            <w:pPr>
              <w:spacing w:line="260" w:lineRule="exact"/>
              <w:ind w:right="92"/>
              <w:jc w:val="right"/>
              <w:rPr>
                <w:sz w:val="18"/>
              </w:rPr>
            </w:pPr>
            <w:r>
              <w:rPr>
                <w:sz w:val="18"/>
              </w:rPr>
              <w:t>243 663</w:t>
            </w:r>
          </w:p>
        </w:tc>
        <w:tc>
          <w:tcPr>
            <w:tcW w:w="1500" w:type="dxa"/>
          </w:tcPr>
          <w:p w:rsidR="00000000" w:rsidRDefault="00000000">
            <w:pPr>
              <w:spacing w:line="260" w:lineRule="exact"/>
              <w:ind w:right="340"/>
              <w:jc w:val="right"/>
              <w:rPr>
                <w:sz w:val="18"/>
              </w:rPr>
            </w:pPr>
            <w:r>
              <w:rPr>
                <w:sz w:val="18"/>
              </w:rPr>
              <w:t>-203 039</w:t>
            </w:r>
          </w:p>
        </w:tc>
      </w:tr>
    </w:tbl>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line="360" w:lineRule="exact"/>
        <w:ind w:left="1264" w:right="1264" w:hanging="1264"/>
        <w:rPr>
          <w:rFonts w:hAnsi="SimSun"/>
        </w:rPr>
      </w:pPr>
      <w:r>
        <w:rPr>
          <w:rFonts w:hAnsi="SimSun" w:hint="eastAsia"/>
        </w:rPr>
        <w:t>表</w:t>
      </w:r>
      <w:r>
        <w:rPr>
          <w:rFonts w:hAnsi="SimSun"/>
        </w:rPr>
        <w:t>15</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rPr>
          <w:rFonts w:ascii="SimHei" w:eastAsia="SimHei"/>
          <w:color w:val="FF0000"/>
        </w:rPr>
      </w:pPr>
      <w:r>
        <w:rPr>
          <w:rFonts w:ascii="SimHei" w:eastAsia="SimHei"/>
          <w:color w:val="FF0000"/>
        </w:rPr>
        <w:t>1998</w:t>
      </w:r>
      <w:r>
        <w:rPr>
          <w:rFonts w:ascii="SimHei" w:eastAsia="SimHei" w:hint="eastAsia"/>
          <w:color w:val="FF0000"/>
        </w:rPr>
        <w:t>年按国籍分列的移民</w:t>
      </w:r>
    </w:p>
    <w:tbl>
      <w:tblPr>
        <w:tblW w:w="0" w:type="auto"/>
        <w:tblBorders>
          <w:top w:val="single" w:sz="6" w:space="0" w:color="auto"/>
          <w:bottom w:val="single" w:sz="18" w:space="0" w:color="auto"/>
        </w:tblBorders>
        <w:tblLayout w:type="fixed"/>
        <w:tblCellMar>
          <w:left w:w="28" w:type="dxa"/>
          <w:right w:w="28" w:type="dxa"/>
        </w:tblCellMar>
        <w:tblLook w:val="0000" w:firstRow="0" w:lastRow="0" w:firstColumn="0" w:lastColumn="0" w:noHBand="0" w:noVBand="0"/>
      </w:tblPr>
      <w:tblGrid>
        <w:gridCol w:w="1828"/>
        <w:gridCol w:w="960"/>
        <w:gridCol w:w="960"/>
        <w:gridCol w:w="960"/>
      </w:tblGrid>
      <w:tr w:rsidR="00000000">
        <w:tblPrEx>
          <w:tblCellMar>
            <w:top w:w="0" w:type="dxa"/>
            <w:bottom w:w="0" w:type="dxa"/>
          </w:tblCellMar>
        </w:tblPrEx>
        <w:tc>
          <w:tcPr>
            <w:tcW w:w="1828" w:type="dxa"/>
            <w:tcBorders>
              <w:top w:val="single" w:sz="6" w:space="0" w:color="auto"/>
              <w:bottom w:val="single" w:sz="18" w:space="0" w:color="auto"/>
            </w:tcBorders>
          </w:tcPr>
          <w:p w:rsidR="00000000" w:rsidRDefault="00000000">
            <w:pPr>
              <w:spacing w:line="260" w:lineRule="exact"/>
              <w:jc w:val="center"/>
              <w:rPr>
                <w:rFonts w:ascii="KaiTi_GB2312" w:eastAsia="KaiTi_GB2312"/>
                <w:color w:val="0000FF"/>
                <w:sz w:val="15"/>
              </w:rPr>
            </w:pPr>
          </w:p>
        </w:tc>
        <w:tc>
          <w:tcPr>
            <w:tcW w:w="960" w:type="dxa"/>
            <w:tcBorders>
              <w:top w:val="single" w:sz="6" w:space="0" w:color="auto"/>
              <w:bottom w:val="single" w:sz="18" w:space="0" w:color="auto"/>
            </w:tcBorders>
          </w:tcPr>
          <w:p w:rsidR="00000000" w:rsidRDefault="00000000">
            <w:pPr>
              <w:spacing w:line="260" w:lineRule="exact"/>
              <w:jc w:val="center"/>
              <w:rPr>
                <w:rFonts w:ascii="KaiTi_GB2312" w:eastAsia="KaiTi_GB2312"/>
                <w:color w:val="0000FF"/>
                <w:sz w:val="15"/>
              </w:rPr>
            </w:pPr>
            <w:r>
              <w:rPr>
                <w:rFonts w:ascii="KaiTi_GB2312" w:eastAsia="KaiTi_GB2312" w:hint="eastAsia"/>
                <w:color w:val="0000FF"/>
                <w:sz w:val="15"/>
              </w:rPr>
              <w:t>抵达人数</w:t>
            </w:r>
          </w:p>
        </w:tc>
        <w:tc>
          <w:tcPr>
            <w:tcW w:w="960" w:type="dxa"/>
            <w:tcBorders>
              <w:top w:val="single" w:sz="6" w:space="0" w:color="auto"/>
              <w:bottom w:val="single" w:sz="18" w:space="0" w:color="auto"/>
            </w:tcBorders>
          </w:tcPr>
          <w:p w:rsidR="00000000" w:rsidRDefault="00000000">
            <w:pPr>
              <w:spacing w:line="260" w:lineRule="exact"/>
              <w:jc w:val="center"/>
              <w:rPr>
                <w:rFonts w:ascii="KaiTi_GB2312" w:eastAsia="KaiTi_GB2312"/>
                <w:color w:val="0000FF"/>
                <w:sz w:val="15"/>
              </w:rPr>
            </w:pPr>
            <w:r>
              <w:rPr>
                <w:rFonts w:ascii="KaiTi_GB2312" w:eastAsia="KaiTi_GB2312" w:hint="eastAsia"/>
                <w:color w:val="0000FF"/>
                <w:sz w:val="15"/>
              </w:rPr>
              <w:t>离开人数</w:t>
            </w:r>
          </w:p>
        </w:tc>
        <w:tc>
          <w:tcPr>
            <w:tcW w:w="960" w:type="dxa"/>
            <w:tcBorders>
              <w:top w:val="single" w:sz="6" w:space="0" w:color="auto"/>
              <w:bottom w:val="single" w:sz="18" w:space="0" w:color="auto"/>
            </w:tcBorders>
          </w:tcPr>
          <w:p w:rsidR="00000000" w:rsidRDefault="00000000">
            <w:pPr>
              <w:spacing w:line="260" w:lineRule="exact"/>
              <w:jc w:val="center"/>
              <w:rPr>
                <w:rFonts w:ascii="KaiTi_GB2312" w:eastAsia="KaiTi_GB2312"/>
                <w:color w:val="0000FF"/>
                <w:sz w:val="15"/>
              </w:rPr>
            </w:pPr>
            <w:r>
              <w:rPr>
                <w:rFonts w:ascii="KaiTi_GB2312" w:eastAsia="KaiTi_GB2312" w:hint="eastAsia"/>
                <w:color w:val="0000FF"/>
                <w:sz w:val="15"/>
              </w:rPr>
              <w:t>移民差额</w:t>
            </w:r>
            <w:r>
              <w:rPr>
                <w:rFonts w:ascii="KaiTi_GB2312" w:eastAsia="KaiTi_GB2312"/>
                <w:color w:val="0000FF"/>
                <w:sz w:val="15"/>
              </w:rPr>
              <w:t>(+,-)</w:t>
            </w:r>
          </w:p>
        </w:tc>
      </w:tr>
      <w:tr w:rsidR="00000000">
        <w:tblPrEx>
          <w:tblCellMar>
            <w:top w:w="0" w:type="dxa"/>
            <w:bottom w:w="0" w:type="dxa"/>
          </w:tblCellMar>
        </w:tblPrEx>
        <w:tc>
          <w:tcPr>
            <w:tcW w:w="1828" w:type="dxa"/>
            <w:tcBorders>
              <w:top w:val="nil"/>
            </w:tcBorders>
          </w:tcPr>
          <w:p w:rsidR="00000000" w:rsidRDefault="00000000">
            <w:pPr>
              <w:spacing w:line="260" w:lineRule="exact"/>
              <w:rPr>
                <w:sz w:val="18"/>
              </w:rPr>
            </w:pPr>
            <w:r>
              <w:rPr>
                <w:rFonts w:eastAsia="SimHei" w:hint="eastAsia"/>
                <w:sz w:val="18"/>
              </w:rPr>
              <w:t>哈萨克斯坦共和国</w:t>
            </w:r>
          </w:p>
        </w:tc>
        <w:tc>
          <w:tcPr>
            <w:tcW w:w="960" w:type="dxa"/>
            <w:tcBorders>
              <w:top w:val="nil"/>
            </w:tcBorders>
          </w:tcPr>
          <w:p w:rsidR="00000000" w:rsidRDefault="00000000">
            <w:pPr>
              <w:spacing w:line="260" w:lineRule="exact"/>
              <w:ind w:right="204"/>
              <w:jc w:val="right"/>
              <w:rPr>
                <w:b/>
                <w:sz w:val="18"/>
              </w:rPr>
            </w:pPr>
            <w:r>
              <w:rPr>
                <w:b/>
                <w:sz w:val="18"/>
              </w:rPr>
              <w:t>269 234</w:t>
            </w:r>
          </w:p>
        </w:tc>
        <w:tc>
          <w:tcPr>
            <w:tcW w:w="960" w:type="dxa"/>
            <w:tcBorders>
              <w:top w:val="nil"/>
            </w:tcBorders>
          </w:tcPr>
          <w:p w:rsidR="00000000" w:rsidRDefault="00000000">
            <w:pPr>
              <w:spacing w:line="260" w:lineRule="exact"/>
              <w:ind w:right="204"/>
              <w:jc w:val="right"/>
              <w:rPr>
                <w:b/>
                <w:sz w:val="18"/>
              </w:rPr>
            </w:pPr>
            <w:r>
              <w:rPr>
                <w:b/>
                <w:sz w:val="18"/>
              </w:rPr>
              <w:t>472 273</w:t>
            </w:r>
          </w:p>
        </w:tc>
        <w:tc>
          <w:tcPr>
            <w:tcW w:w="960" w:type="dxa"/>
            <w:tcBorders>
              <w:top w:val="nil"/>
            </w:tcBorders>
          </w:tcPr>
          <w:p w:rsidR="00000000" w:rsidRDefault="00000000">
            <w:pPr>
              <w:spacing w:line="260" w:lineRule="exact"/>
              <w:ind w:right="142"/>
              <w:jc w:val="right"/>
              <w:rPr>
                <w:b/>
                <w:sz w:val="18"/>
              </w:rPr>
            </w:pPr>
            <w:r>
              <w:rPr>
                <w:b/>
                <w:sz w:val="18"/>
              </w:rPr>
              <w:t>-203 039</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其中：</w:t>
            </w:r>
          </w:p>
        </w:tc>
        <w:tc>
          <w:tcPr>
            <w:tcW w:w="960" w:type="dxa"/>
          </w:tcPr>
          <w:p w:rsidR="00000000" w:rsidRDefault="00000000">
            <w:pPr>
              <w:spacing w:line="260" w:lineRule="exact"/>
              <w:ind w:right="204"/>
              <w:jc w:val="right"/>
              <w:rPr>
                <w:sz w:val="18"/>
              </w:rPr>
            </w:pPr>
          </w:p>
        </w:tc>
        <w:tc>
          <w:tcPr>
            <w:tcW w:w="960" w:type="dxa"/>
          </w:tcPr>
          <w:p w:rsidR="00000000" w:rsidRDefault="00000000">
            <w:pPr>
              <w:spacing w:line="260" w:lineRule="exact"/>
              <w:ind w:right="204"/>
              <w:jc w:val="right"/>
              <w:rPr>
                <w:sz w:val="18"/>
              </w:rPr>
            </w:pPr>
          </w:p>
        </w:tc>
        <w:tc>
          <w:tcPr>
            <w:tcW w:w="960" w:type="dxa"/>
          </w:tcPr>
          <w:p w:rsidR="00000000" w:rsidRDefault="00000000">
            <w:pPr>
              <w:spacing w:line="260" w:lineRule="exact"/>
              <w:ind w:right="142"/>
              <w:jc w:val="right"/>
              <w:rPr>
                <w:sz w:val="18"/>
              </w:rPr>
            </w:pP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哈萨克人</w:t>
            </w:r>
          </w:p>
        </w:tc>
        <w:tc>
          <w:tcPr>
            <w:tcW w:w="960" w:type="dxa"/>
          </w:tcPr>
          <w:p w:rsidR="00000000" w:rsidRDefault="00000000">
            <w:pPr>
              <w:spacing w:line="260" w:lineRule="exact"/>
              <w:ind w:right="204"/>
              <w:jc w:val="right"/>
              <w:rPr>
                <w:sz w:val="18"/>
              </w:rPr>
            </w:pPr>
            <w:r>
              <w:rPr>
                <w:sz w:val="18"/>
              </w:rPr>
              <w:t>172 447</w:t>
            </w:r>
          </w:p>
        </w:tc>
        <w:tc>
          <w:tcPr>
            <w:tcW w:w="960" w:type="dxa"/>
          </w:tcPr>
          <w:p w:rsidR="00000000" w:rsidRDefault="00000000">
            <w:pPr>
              <w:spacing w:line="260" w:lineRule="exact"/>
              <w:ind w:right="204"/>
              <w:jc w:val="right"/>
              <w:rPr>
                <w:sz w:val="18"/>
              </w:rPr>
            </w:pPr>
            <w:r>
              <w:rPr>
                <w:sz w:val="18"/>
              </w:rPr>
              <w:t>170 762</w:t>
            </w:r>
          </w:p>
        </w:tc>
        <w:tc>
          <w:tcPr>
            <w:tcW w:w="960" w:type="dxa"/>
          </w:tcPr>
          <w:p w:rsidR="00000000" w:rsidRDefault="00000000">
            <w:pPr>
              <w:spacing w:line="260" w:lineRule="exact"/>
              <w:ind w:right="142"/>
              <w:jc w:val="right"/>
              <w:rPr>
                <w:sz w:val="18"/>
              </w:rPr>
            </w:pPr>
            <w:r>
              <w:rPr>
                <w:sz w:val="18"/>
              </w:rPr>
              <w:t>1 685</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俄罗斯人</w:t>
            </w:r>
          </w:p>
        </w:tc>
        <w:tc>
          <w:tcPr>
            <w:tcW w:w="960" w:type="dxa"/>
          </w:tcPr>
          <w:p w:rsidR="00000000" w:rsidRDefault="00000000">
            <w:pPr>
              <w:spacing w:line="260" w:lineRule="exact"/>
              <w:ind w:right="204"/>
              <w:jc w:val="right"/>
              <w:rPr>
                <w:sz w:val="18"/>
              </w:rPr>
            </w:pPr>
            <w:r>
              <w:rPr>
                <w:sz w:val="18"/>
              </w:rPr>
              <w:t>61 903</w:t>
            </w:r>
          </w:p>
        </w:tc>
        <w:tc>
          <w:tcPr>
            <w:tcW w:w="960" w:type="dxa"/>
          </w:tcPr>
          <w:p w:rsidR="00000000" w:rsidRDefault="00000000">
            <w:pPr>
              <w:spacing w:line="260" w:lineRule="exact"/>
              <w:ind w:right="204"/>
              <w:jc w:val="right"/>
              <w:rPr>
                <w:sz w:val="18"/>
              </w:rPr>
            </w:pPr>
            <w:r>
              <w:rPr>
                <w:sz w:val="18"/>
              </w:rPr>
              <w:t>186 397</w:t>
            </w:r>
          </w:p>
        </w:tc>
        <w:tc>
          <w:tcPr>
            <w:tcW w:w="960" w:type="dxa"/>
          </w:tcPr>
          <w:p w:rsidR="00000000" w:rsidRDefault="00000000">
            <w:pPr>
              <w:spacing w:line="260" w:lineRule="exact"/>
              <w:ind w:right="142"/>
              <w:jc w:val="right"/>
              <w:rPr>
                <w:sz w:val="18"/>
              </w:rPr>
            </w:pPr>
            <w:r>
              <w:rPr>
                <w:sz w:val="18"/>
              </w:rPr>
              <w:t>-124 494</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乌克兰人</w:t>
            </w:r>
          </w:p>
        </w:tc>
        <w:tc>
          <w:tcPr>
            <w:tcW w:w="960" w:type="dxa"/>
          </w:tcPr>
          <w:p w:rsidR="00000000" w:rsidRDefault="00000000">
            <w:pPr>
              <w:spacing w:line="260" w:lineRule="exact"/>
              <w:ind w:right="204"/>
              <w:jc w:val="right"/>
              <w:rPr>
                <w:sz w:val="18"/>
              </w:rPr>
            </w:pPr>
            <w:r>
              <w:rPr>
                <w:sz w:val="18"/>
              </w:rPr>
              <w:t>9 642</w:t>
            </w:r>
          </w:p>
        </w:tc>
        <w:tc>
          <w:tcPr>
            <w:tcW w:w="960" w:type="dxa"/>
          </w:tcPr>
          <w:p w:rsidR="00000000" w:rsidRDefault="00000000">
            <w:pPr>
              <w:spacing w:line="260" w:lineRule="exact"/>
              <w:ind w:right="204"/>
              <w:jc w:val="right"/>
              <w:rPr>
                <w:sz w:val="18"/>
              </w:rPr>
            </w:pPr>
            <w:r>
              <w:rPr>
                <w:sz w:val="18"/>
              </w:rPr>
              <w:t>29 885</w:t>
            </w:r>
          </w:p>
        </w:tc>
        <w:tc>
          <w:tcPr>
            <w:tcW w:w="960" w:type="dxa"/>
          </w:tcPr>
          <w:p w:rsidR="00000000" w:rsidRDefault="00000000">
            <w:pPr>
              <w:spacing w:line="260" w:lineRule="exact"/>
              <w:ind w:right="142"/>
              <w:jc w:val="right"/>
              <w:rPr>
                <w:sz w:val="18"/>
              </w:rPr>
            </w:pPr>
            <w:r>
              <w:rPr>
                <w:sz w:val="18"/>
              </w:rPr>
              <w:t>-20 243</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白俄罗斯人</w:t>
            </w:r>
          </w:p>
        </w:tc>
        <w:tc>
          <w:tcPr>
            <w:tcW w:w="960" w:type="dxa"/>
          </w:tcPr>
          <w:p w:rsidR="00000000" w:rsidRDefault="00000000">
            <w:pPr>
              <w:spacing w:line="260" w:lineRule="exact"/>
              <w:ind w:right="204"/>
              <w:jc w:val="right"/>
              <w:rPr>
                <w:sz w:val="18"/>
              </w:rPr>
            </w:pPr>
            <w:r>
              <w:rPr>
                <w:sz w:val="18"/>
              </w:rPr>
              <w:t>1 844</w:t>
            </w:r>
          </w:p>
        </w:tc>
        <w:tc>
          <w:tcPr>
            <w:tcW w:w="960" w:type="dxa"/>
          </w:tcPr>
          <w:p w:rsidR="00000000" w:rsidRDefault="00000000">
            <w:pPr>
              <w:spacing w:line="260" w:lineRule="exact"/>
              <w:ind w:right="204"/>
              <w:jc w:val="right"/>
              <w:rPr>
                <w:sz w:val="18"/>
              </w:rPr>
            </w:pPr>
            <w:r>
              <w:rPr>
                <w:sz w:val="18"/>
              </w:rPr>
              <w:t>6 699</w:t>
            </w:r>
          </w:p>
        </w:tc>
        <w:tc>
          <w:tcPr>
            <w:tcW w:w="960" w:type="dxa"/>
          </w:tcPr>
          <w:p w:rsidR="00000000" w:rsidRDefault="00000000">
            <w:pPr>
              <w:spacing w:line="260" w:lineRule="exact"/>
              <w:ind w:right="142"/>
              <w:jc w:val="right"/>
              <w:rPr>
                <w:sz w:val="18"/>
              </w:rPr>
            </w:pPr>
            <w:r>
              <w:rPr>
                <w:sz w:val="18"/>
              </w:rPr>
              <w:t>-4 855</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乌兹别克人</w:t>
            </w:r>
          </w:p>
        </w:tc>
        <w:tc>
          <w:tcPr>
            <w:tcW w:w="960" w:type="dxa"/>
          </w:tcPr>
          <w:p w:rsidR="00000000" w:rsidRDefault="00000000">
            <w:pPr>
              <w:spacing w:line="260" w:lineRule="exact"/>
              <w:ind w:right="204"/>
              <w:jc w:val="right"/>
              <w:rPr>
                <w:sz w:val="18"/>
              </w:rPr>
            </w:pPr>
            <w:r>
              <w:rPr>
                <w:sz w:val="18"/>
              </w:rPr>
              <w:t>1 180</w:t>
            </w:r>
          </w:p>
        </w:tc>
        <w:tc>
          <w:tcPr>
            <w:tcW w:w="960" w:type="dxa"/>
          </w:tcPr>
          <w:p w:rsidR="00000000" w:rsidRDefault="00000000">
            <w:pPr>
              <w:spacing w:line="260" w:lineRule="exact"/>
              <w:ind w:right="204"/>
              <w:jc w:val="right"/>
              <w:rPr>
                <w:sz w:val="18"/>
              </w:rPr>
            </w:pPr>
            <w:r>
              <w:rPr>
                <w:sz w:val="18"/>
              </w:rPr>
              <w:t>1 950</w:t>
            </w:r>
          </w:p>
        </w:tc>
        <w:tc>
          <w:tcPr>
            <w:tcW w:w="960" w:type="dxa"/>
          </w:tcPr>
          <w:p w:rsidR="00000000" w:rsidRDefault="00000000">
            <w:pPr>
              <w:spacing w:line="260" w:lineRule="exact"/>
              <w:ind w:right="142"/>
              <w:jc w:val="right"/>
              <w:rPr>
                <w:sz w:val="18"/>
              </w:rPr>
            </w:pPr>
            <w:r>
              <w:rPr>
                <w:sz w:val="18"/>
              </w:rPr>
              <w:t>-770</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格鲁齐亚人</w:t>
            </w:r>
          </w:p>
        </w:tc>
        <w:tc>
          <w:tcPr>
            <w:tcW w:w="960" w:type="dxa"/>
          </w:tcPr>
          <w:p w:rsidR="00000000" w:rsidRDefault="00000000">
            <w:pPr>
              <w:spacing w:line="260" w:lineRule="exact"/>
              <w:ind w:right="204"/>
              <w:jc w:val="right"/>
              <w:rPr>
                <w:sz w:val="18"/>
              </w:rPr>
            </w:pPr>
            <w:r>
              <w:rPr>
                <w:sz w:val="18"/>
              </w:rPr>
              <w:t>109</w:t>
            </w:r>
          </w:p>
        </w:tc>
        <w:tc>
          <w:tcPr>
            <w:tcW w:w="960" w:type="dxa"/>
          </w:tcPr>
          <w:p w:rsidR="00000000" w:rsidRDefault="00000000">
            <w:pPr>
              <w:spacing w:line="260" w:lineRule="exact"/>
              <w:ind w:right="204"/>
              <w:jc w:val="right"/>
              <w:rPr>
                <w:sz w:val="18"/>
              </w:rPr>
            </w:pPr>
            <w:r>
              <w:rPr>
                <w:sz w:val="18"/>
              </w:rPr>
              <w:t>187</w:t>
            </w:r>
          </w:p>
        </w:tc>
        <w:tc>
          <w:tcPr>
            <w:tcW w:w="960" w:type="dxa"/>
          </w:tcPr>
          <w:p w:rsidR="00000000" w:rsidRDefault="00000000">
            <w:pPr>
              <w:spacing w:line="260" w:lineRule="exact"/>
              <w:ind w:right="142"/>
              <w:jc w:val="right"/>
              <w:rPr>
                <w:sz w:val="18"/>
              </w:rPr>
            </w:pPr>
            <w:r>
              <w:rPr>
                <w:sz w:val="18"/>
              </w:rPr>
              <w:t>-78</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阿塞拜疆人</w:t>
            </w:r>
          </w:p>
        </w:tc>
        <w:tc>
          <w:tcPr>
            <w:tcW w:w="960" w:type="dxa"/>
          </w:tcPr>
          <w:p w:rsidR="00000000" w:rsidRDefault="00000000">
            <w:pPr>
              <w:spacing w:line="260" w:lineRule="exact"/>
              <w:ind w:right="204"/>
              <w:jc w:val="right"/>
              <w:rPr>
                <w:sz w:val="18"/>
              </w:rPr>
            </w:pPr>
            <w:r>
              <w:rPr>
                <w:sz w:val="18"/>
              </w:rPr>
              <w:t>1 183</w:t>
            </w:r>
          </w:p>
        </w:tc>
        <w:tc>
          <w:tcPr>
            <w:tcW w:w="960" w:type="dxa"/>
          </w:tcPr>
          <w:p w:rsidR="00000000" w:rsidRDefault="00000000">
            <w:pPr>
              <w:spacing w:line="260" w:lineRule="exact"/>
              <w:ind w:right="204"/>
              <w:jc w:val="right"/>
              <w:rPr>
                <w:sz w:val="18"/>
              </w:rPr>
            </w:pPr>
            <w:r>
              <w:rPr>
                <w:sz w:val="18"/>
              </w:rPr>
              <w:t>1 542</w:t>
            </w:r>
          </w:p>
        </w:tc>
        <w:tc>
          <w:tcPr>
            <w:tcW w:w="960" w:type="dxa"/>
          </w:tcPr>
          <w:p w:rsidR="00000000" w:rsidRDefault="00000000">
            <w:pPr>
              <w:spacing w:line="260" w:lineRule="exact"/>
              <w:ind w:right="142"/>
              <w:jc w:val="right"/>
              <w:rPr>
                <w:sz w:val="18"/>
              </w:rPr>
            </w:pPr>
            <w:r>
              <w:rPr>
                <w:sz w:val="18"/>
              </w:rPr>
              <w:t>-359</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立陶宛人</w:t>
            </w:r>
          </w:p>
        </w:tc>
        <w:tc>
          <w:tcPr>
            <w:tcW w:w="960" w:type="dxa"/>
          </w:tcPr>
          <w:p w:rsidR="00000000" w:rsidRDefault="00000000">
            <w:pPr>
              <w:spacing w:line="260" w:lineRule="exact"/>
              <w:ind w:right="204"/>
              <w:jc w:val="right"/>
              <w:rPr>
                <w:sz w:val="18"/>
              </w:rPr>
            </w:pPr>
            <w:r>
              <w:rPr>
                <w:sz w:val="18"/>
              </w:rPr>
              <w:t>132</w:t>
            </w:r>
          </w:p>
        </w:tc>
        <w:tc>
          <w:tcPr>
            <w:tcW w:w="960" w:type="dxa"/>
          </w:tcPr>
          <w:p w:rsidR="00000000" w:rsidRDefault="00000000">
            <w:pPr>
              <w:spacing w:line="260" w:lineRule="exact"/>
              <w:ind w:right="204"/>
              <w:jc w:val="right"/>
              <w:rPr>
                <w:sz w:val="18"/>
              </w:rPr>
            </w:pPr>
            <w:r>
              <w:rPr>
                <w:sz w:val="18"/>
              </w:rPr>
              <w:t>302</w:t>
            </w:r>
          </w:p>
        </w:tc>
        <w:tc>
          <w:tcPr>
            <w:tcW w:w="960" w:type="dxa"/>
          </w:tcPr>
          <w:p w:rsidR="00000000" w:rsidRDefault="00000000">
            <w:pPr>
              <w:spacing w:line="260" w:lineRule="exact"/>
              <w:ind w:right="142"/>
              <w:jc w:val="right"/>
              <w:rPr>
                <w:sz w:val="18"/>
              </w:rPr>
            </w:pPr>
            <w:r>
              <w:rPr>
                <w:sz w:val="18"/>
              </w:rPr>
              <w:t>-170</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摩尔多瓦人</w:t>
            </w:r>
          </w:p>
        </w:tc>
        <w:tc>
          <w:tcPr>
            <w:tcW w:w="960" w:type="dxa"/>
          </w:tcPr>
          <w:p w:rsidR="00000000" w:rsidRDefault="00000000">
            <w:pPr>
              <w:spacing w:line="260" w:lineRule="exact"/>
              <w:ind w:right="204"/>
              <w:jc w:val="right"/>
              <w:rPr>
                <w:sz w:val="18"/>
              </w:rPr>
            </w:pPr>
            <w:r>
              <w:rPr>
                <w:sz w:val="18"/>
              </w:rPr>
              <w:t>397</w:t>
            </w:r>
          </w:p>
        </w:tc>
        <w:tc>
          <w:tcPr>
            <w:tcW w:w="960" w:type="dxa"/>
          </w:tcPr>
          <w:p w:rsidR="00000000" w:rsidRDefault="00000000">
            <w:pPr>
              <w:spacing w:line="260" w:lineRule="exact"/>
              <w:ind w:right="204"/>
              <w:jc w:val="right"/>
              <w:rPr>
                <w:sz w:val="18"/>
              </w:rPr>
            </w:pPr>
            <w:r>
              <w:rPr>
                <w:sz w:val="18"/>
              </w:rPr>
              <w:t>1 042</w:t>
            </w:r>
          </w:p>
        </w:tc>
        <w:tc>
          <w:tcPr>
            <w:tcW w:w="960" w:type="dxa"/>
          </w:tcPr>
          <w:p w:rsidR="00000000" w:rsidRDefault="00000000">
            <w:pPr>
              <w:spacing w:line="260" w:lineRule="exact"/>
              <w:ind w:right="142"/>
              <w:jc w:val="right"/>
              <w:rPr>
                <w:sz w:val="18"/>
              </w:rPr>
            </w:pPr>
            <w:r>
              <w:rPr>
                <w:sz w:val="18"/>
              </w:rPr>
              <w:t>-645</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拉脱维亚人</w:t>
            </w:r>
          </w:p>
        </w:tc>
        <w:tc>
          <w:tcPr>
            <w:tcW w:w="960" w:type="dxa"/>
          </w:tcPr>
          <w:p w:rsidR="00000000" w:rsidRDefault="00000000">
            <w:pPr>
              <w:spacing w:line="260" w:lineRule="exact"/>
              <w:ind w:right="204"/>
              <w:jc w:val="right"/>
              <w:rPr>
                <w:sz w:val="18"/>
              </w:rPr>
            </w:pPr>
            <w:r>
              <w:rPr>
                <w:sz w:val="18"/>
              </w:rPr>
              <w:t>20</w:t>
            </w:r>
          </w:p>
        </w:tc>
        <w:tc>
          <w:tcPr>
            <w:tcW w:w="960" w:type="dxa"/>
          </w:tcPr>
          <w:p w:rsidR="00000000" w:rsidRDefault="00000000">
            <w:pPr>
              <w:spacing w:line="260" w:lineRule="exact"/>
              <w:ind w:right="204"/>
              <w:jc w:val="right"/>
              <w:rPr>
                <w:sz w:val="18"/>
              </w:rPr>
            </w:pPr>
            <w:r>
              <w:rPr>
                <w:sz w:val="18"/>
              </w:rPr>
              <w:t>75</w:t>
            </w:r>
          </w:p>
        </w:tc>
        <w:tc>
          <w:tcPr>
            <w:tcW w:w="960" w:type="dxa"/>
          </w:tcPr>
          <w:p w:rsidR="00000000" w:rsidRDefault="00000000">
            <w:pPr>
              <w:spacing w:line="260" w:lineRule="exact"/>
              <w:ind w:right="142"/>
              <w:jc w:val="right"/>
              <w:rPr>
                <w:sz w:val="18"/>
              </w:rPr>
            </w:pPr>
            <w:r>
              <w:rPr>
                <w:sz w:val="18"/>
              </w:rPr>
              <w:t>-55</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吉尔吉斯人</w:t>
            </w:r>
          </w:p>
        </w:tc>
        <w:tc>
          <w:tcPr>
            <w:tcW w:w="960" w:type="dxa"/>
          </w:tcPr>
          <w:p w:rsidR="00000000" w:rsidRDefault="00000000">
            <w:pPr>
              <w:spacing w:line="260" w:lineRule="exact"/>
              <w:ind w:right="204"/>
              <w:jc w:val="right"/>
              <w:rPr>
                <w:sz w:val="18"/>
              </w:rPr>
            </w:pPr>
            <w:r>
              <w:rPr>
                <w:sz w:val="18"/>
              </w:rPr>
              <w:t>249</w:t>
            </w:r>
          </w:p>
        </w:tc>
        <w:tc>
          <w:tcPr>
            <w:tcW w:w="960" w:type="dxa"/>
          </w:tcPr>
          <w:p w:rsidR="00000000" w:rsidRDefault="00000000">
            <w:pPr>
              <w:spacing w:line="260" w:lineRule="exact"/>
              <w:ind w:right="204"/>
              <w:jc w:val="right"/>
              <w:rPr>
                <w:sz w:val="18"/>
              </w:rPr>
            </w:pPr>
            <w:r>
              <w:rPr>
                <w:sz w:val="18"/>
              </w:rPr>
              <w:t>241</w:t>
            </w:r>
          </w:p>
        </w:tc>
        <w:tc>
          <w:tcPr>
            <w:tcW w:w="960" w:type="dxa"/>
          </w:tcPr>
          <w:p w:rsidR="00000000" w:rsidRDefault="00000000">
            <w:pPr>
              <w:spacing w:line="260" w:lineRule="exact"/>
              <w:ind w:right="142"/>
              <w:jc w:val="right"/>
              <w:rPr>
                <w:sz w:val="18"/>
              </w:rPr>
            </w:pPr>
            <w:r>
              <w:rPr>
                <w:sz w:val="18"/>
              </w:rPr>
              <w:t>8</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塔吉克人</w:t>
            </w:r>
          </w:p>
        </w:tc>
        <w:tc>
          <w:tcPr>
            <w:tcW w:w="960" w:type="dxa"/>
          </w:tcPr>
          <w:p w:rsidR="00000000" w:rsidRDefault="00000000">
            <w:pPr>
              <w:spacing w:line="260" w:lineRule="exact"/>
              <w:ind w:right="204"/>
              <w:jc w:val="right"/>
              <w:rPr>
                <w:sz w:val="18"/>
              </w:rPr>
            </w:pPr>
            <w:r>
              <w:rPr>
                <w:sz w:val="18"/>
              </w:rPr>
              <w:t>248</w:t>
            </w:r>
          </w:p>
        </w:tc>
        <w:tc>
          <w:tcPr>
            <w:tcW w:w="960" w:type="dxa"/>
          </w:tcPr>
          <w:p w:rsidR="00000000" w:rsidRDefault="00000000">
            <w:pPr>
              <w:spacing w:line="260" w:lineRule="exact"/>
              <w:ind w:right="204"/>
              <w:jc w:val="right"/>
              <w:rPr>
                <w:sz w:val="18"/>
              </w:rPr>
            </w:pPr>
            <w:r>
              <w:rPr>
                <w:sz w:val="18"/>
              </w:rPr>
              <w:t>172</w:t>
            </w:r>
          </w:p>
        </w:tc>
        <w:tc>
          <w:tcPr>
            <w:tcW w:w="960" w:type="dxa"/>
          </w:tcPr>
          <w:p w:rsidR="00000000" w:rsidRDefault="00000000">
            <w:pPr>
              <w:spacing w:line="260" w:lineRule="exact"/>
              <w:ind w:right="142"/>
              <w:jc w:val="right"/>
              <w:rPr>
                <w:sz w:val="18"/>
              </w:rPr>
            </w:pPr>
            <w:r>
              <w:rPr>
                <w:sz w:val="18"/>
              </w:rPr>
              <w:t>76</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亚美尼亚人</w:t>
            </w:r>
          </w:p>
        </w:tc>
        <w:tc>
          <w:tcPr>
            <w:tcW w:w="960" w:type="dxa"/>
          </w:tcPr>
          <w:p w:rsidR="00000000" w:rsidRDefault="00000000">
            <w:pPr>
              <w:spacing w:line="260" w:lineRule="exact"/>
              <w:ind w:right="204"/>
              <w:jc w:val="right"/>
              <w:rPr>
                <w:sz w:val="18"/>
              </w:rPr>
            </w:pPr>
            <w:r>
              <w:rPr>
                <w:sz w:val="18"/>
              </w:rPr>
              <w:t>307</w:t>
            </w:r>
          </w:p>
        </w:tc>
        <w:tc>
          <w:tcPr>
            <w:tcW w:w="960" w:type="dxa"/>
          </w:tcPr>
          <w:p w:rsidR="00000000" w:rsidRDefault="00000000">
            <w:pPr>
              <w:spacing w:line="260" w:lineRule="exact"/>
              <w:ind w:right="204"/>
              <w:jc w:val="right"/>
              <w:rPr>
                <w:sz w:val="18"/>
              </w:rPr>
            </w:pPr>
            <w:r>
              <w:rPr>
                <w:sz w:val="18"/>
              </w:rPr>
              <w:t>603</w:t>
            </w:r>
          </w:p>
        </w:tc>
        <w:tc>
          <w:tcPr>
            <w:tcW w:w="960" w:type="dxa"/>
          </w:tcPr>
          <w:p w:rsidR="00000000" w:rsidRDefault="00000000">
            <w:pPr>
              <w:spacing w:line="260" w:lineRule="exact"/>
              <w:ind w:right="142"/>
              <w:jc w:val="right"/>
              <w:rPr>
                <w:sz w:val="18"/>
              </w:rPr>
            </w:pPr>
            <w:r>
              <w:rPr>
                <w:sz w:val="18"/>
              </w:rPr>
              <w:t>-296</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土库曼人</w:t>
            </w:r>
          </w:p>
        </w:tc>
        <w:tc>
          <w:tcPr>
            <w:tcW w:w="960" w:type="dxa"/>
          </w:tcPr>
          <w:p w:rsidR="00000000" w:rsidRDefault="00000000">
            <w:pPr>
              <w:spacing w:line="260" w:lineRule="exact"/>
              <w:ind w:right="204"/>
              <w:jc w:val="right"/>
              <w:rPr>
                <w:sz w:val="18"/>
              </w:rPr>
            </w:pPr>
            <w:r>
              <w:rPr>
                <w:sz w:val="18"/>
              </w:rPr>
              <w:t>32</w:t>
            </w:r>
          </w:p>
        </w:tc>
        <w:tc>
          <w:tcPr>
            <w:tcW w:w="960" w:type="dxa"/>
          </w:tcPr>
          <w:p w:rsidR="00000000" w:rsidRDefault="00000000">
            <w:pPr>
              <w:spacing w:line="260" w:lineRule="exact"/>
              <w:ind w:right="204"/>
              <w:jc w:val="right"/>
              <w:rPr>
                <w:sz w:val="18"/>
              </w:rPr>
            </w:pPr>
            <w:r>
              <w:rPr>
                <w:sz w:val="18"/>
              </w:rPr>
              <w:t>53</w:t>
            </w:r>
          </w:p>
        </w:tc>
        <w:tc>
          <w:tcPr>
            <w:tcW w:w="960" w:type="dxa"/>
          </w:tcPr>
          <w:p w:rsidR="00000000" w:rsidRDefault="00000000">
            <w:pPr>
              <w:spacing w:line="260" w:lineRule="exact"/>
              <w:ind w:right="142"/>
              <w:jc w:val="right"/>
              <w:rPr>
                <w:sz w:val="18"/>
              </w:rPr>
            </w:pPr>
            <w:r>
              <w:rPr>
                <w:sz w:val="18"/>
              </w:rPr>
              <w:t>-21</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爱沙尼亚人</w:t>
            </w:r>
          </w:p>
        </w:tc>
        <w:tc>
          <w:tcPr>
            <w:tcW w:w="960" w:type="dxa"/>
          </w:tcPr>
          <w:p w:rsidR="00000000" w:rsidRDefault="00000000">
            <w:pPr>
              <w:spacing w:line="260" w:lineRule="exact"/>
              <w:ind w:right="204"/>
              <w:jc w:val="right"/>
              <w:rPr>
                <w:sz w:val="18"/>
              </w:rPr>
            </w:pPr>
            <w:r>
              <w:rPr>
                <w:sz w:val="18"/>
              </w:rPr>
              <w:t>41</w:t>
            </w:r>
          </w:p>
        </w:tc>
        <w:tc>
          <w:tcPr>
            <w:tcW w:w="960" w:type="dxa"/>
          </w:tcPr>
          <w:p w:rsidR="00000000" w:rsidRDefault="00000000">
            <w:pPr>
              <w:spacing w:line="260" w:lineRule="exact"/>
              <w:ind w:right="204"/>
              <w:jc w:val="right"/>
              <w:rPr>
                <w:sz w:val="18"/>
              </w:rPr>
            </w:pPr>
            <w:r>
              <w:rPr>
                <w:sz w:val="18"/>
              </w:rPr>
              <w:t>131</w:t>
            </w:r>
          </w:p>
        </w:tc>
        <w:tc>
          <w:tcPr>
            <w:tcW w:w="960" w:type="dxa"/>
          </w:tcPr>
          <w:p w:rsidR="00000000" w:rsidRDefault="00000000">
            <w:pPr>
              <w:spacing w:line="260" w:lineRule="exact"/>
              <w:ind w:right="142"/>
              <w:jc w:val="right"/>
              <w:rPr>
                <w:sz w:val="18"/>
              </w:rPr>
            </w:pPr>
            <w:r>
              <w:rPr>
                <w:sz w:val="18"/>
              </w:rPr>
              <w:t>-90</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鞑靼人</w:t>
            </w:r>
          </w:p>
        </w:tc>
        <w:tc>
          <w:tcPr>
            <w:tcW w:w="960" w:type="dxa"/>
          </w:tcPr>
          <w:p w:rsidR="00000000" w:rsidRDefault="00000000">
            <w:pPr>
              <w:spacing w:line="260" w:lineRule="exact"/>
              <w:ind w:right="204"/>
              <w:jc w:val="right"/>
              <w:rPr>
                <w:sz w:val="18"/>
              </w:rPr>
            </w:pPr>
            <w:r>
              <w:rPr>
                <w:sz w:val="18"/>
              </w:rPr>
              <w:t>4 127</w:t>
            </w:r>
          </w:p>
        </w:tc>
        <w:tc>
          <w:tcPr>
            <w:tcW w:w="960" w:type="dxa"/>
          </w:tcPr>
          <w:p w:rsidR="00000000" w:rsidRDefault="00000000">
            <w:pPr>
              <w:spacing w:line="260" w:lineRule="exact"/>
              <w:ind w:right="204"/>
              <w:jc w:val="right"/>
              <w:rPr>
                <w:sz w:val="18"/>
              </w:rPr>
            </w:pPr>
            <w:r>
              <w:rPr>
                <w:sz w:val="18"/>
              </w:rPr>
              <w:t>10 018</w:t>
            </w:r>
          </w:p>
        </w:tc>
        <w:tc>
          <w:tcPr>
            <w:tcW w:w="960" w:type="dxa"/>
          </w:tcPr>
          <w:p w:rsidR="00000000" w:rsidRDefault="00000000">
            <w:pPr>
              <w:spacing w:line="260" w:lineRule="exact"/>
              <w:ind w:right="142"/>
              <w:jc w:val="right"/>
              <w:rPr>
                <w:sz w:val="18"/>
              </w:rPr>
            </w:pPr>
            <w:r>
              <w:rPr>
                <w:sz w:val="18"/>
              </w:rPr>
              <w:t>-5 891</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犹太人</w:t>
            </w:r>
          </w:p>
        </w:tc>
        <w:tc>
          <w:tcPr>
            <w:tcW w:w="960" w:type="dxa"/>
          </w:tcPr>
          <w:p w:rsidR="00000000" w:rsidRDefault="00000000">
            <w:pPr>
              <w:spacing w:line="260" w:lineRule="exact"/>
              <w:ind w:right="204"/>
              <w:jc w:val="right"/>
              <w:rPr>
                <w:sz w:val="18"/>
              </w:rPr>
            </w:pPr>
            <w:r>
              <w:rPr>
                <w:sz w:val="18"/>
              </w:rPr>
              <w:t>91</w:t>
            </w:r>
          </w:p>
        </w:tc>
        <w:tc>
          <w:tcPr>
            <w:tcW w:w="960" w:type="dxa"/>
          </w:tcPr>
          <w:p w:rsidR="00000000" w:rsidRDefault="00000000">
            <w:pPr>
              <w:spacing w:line="260" w:lineRule="exact"/>
              <w:ind w:right="204"/>
              <w:jc w:val="right"/>
              <w:rPr>
                <w:sz w:val="18"/>
              </w:rPr>
            </w:pPr>
            <w:r>
              <w:rPr>
                <w:sz w:val="18"/>
              </w:rPr>
              <w:t>882</w:t>
            </w:r>
          </w:p>
        </w:tc>
        <w:tc>
          <w:tcPr>
            <w:tcW w:w="960" w:type="dxa"/>
          </w:tcPr>
          <w:p w:rsidR="00000000" w:rsidRDefault="00000000">
            <w:pPr>
              <w:spacing w:line="260" w:lineRule="exact"/>
              <w:ind w:right="142"/>
              <w:jc w:val="right"/>
              <w:rPr>
                <w:sz w:val="18"/>
              </w:rPr>
            </w:pPr>
            <w:r>
              <w:rPr>
                <w:sz w:val="18"/>
              </w:rPr>
              <w:t>-791</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德国人</w:t>
            </w:r>
          </w:p>
        </w:tc>
        <w:tc>
          <w:tcPr>
            <w:tcW w:w="960" w:type="dxa"/>
          </w:tcPr>
          <w:p w:rsidR="00000000" w:rsidRDefault="00000000">
            <w:pPr>
              <w:spacing w:line="260" w:lineRule="exact"/>
              <w:ind w:right="204"/>
              <w:jc w:val="right"/>
              <w:rPr>
                <w:sz w:val="18"/>
              </w:rPr>
            </w:pPr>
            <w:r>
              <w:rPr>
                <w:sz w:val="18"/>
              </w:rPr>
              <w:t>6 309</w:t>
            </w:r>
          </w:p>
        </w:tc>
        <w:tc>
          <w:tcPr>
            <w:tcW w:w="960" w:type="dxa"/>
          </w:tcPr>
          <w:p w:rsidR="00000000" w:rsidRDefault="00000000">
            <w:pPr>
              <w:spacing w:line="260" w:lineRule="exact"/>
              <w:ind w:right="204"/>
              <w:jc w:val="right"/>
              <w:rPr>
                <w:sz w:val="18"/>
              </w:rPr>
            </w:pPr>
            <w:r>
              <w:rPr>
                <w:sz w:val="18"/>
              </w:rPr>
              <w:t>44 769</w:t>
            </w:r>
          </w:p>
        </w:tc>
        <w:tc>
          <w:tcPr>
            <w:tcW w:w="960" w:type="dxa"/>
          </w:tcPr>
          <w:p w:rsidR="00000000" w:rsidRDefault="00000000">
            <w:pPr>
              <w:spacing w:line="260" w:lineRule="exact"/>
              <w:ind w:right="142"/>
              <w:jc w:val="right"/>
              <w:rPr>
                <w:sz w:val="18"/>
              </w:rPr>
            </w:pPr>
            <w:r>
              <w:rPr>
                <w:sz w:val="18"/>
              </w:rPr>
              <w:t>-38 460</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希腊人</w:t>
            </w:r>
          </w:p>
        </w:tc>
        <w:tc>
          <w:tcPr>
            <w:tcW w:w="960" w:type="dxa"/>
          </w:tcPr>
          <w:p w:rsidR="00000000" w:rsidRDefault="00000000">
            <w:pPr>
              <w:spacing w:line="260" w:lineRule="exact"/>
              <w:ind w:right="204"/>
              <w:jc w:val="right"/>
              <w:rPr>
                <w:sz w:val="18"/>
              </w:rPr>
            </w:pPr>
            <w:r>
              <w:rPr>
                <w:sz w:val="18"/>
              </w:rPr>
              <w:t>171</w:t>
            </w:r>
          </w:p>
        </w:tc>
        <w:tc>
          <w:tcPr>
            <w:tcW w:w="960" w:type="dxa"/>
          </w:tcPr>
          <w:p w:rsidR="00000000" w:rsidRDefault="00000000">
            <w:pPr>
              <w:spacing w:line="260" w:lineRule="exact"/>
              <w:ind w:right="204"/>
              <w:jc w:val="right"/>
              <w:rPr>
                <w:sz w:val="18"/>
              </w:rPr>
            </w:pPr>
            <w:r>
              <w:rPr>
                <w:sz w:val="18"/>
              </w:rPr>
              <w:t>681</w:t>
            </w:r>
          </w:p>
        </w:tc>
        <w:tc>
          <w:tcPr>
            <w:tcW w:w="960" w:type="dxa"/>
          </w:tcPr>
          <w:p w:rsidR="00000000" w:rsidRDefault="00000000">
            <w:pPr>
              <w:spacing w:line="260" w:lineRule="exact"/>
              <w:ind w:right="142"/>
              <w:jc w:val="right"/>
              <w:rPr>
                <w:sz w:val="18"/>
              </w:rPr>
            </w:pPr>
            <w:r>
              <w:rPr>
                <w:sz w:val="18"/>
              </w:rPr>
              <w:t>-510</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东干人</w:t>
            </w:r>
          </w:p>
        </w:tc>
        <w:tc>
          <w:tcPr>
            <w:tcW w:w="960" w:type="dxa"/>
          </w:tcPr>
          <w:p w:rsidR="00000000" w:rsidRDefault="00000000">
            <w:pPr>
              <w:spacing w:line="260" w:lineRule="exact"/>
              <w:ind w:right="204"/>
              <w:jc w:val="right"/>
              <w:rPr>
                <w:sz w:val="18"/>
              </w:rPr>
            </w:pPr>
            <w:r>
              <w:rPr>
                <w:sz w:val="18"/>
              </w:rPr>
              <w:t>142</w:t>
            </w:r>
          </w:p>
        </w:tc>
        <w:tc>
          <w:tcPr>
            <w:tcW w:w="960" w:type="dxa"/>
          </w:tcPr>
          <w:p w:rsidR="00000000" w:rsidRDefault="00000000">
            <w:pPr>
              <w:spacing w:line="260" w:lineRule="exact"/>
              <w:ind w:right="204"/>
              <w:jc w:val="right"/>
              <w:rPr>
                <w:sz w:val="18"/>
              </w:rPr>
            </w:pPr>
            <w:r>
              <w:rPr>
                <w:sz w:val="18"/>
              </w:rPr>
              <w:t>376</w:t>
            </w:r>
          </w:p>
        </w:tc>
        <w:tc>
          <w:tcPr>
            <w:tcW w:w="960" w:type="dxa"/>
          </w:tcPr>
          <w:p w:rsidR="00000000" w:rsidRDefault="00000000">
            <w:pPr>
              <w:spacing w:line="260" w:lineRule="exact"/>
              <w:ind w:right="142"/>
              <w:jc w:val="right"/>
              <w:rPr>
                <w:sz w:val="18"/>
              </w:rPr>
            </w:pPr>
            <w:r>
              <w:rPr>
                <w:sz w:val="18"/>
              </w:rPr>
              <w:t>-234</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中国人</w:t>
            </w:r>
          </w:p>
        </w:tc>
        <w:tc>
          <w:tcPr>
            <w:tcW w:w="960" w:type="dxa"/>
          </w:tcPr>
          <w:p w:rsidR="00000000" w:rsidRDefault="00000000">
            <w:pPr>
              <w:spacing w:line="260" w:lineRule="exact"/>
              <w:ind w:right="204"/>
              <w:jc w:val="right"/>
              <w:rPr>
                <w:sz w:val="18"/>
              </w:rPr>
            </w:pPr>
            <w:r>
              <w:rPr>
                <w:sz w:val="18"/>
              </w:rPr>
              <w:t>89</w:t>
            </w:r>
          </w:p>
        </w:tc>
        <w:tc>
          <w:tcPr>
            <w:tcW w:w="960" w:type="dxa"/>
          </w:tcPr>
          <w:p w:rsidR="00000000" w:rsidRDefault="00000000">
            <w:pPr>
              <w:spacing w:line="260" w:lineRule="exact"/>
              <w:ind w:right="204"/>
              <w:jc w:val="right"/>
              <w:rPr>
                <w:sz w:val="18"/>
              </w:rPr>
            </w:pPr>
            <w:r>
              <w:rPr>
                <w:sz w:val="18"/>
              </w:rPr>
              <w:t>114</w:t>
            </w:r>
          </w:p>
        </w:tc>
        <w:tc>
          <w:tcPr>
            <w:tcW w:w="960" w:type="dxa"/>
          </w:tcPr>
          <w:p w:rsidR="00000000" w:rsidRDefault="00000000">
            <w:pPr>
              <w:spacing w:line="260" w:lineRule="exact"/>
              <w:ind w:right="142"/>
              <w:jc w:val="right"/>
              <w:rPr>
                <w:sz w:val="18"/>
              </w:rPr>
            </w:pPr>
            <w:r>
              <w:rPr>
                <w:sz w:val="18"/>
              </w:rPr>
              <w:t>-25</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朝鲜人</w:t>
            </w:r>
          </w:p>
        </w:tc>
        <w:tc>
          <w:tcPr>
            <w:tcW w:w="960" w:type="dxa"/>
          </w:tcPr>
          <w:p w:rsidR="00000000" w:rsidRDefault="00000000">
            <w:pPr>
              <w:spacing w:line="260" w:lineRule="exact"/>
              <w:ind w:right="204"/>
              <w:jc w:val="right"/>
              <w:rPr>
                <w:sz w:val="18"/>
              </w:rPr>
            </w:pPr>
            <w:r>
              <w:rPr>
                <w:sz w:val="18"/>
              </w:rPr>
              <w:t>2 216</w:t>
            </w:r>
          </w:p>
        </w:tc>
        <w:tc>
          <w:tcPr>
            <w:tcW w:w="960" w:type="dxa"/>
          </w:tcPr>
          <w:p w:rsidR="00000000" w:rsidRDefault="00000000">
            <w:pPr>
              <w:spacing w:line="260" w:lineRule="exact"/>
              <w:ind w:right="204"/>
              <w:jc w:val="right"/>
              <w:rPr>
                <w:sz w:val="18"/>
              </w:rPr>
            </w:pPr>
            <w:r>
              <w:rPr>
                <w:sz w:val="18"/>
              </w:rPr>
              <w:t>2 686</w:t>
            </w:r>
          </w:p>
        </w:tc>
        <w:tc>
          <w:tcPr>
            <w:tcW w:w="960" w:type="dxa"/>
          </w:tcPr>
          <w:p w:rsidR="00000000" w:rsidRDefault="00000000">
            <w:pPr>
              <w:spacing w:line="260" w:lineRule="exact"/>
              <w:ind w:right="142"/>
              <w:jc w:val="right"/>
              <w:rPr>
                <w:sz w:val="18"/>
              </w:rPr>
            </w:pPr>
            <w:r>
              <w:rPr>
                <w:sz w:val="18"/>
              </w:rPr>
              <w:t>-470</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波兰人</w:t>
            </w:r>
          </w:p>
        </w:tc>
        <w:tc>
          <w:tcPr>
            <w:tcW w:w="960" w:type="dxa"/>
          </w:tcPr>
          <w:p w:rsidR="00000000" w:rsidRDefault="00000000">
            <w:pPr>
              <w:spacing w:line="260" w:lineRule="exact"/>
              <w:ind w:right="204"/>
              <w:jc w:val="right"/>
              <w:rPr>
                <w:sz w:val="18"/>
              </w:rPr>
            </w:pPr>
            <w:r>
              <w:rPr>
                <w:sz w:val="18"/>
              </w:rPr>
              <w:t>639</w:t>
            </w:r>
          </w:p>
        </w:tc>
        <w:tc>
          <w:tcPr>
            <w:tcW w:w="960" w:type="dxa"/>
          </w:tcPr>
          <w:p w:rsidR="00000000" w:rsidRDefault="00000000">
            <w:pPr>
              <w:spacing w:line="260" w:lineRule="exact"/>
              <w:ind w:right="204"/>
              <w:jc w:val="right"/>
              <w:rPr>
                <w:sz w:val="18"/>
              </w:rPr>
            </w:pPr>
            <w:r>
              <w:rPr>
                <w:sz w:val="18"/>
              </w:rPr>
              <w:t>2 294</w:t>
            </w:r>
          </w:p>
        </w:tc>
        <w:tc>
          <w:tcPr>
            <w:tcW w:w="960" w:type="dxa"/>
          </w:tcPr>
          <w:p w:rsidR="00000000" w:rsidRDefault="00000000">
            <w:pPr>
              <w:spacing w:line="260" w:lineRule="exact"/>
              <w:ind w:right="142"/>
              <w:jc w:val="right"/>
              <w:rPr>
                <w:sz w:val="18"/>
              </w:rPr>
            </w:pPr>
            <w:r>
              <w:rPr>
                <w:sz w:val="18"/>
              </w:rPr>
              <w:t>-1 655</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土耳其人</w:t>
            </w:r>
          </w:p>
        </w:tc>
        <w:tc>
          <w:tcPr>
            <w:tcW w:w="960" w:type="dxa"/>
          </w:tcPr>
          <w:p w:rsidR="00000000" w:rsidRDefault="00000000">
            <w:pPr>
              <w:spacing w:line="260" w:lineRule="exact"/>
              <w:ind w:right="204"/>
              <w:jc w:val="right"/>
              <w:rPr>
                <w:sz w:val="18"/>
              </w:rPr>
            </w:pPr>
            <w:r>
              <w:rPr>
                <w:sz w:val="18"/>
              </w:rPr>
              <w:t>236</w:t>
            </w:r>
          </w:p>
        </w:tc>
        <w:tc>
          <w:tcPr>
            <w:tcW w:w="960" w:type="dxa"/>
          </w:tcPr>
          <w:p w:rsidR="00000000" w:rsidRDefault="00000000">
            <w:pPr>
              <w:spacing w:line="260" w:lineRule="exact"/>
              <w:ind w:right="204"/>
              <w:jc w:val="right"/>
              <w:rPr>
                <w:sz w:val="18"/>
              </w:rPr>
            </w:pPr>
            <w:r>
              <w:rPr>
                <w:sz w:val="18"/>
              </w:rPr>
              <w:t>270</w:t>
            </w:r>
          </w:p>
        </w:tc>
        <w:tc>
          <w:tcPr>
            <w:tcW w:w="960" w:type="dxa"/>
          </w:tcPr>
          <w:p w:rsidR="00000000" w:rsidRDefault="00000000">
            <w:pPr>
              <w:spacing w:line="260" w:lineRule="exact"/>
              <w:ind w:right="142"/>
              <w:jc w:val="right"/>
              <w:rPr>
                <w:sz w:val="18"/>
              </w:rPr>
            </w:pPr>
            <w:r>
              <w:rPr>
                <w:sz w:val="18"/>
              </w:rPr>
              <w:t>-34</w:t>
            </w:r>
          </w:p>
        </w:tc>
      </w:tr>
      <w:tr w:rsidR="00000000">
        <w:tblPrEx>
          <w:tblCellMar>
            <w:top w:w="0" w:type="dxa"/>
            <w:bottom w:w="0" w:type="dxa"/>
          </w:tblCellMar>
        </w:tblPrEx>
        <w:tc>
          <w:tcPr>
            <w:tcW w:w="1828" w:type="dxa"/>
          </w:tcPr>
          <w:p w:rsidR="00000000" w:rsidRDefault="00000000">
            <w:pPr>
              <w:spacing w:line="260" w:lineRule="exact"/>
              <w:rPr>
                <w:sz w:val="18"/>
              </w:rPr>
            </w:pPr>
            <w:r>
              <w:rPr>
                <w:rFonts w:hint="eastAsia"/>
                <w:sz w:val="18"/>
              </w:rPr>
              <w:t>印古什人</w:t>
            </w:r>
          </w:p>
        </w:tc>
        <w:tc>
          <w:tcPr>
            <w:tcW w:w="960" w:type="dxa"/>
          </w:tcPr>
          <w:p w:rsidR="00000000" w:rsidRDefault="00000000">
            <w:pPr>
              <w:spacing w:line="260" w:lineRule="exact"/>
              <w:ind w:right="204"/>
              <w:jc w:val="right"/>
              <w:rPr>
                <w:sz w:val="18"/>
              </w:rPr>
            </w:pPr>
            <w:r>
              <w:rPr>
                <w:sz w:val="18"/>
              </w:rPr>
              <w:t>293</w:t>
            </w:r>
          </w:p>
        </w:tc>
        <w:tc>
          <w:tcPr>
            <w:tcW w:w="960" w:type="dxa"/>
          </w:tcPr>
          <w:p w:rsidR="00000000" w:rsidRDefault="00000000">
            <w:pPr>
              <w:spacing w:line="260" w:lineRule="exact"/>
              <w:ind w:right="204"/>
              <w:jc w:val="right"/>
              <w:rPr>
                <w:sz w:val="18"/>
              </w:rPr>
            </w:pPr>
            <w:r>
              <w:rPr>
                <w:sz w:val="18"/>
              </w:rPr>
              <w:t>408</w:t>
            </w:r>
          </w:p>
        </w:tc>
        <w:tc>
          <w:tcPr>
            <w:tcW w:w="960" w:type="dxa"/>
          </w:tcPr>
          <w:p w:rsidR="00000000" w:rsidRDefault="00000000">
            <w:pPr>
              <w:spacing w:line="260" w:lineRule="exact"/>
              <w:ind w:right="142"/>
              <w:jc w:val="right"/>
              <w:rPr>
                <w:sz w:val="18"/>
              </w:rPr>
            </w:pPr>
            <w:r>
              <w:rPr>
                <w:sz w:val="18"/>
              </w:rPr>
              <w:t>-115</w:t>
            </w:r>
          </w:p>
        </w:tc>
      </w:tr>
    </w:tbl>
    <w:p w:rsidR="00000000" w:rsidRDefault="00000000">
      <w:pPr>
        <w:pStyle w:val="DualTxt"/>
        <w:rPr>
          <w:rFonts w:ascii="SimHei" w:eastAsia="SimHei" w:hint="eastAsia"/>
          <w:color w:val="FF0000"/>
        </w:rPr>
      </w:pPr>
      <w:r>
        <w:rPr>
          <w:rFonts w:hint="eastAsia"/>
        </w:rPr>
        <w:tab/>
      </w:r>
      <w:r>
        <w:rPr>
          <w:rFonts w:ascii="SimHei" w:eastAsia="SimHei" w:hint="eastAsia"/>
          <w:color w:val="FF0000"/>
        </w:rPr>
        <w:t>接纳回国人员(Oralmans)定居的现状</w:t>
      </w:r>
    </w:p>
    <w:p w:rsidR="00000000" w:rsidRDefault="00000000">
      <w:pPr>
        <w:pStyle w:val="DualTxt"/>
        <w:rPr>
          <w:rFonts w:hint="eastAsia"/>
        </w:rPr>
      </w:pPr>
      <w:r>
        <w:rPr>
          <w:rFonts w:hint="eastAsia"/>
        </w:rPr>
        <w:t>20.</w:t>
      </w:r>
      <w:r>
        <w:rPr>
          <w:rFonts w:hint="eastAsia"/>
        </w:rPr>
        <w:tab/>
        <w:t>外来移民中的相当大一部分是从其他国家遣回国的哈萨克人(Oralmans)。1991-1998年，    41 000个家庭（176 000多人）回到哈萨克斯坦，其中63 500人来自蒙古，4800人来自伊朗，2 400人来自土耳其，103 000人（占58.5%）来自独联体国家。</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回返者的基本问题</w:t>
      </w:r>
    </w:p>
    <w:p w:rsidR="00000000" w:rsidRDefault="00000000">
      <w:pPr>
        <w:pStyle w:val="DualTxt"/>
        <w:rPr>
          <w:rFonts w:hint="eastAsia"/>
        </w:rPr>
      </w:pPr>
      <w:r>
        <w:rPr>
          <w:rFonts w:hint="eastAsia"/>
        </w:rPr>
        <w:tab/>
        <w:t>(a)</w:t>
      </w:r>
      <w:r>
        <w:rPr>
          <w:rFonts w:hint="eastAsia"/>
        </w:rPr>
        <w:tab/>
        <w:t>国籍。从蒙古回国的63 500人中，由于脱离蒙古国籍的程序相当复杂，只有2 000多一点人加入哈萨克斯坦国籍。</w:t>
      </w:r>
    </w:p>
    <w:p w:rsidR="00000000" w:rsidRDefault="00000000">
      <w:pPr>
        <w:pStyle w:val="DualTxt"/>
        <w:rPr>
          <w:rFonts w:hint="eastAsia"/>
        </w:rPr>
      </w:pPr>
      <w:r>
        <w:rPr>
          <w:rFonts w:hint="eastAsia"/>
        </w:rPr>
        <w:tab/>
        <w:t>(b)</w:t>
      </w:r>
      <w:r>
        <w:rPr>
          <w:rFonts w:hint="eastAsia"/>
        </w:rPr>
        <w:tab/>
        <w:t>住房。现在6 298个回返家庭（15%）没有住房。其基本原因是，回国安排措施一贯资金短缺。</w:t>
      </w:r>
    </w:p>
    <w:p w:rsidR="00000000" w:rsidRDefault="00000000">
      <w:pPr>
        <w:pStyle w:val="DualTxt"/>
        <w:rPr>
          <w:rFonts w:hint="eastAsia"/>
        </w:rPr>
      </w:pPr>
      <w:r>
        <w:rPr>
          <w:rFonts w:hint="eastAsia"/>
        </w:rPr>
        <w:tab/>
        <w:t>(c)</w:t>
      </w:r>
      <w:r>
        <w:rPr>
          <w:rFonts w:hint="eastAsia"/>
        </w:rPr>
        <w:tab/>
        <w:t>工作安排。回返者中只有46%的人就业，其中37%为妇女。</w:t>
      </w:r>
    </w:p>
    <w:p w:rsidR="00000000" w:rsidRDefault="00000000">
      <w:pPr>
        <w:pStyle w:val="DualTxt"/>
        <w:rPr>
          <w:rFonts w:hint="eastAsia"/>
        </w:rPr>
      </w:pPr>
      <w:r>
        <w:rPr>
          <w:rFonts w:hint="eastAsia"/>
        </w:rPr>
        <w:tab/>
        <w:t>(d)</w:t>
      </w:r>
      <w:r>
        <w:rPr>
          <w:rFonts w:hint="eastAsia"/>
        </w:rPr>
        <w:tab/>
        <w:t>贷款。只有107个回返者能从为最低收入公民设立的小额信贷计划分配的16 000多笔信贷中获得价值400美元的小额信贷。主要原因是没有担保。</w:t>
      </w:r>
    </w:p>
    <w:p w:rsidR="00000000" w:rsidRDefault="00000000">
      <w:pPr>
        <w:pStyle w:val="DualTxt"/>
        <w:spacing w:after="240"/>
        <w:rPr>
          <w:rFonts w:hint="eastAsia"/>
        </w:rPr>
      </w:pPr>
      <w:r>
        <w:rPr>
          <w:rFonts w:hint="eastAsia"/>
        </w:rPr>
        <w:tab/>
        <w:t>回返者和难民的法律地位是由“迁民法”和共和国其他法律行为管理的。1998年12月，哈萨克斯坦加入了1951年《关于难民地位的公约》和1967年该公约议定书。向回返者和移民提供了社会福利和培训，包括保护根据各项国际文书他们所享有的权利。</w:t>
      </w:r>
    </w:p>
    <w:p w:rsidR="00000000" w:rsidRDefault="00000000">
      <w:pPr>
        <w:pStyle w:val="H1"/>
        <w:tabs>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ab/>
      </w:r>
      <w:r>
        <w:tab/>
      </w:r>
      <w:r>
        <w:rPr>
          <w:rFonts w:hint="eastAsia"/>
        </w:rPr>
        <w:t>政治和法律制度</w:t>
      </w:r>
    </w:p>
    <w:p w:rsidR="00000000" w:rsidRDefault="00000000">
      <w:pPr>
        <w:pStyle w:val="DualTxt"/>
        <w:spacing w:after="160"/>
        <w:rPr>
          <w:rFonts w:ascii="SimHei" w:eastAsia="SimHei" w:hint="eastAsia"/>
          <w:color w:val="FF0000"/>
        </w:rPr>
      </w:pPr>
      <w:r>
        <w:rPr>
          <w:rFonts w:ascii="SimHei" w:eastAsia="SimHei" w:hint="eastAsia"/>
          <w:color w:val="FF0000"/>
        </w:rPr>
        <w:tab/>
        <w:t>宪法</w:t>
      </w:r>
    </w:p>
    <w:p w:rsidR="00000000" w:rsidRDefault="00000000">
      <w:pPr>
        <w:pStyle w:val="DualTxt"/>
        <w:spacing w:after="160"/>
        <w:rPr>
          <w:rFonts w:hint="eastAsia"/>
        </w:rPr>
      </w:pPr>
      <w:r>
        <w:rPr>
          <w:rFonts w:hint="eastAsia"/>
        </w:rPr>
        <w:t>22.</w:t>
      </w:r>
      <w:r>
        <w:rPr>
          <w:rFonts w:hint="eastAsia"/>
        </w:rPr>
        <w:tab/>
        <w:t>现行宪法是哈萨克斯坦独立八年来的第二部宪法。上一部宪法从1993年1月28日实施到1995年8月30日。哈萨克苏维埃社会主义共和国的苏维埃宪法在哈萨克斯坦实施到1993年。</w:t>
      </w:r>
    </w:p>
    <w:p w:rsidR="00000000" w:rsidRDefault="00000000">
      <w:pPr>
        <w:pStyle w:val="DualTxt"/>
        <w:spacing w:after="160"/>
        <w:rPr>
          <w:rFonts w:hint="eastAsia"/>
        </w:rPr>
      </w:pPr>
      <w:r>
        <w:rPr>
          <w:rFonts w:hint="eastAsia"/>
        </w:rPr>
        <w:tab/>
        <w:t>现行宪法是经过全国讨论后于1995年8月30日由全民公决通过的。1998年10月7日对宪法进行了修正。尤其延长议会议员和总统的任期。</w:t>
      </w:r>
    </w:p>
    <w:p w:rsidR="00000000" w:rsidRDefault="00000000">
      <w:pPr>
        <w:pStyle w:val="DualTxt"/>
        <w:rPr>
          <w:rFonts w:hint="eastAsia"/>
        </w:rPr>
      </w:pPr>
      <w:r>
        <w:rPr>
          <w:rFonts w:hint="eastAsia"/>
        </w:rPr>
        <w:tab/>
        <w:t>宪法保障基本人权和自由。</w:t>
      </w:r>
    </w:p>
    <w:p w:rsidR="00000000" w:rsidRDefault="00000000">
      <w:pPr>
        <w:pStyle w:val="DualTxt"/>
        <w:rPr>
          <w:rFonts w:hint="eastAsia"/>
        </w:rPr>
      </w:pPr>
      <w:r>
        <w:rPr>
          <w:rFonts w:hint="eastAsia"/>
        </w:rPr>
        <w:tab/>
        <w:t>宪法可由议会根据总统的建议或由全民公决加以修改或修正。</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总统</w:t>
      </w:r>
    </w:p>
    <w:p w:rsidR="00000000" w:rsidRDefault="00000000">
      <w:pPr>
        <w:pStyle w:val="DualTxt"/>
        <w:rPr>
          <w:rFonts w:hint="eastAsia"/>
        </w:rPr>
      </w:pPr>
      <w:r>
        <w:rPr>
          <w:rFonts w:hint="eastAsia"/>
        </w:rPr>
        <w:t>23.</w:t>
      </w:r>
      <w:r>
        <w:rPr>
          <w:rFonts w:hint="eastAsia"/>
        </w:rPr>
        <w:tab/>
        <w:t>哈萨克斯坦保持总统制政体。</w:t>
      </w:r>
    </w:p>
    <w:p w:rsidR="00000000" w:rsidRDefault="00000000">
      <w:pPr>
        <w:pStyle w:val="DualTxt"/>
        <w:rPr>
          <w:rFonts w:hint="eastAsia"/>
        </w:rPr>
      </w:pPr>
      <w:r>
        <w:rPr>
          <w:rFonts w:hint="eastAsia"/>
        </w:rPr>
        <w:tab/>
        <w:t>总统决定国家内外政策的基本方针，决定何时举行议会选举和全民公决，签署法律、国际条约和批准书。</w:t>
      </w:r>
    </w:p>
    <w:p w:rsidR="00000000" w:rsidRDefault="00000000">
      <w:pPr>
        <w:pStyle w:val="DualTxt"/>
        <w:rPr>
          <w:rFonts w:hint="eastAsia"/>
        </w:rPr>
      </w:pPr>
      <w:r>
        <w:rPr>
          <w:rFonts w:hint="eastAsia"/>
        </w:rPr>
        <w:tab/>
        <w:t>总统经议会同意可任命和解除：总理、政府成员和国家银行行长的职务。总统经参议院同意可任命和解除检察长、国家安全委员会主席、所有法官（最高法院法官除外）、最高法院理事会主席和成员、州长和重要城市（包括首都）的市长的职务。其他行政-区域单位的官员是按照总统确定的方式任命或选举的。总统有权决定解除任何官员的职务。</w:t>
      </w:r>
    </w:p>
    <w:p w:rsidR="00000000" w:rsidRDefault="00000000">
      <w:pPr>
        <w:pStyle w:val="DualTxt"/>
        <w:rPr>
          <w:rFonts w:hint="eastAsia"/>
        </w:rPr>
      </w:pPr>
      <w:r>
        <w:rPr>
          <w:rFonts w:hint="eastAsia"/>
        </w:rPr>
        <w:tab/>
        <w:t>总统是共和国武装部队的最高统帅，主持政府有关特别重大问题的会议。</w:t>
      </w:r>
    </w:p>
    <w:p w:rsidR="00000000" w:rsidRDefault="00000000">
      <w:pPr>
        <w:pStyle w:val="DualTxt"/>
        <w:rPr>
          <w:rFonts w:hint="eastAsia"/>
        </w:rPr>
      </w:pPr>
      <w:r>
        <w:rPr>
          <w:rFonts w:hint="eastAsia"/>
        </w:rPr>
        <w:tab/>
        <w:t>总统做出与共和国国籍有关问题的决定，给予政治避难，赦免，颁发国家奖励，授予荣誉头衔、高级军衔和其他官衔、政府和外交官衔和专业头衔，并执行哈萨克斯坦共和国宪法规定的其他权力。</w:t>
      </w:r>
    </w:p>
    <w:p w:rsidR="00000000" w:rsidRDefault="00000000">
      <w:pPr>
        <w:pStyle w:val="DualTxt"/>
        <w:spacing w:after="120"/>
        <w:rPr>
          <w:rFonts w:hint="eastAsia"/>
        </w:rPr>
      </w:pPr>
      <w:r>
        <w:rPr>
          <w:rFonts w:hint="eastAsia"/>
        </w:rPr>
        <w:tab/>
        <w:t>总统有权否决议会通过的法律，有权废除或中止政府和执行权力机构的所有规范性条例。他可以颁布在哈萨克斯坦领土上具有约束力的法令和条例，并在1995年8月30日宪法规定的情况下，颁布具有法律效力的法律和法令。</w:t>
      </w:r>
    </w:p>
    <w:p w:rsidR="00000000" w:rsidRDefault="00000000">
      <w:pPr>
        <w:pStyle w:val="DualTxt"/>
        <w:spacing w:after="120"/>
        <w:rPr>
          <w:rFonts w:hint="eastAsia"/>
        </w:rPr>
      </w:pPr>
      <w:r>
        <w:rPr>
          <w:rFonts w:hint="eastAsia"/>
        </w:rPr>
        <w:tab/>
        <w:t>总统的其他权力是由1995年12月26日关于哈萨克斯坦共和国总统的哈萨克斯坦共和国紧急法令规定的。</w:t>
      </w:r>
    </w:p>
    <w:p w:rsidR="00000000" w:rsidRDefault="00000000">
      <w:pPr>
        <w:pStyle w:val="DualTxt"/>
        <w:rPr>
          <w:rFonts w:hint="eastAsia"/>
        </w:rPr>
      </w:pPr>
      <w:r>
        <w:rPr>
          <w:rFonts w:hint="eastAsia"/>
        </w:rPr>
        <w:tab/>
        <w:t>总统是在平等和直接的普选基础上选出，任期七年，但是连任不得超过两期。议会只有在发现总统犯有叛国罪的情况下才可罢免总统。假定最高法院认为控告是成立的，而且宪法委员会认为遵守了即定的宪法程序，则最后决定由两院议员投票总票数四分之三多数做出。</w:t>
      </w:r>
    </w:p>
    <w:p w:rsidR="00000000" w:rsidRDefault="00000000">
      <w:pPr>
        <w:pStyle w:val="DualTxt"/>
        <w:spacing w:after="240"/>
        <w:rPr>
          <w:rFonts w:hint="eastAsia"/>
        </w:rPr>
      </w:pPr>
      <w:r>
        <w:rPr>
          <w:rFonts w:hint="eastAsia"/>
        </w:rPr>
        <w:tab/>
        <w:t>如果总统因病不能履行职责，可在任期结束之前被解职。</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议会</w:t>
      </w:r>
    </w:p>
    <w:p w:rsidR="00000000" w:rsidRDefault="00000000">
      <w:pPr>
        <w:pStyle w:val="DualTxt"/>
        <w:rPr>
          <w:rFonts w:hint="eastAsia"/>
        </w:rPr>
      </w:pPr>
      <w:r>
        <w:rPr>
          <w:rFonts w:hint="eastAsia"/>
        </w:rPr>
        <w:t>24.</w:t>
      </w:r>
      <w:r>
        <w:rPr>
          <w:rFonts w:hint="eastAsia"/>
        </w:rPr>
        <w:tab/>
        <w:t>议会由参议院和众议院两院组成。</w:t>
      </w:r>
    </w:p>
    <w:p w:rsidR="00000000" w:rsidRDefault="00000000">
      <w:pPr>
        <w:pStyle w:val="DualTxt"/>
        <w:rPr>
          <w:rFonts w:hint="eastAsia"/>
        </w:rPr>
      </w:pPr>
      <w:r>
        <w:rPr>
          <w:rFonts w:hint="eastAsia"/>
        </w:rPr>
        <w:tab/>
        <w:t>参议院由当选议员组成：每州、包括首都在内的重要城市各选两人，分别由各州和包括首都在内的主要城市的所有代表组成的两院联席会议选出。总统可任命七名参议员。</w:t>
      </w:r>
    </w:p>
    <w:p w:rsidR="00000000" w:rsidRDefault="00000000">
      <w:pPr>
        <w:pStyle w:val="DualTxt"/>
        <w:rPr>
          <w:rFonts w:hint="eastAsia"/>
        </w:rPr>
      </w:pPr>
      <w:r>
        <w:rPr>
          <w:rFonts w:hint="eastAsia"/>
        </w:rPr>
        <w:tab/>
        <w:t>众议院由77名议员组成。67名由地方选区选出，10名根据一份全国单一选区党派名单选出。得票不少于7%选票的政党可根据党派名单参与分配议员席位。参议员任期6年，众议员任期5年。</w:t>
      </w:r>
    </w:p>
    <w:p w:rsidR="00000000" w:rsidRDefault="00000000">
      <w:pPr>
        <w:pStyle w:val="DualTxt"/>
        <w:rPr>
          <w:rFonts w:hint="eastAsia"/>
        </w:rPr>
      </w:pPr>
      <w:r>
        <w:rPr>
          <w:rFonts w:hint="eastAsia"/>
        </w:rPr>
        <w:tab/>
        <w:t>议会通过法律，修正法律，批准和宣布废除共和国的国际条约。</w:t>
      </w:r>
    </w:p>
    <w:p w:rsidR="00000000" w:rsidRDefault="00000000">
      <w:pPr>
        <w:pStyle w:val="DualTxt"/>
        <w:rPr>
          <w:rFonts w:hint="eastAsia"/>
        </w:rPr>
      </w:pPr>
      <w:r>
        <w:rPr>
          <w:rFonts w:hint="eastAsia"/>
        </w:rPr>
        <w:tab/>
        <w:t>议会议员和政府有立法提案权，该权只在众议院实施。</w:t>
      </w:r>
    </w:p>
    <w:p w:rsidR="00000000" w:rsidRDefault="00000000">
      <w:pPr>
        <w:pStyle w:val="DualTxt"/>
        <w:rPr>
          <w:rFonts w:hint="eastAsia"/>
        </w:rPr>
      </w:pPr>
      <w:r>
        <w:rPr>
          <w:rFonts w:hint="eastAsia"/>
        </w:rPr>
        <w:tab/>
        <w:t>参议院（根据总统的提议）选举最高法院院长、法官小组组长和共和国最高法院法官以及其职务的解除，同意总统对检察长和国家安全委员会主席的任命。</w:t>
      </w:r>
    </w:p>
    <w:p w:rsidR="00000000" w:rsidRDefault="00000000">
      <w:pPr>
        <w:pStyle w:val="DualTxt"/>
        <w:rPr>
          <w:rFonts w:hint="eastAsia"/>
        </w:rPr>
      </w:pPr>
      <w:r>
        <w:rPr>
          <w:rFonts w:hint="eastAsia"/>
        </w:rPr>
        <w:tab/>
        <w:t>议会有权根据总统的要求授予他不超过一年的立法权。</w:t>
      </w:r>
    </w:p>
    <w:p w:rsidR="00000000" w:rsidRDefault="00000000">
      <w:pPr>
        <w:pStyle w:val="DualTxt"/>
        <w:rPr>
          <w:rFonts w:hint="eastAsia"/>
        </w:rPr>
      </w:pPr>
      <w:r>
        <w:rPr>
          <w:rFonts w:hint="eastAsia"/>
        </w:rPr>
        <w:tab/>
        <w:t>总统可在下列情况下解散议会：对政府投不信任票，议会屡次拒绝批准对一位总理的任命，或由于议会两院之间或议会和其他政府部门之间无法克服的不同意见而造成的政治危机。</w:t>
      </w:r>
    </w:p>
    <w:p w:rsidR="00000000" w:rsidRDefault="00000000">
      <w:pPr>
        <w:pStyle w:val="DualTxt"/>
        <w:spacing w:after="240"/>
        <w:rPr>
          <w:rFonts w:hint="eastAsia"/>
        </w:rPr>
      </w:pPr>
      <w:r>
        <w:rPr>
          <w:rFonts w:hint="eastAsia"/>
        </w:rPr>
        <w:tab/>
        <w:t>议会的组织和活动、议员的法律地位均由1995年10月16日关于哈萨克斯坦共和国议会和议员地位的宪法法令所规定。</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政府</w:t>
      </w:r>
    </w:p>
    <w:p w:rsidR="00000000" w:rsidRDefault="00000000">
      <w:pPr>
        <w:pStyle w:val="DualTxt"/>
        <w:rPr>
          <w:rFonts w:hint="eastAsia"/>
        </w:rPr>
      </w:pPr>
      <w:r>
        <w:rPr>
          <w:rFonts w:hint="eastAsia"/>
        </w:rPr>
        <w:t>25.</w:t>
      </w:r>
      <w:r>
        <w:rPr>
          <w:rFonts w:hint="eastAsia"/>
        </w:rPr>
        <w:tab/>
        <w:t>政府由哈萨克斯坦共和国总统组成，向总统负责，并对议会负责。</w:t>
      </w:r>
    </w:p>
    <w:p w:rsidR="00000000" w:rsidRDefault="00000000">
      <w:pPr>
        <w:pStyle w:val="DualTxt"/>
        <w:rPr>
          <w:rFonts w:hint="eastAsia"/>
        </w:rPr>
      </w:pPr>
      <w:r>
        <w:rPr>
          <w:rFonts w:hint="eastAsia"/>
        </w:rPr>
        <w:tab/>
        <w:t>总统经议会同意后任命总理。</w:t>
      </w:r>
    </w:p>
    <w:p w:rsidR="00000000" w:rsidRDefault="00000000">
      <w:pPr>
        <w:pStyle w:val="DualTxt"/>
        <w:rPr>
          <w:rFonts w:hint="eastAsia"/>
        </w:rPr>
      </w:pPr>
      <w:r>
        <w:rPr>
          <w:rFonts w:hint="eastAsia"/>
        </w:rPr>
        <w:tab/>
        <w:t>议会在听取政府的计划后批准或拒绝该计划。</w:t>
      </w:r>
    </w:p>
    <w:p w:rsidR="00000000" w:rsidRDefault="00000000">
      <w:pPr>
        <w:pStyle w:val="DualTxt"/>
        <w:spacing w:after="120"/>
        <w:rPr>
          <w:rFonts w:hint="eastAsia"/>
        </w:rPr>
      </w:pPr>
      <w:r>
        <w:rPr>
          <w:rFonts w:hint="eastAsia"/>
        </w:rPr>
        <w:tab/>
        <w:t>议会有权根据不少于议员总数三分之一的提议听取政府成员的报告。</w:t>
      </w:r>
    </w:p>
    <w:p w:rsidR="00000000" w:rsidRDefault="00000000">
      <w:pPr>
        <w:pStyle w:val="DualTxt"/>
        <w:spacing w:after="120"/>
        <w:rPr>
          <w:rFonts w:hint="eastAsia"/>
        </w:rPr>
      </w:pPr>
      <w:r>
        <w:rPr>
          <w:rFonts w:hint="eastAsia"/>
        </w:rPr>
        <w:tab/>
        <w:t>根据不少于五分之一议员的提议，议会可向政府表示以三分之二多数票进行不信任投票。在这种情况下，政府应辞职。如果总统不接受政府的辞呈，他有权解散议会。</w:t>
      </w:r>
    </w:p>
    <w:p w:rsidR="00000000" w:rsidRDefault="00000000">
      <w:pPr>
        <w:pStyle w:val="DualTxt"/>
        <w:spacing w:after="120"/>
        <w:rPr>
          <w:rFonts w:hint="eastAsia"/>
        </w:rPr>
      </w:pPr>
      <w:r>
        <w:rPr>
          <w:rFonts w:hint="eastAsia"/>
        </w:rPr>
        <w:tab/>
        <w:t>议会有权自动决定，终止政府的权力并解除其任何成员的职务。解除总理的职务意味着终止整个政府的权力。</w:t>
      </w:r>
    </w:p>
    <w:p w:rsidR="00000000" w:rsidRDefault="00000000">
      <w:pPr>
        <w:pStyle w:val="DualTxt"/>
        <w:rPr>
          <w:rFonts w:hint="eastAsia"/>
        </w:rPr>
      </w:pPr>
      <w:r>
        <w:rPr>
          <w:rFonts w:hint="eastAsia"/>
        </w:rPr>
        <w:tab/>
        <w:t>政府的权限范围、组织和活动均由1995年12月18日关于哈萨克斯坦共和国政府的宪法法令所规定。</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宪法委员会</w:t>
      </w:r>
    </w:p>
    <w:p w:rsidR="00000000" w:rsidRDefault="00000000">
      <w:pPr>
        <w:pStyle w:val="DualTxt"/>
        <w:rPr>
          <w:rFonts w:hint="eastAsia"/>
        </w:rPr>
      </w:pPr>
      <w:r>
        <w:rPr>
          <w:rFonts w:hint="eastAsia"/>
        </w:rPr>
        <w:t>26.</w:t>
      </w:r>
      <w:r>
        <w:rPr>
          <w:rFonts w:hint="eastAsia"/>
        </w:rPr>
        <w:tab/>
        <w:t>根据1995年宪法建立的宪法委员会审议议会通过的法律，在总统签署之前审议这些法律是否符合共和国宪法；审议共和国的国际条约，在批准之前审议这些条约是否符合宪法；对宪法准则提供官方解释；在有争议的情况下，解决与选举共和国总统、选举议会议员的合法性和与全民公决的合法性有关的问题；执行宪法规定的其他权力。</w:t>
      </w:r>
    </w:p>
    <w:p w:rsidR="00000000" w:rsidRDefault="00000000">
      <w:pPr>
        <w:pStyle w:val="DualTxt"/>
        <w:spacing w:after="120"/>
        <w:rPr>
          <w:rFonts w:hint="eastAsia"/>
        </w:rPr>
      </w:pPr>
      <w:r>
        <w:rPr>
          <w:rFonts w:hint="eastAsia"/>
        </w:rPr>
        <w:tab/>
        <w:t>宪法委员会只在总统、总理、参议院议长、众议院议长或五分之一的议会议员的要求下才审议这些问题。</w:t>
      </w:r>
    </w:p>
    <w:p w:rsidR="00000000" w:rsidRDefault="00000000">
      <w:pPr>
        <w:pStyle w:val="DualTxt"/>
        <w:spacing w:after="120"/>
        <w:rPr>
          <w:rFonts w:hint="eastAsia"/>
        </w:rPr>
      </w:pPr>
      <w:r>
        <w:rPr>
          <w:rFonts w:hint="eastAsia"/>
        </w:rPr>
        <w:tab/>
        <w:t>那些被公认侵犯了宪法所保障人权和公民权利的法律或其他可强制执行的法规，可由宪法委员会宣布无效，并不得实施。</w:t>
      </w:r>
    </w:p>
    <w:p w:rsidR="00000000" w:rsidRDefault="00000000">
      <w:pPr>
        <w:pStyle w:val="DualTxt"/>
        <w:rPr>
          <w:rFonts w:hint="eastAsia"/>
        </w:rPr>
      </w:pPr>
      <w:r>
        <w:rPr>
          <w:rFonts w:hint="eastAsia"/>
        </w:rPr>
        <w:tab/>
        <w:t>宪法委员会由七位成员组成，任期一年。参议院议长和众议院议长各任命两名成员。共和国总统任命两名成员和宪法委员会主席。</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法院和法官</w:t>
      </w:r>
    </w:p>
    <w:p w:rsidR="00000000" w:rsidRDefault="00000000">
      <w:pPr>
        <w:pStyle w:val="DualTxt"/>
        <w:rPr>
          <w:rFonts w:hint="eastAsia"/>
        </w:rPr>
      </w:pPr>
      <w:r>
        <w:rPr>
          <w:rFonts w:hint="eastAsia"/>
        </w:rPr>
        <w:t>27.</w:t>
      </w:r>
      <w:r>
        <w:rPr>
          <w:rFonts w:hint="eastAsia"/>
        </w:rPr>
        <w:tab/>
        <w:t>哈萨克斯坦没有陪审团法院。法院由法官组成，宪法和法律维护法官的独立性。</w:t>
      </w:r>
    </w:p>
    <w:p w:rsidR="00000000" w:rsidRDefault="00000000">
      <w:pPr>
        <w:pStyle w:val="DualTxt"/>
        <w:rPr>
          <w:rFonts w:hint="eastAsia"/>
        </w:rPr>
      </w:pPr>
      <w:r>
        <w:rPr>
          <w:rFonts w:hint="eastAsia"/>
        </w:rPr>
        <w:tab/>
        <w:t>哈萨克斯坦共和国的法院是最高法院和地方法院。</w:t>
      </w:r>
    </w:p>
    <w:p w:rsidR="00000000" w:rsidRDefault="00000000">
      <w:pPr>
        <w:pStyle w:val="DualTxt"/>
        <w:rPr>
          <w:rFonts w:hint="eastAsia"/>
        </w:rPr>
      </w:pPr>
      <w:r>
        <w:rPr>
          <w:rFonts w:hint="eastAsia"/>
        </w:rPr>
        <w:tab/>
        <w:t>除最高法院成员外，所有法官均由总统任命。最高法院是哈萨克斯坦共和国最高司法机关。</w:t>
      </w:r>
    </w:p>
    <w:p w:rsidR="00000000" w:rsidRDefault="00000000">
      <w:pPr>
        <w:pStyle w:val="DualTxt"/>
        <w:rPr>
          <w:rFonts w:hint="eastAsia"/>
        </w:rPr>
      </w:pPr>
      <w:r>
        <w:rPr>
          <w:rFonts w:hint="eastAsia"/>
        </w:rPr>
        <w:tab/>
        <w:t>法院无权实施侵犯宪法保障的人权和公民权利及自由的法律和可强制执行的法规。如果法院认为，一项适用的法律或其他可强制执行的法规侵犯了宪法保障的人权和公民权利及自由，它有义务终止这一法律或法规，并向宪法委员会提交，并要求宣布这一法律或法规违反宪法。</w:t>
      </w:r>
    </w:p>
    <w:p w:rsidR="00000000" w:rsidRDefault="00000000">
      <w:pPr>
        <w:pStyle w:val="DualTxt"/>
        <w:rPr>
          <w:rFonts w:hint="eastAsia"/>
        </w:rPr>
      </w:pPr>
      <w:r>
        <w:rPr>
          <w:rFonts w:hint="eastAsia"/>
        </w:rPr>
        <w:tab/>
        <w:t>最高法院院长、法官小组组长和哈萨克斯坦共和国最高法院法官由参议院根据共和国总统的提名选举产生。</w:t>
      </w:r>
    </w:p>
    <w:p w:rsidR="00000000" w:rsidRDefault="00000000">
      <w:pPr>
        <w:pStyle w:val="DualTxt"/>
        <w:rPr>
          <w:rFonts w:hint="eastAsia"/>
        </w:rPr>
      </w:pPr>
      <w:r>
        <w:rPr>
          <w:rFonts w:hint="eastAsia"/>
        </w:rPr>
        <w:tab/>
        <w:t>法院和最高法院委员会的地位、建立程序和工作安排是由1995年12月20日关于哈萨克斯坦共和国法院和法官地位的总统令规定的，该总统令具有宪法法律的效力。</w:t>
      </w:r>
    </w:p>
    <w:p w:rsidR="00000000" w:rsidRDefault="00000000">
      <w:pPr>
        <w:pStyle w:val="DualTxt"/>
        <w:rPr>
          <w:rFonts w:hint="eastAsia"/>
        </w:rPr>
      </w:pPr>
      <w:r>
        <w:rPr>
          <w:rFonts w:hint="eastAsia"/>
        </w:rPr>
        <w:t>28.</w:t>
      </w:r>
      <w:r>
        <w:rPr>
          <w:rFonts w:hint="eastAsia"/>
        </w:rPr>
        <w:tab/>
        <w:t>检察官办公室为准确和统一实施法律、总统令和其他可强制执行的法规进行全面监督，在法庭上代表国家的利益，并在法律规定的范围内进行刑事起诉。</w:t>
      </w:r>
    </w:p>
    <w:p w:rsidR="00000000" w:rsidRDefault="00000000">
      <w:pPr>
        <w:pStyle w:val="DualTxt"/>
        <w:rPr>
          <w:rFonts w:hint="eastAsia"/>
        </w:rPr>
      </w:pPr>
      <w:r>
        <w:rPr>
          <w:rFonts w:hint="eastAsia"/>
        </w:rPr>
        <w:tab/>
        <w:t>共和国检察官办公室是一个统一集中的系统，较低级别的检察官服从较高级别的检察官和总统任命任期5年的检察长。检察官办公室只对总统负责。</w:t>
      </w:r>
    </w:p>
    <w:p w:rsidR="00000000" w:rsidRDefault="00000000">
      <w:pPr>
        <w:pStyle w:val="DualTxt"/>
        <w:rPr>
          <w:rFonts w:hint="eastAsia"/>
        </w:rPr>
      </w:pPr>
      <w:r>
        <w:rPr>
          <w:rFonts w:hint="eastAsia"/>
        </w:rPr>
        <w:tab/>
        <w:t>共和国检察官办公室的职权范围、组织和运作</w:t>
      </w:r>
      <w:r>
        <w:rPr>
          <w:rFonts w:hint="eastAsia"/>
          <w:spacing w:val="-4"/>
        </w:rPr>
        <w:t>程序是由1995年12月21日关于哈萨克斯坦共和国检察官办公室的总统令规定的，该总统令具有法律效力</w:t>
      </w:r>
      <w:r>
        <w:rPr>
          <w:rFonts w:hint="eastAsia"/>
        </w:rPr>
        <w:t>。</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地方当局</w:t>
      </w:r>
    </w:p>
    <w:p w:rsidR="00000000" w:rsidRDefault="00000000">
      <w:pPr>
        <w:pStyle w:val="DualTxt"/>
        <w:rPr>
          <w:rFonts w:hint="eastAsia"/>
        </w:rPr>
      </w:pPr>
      <w:r>
        <w:rPr>
          <w:rFonts w:hint="eastAsia"/>
        </w:rPr>
        <w:t>29.</w:t>
      </w:r>
      <w:r>
        <w:rPr>
          <w:rFonts w:hint="eastAsia"/>
        </w:rPr>
        <w:tab/>
        <w:t>地方国家管理由地方代表和执行机关实施，这些机关负责各自管区的事务。</w:t>
      </w:r>
    </w:p>
    <w:p w:rsidR="00000000" w:rsidRDefault="00000000">
      <w:pPr>
        <w:pStyle w:val="DualTxt"/>
        <w:rPr>
          <w:rFonts w:hint="eastAsia"/>
        </w:rPr>
      </w:pPr>
      <w:r>
        <w:rPr>
          <w:rFonts w:hint="eastAsia"/>
        </w:rPr>
        <w:tab/>
        <w:t>地方议会由居民在平等、直接的普选基础上选出，任期四年。</w:t>
      </w:r>
    </w:p>
    <w:p w:rsidR="00000000" w:rsidRDefault="00000000">
      <w:pPr>
        <w:pStyle w:val="DualTxt"/>
        <w:spacing w:after="170"/>
        <w:rPr>
          <w:rFonts w:hint="eastAsia"/>
        </w:rPr>
      </w:pPr>
      <w:r>
        <w:rPr>
          <w:rFonts w:hint="eastAsia"/>
        </w:rPr>
        <w:tab/>
        <w:t>地方议会的职权包括：批准计划、地方的经济和社会发展计划、地方预算和预算执行情况报告，就与地方行政区域结构有关的问题做出决定，审议地方执行机关首脑关于地方议会职权范围内各项问题的报告；和行使确保公民权利和合法利益的任何其他权力。</w:t>
      </w:r>
    </w:p>
    <w:p w:rsidR="00000000" w:rsidRDefault="00000000">
      <w:pPr>
        <w:pStyle w:val="DualTxt"/>
        <w:spacing w:after="170"/>
        <w:rPr>
          <w:rFonts w:hint="eastAsia"/>
        </w:rPr>
      </w:pPr>
      <w:r>
        <w:rPr>
          <w:rFonts w:hint="eastAsia"/>
        </w:rPr>
        <w:tab/>
        <w:t>地方执行机关是哈萨克斯坦共和国统一的执行机构的一部分，确保国家总的政策得到实施。</w:t>
      </w:r>
    </w:p>
    <w:p w:rsidR="00000000" w:rsidRDefault="00000000">
      <w:pPr>
        <w:pStyle w:val="DualTxt"/>
        <w:spacing w:after="170"/>
        <w:rPr>
          <w:rFonts w:hint="eastAsia"/>
        </w:rPr>
      </w:pPr>
      <w:r>
        <w:rPr>
          <w:rFonts w:hint="eastAsia"/>
        </w:rPr>
        <w:tab/>
        <w:t>地方执行局的职权包括：制订经济和社会发展计划，编制地方预算，管理公共市政财产，行使哈萨克斯坦共和国宪法和立法确定的其他权力。</w:t>
      </w:r>
    </w:p>
    <w:p w:rsidR="00000000" w:rsidRDefault="00000000">
      <w:pPr>
        <w:pStyle w:val="DualTxt"/>
        <w:spacing w:after="170"/>
        <w:rPr>
          <w:rFonts w:hint="eastAsia"/>
        </w:rPr>
      </w:pPr>
      <w:r>
        <w:rPr>
          <w:rFonts w:hint="eastAsia"/>
        </w:rPr>
        <w:tab/>
        <w:t>地方执行机关由主席领导，主席由总统直接任命，或根据总统的决定任命或选举产生。</w:t>
      </w:r>
    </w:p>
    <w:p w:rsidR="00000000" w:rsidRDefault="00000000">
      <w:pPr>
        <w:pStyle w:val="DualTxt"/>
        <w:spacing w:after="170"/>
        <w:rPr>
          <w:rFonts w:hint="eastAsia"/>
        </w:rPr>
      </w:pPr>
      <w:r>
        <w:rPr>
          <w:rFonts w:hint="eastAsia"/>
        </w:rPr>
        <w:tab/>
        <w:t>各州、重要城市和首都的首长，其权力随新当选总统的就任而终止。</w:t>
      </w:r>
    </w:p>
    <w:p w:rsidR="00000000" w:rsidRDefault="00000000">
      <w:pPr>
        <w:pStyle w:val="DualTxt"/>
        <w:spacing w:after="170"/>
        <w:rPr>
          <w:rFonts w:ascii="SimHei" w:eastAsia="SimHei" w:hint="eastAsia"/>
          <w:color w:val="FF0000"/>
        </w:rPr>
      </w:pPr>
      <w:r>
        <w:rPr>
          <w:rFonts w:hint="eastAsia"/>
        </w:rPr>
        <w:tab/>
      </w:r>
      <w:r>
        <w:rPr>
          <w:rFonts w:ascii="SimHei" w:eastAsia="SimHei" w:hint="eastAsia"/>
          <w:color w:val="FF0000"/>
        </w:rPr>
        <w:t>警察. 打击针对妇女的暴力行为</w:t>
      </w:r>
    </w:p>
    <w:p w:rsidR="00000000" w:rsidRDefault="00000000">
      <w:pPr>
        <w:pStyle w:val="DualTxt"/>
        <w:spacing w:after="170"/>
        <w:rPr>
          <w:rFonts w:hint="eastAsia"/>
        </w:rPr>
      </w:pPr>
      <w:r>
        <w:rPr>
          <w:rFonts w:hint="eastAsia"/>
        </w:rPr>
        <w:t>30.</w:t>
      </w:r>
      <w:r>
        <w:rPr>
          <w:rFonts w:hint="eastAsia"/>
        </w:rPr>
        <w:tab/>
        <w:t>哈萨克斯坦共和国作为《消除对妇女一切形式歧视公约》缔约国，已采取措施执行根除对妇女暴力行为的立法并确保其有效性，并特别重视预防暴力行为和起诉犯有暴力行为罪的人。</w:t>
      </w:r>
    </w:p>
    <w:p w:rsidR="00000000" w:rsidRDefault="00000000">
      <w:pPr>
        <w:pStyle w:val="DualTxt"/>
        <w:spacing w:after="170"/>
        <w:rPr>
          <w:rFonts w:hint="eastAsia"/>
        </w:rPr>
      </w:pPr>
      <w:r>
        <w:rPr>
          <w:rFonts w:hint="eastAsia"/>
        </w:rPr>
        <w:tab/>
        <w:t>为了采取有效措施，防止和禁止对妇女一切形式的暴力行为，1999年2月19日在内务局系统建立了打击对妇女暴力行为的分支机构，作为行政警察的一部分。</w:t>
      </w:r>
    </w:p>
    <w:p w:rsidR="00000000" w:rsidRDefault="00000000">
      <w:pPr>
        <w:pStyle w:val="DualTxt"/>
        <w:spacing w:after="170"/>
        <w:rPr>
          <w:rFonts w:hint="eastAsia"/>
        </w:rPr>
      </w:pPr>
      <w:r>
        <w:rPr>
          <w:rFonts w:hint="eastAsia"/>
        </w:rPr>
        <w:tab/>
        <w:t>其活动的主要方针是保护妇女的宪法权利和自由以及合法利益不受非法侵害，在防止和禁止暴力行为的问题方面向有关居民提供法律支助，分析关于对妇女暴力行为的数据并进行归纳。</w:t>
      </w:r>
    </w:p>
    <w:p w:rsidR="00000000" w:rsidRDefault="00000000">
      <w:pPr>
        <w:pStyle w:val="DualTxt"/>
        <w:spacing w:after="120"/>
        <w:rPr>
          <w:rFonts w:hint="eastAsia"/>
        </w:rPr>
      </w:pPr>
      <w:r>
        <w:rPr>
          <w:rFonts w:hint="eastAsia"/>
        </w:rPr>
        <w:tab/>
        <w:t>分析对妇女所犯带有暴力性质的罪行表明，1999年上半年，针对妇女的犯罪有8 475起，包括267起杀人，24起逼迫妇女自杀，153起蓄意严重伤害，2 923起蓄意中度及轻度伤害，1 020起殴打和虐待，98起威胁，913起强奸，45名妇女被绑架和诱骗，并受到性剥削或其他形式的剥削，1 582名妇女被盗窃，284名妇女遭到武装抢劫。</w:t>
      </w:r>
    </w:p>
    <w:p w:rsidR="00000000" w:rsidRDefault="00000000">
      <w:pPr>
        <w:pStyle w:val="DualTxt"/>
        <w:spacing w:after="120"/>
        <w:rPr>
          <w:rFonts w:hint="eastAsia"/>
        </w:rPr>
      </w:pPr>
      <w:r>
        <w:rPr>
          <w:rFonts w:hint="eastAsia"/>
        </w:rPr>
        <w:tab/>
        <w:t>10名妇女是毒品和伤害风化罪的受害者，已将引诱妇女使用麻醉品和精神药物的7人和使用暴力手段逼迫妇女卖淫的3人绳之以法。</w:t>
      </w:r>
    </w:p>
    <w:p w:rsidR="00000000" w:rsidRDefault="00000000">
      <w:pPr>
        <w:pStyle w:val="DualTxt"/>
        <w:spacing w:after="120"/>
        <w:rPr>
          <w:rFonts w:hint="eastAsia"/>
        </w:rPr>
      </w:pPr>
      <w:r>
        <w:rPr>
          <w:rFonts w:hint="eastAsia"/>
        </w:rPr>
        <w:tab/>
        <w:t>162人由于持续不向残疾的母亲支付法庭指令的赡养费</w:t>
      </w:r>
      <w:r>
        <w:t>,</w:t>
      </w:r>
      <w:r>
        <w:rPr>
          <w:rFonts w:hint="eastAsia"/>
        </w:rPr>
        <w:t>19人由于不向残疾的妻子支付抚养费而受到惩处。</w:t>
      </w:r>
    </w:p>
    <w:p w:rsidR="00000000" w:rsidRDefault="00000000">
      <w:pPr>
        <w:pStyle w:val="DualTxt"/>
        <w:spacing w:after="120"/>
        <w:rPr>
          <w:rFonts w:hint="eastAsia"/>
        </w:rPr>
      </w:pPr>
      <w:r>
        <w:rPr>
          <w:rFonts w:hint="eastAsia"/>
        </w:rPr>
        <w:tab/>
        <w:t>针对妇女的暴力行为最明显的表现形式如下：因酗酒和吸毒而杀人、强奸、蓄意殴打、虐待、逼迫同居、卖淫等等。</w:t>
      </w:r>
    </w:p>
    <w:p w:rsidR="00000000" w:rsidRDefault="00000000">
      <w:pPr>
        <w:pStyle w:val="DualTxt"/>
        <w:spacing w:after="120"/>
        <w:rPr>
          <w:rFonts w:hint="eastAsia"/>
        </w:rPr>
      </w:pPr>
      <w:r>
        <w:rPr>
          <w:rFonts w:hint="eastAsia"/>
        </w:rPr>
        <w:tab/>
        <w:t>对妇女暴力行为的最普遍形式是家庭暴力行为（导致妇女的身心、以及经济上和精神上受到伤害）以及以采取暴力行为相威胁。</w:t>
      </w:r>
    </w:p>
    <w:p w:rsidR="00000000" w:rsidRDefault="00000000">
      <w:pPr>
        <w:pStyle w:val="DualTxt"/>
        <w:spacing w:after="120"/>
        <w:rPr>
          <w:rFonts w:hint="eastAsia"/>
        </w:rPr>
      </w:pPr>
      <w:r>
        <w:rPr>
          <w:rFonts w:hint="eastAsia"/>
        </w:rPr>
        <w:tab/>
        <w:t>仅仅1999年上半年，就发生了2 797起带有暴力性质的犯罪，占对妇女所犯罪行总数的33%以上。这些家庭暴力罪行中有81起杀人罪，占杀人罪总数的30%，67%逼人自杀罪，44%故意对妇女健康造成损害，29%故意对妇女健康造成中度和轻度伤害，60%殴打和虐待，21%威胁。</w:t>
      </w:r>
    </w:p>
    <w:p w:rsidR="00000000" w:rsidRDefault="00000000">
      <w:pPr>
        <w:pStyle w:val="DualTxt"/>
        <w:spacing w:after="120"/>
        <w:rPr>
          <w:rFonts w:hint="eastAsia"/>
        </w:rPr>
      </w:pPr>
      <w:r>
        <w:rPr>
          <w:rFonts w:hint="eastAsia"/>
        </w:rPr>
        <w:tab/>
        <w:t>进一步研究对妇女暴力行为的问题，拟订建议修正并补充现行立法，改进对暴力受害者和犯罪者的工作方式和方法,才有可能实现已经制订的目标。</w:t>
      </w:r>
    </w:p>
    <w:p w:rsidR="00000000" w:rsidRDefault="00000000">
      <w:pPr>
        <w:pStyle w:val="DualTxt"/>
        <w:spacing w:after="120"/>
        <w:ind w:left="420"/>
        <w:rPr>
          <w:rFonts w:ascii="SimHei" w:eastAsia="SimHei" w:hint="eastAsia"/>
          <w:color w:val="FF0000"/>
        </w:rPr>
      </w:pPr>
      <w:r>
        <w:rPr>
          <w:rFonts w:ascii="SimHei" w:eastAsia="SimHei" w:hint="eastAsia"/>
          <w:color w:val="FF0000"/>
        </w:rPr>
        <w:t>附属哈萨克斯坦共和国总统办公厅的全国家庭和妇女委员会</w:t>
      </w:r>
    </w:p>
    <w:p w:rsidR="00000000" w:rsidRDefault="00000000">
      <w:pPr>
        <w:pStyle w:val="DualTxt"/>
        <w:spacing w:after="120"/>
        <w:rPr>
          <w:rFonts w:hint="eastAsia"/>
        </w:rPr>
      </w:pPr>
      <w:r>
        <w:rPr>
          <w:rFonts w:hint="eastAsia"/>
        </w:rPr>
        <w:t>31.</w:t>
      </w:r>
      <w:r>
        <w:rPr>
          <w:rFonts w:hint="eastAsia"/>
        </w:rPr>
        <w:tab/>
        <w:t>按照1998年12月22日N.A.纳扎尔巴耶夫总统令，设立了全国家庭和妇女委员会，以保护家庭的利益，并确保妇女参加国家政治、社会、经济和文化生活必要的条件。该委员会是哈萨克斯坦共和国总统办公厅属下的一个咨询机构（下称委员会），由来自科学和文化界、工业企业、中小企业和机关职工的28位代表组成。委员会由政府成员、哈萨克斯坦共和国的一位部长A.B.Samakova领导。</w:t>
      </w:r>
    </w:p>
    <w:p w:rsidR="00000000" w:rsidRDefault="00000000">
      <w:pPr>
        <w:pStyle w:val="DualTxt"/>
        <w:rPr>
          <w:rFonts w:hint="eastAsia"/>
        </w:rPr>
      </w:pPr>
      <w:r>
        <w:rPr>
          <w:rFonts w:hint="eastAsia"/>
        </w:rPr>
        <w:tab/>
        <w:t>在各州州长以及阿斯塔纳市市长和阿拉木图市市长属下设立了类似的委员会，由副州长和副市长领导。由于有了这个系统，积极在全国解决与家庭和妇女有关的问题成为可能。</w:t>
      </w:r>
    </w:p>
    <w:p w:rsidR="00000000" w:rsidRDefault="00000000">
      <w:pPr>
        <w:pStyle w:val="DualTxt"/>
        <w:spacing w:after="180"/>
        <w:rPr>
          <w:rFonts w:hint="eastAsia"/>
        </w:rPr>
      </w:pPr>
      <w:r>
        <w:rPr>
          <w:rFonts w:hint="eastAsia"/>
        </w:rPr>
        <w:tab/>
        <w:t>委员会的主要目标如下：</w:t>
      </w:r>
    </w:p>
    <w:p w:rsidR="00000000" w:rsidRDefault="00000000">
      <w:pPr>
        <w:pStyle w:val="DualTxt"/>
        <w:spacing w:after="180"/>
        <w:ind w:left="851" w:hanging="431"/>
        <w:rPr>
          <w:rFonts w:hint="eastAsia"/>
        </w:rPr>
      </w:pPr>
      <w:r>
        <w:rPr>
          <w:rFonts w:hint="eastAsia"/>
        </w:rPr>
        <w:t>—  制定优先事项，向根据“哈萨克斯坦——2030年”战略制订的国家计划提出有关家庭、妇女和儿童问题的建议；</w:t>
      </w:r>
    </w:p>
    <w:p w:rsidR="00000000" w:rsidRDefault="00000000">
      <w:pPr>
        <w:pStyle w:val="DualTxt"/>
        <w:spacing w:after="180"/>
        <w:ind w:left="851" w:hanging="431"/>
        <w:rPr>
          <w:rFonts w:hint="eastAsia"/>
        </w:rPr>
      </w:pPr>
      <w:r>
        <w:rPr>
          <w:rFonts w:hint="eastAsia"/>
        </w:rPr>
        <w:tab/>
        <w:t>—  制订一套对家庭、妇女和儿童提供经济、社会、心理、法律支助的复合措施，并在实施这些措施时提供援助；</w:t>
      </w:r>
    </w:p>
    <w:p w:rsidR="00000000" w:rsidRDefault="00000000">
      <w:pPr>
        <w:pStyle w:val="DualTxt"/>
        <w:spacing w:after="180"/>
        <w:ind w:left="851" w:hanging="431"/>
        <w:rPr>
          <w:rFonts w:hint="eastAsia"/>
        </w:rPr>
      </w:pPr>
      <w:r>
        <w:rPr>
          <w:rFonts w:hint="eastAsia"/>
        </w:rPr>
        <w:tab/>
        <w:t>—  分析母婴福利、家庭经济、社会条件以及人民健康方面的情况；</w:t>
      </w:r>
    </w:p>
    <w:p w:rsidR="00000000" w:rsidRDefault="00000000">
      <w:pPr>
        <w:pStyle w:val="DualTxt"/>
        <w:spacing w:after="180"/>
        <w:ind w:left="851" w:hanging="431"/>
        <w:rPr>
          <w:rFonts w:hint="eastAsia"/>
        </w:rPr>
      </w:pPr>
      <w:r>
        <w:rPr>
          <w:rFonts w:hint="eastAsia"/>
        </w:rPr>
        <w:tab/>
        <w:t>—  建立关于妇女社会地位及其政治、社会、经济和文化水平的信息库；</w:t>
      </w:r>
    </w:p>
    <w:p w:rsidR="00000000" w:rsidRDefault="00000000">
      <w:pPr>
        <w:pStyle w:val="DualTxt"/>
        <w:spacing w:after="180"/>
        <w:ind w:left="420"/>
        <w:rPr>
          <w:rFonts w:hint="eastAsia"/>
        </w:rPr>
      </w:pPr>
      <w:r>
        <w:rPr>
          <w:rFonts w:hint="eastAsia"/>
        </w:rPr>
        <w:t>—  扩大妇女在国家政府机关中的代表权；</w:t>
      </w:r>
    </w:p>
    <w:p w:rsidR="00000000" w:rsidRDefault="00000000">
      <w:pPr>
        <w:pStyle w:val="DualTxt"/>
        <w:spacing w:after="180"/>
        <w:ind w:left="851" w:hanging="431"/>
        <w:rPr>
          <w:rFonts w:hint="eastAsia"/>
        </w:rPr>
      </w:pPr>
      <w:r>
        <w:rPr>
          <w:rFonts w:hint="eastAsia"/>
        </w:rPr>
        <w:tab/>
        <w:t>—  同国际组织合作，参加国际上举行的与家庭、妇女和儿童状况问题有关的大会、会议和研讨会。</w:t>
      </w:r>
    </w:p>
    <w:p w:rsidR="00000000" w:rsidRDefault="00000000">
      <w:pPr>
        <w:pStyle w:val="DualTxt"/>
        <w:spacing w:after="180"/>
        <w:rPr>
          <w:rFonts w:hint="eastAsia"/>
        </w:rPr>
      </w:pPr>
      <w:r>
        <w:rPr>
          <w:rFonts w:hint="eastAsia"/>
        </w:rPr>
        <w:tab/>
        <w:t>委员会被授予巨大权力，它有权召集会议听取直接从属于国家元首并向国家元首负责的国家机构首长以及中央和地方执行机构首长的关于保护家庭、妇女和儿童权利问题的报告。</w:t>
      </w:r>
    </w:p>
    <w:p w:rsidR="00000000" w:rsidRDefault="00000000">
      <w:pPr>
        <w:pStyle w:val="DualTxt"/>
        <w:spacing w:after="160"/>
        <w:rPr>
          <w:rFonts w:hint="eastAsia"/>
        </w:rPr>
      </w:pPr>
      <w:r>
        <w:rPr>
          <w:rFonts w:hint="eastAsia"/>
        </w:rPr>
        <w:tab/>
        <w:t>委员会在建立以来的短时期内，为了改善家庭和妇女的状况，已完成下列工作：</w:t>
      </w:r>
    </w:p>
    <w:p w:rsidR="00000000" w:rsidRDefault="00000000">
      <w:pPr>
        <w:pStyle w:val="DualTxt"/>
        <w:spacing w:after="160"/>
        <w:ind w:left="851" w:hanging="431"/>
        <w:rPr>
          <w:rFonts w:hint="eastAsia"/>
        </w:rPr>
      </w:pPr>
      <w:r>
        <w:rPr>
          <w:rFonts w:hint="eastAsia"/>
        </w:rPr>
        <w:tab/>
        <w:t>—  制订在哈萨克斯坦共和国改善妇女地位的国家行动计划，并在得到政府批准后作为一项正式文件提交联合国；</w:t>
      </w:r>
    </w:p>
    <w:p w:rsidR="00000000" w:rsidRDefault="00000000">
      <w:pPr>
        <w:pStyle w:val="DualTxt"/>
        <w:spacing w:after="160"/>
        <w:ind w:left="851" w:hanging="431"/>
        <w:rPr>
          <w:rFonts w:hint="eastAsia"/>
        </w:rPr>
      </w:pPr>
      <w:r>
        <w:rPr>
          <w:rFonts w:hint="eastAsia"/>
        </w:rPr>
        <w:tab/>
        <w:t>—  为批准《已婚妇女国籍公约》、《妇女政治权利公约》和《成立欧亚国家妇女合作组织议定书》准备材料；</w:t>
      </w:r>
    </w:p>
    <w:p w:rsidR="00000000" w:rsidRDefault="00000000">
      <w:pPr>
        <w:pStyle w:val="DualTxt"/>
        <w:spacing w:after="180"/>
        <w:ind w:left="851" w:hanging="431"/>
        <w:rPr>
          <w:rFonts w:hint="eastAsia"/>
        </w:rPr>
      </w:pPr>
      <w:r>
        <w:rPr>
          <w:rFonts w:hint="eastAsia"/>
        </w:rPr>
        <w:tab/>
        <w:t>—  与促进民主制度和人权办公室（促进民主人权办）、欧洲安全与合作组织（欧安组织）和其他国际组织合作，在阿拉木图举办了一次研讨会，其目的是培养妇女参加议会选举。在全国各州举行了类似的讨论会；</w:t>
      </w:r>
    </w:p>
    <w:p w:rsidR="00000000" w:rsidRDefault="00000000">
      <w:pPr>
        <w:pStyle w:val="DualTxt"/>
        <w:spacing w:after="120"/>
        <w:ind w:left="851" w:hanging="431"/>
        <w:rPr>
          <w:rFonts w:hint="eastAsia"/>
        </w:rPr>
      </w:pPr>
      <w:r>
        <w:rPr>
          <w:rFonts w:hint="eastAsia"/>
        </w:rPr>
        <w:tab/>
        <w:t>—  委员会领导人同各政党和政治运动领导人举行了一次会议，就支持妇女参加国家政治生活，以及提升妇女担任领导职务并鼓励她们参加选举进行合作达成协议；</w:t>
      </w:r>
    </w:p>
    <w:p w:rsidR="00000000" w:rsidRDefault="00000000">
      <w:pPr>
        <w:pStyle w:val="DualTxt"/>
        <w:spacing w:after="120"/>
        <w:ind w:left="851" w:hanging="431"/>
        <w:rPr>
          <w:rFonts w:hint="eastAsia"/>
        </w:rPr>
      </w:pPr>
      <w:r>
        <w:rPr>
          <w:rFonts w:hint="eastAsia"/>
        </w:rPr>
        <w:tab/>
        <w:t>—  目前正在制订关于平等权利和机会以及家庭暴力问题的立法；</w:t>
      </w:r>
    </w:p>
    <w:p w:rsidR="00000000" w:rsidRDefault="00000000">
      <w:pPr>
        <w:pStyle w:val="DualTxt"/>
        <w:spacing w:after="120"/>
        <w:ind w:left="851" w:hanging="431"/>
        <w:rPr>
          <w:rFonts w:hint="eastAsia"/>
        </w:rPr>
      </w:pPr>
      <w:r>
        <w:rPr>
          <w:rFonts w:hint="eastAsia"/>
        </w:rPr>
        <w:tab/>
        <w:t>—  将出版一份妇女画报《妇女：东西方》；</w:t>
      </w:r>
    </w:p>
    <w:p w:rsidR="00000000" w:rsidRDefault="00000000">
      <w:pPr>
        <w:pStyle w:val="DualTxt"/>
        <w:spacing w:after="120"/>
        <w:ind w:left="851" w:hanging="431"/>
        <w:rPr>
          <w:rFonts w:hint="eastAsia"/>
        </w:rPr>
      </w:pPr>
      <w:r>
        <w:rPr>
          <w:rFonts w:hint="eastAsia"/>
        </w:rPr>
        <w:tab/>
        <w:t>—  根据哈萨克斯坦共和国总理的命令成立一个工作组，由委员会主席领导，编写了本报告。</w:t>
      </w:r>
    </w:p>
    <w:p w:rsidR="00000000" w:rsidRDefault="00000000">
      <w:pPr>
        <w:pStyle w:val="DualTxt"/>
        <w:spacing w:after="120"/>
        <w:rPr>
          <w:rFonts w:hint="eastAsia"/>
        </w:rPr>
      </w:pPr>
      <w:r>
        <w:rPr>
          <w:rFonts w:hint="eastAsia"/>
        </w:rPr>
        <w:tab/>
        <w:t>委员会定期向国家元首汇报其工作成果。</w:t>
      </w:r>
    </w:p>
    <w:p w:rsidR="00000000" w:rsidRDefault="00000000">
      <w:pPr>
        <w:pStyle w:val="DualTxt"/>
        <w:spacing w:after="120"/>
        <w:ind w:left="420"/>
        <w:rPr>
          <w:rFonts w:ascii="SimHei" w:eastAsia="SimHei" w:hint="eastAsia"/>
          <w:color w:val="FF0000"/>
          <w:spacing w:val="-4"/>
        </w:rPr>
      </w:pPr>
      <w:r>
        <w:rPr>
          <w:rFonts w:ascii="SimHei" w:eastAsia="SimHei" w:hint="eastAsia"/>
          <w:color w:val="FF0000"/>
          <w:spacing w:val="-4"/>
        </w:rPr>
        <w:t>附属哈萨克斯坦共和国总统办公厅的人权委员会</w:t>
      </w:r>
    </w:p>
    <w:p w:rsidR="00000000" w:rsidRDefault="00000000">
      <w:pPr>
        <w:pStyle w:val="DualTxt"/>
        <w:spacing w:after="120"/>
        <w:rPr>
          <w:rFonts w:hint="eastAsia"/>
        </w:rPr>
      </w:pPr>
      <w:r>
        <w:rPr>
          <w:rFonts w:hint="eastAsia"/>
        </w:rPr>
        <w:t>32.</w:t>
      </w:r>
      <w:r>
        <w:rPr>
          <w:rFonts w:hint="eastAsia"/>
        </w:rPr>
        <w:tab/>
        <w:t>哈萨克斯坦共和国总统1994年2月12日颁布一项命令设立了人权委员会，作为总统办公厅属下的一个咨询机构。该委员会目前有17名成员，代表社会和经济各阶层以及我们社会的各民族、政治和专业部门。</w:t>
      </w:r>
    </w:p>
    <w:p w:rsidR="00000000" w:rsidRDefault="00000000">
      <w:pPr>
        <w:pStyle w:val="DualTxt"/>
        <w:spacing w:after="120"/>
        <w:rPr>
          <w:rFonts w:hint="eastAsia"/>
        </w:rPr>
      </w:pPr>
      <w:r>
        <w:rPr>
          <w:rFonts w:hint="eastAsia"/>
        </w:rPr>
        <w:tab/>
        <w:t>目前哈萨克斯坦正处于新的民主改革的进程中。《国家主权宣言》在1990年10月宣布建立人道和民主国家的原则，需要改组社会的经济、政治、社会和精神生活，并奠定充分的法律基础。</w:t>
      </w:r>
    </w:p>
    <w:p w:rsidR="00000000" w:rsidRDefault="00000000">
      <w:pPr>
        <w:pStyle w:val="DualTxt"/>
        <w:spacing w:after="120"/>
        <w:rPr>
          <w:rFonts w:hint="eastAsia"/>
        </w:rPr>
      </w:pPr>
      <w:r>
        <w:rPr>
          <w:rFonts w:hint="eastAsia"/>
        </w:rPr>
        <w:tab/>
        <w:t>人权领域的活动之一是通过可实施的法规，旨在法律体制中引入遵守人权的国际标准和原则。</w:t>
      </w:r>
    </w:p>
    <w:p w:rsidR="00000000" w:rsidRDefault="00000000">
      <w:pPr>
        <w:pStyle w:val="DualTxt"/>
        <w:spacing w:after="120"/>
        <w:rPr>
          <w:rFonts w:hint="eastAsia"/>
        </w:rPr>
      </w:pPr>
      <w:r>
        <w:rPr>
          <w:rFonts w:hint="eastAsia"/>
        </w:rPr>
        <w:tab/>
        <w:t>已经通过的法律包括关于宗教和宗教自由的法律（1993年）、关于为政治镇压的受害者恢复名誉的法律、关于精神病照料和保障受到此种照料的公民权利的法律（1992年）、关于移民的法律（1997年），这些法律在很大程度上纳入国际人权标准，而且标志着在建立一种国家制度以捍卫人权方面进入了一个重要阶段。</w:t>
      </w:r>
    </w:p>
    <w:p w:rsidR="00000000" w:rsidRDefault="00000000">
      <w:pPr>
        <w:pStyle w:val="DualTxt"/>
        <w:rPr>
          <w:rFonts w:hint="eastAsia"/>
        </w:rPr>
      </w:pPr>
      <w:r>
        <w:rPr>
          <w:rFonts w:hint="eastAsia"/>
        </w:rPr>
        <w:tab/>
        <w:t>然而，哈萨克斯坦共和国宪法有关人权和自由的部分还没有完全生效和付诸实施。需要采取严厉和有效的措施使国家立法符合国际公约以及哈萨克斯坦通过的其他法律。</w:t>
      </w:r>
    </w:p>
    <w:p w:rsidR="00000000" w:rsidRDefault="00000000">
      <w:pPr>
        <w:pStyle w:val="DualTxt"/>
        <w:rPr>
          <w:rFonts w:hint="eastAsia"/>
        </w:rPr>
      </w:pPr>
      <w:r>
        <w:rPr>
          <w:rFonts w:hint="eastAsia"/>
        </w:rPr>
        <w:tab/>
        <w:t>由于经济改革遇到困难，居民的生活水平实际上没有提高，因此公民的社会和经济权利的实际水平也没有提高。</w:t>
      </w:r>
    </w:p>
    <w:p w:rsidR="00000000" w:rsidRDefault="00000000">
      <w:pPr>
        <w:pStyle w:val="DualTxt"/>
        <w:rPr>
          <w:rFonts w:hint="eastAsia"/>
        </w:rPr>
      </w:pPr>
      <w:r>
        <w:rPr>
          <w:rFonts w:hint="eastAsia"/>
        </w:rPr>
        <w:tab/>
        <w:t>哈萨克斯坦独立几年来取得的社会和政治稳定，为在社会中全面确立人权和自由并使其得到遵守和实施创造了条件。</w:t>
      </w:r>
    </w:p>
    <w:p w:rsidR="00000000" w:rsidRDefault="00000000">
      <w:pPr>
        <w:pStyle w:val="H1"/>
        <w:tabs>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tab/>
      </w:r>
      <w:r>
        <w:rPr>
          <w:rFonts w:hint="eastAsia"/>
        </w:rPr>
        <w:t>经济</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国内总产值</w:t>
      </w:r>
    </w:p>
    <w:p w:rsidR="00000000" w:rsidRDefault="00000000">
      <w:pPr>
        <w:pStyle w:val="DualTxt"/>
        <w:rPr>
          <w:rFonts w:hint="eastAsia"/>
        </w:rPr>
      </w:pPr>
      <w:r>
        <w:rPr>
          <w:rFonts w:hint="eastAsia"/>
        </w:rPr>
        <w:t>33.</w:t>
      </w:r>
      <w:r>
        <w:rPr>
          <w:rFonts w:hint="eastAsia"/>
        </w:rPr>
        <w:tab/>
        <w:t>1990 — 1999年国内总产值：</w:t>
      </w:r>
    </w:p>
    <w:p w:rsidR="00000000" w:rsidRDefault="00000000">
      <w:pPr>
        <w:pStyle w:val="DualTxt"/>
        <w:rPr>
          <w:rFonts w:hint="eastAsia"/>
        </w:rPr>
      </w:pPr>
      <w:r>
        <w:rPr>
          <w:rFonts w:hint="eastAsia"/>
        </w:rPr>
        <w:tab/>
        <w:t>1990年 — 4 787 050万卢布；</w:t>
      </w:r>
    </w:p>
    <w:p w:rsidR="00000000" w:rsidRDefault="00000000">
      <w:pPr>
        <w:pStyle w:val="DualTxt"/>
        <w:rPr>
          <w:rFonts w:hint="eastAsia"/>
        </w:rPr>
      </w:pPr>
      <w:r>
        <w:rPr>
          <w:rFonts w:hint="eastAsia"/>
        </w:rPr>
        <w:tab/>
        <w:t>1991年 — 8 586 310万卢布；</w:t>
      </w:r>
    </w:p>
    <w:p w:rsidR="00000000" w:rsidRDefault="00000000">
      <w:pPr>
        <w:pStyle w:val="DualTxt"/>
        <w:rPr>
          <w:rFonts w:hint="eastAsia"/>
        </w:rPr>
      </w:pPr>
      <w:r>
        <w:rPr>
          <w:rFonts w:hint="eastAsia"/>
        </w:rPr>
        <w:tab/>
        <w:t>1992年 — 121 768 920万卢布；</w:t>
      </w:r>
    </w:p>
    <w:p w:rsidR="00000000" w:rsidRDefault="00000000">
      <w:pPr>
        <w:pStyle w:val="DualTxt"/>
        <w:rPr>
          <w:rFonts w:hint="eastAsia"/>
        </w:rPr>
      </w:pPr>
      <w:r>
        <w:rPr>
          <w:rFonts w:hint="eastAsia"/>
        </w:rPr>
        <w:tab/>
        <w:t>1993年 — 2 942 310万卢布；</w:t>
      </w:r>
    </w:p>
    <w:p w:rsidR="00000000" w:rsidRDefault="00000000">
      <w:pPr>
        <w:pStyle w:val="DualTxt"/>
        <w:rPr>
          <w:rFonts w:hint="eastAsia"/>
        </w:rPr>
      </w:pPr>
      <w:r>
        <w:rPr>
          <w:rFonts w:hint="eastAsia"/>
        </w:rPr>
        <w:tab/>
        <w:t>1994年 — 42 346 880万坚戈；</w:t>
      </w:r>
    </w:p>
    <w:p w:rsidR="00000000" w:rsidRDefault="00000000">
      <w:pPr>
        <w:pStyle w:val="DualTxt"/>
        <w:rPr>
          <w:rFonts w:hint="eastAsia"/>
        </w:rPr>
      </w:pPr>
      <w:r>
        <w:rPr>
          <w:rFonts w:hint="eastAsia"/>
        </w:rPr>
        <w:tab/>
        <w:t>1995年 — 101 419 000万坚戈；</w:t>
      </w:r>
    </w:p>
    <w:p w:rsidR="00000000" w:rsidRDefault="00000000">
      <w:pPr>
        <w:pStyle w:val="DualTxt"/>
        <w:rPr>
          <w:rFonts w:hint="eastAsia"/>
        </w:rPr>
      </w:pPr>
      <w:r>
        <w:rPr>
          <w:rFonts w:hint="eastAsia"/>
        </w:rPr>
        <w:tab/>
        <w:t>1996年 — 141 574 970万坚戈；</w:t>
      </w:r>
    </w:p>
    <w:p w:rsidR="00000000" w:rsidRDefault="00000000">
      <w:pPr>
        <w:pStyle w:val="DualTxt"/>
        <w:rPr>
          <w:rFonts w:hint="eastAsia"/>
        </w:rPr>
      </w:pPr>
      <w:r>
        <w:rPr>
          <w:rFonts w:hint="eastAsia"/>
        </w:rPr>
        <w:tab/>
        <w:t>1997年 — 167 214 250万坚戈；</w:t>
      </w:r>
    </w:p>
    <w:p w:rsidR="00000000" w:rsidRDefault="00000000">
      <w:pPr>
        <w:pStyle w:val="DualTxt"/>
        <w:rPr>
          <w:rFonts w:hint="eastAsia"/>
        </w:rPr>
      </w:pPr>
      <w:r>
        <w:rPr>
          <w:rFonts w:hint="eastAsia"/>
        </w:rPr>
        <w:tab/>
        <w:t>1998年 — 17 477亿坚戈；</w:t>
      </w:r>
    </w:p>
    <w:p w:rsidR="00000000" w:rsidRDefault="00000000">
      <w:pPr>
        <w:pStyle w:val="DualTxt"/>
        <w:rPr>
          <w:rFonts w:hint="eastAsia"/>
        </w:rPr>
      </w:pPr>
      <w:r>
        <w:rPr>
          <w:rFonts w:hint="eastAsia"/>
        </w:rPr>
        <w:tab/>
        <w:t>1999年(估计) — 18 241亿坚戈。</w:t>
      </w:r>
    </w:p>
    <w:p w:rsidR="00000000" w:rsidRDefault="00000000">
      <w:pPr>
        <w:pStyle w:val="SingleTxt"/>
        <w:spacing w:after="0"/>
        <w:ind w:left="0"/>
        <w:rPr>
          <w:rFonts w:hAnsi="SimSun" w:hint="eastAsia"/>
        </w:rPr>
      </w:pPr>
      <w:r>
        <w:rPr>
          <w:rFonts w:hAnsi="SimSun" w:hint="eastAsia"/>
        </w:rPr>
        <w:t>表16</w:t>
      </w:r>
    </w:p>
    <w:p w:rsidR="00000000" w:rsidRDefault="00000000">
      <w:pPr>
        <w:pStyle w:val="SingleTxt"/>
        <w:spacing w:after="0"/>
        <w:ind w:left="0" w:right="0"/>
        <w:rPr>
          <w:rFonts w:ascii="SimHei" w:eastAsia="SimHei" w:hint="eastAsia"/>
          <w:color w:val="FF0000"/>
        </w:rPr>
      </w:pPr>
      <w:r>
        <w:rPr>
          <w:rFonts w:ascii="SimHei" w:eastAsia="SimHei" w:hint="eastAsia"/>
          <w:color w:val="FF0000"/>
        </w:rPr>
        <w:t>人均国内总产值(坚戈)，按不变价格计算</w:t>
      </w:r>
    </w:p>
    <w:p w:rsidR="00000000" w:rsidRDefault="00000000">
      <w:pPr>
        <w:pStyle w:val="SingleTxt"/>
        <w:ind w:left="0"/>
        <w:rPr>
          <w:rFonts w:ascii="SimHei" w:eastAsia="SimHei"/>
          <w:color w:val="FF0000"/>
        </w:rPr>
      </w:pPr>
      <w:r>
        <w:rPr>
          <w:rFonts w:ascii="SimHei" w:eastAsia="SimHei" w:hint="eastAsia"/>
          <w:color w:val="FF0000"/>
        </w:rPr>
        <w:t>(1993=100%</w:t>
      </w:r>
      <w:r>
        <w:rPr>
          <w:rFonts w:ascii="SimHei" w:eastAsia="SimHei"/>
          <w:color w:val="FF0000"/>
        </w:rPr>
        <w:t>)</w:t>
      </w:r>
    </w:p>
    <w:tbl>
      <w:tblPr>
        <w:tblW w:w="0" w:type="auto"/>
        <w:tblInd w:w="8" w:type="dxa"/>
        <w:tblLayout w:type="fixed"/>
        <w:tblCellMar>
          <w:left w:w="0" w:type="dxa"/>
          <w:right w:w="0" w:type="dxa"/>
        </w:tblCellMar>
        <w:tblLook w:val="0000" w:firstRow="0" w:lastRow="0" w:firstColumn="0" w:lastColumn="0" w:noHBand="0" w:noVBand="0"/>
      </w:tblPr>
      <w:tblGrid>
        <w:gridCol w:w="956"/>
        <w:gridCol w:w="957"/>
        <w:gridCol w:w="957"/>
        <w:gridCol w:w="957"/>
        <w:gridCol w:w="957"/>
      </w:tblGrid>
      <w:tr w:rsidR="00000000">
        <w:tblPrEx>
          <w:tblCellMar>
            <w:top w:w="0" w:type="dxa"/>
            <w:left w:w="0" w:type="dxa"/>
            <w:bottom w:w="0" w:type="dxa"/>
            <w:right w:w="0" w:type="dxa"/>
          </w:tblCellMar>
        </w:tblPrEx>
        <w:trPr>
          <w:cantSplit/>
          <w:trHeight w:hRule="exact" w:val="280"/>
        </w:trPr>
        <w:tc>
          <w:tcPr>
            <w:tcW w:w="956" w:type="dxa"/>
            <w:tcBorders>
              <w:top w:val="single" w:sz="6" w:space="0" w:color="auto"/>
              <w:bottom w:val="single" w:sz="12" w:space="0" w:color="auto"/>
            </w:tcBorders>
          </w:tcPr>
          <w:p w:rsidR="00000000" w:rsidRDefault="00000000">
            <w:pPr>
              <w:pStyle w:val="7"/>
              <w:spacing w:after="60" w:line="240" w:lineRule="exact"/>
              <w:rPr>
                <w:rFonts w:ascii="KaiTi_GB2312" w:eastAsia="KaiTi_GB2312"/>
              </w:rPr>
            </w:pPr>
            <w:r>
              <w:rPr>
                <w:rFonts w:ascii="KaiTi_GB2312" w:eastAsia="KaiTi_GB2312"/>
              </w:rPr>
              <w:t>1993</w:t>
            </w:r>
          </w:p>
        </w:tc>
        <w:tc>
          <w:tcPr>
            <w:tcW w:w="957" w:type="dxa"/>
            <w:tcBorders>
              <w:top w:val="single" w:sz="6" w:space="0" w:color="auto"/>
              <w:bottom w:val="single" w:sz="12" w:space="0" w:color="auto"/>
            </w:tcBorders>
          </w:tcPr>
          <w:p w:rsidR="00000000" w:rsidRDefault="00000000">
            <w:pPr>
              <w:pStyle w:val="7"/>
              <w:spacing w:after="60" w:line="240" w:lineRule="exact"/>
              <w:rPr>
                <w:rFonts w:ascii="KaiTi_GB2312" w:eastAsia="KaiTi_GB2312"/>
              </w:rPr>
            </w:pPr>
            <w:r>
              <w:rPr>
                <w:rFonts w:ascii="KaiTi_GB2312" w:eastAsia="KaiTi_GB2312"/>
              </w:rPr>
              <w:t>1994</w:t>
            </w:r>
          </w:p>
        </w:tc>
        <w:tc>
          <w:tcPr>
            <w:tcW w:w="957" w:type="dxa"/>
            <w:tcBorders>
              <w:top w:val="single" w:sz="6" w:space="0" w:color="auto"/>
              <w:bottom w:val="single" w:sz="12" w:space="0" w:color="auto"/>
            </w:tcBorders>
          </w:tcPr>
          <w:p w:rsidR="00000000" w:rsidRDefault="00000000">
            <w:pPr>
              <w:pStyle w:val="7"/>
              <w:spacing w:after="60" w:line="240" w:lineRule="exact"/>
              <w:rPr>
                <w:rFonts w:ascii="KaiTi_GB2312" w:eastAsia="KaiTi_GB2312"/>
              </w:rPr>
            </w:pPr>
            <w:r>
              <w:rPr>
                <w:rFonts w:ascii="KaiTi_GB2312" w:eastAsia="KaiTi_GB2312"/>
              </w:rPr>
              <w:t>1995</w:t>
            </w:r>
          </w:p>
        </w:tc>
        <w:tc>
          <w:tcPr>
            <w:tcW w:w="957" w:type="dxa"/>
            <w:tcBorders>
              <w:top w:val="single" w:sz="6" w:space="0" w:color="auto"/>
              <w:bottom w:val="single" w:sz="12" w:space="0" w:color="auto"/>
            </w:tcBorders>
          </w:tcPr>
          <w:p w:rsidR="00000000" w:rsidRDefault="00000000">
            <w:pPr>
              <w:pStyle w:val="7"/>
              <w:spacing w:after="60" w:line="240" w:lineRule="exact"/>
              <w:rPr>
                <w:rFonts w:ascii="KaiTi_GB2312" w:eastAsia="KaiTi_GB2312"/>
              </w:rPr>
            </w:pPr>
            <w:r>
              <w:rPr>
                <w:rFonts w:ascii="KaiTi_GB2312" w:eastAsia="KaiTi_GB2312"/>
              </w:rPr>
              <w:t>1996</w:t>
            </w:r>
          </w:p>
        </w:tc>
        <w:tc>
          <w:tcPr>
            <w:tcW w:w="957" w:type="dxa"/>
            <w:tcBorders>
              <w:top w:val="single" w:sz="6" w:space="0" w:color="auto"/>
              <w:bottom w:val="single" w:sz="12" w:space="0" w:color="auto"/>
            </w:tcBorders>
          </w:tcPr>
          <w:p w:rsidR="00000000" w:rsidRDefault="00000000">
            <w:pPr>
              <w:pStyle w:val="7"/>
              <w:spacing w:after="60" w:line="240" w:lineRule="exact"/>
              <w:rPr>
                <w:rFonts w:ascii="KaiTi_GB2312" w:eastAsia="KaiTi_GB2312"/>
              </w:rPr>
            </w:pPr>
            <w:r>
              <w:rPr>
                <w:rFonts w:ascii="KaiTi_GB2312" w:eastAsia="KaiTi_GB2312"/>
              </w:rPr>
              <w:t>1997</w:t>
            </w:r>
          </w:p>
        </w:tc>
      </w:tr>
      <w:tr w:rsidR="00000000">
        <w:tblPrEx>
          <w:tblCellMar>
            <w:top w:w="0" w:type="dxa"/>
            <w:left w:w="0" w:type="dxa"/>
            <w:bottom w:w="0" w:type="dxa"/>
            <w:right w:w="0" w:type="dxa"/>
          </w:tblCellMar>
        </w:tblPrEx>
        <w:trPr>
          <w:cantSplit/>
          <w:trHeight w:hRule="exact" w:val="140"/>
        </w:trPr>
        <w:tc>
          <w:tcPr>
            <w:tcW w:w="956" w:type="dxa"/>
          </w:tcPr>
          <w:p w:rsidR="00000000" w:rsidRDefault="00000000">
            <w:pPr>
              <w:spacing w:after="60" w:line="240" w:lineRule="exact"/>
              <w:ind w:right="57"/>
            </w:pPr>
          </w:p>
        </w:tc>
        <w:tc>
          <w:tcPr>
            <w:tcW w:w="957" w:type="dxa"/>
          </w:tcPr>
          <w:p w:rsidR="00000000" w:rsidRDefault="00000000">
            <w:pPr>
              <w:spacing w:after="60" w:line="240" w:lineRule="exact"/>
              <w:ind w:right="57"/>
            </w:pPr>
          </w:p>
        </w:tc>
        <w:tc>
          <w:tcPr>
            <w:tcW w:w="957" w:type="dxa"/>
          </w:tcPr>
          <w:p w:rsidR="00000000" w:rsidRDefault="00000000">
            <w:pPr>
              <w:spacing w:after="60" w:line="240" w:lineRule="exact"/>
              <w:ind w:right="57"/>
            </w:pPr>
          </w:p>
        </w:tc>
        <w:tc>
          <w:tcPr>
            <w:tcW w:w="957" w:type="dxa"/>
          </w:tcPr>
          <w:p w:rsidR="00000000" w:rsidRDefault="00000000">
            <w:pPr>
              <w:spacing w:after="60" w:line="240" w:lineRule="exact"/>
              <w:ind w:right="57"/>
            </w:pPr>
          </w:p>
        </w:tc>
        <w:tc>
          <w:tcPr>
            <w:tcW w:w="957" w:type="dxa"/>
          </w:tcPr>
          <w:p w:rsidR="00000000" w:rsidRDefault="00000000">
            <w:pPr>
              <w:spacing w:after="60" w:line="240" w:lineRule="exact"/>
              <w:ind w:right="57"/>
            </w:pPr>
          </w:p>
        </w:tc>
      </w:tr>
      <w:tr w:rsidR="00000000">
        <w:tblPrEx>
          <w:tblCellMar>
            <w:top w:w="0" w:type="dxa"/>
            <w:left w:w="0" w:type="dxa"/>
            <w:bottom w:w="0" w:type="dxa"/>
            <w:right w:w="0" w:type="dxa"/>
          </w:tblCellMar>
        </w:tblPrEx>
        <w:trPr>
          <w:cantSplit/>
          <w:trHeight w:val="360"/>
        </w:trPr>
        <w:tc>
          <w:tcPr>
            <w:tcW w:w="956" w:type="dxa"/>
            <w:tcBorders>
              <w:bottom w:val="single" w:sz="12" w:space="0" w:color="auto"/>
            </w:tcBorders>
          </w:tcPr>
          <w:p w:rsidR="00000000" w:rsidRDefault="00000000">
            <w:pPr>
              <w:pStyle w:val="85"/>
              <w:spacing w:after="60"/>
              <w:rPr>
                <w:rFonts w:ascii="SimSun"/>
              </w:rPr>
            </w:pPr>
            <w:r>
              <w:t>1 789.7</w:t>
            </w:r>
          </w:p>
        </w:tc>
        <w:tc>
          <w:tcPr>
            <w:tcW w:w="957" w:type="dxa"/>
            <w:tcBorders>
              <w:bottom w:val="single" w:sz="12" w:space="0" w:color="auto"/>
            </w:tcBorders>
          </w:tcPr>
          <w:p w:rsidR="00000000" w:rsidRDefault="00000000">
            <w:pPr>
              <w:pStyle w:val="85"/>
              <w:spacing w:after="60"/>
              <w:rPr>
                <w:rFonts w:ascii="SimSun"/>
              </w:rPr>
            </w:pPr>
            <w:r>
              <w:t>1 592.3</w:t>
            </w:r>
          </w:p>
        </w:tc>
        <w:tc>
          <w:tcPr>
            <w:tcW w:w="957" w:type="dxa"/>
            <w:tcBorders>
              <w:bottom w:val="single" w:sz="12" w:space="0" w:color="auto"/>
            </w:tcBorders>
          </w:tcPr>
          <w:p w:rsidR="00000000" w:rsidRDefault="00000000">
            <w:pPr>
              <w:pStyle w:val="85"/>
              <w:spacing w:after="60"/>
              <w:rPr>
                <w:rFonts w:ascii="SimSun"/>
              </w:rPr>
            </w:pPr>
            <w:r>
              <w:t>1 477.3</w:t>
            </w:r>
          </w:p>
        </w:tc>
        <w:tc>
          <w:tcPr>
            <w:tcW w:w="957" w:type="dxa"/>
            <w:tcBorders>
              <w:bottom w:val="single" w:sz="12" w:space="0" w:color="auto"/>
            </w:tcBorders>
          </w:tcPr>
          <w:p w:rsidR="00000000" w:rsidRDefault="00000000">
            <w:pPr>
              <w:pStyle w:val="85"/>
              <w:spacing w:after="60"/>
              <w:rPr>
                <w:rFonts w:ascii="SimSun"/>
              </w:rPr>
            </w:pPr>
            <w:r>
              <w:t>1 495.9</w:t>
            </w:r>
          </w:p>
        </w:tc>
        <w:tc>
          <w:tcPr>
            <w:tcW w:w="957" w:type="dxa"/>
            <w:tcBorders>
              <w:bottom w:val="single" w:sz="12" w:space="0" w:color="auto"/>
            </w:tcBorders>
          </w:tcPr>
          <w:p w:rsidR="00000000" w:rsidRDefault="00000000">
            <w:pPr>
              <w:pStyle w:val="85"/>
              <w:spacing w:after="60"/>
              <w:rPr>
                <w:rFonts w:ascii="SimSun"/>
              </w:rPr>
            </w:pPr>
            <w:r>
              <w:t>1 542.7</w:t>
            </w:r>
          </w:p>
        </w:tc>
      </w:tr>
    </w:tbl>
    <w:p w:rsidR="00000000" w:rsidRDefault="00000000">
      <w:pPr>
        <w:pStyle w:val="DualTxt"/>
        <w:spacing w:before="240"/>
        <w:rPr>
          <w:rFonts w:ascii="SimHei" w:eastAsia="SimHei" w:hint="eastAsia"/>
          <w:color w:val="FF0000"/>
        </w:rPr>
      </w:pPr>
      <w:r>
        <w:rPr>
          <w:rFonts w:hint="eastAsia"/>
        </w:rPr>
        <w:tab/>
      </w:r>
      <w:r>
        <w:rPr>
          <w:rFonts w:ascii="SimHei" w:eastAsia="SimHei" w:hint="eastAsia"/>
          <w:color w:val="FF0000"/>
        </w:rPr>
        <w:t>通货膨胀</w:t>
      </w:r>
    </w:p>
    <w:p w:rsidR="00000000" w:rsidRDefault="00000000">
      <w:pPr>
        <w:pStyle w:val="DualTxt"/>
        <w:rPr>
          <w:rFonts w:hint="eastAsia"/>
        </w:rPr>
      </w:pPr>
      <w:r>
        <w:rPr>
          <w:rFonts w:hint="eastAsia"/>
        </w:rPr>
        <w:t>34.</w:t>
      </w:r>
      <w:r>
        <w:rPr>
          <w:rFonts w:hint="eastAsia"/>
        </w:rPr>
        <w:tab/>
        <w:t>过去5年的通货膨胀（与上一年12月相比的%）为：1994年——1 258.3%；1995年——160.3%；1996年——128.7%；1997年——111.2%；1998年——101.9%。</w:t>
      </w:r>
    </w:p>
    <w:p w:rsidR="00000000" w:rsidRDefault="00000000">
      <w:pPr>
        <w:pStyle w:val="DualTxt"/>
        <w:spacing w:after="80"/>
        <w:rPr>
          <w:rFonts w:ascii="SimHei" w:eastAsia="SimHei" w:hint="eastAsia"/>
          <w:color w:val="FF0000"/>
        </w:rPr>
      </w:pPr>
      <w:r>
        <w:rPr>
          <w:rFonts w:hint="eastAsia"/>
        </w:rPr>
        <w:tab/>
      </w:r>
      <w:r>
        <w:rPr>
          <w:rFonts w:ascii="SimHei" w:eastAsia="SimHei" w:hint="eastAsia"/>
          <w:color w:val="FF0000"/>
        </w:rPr>
        <w:t>外债</w:t>
      </w:r>
    </w:p>
    <w:p w:rsidR="00000000" w:rsidRDefault="00000000">
      <w:pPr>
        <w:pStyle w:val="DualTxt"/>
        <w:spacing w:after="80"/>
        <w:rPr>
          <w:rFonts w:hint="eastAsia"/>
        </w:rPr>
      </w:pPr>
      <w:r>
        <w:rPr>
          <w:rFonts w:hint="eastAsia"/>
        </w:rPr>
        <w:t>35.</w:t>
      </w:r>
      <w:r>
        <w:rPr>
          <w:rFonts w:hint="eastAsia"/>
        </w:rPr>
        <w:tab/>
        <w:t>截至1999年1月1日，共和国的外债总额为754 290万美元，其中直接国债为396 060万美元，未得到哈萨克斯坦共和国担保的外债为230 890万美元，直接合同下的债务为127,340万美元。</w:t>
      </w:r>
    </w:p>
    <w:p w:rsidR="00000000" w:rsidRDefault="00000000">
      <w:pPr>
        <w:pStyle w:val="DualTxt"/>
        <w:spacing w:after="80"/>
        <w:rPr>
          <w:rFonts w:ascii="SimHei" w:eastAsia="SimHei" w:hint="eastAsia"/>
          <w:color w:val="FF0000"/>
        </w:rPr>
      </w:pPr>
      <w:r>
        <w:rPr>
          <w:rFonts w:hint="eastAsia"/>
        </w:rPr>
        <w:tab/>
      </w:r>
      <w:r>
        <w:rPr>
          <w:rFonts w:ascii="SimHei" w:eastAsia="SimHei" w:hint="eastAsia"/>
          <w:color w:val="FF0000"/>
        </w:rPr>
        <w:t>劳力资源</w:t>
      </w:r>
    </w:p>
    <w:p w:rsidR="00000000" w:rsidRDefault="00000000">
      <w:pPr>
        <w:pStyle w:val="DualTxt"/>
      </w:pPr>
      <w:r>
        <w:rPr>
          <w:rFonts w:hint="eastAsia"/>
        </w:rPr>
        <w:t>36.</w:t>
      </w:r>
      <w:r>
        <w:rPr>
          <w:rFonts w:hint="eastAsia"/>
        </w:rPr>
        <w:tab/>
        <w:t>哈萨克斯坦独立之前，从事有报酬工作的妇女多于男子。根据国家统计局，1991年的就业率（从事有</w:t>
      </w:r>
    </w:p>
    <w:p w:rsidR="00000000" w:rsidRDefault="00000000">
      <w:pPr>
        <w:pStyle w:val="DualTxt"/>
        <w:spacing w:after="240"/>
        <w:rPr>
          <w:rFonts w:hint="eastAsia"/>
        </w:rPr>
      </w:pPr>
      <w:r>
        <w:br w:type="column"/>
      </w:r>
      <w:r>
        <w:rPr>
          <w:rFonts w:hint="eastAsia"/>
        </w:rPr>
        <w:t>报酬工作的总人数在劳动适龄人口中占的百分比）男子为84.4%，妇女为85.8%。1991年后，妇女就业的人数开始减少，差距不断扩大。1993年：男子为78.4%，妇女为74.3%。1995年：男子为84.2%，妇女为80.5%。1997年：男子为87.3%，妇女为78.2%。</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t>应该指出，官方数据并没有反映出真实的就业情况。参与非正式部门活动（例如街头贩卖、短途贩运、餐饮等等）的妇女人数大大多于男子。</w:t>
      </w:r>
    </w:p>
    <w:p w:rsidR="00000000" w:rsidRDefault="00000000">
      <w:pPr>
        <w:spacing w:line="360" w:lineRule="exact"/>
        <w:rPr>
          <w:rFonts w:ascii="SimHei" w:eastAsia="SimHei" w:hint="eastAsia"/>
          <w:color w:val="FF0000"/>
        </w:rPr>
      </w:pPr>
    </w:p>
    <w:p w:rsidR="00000000" w:rsidRDefault="00000000">
      <w:pPr>
        <w:spacing w:line="360" w:lineRule="exact"/>
        <w:rPr>
          <w:rFonts w:hAnsi="SimSun" w:hint="eastAsia"/>
          <w:color w:val="FF0000"/>
        </w:rPr>
      </w:pPr>
    </w:p>
    <w:p w:rsidR="00000000" w:rsidRDefault="00000000">
      <w:pPr>
        <w:spacing w:line="360" w:lineRule="exact"/>
        <w:rPr>
          <w:rFonts w:hAnsi="SimSun"/>
        </w:rPr>
      </w:pPr>
      <w:r>
        <w:rPr>
          <w:rFonts w:hAnsi="SimSun" w:hint="eastAsia"/>
        </w:rPr>
        <w:t>表</w:t>
      </w:r>
      <w:r>
        <w:rPr>
          <w:rFonts w:hAnsi="SimSun"/>
        </w:rPr>
        <w:t>17</w:t>
      </w:r>
    </w:p>
    <w:p w:rsidR="00000000" w:rsidRDefault="00000000">
      <w:pPr>
        <w:spacing w:line="360" w:lineRule="exact"/>
        <w:rPr>
          <w:rFonts w:ascii="SimHei" w:eastAsia="SimHei" w:hint="eastAsia"/>
          <w:color w:val="FF0000"/>
        </w:rPr>
      </w:pPr>
      <w:r>
        <w:rPr>
          <w:rFonts w:ascii="SimHei" w:eastAsia="SimHei" w:hint="eastAsia"/>
          <w:color w:val="FF0000"/>
        </w:rPr>
        <w:t>劳力资源（年平均数）</w:t>
      </w:r>
    </w:p>
    <w:p w:rsidR="00000000" w:rsidRDefault="00000000">
      <w:pPr>
        <w:spacing w:line="360" w:lineRule="exact"/>
        <w:jc w:val="right"/>
      </w:pPr>
      <w:r>
        <w:rPr>
          <w:rFonts w:hint="eastAsia"/>
        </w:rPr>
        <w:t>千人</w:t>
      </w:r>
    </w:p>
    <w:tbl>
      <w:tblPr>
        <w:tblW w:w="0" w:type="auto"/>
        <w:tblBorders>
          <w:top w:val="single" w:sz="6" w:space="0" w:color="auto"/>
          <w:bottom w:val="single" w:sz="18" w:space="0" w:color="auto"/>
        </w:tblBorders>
        <w:tblLayout w:type="fixed"/>
        <w:tblCellMar>
          <w:left w:w="28" w:type="dxa"/>
          <w:right w:w="28" w:type="dxa"/>
        </w:tblCellMar>
        <w:tblLook w:val="0000" w:firstRow="0" w:lastRow="0" w:firstColumn="0" w:lastColumn="0" w:noHBand="0" w:noVBand="0"/>
      </w:tblPr>
      <w:tblGrid>
        <w:gridCol w:w="5428"/>
        <w:gridCol w:w="1080"/>
        <w:gridCol w:w="1080"/>
        <w:gridCol w:w="1200"/>
        <w:gridCol w:w="1080"/>
      </w:tblGrid>
      <w:tr w:rsidR="00000000">
        <w:tblPrEx>
          <w:tblCellMar>
            <w:top w:w="0" w:type="dxa"/>
            <w:bottom w:w="0" w:type="dxa"/>
          </w:tblCellMar>
        </w:tblPrEx>
        <w:tc>
          <w:tcPr>
            <w:tcW w:w="5428" w:type="dxa"/>
            <w:tcBorders>
              <w:bottom w:val="nil"/>
            </w:tcBorders>
          </w:tcPr>
          <w:p w:rsidR="00000000" w:rsidRDefault="00000000">
            <w:pPr>
              <w:spacing w:line="360" w:lineRule="exact"/>
              <w:jc w:val="center"/>
              <w:rPr>
                <w:rFonts w:ascii="KaiTi_GB2312" w:eastAsia="KaiTi_GB2312"/>
                <w:color w:val="0000FF"/>
                <w:sz w:val="15"/>
              </w:rPr>
            </w:pPr>
          </w:p>
        </w:tc>
        <w:tc>
          <w:tcPr>
            <w:tcW w:w="1080" w:type="dxa"/>
            <w:tcBorders>
              <w:bottom w:val="nil"/>
            </w:tcBorders>
          </w:tcPr>
          <w:p w:rsidR="00000000" w:rsidRDefault="00000000">
            <w:pPr>
              <w:spacing w:line="360" w:lineRule="exact"/>
              <w:jc w:val="center"/>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1080" w:type="dxa"/>
            <w:tcBorders>
              <w:bottom w:val="nil"/>
            </w:tcBorders>
          </w:tcPr>
          <w:p w:rsidR="00000000" w:rsidRDefault="00000000">
            <w:pPr>
              <w:spacing w:line="360" w:lineRule="exact"/>
              <w:jc w:val="center"/>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1200" w:type="dxa"/>
            <w:tcBorders>
              <w:bottom w:val="nil"/>
            </w:tcBorders>
          </w:tcPr>
          <w:p w:rsidR="00000000" w:rsidRDefault="00000000">
            <w:pPr>
              <w:spacing w:line="360" w:lineRule="exact"/>
              <w:jc w:val="center"/>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1080" w:type="dxa"/>
            <w:tcBorders>
              <w:bottom w:val="nil"/>
            </w:tcBorders>
          </w:tcPr>
          <w:p w:rsidR="00000000" w:rsidRDefault="00000000">
            <w:pPr>
              <w:spacing w:line="360" w:lineRule="exact"/>
              <w:jc w:val="center"/>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r>
      <w:tr w:rsidR="00000000">
        <w:tblPrEx>
          <w:tblCellMar>
            <w:top w:w="0" w:type="dxa"/>
            <w:bottom w:w="0" w:type="dxa"/>
          </w:tblCellMar>
        </w:tblPrEx>
        <w:tc>
          <w:tcPr>
            <w:tcW w:w="5428" w:type="dxa"/>
            <w:tcBorders>
              <w:top w:val="single" w:sz="18" w:space="0" w:color="auto"/>
              <w:bottom w:val="nil"/>
            </w:tcBorders>
          </w:tcPr>
          <w:p w:rsidR="00000000" w:rsidRDefault="00000000">
            <w:pPr>
              <w:spacing w:line="360" w:lineRule="exact"/>
              <w:rPr>
                <w:sz w:val="18"/>
              </w:rPr>
            </w:pPr>
            <w:r>
              <w:rPr>
                <w:rFonts w:hint="eastAsia"/>
                <w:sz w:val="18"/>
              </w:rPr>
              <w:t>劳力资源</w:t>
            </w:r>
          </w:p>
        </w:tc>
        <w:tc>
          <w:tcPr>
            <w:tcW w:w="1080" w:type="dxa"/>
            <w:tcBorders>
              <w:top w:val="single" w:sz="18" w:space="0" w:color="auto"/>
              <w:bottom w:val="nil"/>
            </w:tcBorders>
          </w:tcPr>
          <w:p w:rsidR="00000000" w:rsidRDefault="00000000">
            <w:pPr>
              <w:spacing w:line="360" w:lineRule="exact"/>
              <w:ind w:right="204"/>
              <w:jc w:val="right"/>
              <w:rPr>
                <w:sz w:val="18"/>
              </w:rPr>
            </w:pPr>
            <w:r>
              <w:rPr>
                <w:sz w:val="18"/>
              </w:rPr>
              <w:t>9 240.5</w:t>
            </w:r>
          </w:p>
        </w:tc>
        <w:tc>
          <w:tcPr>
            <w:tcW w:w="1080" w:type="dxa"/>
            <w:tcBorders>
              <w:top w:val="single" w:sz="18" w:space="0" w:color="auto"/>
              <w:bottom w:val="nil"/>
            </w:tcBorders>
          </w:tcPr>
          <w:p w:rsidR="00000000" w:rsidRDefault="00000000">
            <w:pPr>
              <w:spacing w:line="360" w:lineRule="exact"/>
              <w:ind w:right="204"/>
              <w:jc w:val="right"/>
              <w:rPr>
                <w:sz w:val="18"/>
              </w:rPr>
            </w:pPr>
            <w:r>
              <w:rPr>
                <w:sz w:val="18"/>
              </w:rPr>
              <w:t>9 153</w:t>
            </w:r>
          </w:p>
        </w:tc>
        <w:tc>
          <w:tcPr>
            <w:tcW w:w="1200" w:type="dxa"/>
            <w:tcBorders>
              <w:top w:val="single" w:sz="18" w:space="0" w:color="auto"/>
              <w:bottom w:val="nil"/>
            </w:tcBorders>
          </w:tcPr>
          <w:p w:rsidR="00000000" w:rsidRDefault="00000000">
            <w:pPr>
              <w:spacing w:line="360" w:lineRule="exact"/>
              <w:ind w:right="204"/>
              <w:jc w:val="right"/>
              <w:rPr>
                <w:sz w:val="18"/>
              </w:rPr>
            </w:pPr>
            <w:r>
              <w:rPr>
                <w:sz w:val="18"/>
              </w:rPr>
              <w:t>9 140.1</w:t>
            </w:r>
          </w:p>
        </w:tc>
        <w:tc>
          <w:tcPr>
            <w:tcW w:w="1080" w:type="dxa"/>
            <w:tcBorders>
              <w:top w:val="single" w:sz="18" w:space="0" w:color="auto"/>
              <w:bottom w:val="nil"/>
            </w:tcBorders>
          </w:tcPr>
          <w:p w:rsidR="00000000" w:rsidRDefault="00000000">
            <w:pPr>
              <w:spacing w:line="360" w:lineRule="exact"/>
              <w:ind w:right="204"/>
              <w:jc w:val="right"/>
              <w:rPr>
                <w:sz w:val="18"/>
              </w:rPr>
            </w:pPr>
            <w:r>
              <w:rPr>
                <w:sz w:val="18"/>
              </w:rPr>
              <w:t>8 813.6</w:t>
            </w:r>
          </w:p>
        </w:tc>
      </w:tr>
      <w:tr w:rsidR="00000000">
        <w:tblPrEx>
          <w:tblCellMar>
            <w:top w:w="0" w:type="dxa"/>
            <w:bottom w:w="0" w:type="dxa"/>
          </w:tblCellMar>
        </w:tblPrEx>
        <w:tc>
          <w:tcPr>
            <w:tcW w:w="5428" w:type="dxa"/>
            <w:tcBorders>
              <w:top w:val="nil"/>
            </w:tcBorders>
          </w:tcPr>
          <w:p w:rsidR="00000000" w:rsidRDefault="00000000">
            <w:pPr>
              <w:spacing w:line="360" w:lineRule="exact"/>
              <w:rPr>
                <w:sz w:val="18"/>
              </w:rPr>
            </w:pPr>
            <w:r>
              <w:rPr>
                <w:rFonts w:hint="eastAsia"/>
                <w:sz w:val="18"/>
              </w:rPr>
              <w:t>占人口的百分比</w:t>
            </w:r>
          </w:p>
        </w:tc>
        <w:tc>
          <w:tcPr>
            <w:tcW w:w="1080" w:type="dxa"/>
            <w:tcBorders>
              <w:top w:val="nil"/>
            </w:tcBorders>
          </w:tcPr>
          <w:p w:rsidR="00000000" w:rsidRDefault="00000000">
            <w:pPr>
              <w:spacing w:line="360" w:lineRule="exact"/>
              <w:ind w:right="204"/>
              <w:jc w:val="right"/>
              <w:rPr>
                <w:sz w:val="18"/>
              </w:rPr>
            </w:pPr>
            <w:r>
              <w:rPr>
                <w:sz w:val="18"/>
              </w:rPr>
              <w:t>56.7</w:t>
            </w:r>
          </w:p>
        </w:tc>
        <w:tc>
          <w:tcPr>
            <w:tcW w:w="1080" w:type="dxa"/>
            <w:tcBorders>
              <w:top w:val="nil"/>
            </w:tcBorders>
          </w:tcPr>
          <w:p w:rsidR="00000000" w:rsidRDefault="00000000">
            <w:pPr>
              <w:spacing w:line="360" w:lineRule="exact"/>
              <w:ind w:right="204"/>
              <w:jc w:val="right"/>
              <w:rPr>
                <w:sz w:val="18"/>
              </w:rPr>
            </w:pPr>
            <w:r>
              <w:rPr>
                <w:sz w:val="18"/>
              </w:rPr>
              <w:t>57</w:t>
            </w:r>
          </w:p>
        </w:tc>
        <w:tc>
          <w:tcPr>
            <w:tcW w:w="1200" w:type="dxa"/>
            <w:tcBorders>
              <w:top w:val="nil"/>
            </w:tcBorders>
          </w:tcPr>
          <w:p w:rsidR="00000000" w:rsidRDefault="00000000">
            <w:pPr>
              <w:spacing w:line="360" w:lineRule="exact"/>
              <w:ind w:right="204"/>
              <w:jc w:val="right"/>
              <w:rPr>
                <w:sz w:val="18"/>
              </w:rPr>
            </w:pPr>
            <w:r>
              <w:rPr>
                <w:sz w:val="18"/>
              </w:rPr>
              <w:t>57.4</w:t>
            </w:r>
          </w:p>
        </w:tc>
        <w:tc>
          <w:tcPr>
            <w:tcW w:w="1080" w:type="dxa"/>
            <w:tcBorders>
              <w:top w:val="nil"/>
            </w:tcBorders>
          </w:tcPr>
          <w:p w:rsidR="00000000" w:rsidRDefault="00000000">
            <w:pPr>
              <w:spacing w:line="360" w:lineRule="exact"/>
              <w:ind w:right="204"/>
              <w:jc w:val="right"/>
              <w:rPr>
                <w:sz w:val="18"/>
              </w:rPr>
            </w:pPr>
            <w:r>
              <w:rPr>
                <w:sz w:val="18"/>
              </w:rPr>
              <w:t>56</w:t>
            </w:r>
          </w:p>
        </w:tc>
      </w:tr>
      <w:tr w:rsidR="00000000">
        <w:tblPrEx>
          <w:tblCellMar>
            <w:top w:w="0" w:type="dxa"/>
            <w:bottom w:w="0" w:type="dxa"/>
          </w:tblCellMar>
        </w:tblPrEx>
        <w:tc>
          <w:tcPr>
            <w:tcW w:w="5428" w:type="dxa"/>
          </w:tcPr>
          <w:p w:rsidR="00000000" w:rsidRDefault="00000000">
            <w:pPr>
              <w:spacing w:line="360" w:lineRule="exact"/>
              <w:rPr>
                <w:sz w:val="18"/>
              </w:rPr>
            </w:pPr>
            <w:r>
              <w:rPr>
                <w:rFonts w:hint="eastAsia"/>
                <w:sz w:val="18"/>
              </w:rPr>
              <w:t>就业人数</w:t>
            </w:r>
          </w:p>
        </w:tc>
        <w:tc>
          <w:tcPr>
            <w:tcW w:w="1080" w:type="dxa"/>
          </w:tcPr>
          <w:p w:rsidR="00000000" w:rsidRDefault="00000000">
            <w:pPr>
              <w:spacing w:line="360" w:lineRule="exact"/>
              <w:ind w:right="204"/>
              <w:jc w:val="right"/>
              <w:rPr>
                <w:sz w:val="18"/>
              </w:rPr>
            </w:pPr>
            <w:r>
              <w:rPr>
                <w:sz w:val="18"/>
              </w:rPr>
              <w:t>6 581.8</w:t>
            </w:r>
          </w:p>
        </w:tc>
        <w:tc>
          <w:tcPr>
            <w:tcW w:w="1080" w:type="dxa"/>
          </w:tcPr>
          <w:p w:rsidR="00000000" w:rsidRDefault="00000000">
            <w:pPr>
              <w:spacing w:line="360" w:lineRule="exact"/>
              <w:ind w:right="204"/>
              <w:jc w:val="right"/>
              <w:rPr>
                <w:sz w:val="18"/>
              </w:rPr>
            </w:pPr>
            <w:r>
              <w:rPr>
                <w:sz w:val="18"/>
              </w:rPr>
              <w:t>6 551.5</w:t>
            </w:r>
          </w:p>
        </w:tc>
        <w:tc>
          <w:tcPr>
            <w:tcW w:w="1200" w:type="dxa"/>
          </w:tcPr>
          <w:p w:rsidR="00000000" w:rsidRDefault="00000000">
            <w:pPr>
              <w:spacing w:line="360" w:lineRule="exact"/>
              <w:ind w:right="204"/>
              <w:jc w:val="right"/>
              <w:rPr>
                <w:sz w:val="18"/>
              </w:rPr>
            </w:pPr>
            <w:r>
              <w:rPr>
                <w:sz w:val="18"/>
              </w:rPr>
              <w:t>6 518.9</w:t>
            </w:r>
          </w:p>
        </w:tc>
        <w:tc>
          <w:tcPr>
            <w:tcW w:w="1080" w:type="dxa"/>
          </w:tcPr>
          <w:p w:rsidR="00000000" w:rsidRDefault="00000000">
            <w:pPr>
              <w:spacing w:line="360" w:lineRule="exact"/>
              <w:ind w:right="204"/>
              <w:jc w:val="right"/>
              <w:rPr>
                <w:sz w:val="18"/>
              </w:rPr>
            </w:pPr>
            <w:r>
              <w:rPr>
                <w:sz w:val="18"/>
              </w:rPr>
              <w:t>6 472.3</w:t>
            </w:r>
          </w:p>
        </w:tc>
      </w:tr>
      <w:tr w:rsidR="00000000">
        <w:tblPrEx>
          <w:tblCellMar>
            <w:top w:w="0" w:type="dxa"/>
            <w:bottom w:w="0" w:type="dxa"/>
          </w:tblCellMar>
        </w:tblPrEx>
        <w:tc>
          <w:tcPr>
            <w:tcW w:w="5428" w:type="dxa"/>
          </w:tcPr>
          <w:p w:rsidR="00000000" w:rsidRDefault="00000000">
            <w:pPr>
              <w:spacing w:line="360" w:lineRule="exact"/>
              <w:rPr>
                <w:sz w:val="18"/>
              </w:rPr>
            </w:pPr>
            <w:r>
              <w:rPr>
                <w:rFonts w:hint="eastAsia"/>
                <w:sz w:val="18"/>
              </w:rPr>
              <w:t>占劳力资源的百分比</w:t>
            </w:r>
          </w:p>
        </w:tc>
        <w:tc>
          <w:tcPr>
            <w:tcW w:w="1080" w:type="dxa"/>
          </w:tcPr>
          <w:p w:rsidR="00000000" w:rsidRDefault="00000000">
            <w:pPr>
              <w:spacing w:line="360" w:lineRule="exact"/>
              <w:ind w:right="204"/>
              <w:jc w:val="right"/>
              <w:rPr>
                <w:sz w:val="18"/>
              </w:rPr>
            </w:pPr>
            <w:r>
              <w:rPr>
                <w:sz w:val="18"/>
              </w:rPr>
              <w:t>71.2</w:t>
            </w:r>
          </w:p>
        </w:tc>
        <w:tc>
          <w:tcPr>
            <w:tcW w:w="1080" w:type="dxa"/>
          </w:tcPr>
          <w:p w:rsidR="00000000" w:rsidRDefault="00000000">
            <w:pPr>
              <w:spacing w:line="360" w:lineRule="exact"/>
              <w:ind w:right="204"/>
              <w:jc w:val="right"/>
              <w:rPr>
                <w:sz w:val="18"/>
              </w:rPr>
            </w:pPr>
            <w:r>
              <w:rPr>
                <w:sz w:val="18"/>
              </w:rPr>
              <w:t>71.6</w:t>
            </w:r>
          </w:p>
        </w:tc>
        <w:tc>
          <w:tcPr>
            <w:tcW w:w="1200" w:type="dxa"/>
          </w:tcPr>
          <w:p w:rsidR="00000000" w:rsidRDefault="00000000">
            <w:pPr>
              <w:spacing w:line="360" w:lineRule="exact"/>
              <w:ind w:right="204"/>
              <w:jc w:val="right"/>
              <w:rPr>
                <w:sz w:val="18"/>
              </w:rPr>
            </w:pPr>
            <w:r>
              <w:rPr>
                <w:sz w:val="18"/>
              </w:rPr>
              <w:t>71.3</w:t>
            </w:r>
          </w:p>
        </w:tc>
        <w:tc>
          <w:tcPr>
            <w:tcW w:w="1080" w:type="dxa"/>
          </w:tcPr>
          <w:p w:rsidR="00000000" w:rsidRDefault="00000000">
            <w:pPr>
              <w:spacing w:line="360" w:lineRule="exact"/>
              <w:ind w:right="204"/>
              <w:jc w:val="right"/>
              <w:rPr>
                <w:sz w:val="18"/>
              </w:rPr>
            </w:pPr>
            <w:r>
              <w:rPr>
                <w:sz w:val="18"/>
              </w:rPr>
              <w:t>73.4</w:t>
            </w:r>
          </w:p>
        </w:tc>
      </w:tr>
      <w:tr w:rsidR="00000000">
        <w:tblPrEx>
          <w:tblCellMar>
            <w:top w:w="0" w:type="dxa"/>
            <w:bottom w:w="0" w:type="dxa"/>
          </w:tblCellMar>
        </w:tblPrEx>
        <w:tc>
          <w:tcPr>
            <w:tcW w:w="5428" w:type="dxa"/>
          </w:tcPr>
          <w:p w:rsidR="00000000" w:rsidRDefault="00000000">
            <w:pPr>
              <w:spacing w:line="360" w:lineRule="exact"/>
              <w:rPr>
                <w:rFonts w:ascii="SimHei" w:eastAsia="SimHei"/>
                <w:color w:val="FF0000"/>
                <w:sz w:val="18"/>
              </w:rPr>
            </w:pPr>
            <w:r>
              <w:rPr>
                <w:rFonts w:ascii="SimHei" w:eastAsia="SimHei" w:hint="eastAsia"/>
                <w:color w:val="FF0000"/>
                <w:sz w:val="18"/>
              </w:rPr>
              <w:t>妇女人数</w:t>
            </w:r>
          </w:p>
        </w:tc>
        <w:tc>
          <w:tcPr>
            <w:tcW w:w="1080" w:type="dxa"/>
          </w:tcPr>
          <w:p w:rsidR="00000000" w:rsidRDefault="00000000">
            <w:pPr>
              <w:spacing w:line="360" w:lineRule="exact"/>
              <w:ind w:right="204"/>
              <w:jc w:val="right"/>
              <w:rPr>
                <w:sz w:val="18"/>
              </w:rPr>
            </w:pPr>
            <w:r>
              <w:rPr>
                <w:sz w:val="18"/>
              </w:rPr>
              <w:t>3 139.5</w:t>
            </w:r>
          </w:p>
        </w:tc>
        <w:tc>
          <w:tcPr>
            <w:tcW w:w="1080" w:type="dxa"/>
          </w:tcPr>
          <w:p w:rsidR="00000000" w:rsidRDefault="00000000">
            <w:pPr>
              <w:spacing w:line="360" w:lineRule="exact"/>
              <w:ind w:right="204"/>
              <w:jc w:val="right"/>
              <w:rPr>
                <w:sz w:val="18"/>
              </w:rPr>
            </w:pPr>
            <w:r>
              <w:rPr>
                <w:sz w:val="18"/>
              </w:rPr>
              <w:t>3053</w:t>
            </w:r>
          </w:p>
        </w:tc>
        <w:tc>
          <w:tcPr>
            <w:tcW w:w="1200" w:type="dxa"/>
          </w:tcPr>
          <w:p w:rsidR="00000000" w:rsidRDefault="00000000">
            <w:pPr>
              <w:spacing w:line="360" w:lineRule="exact"/>
              <w:ind w:right="204"/>
              <w:jc w:val="right"/>
              <w:rPr>
                <w:sz w:val="18"/>
              </w:rPr>
            </w:pPr>
            <w:r>
              <w:rPr>
                <w:sz w:val="18"/>
              </w:rPr>
              <w:t>3 024.8</w:t>
            </w:r>
          </w:p>
        </w:tc>
        <w:tc>
          <w:tcPr>
            <w:tcW w:w="1080" w:type="dxa"/>
          </w:tcPr>
          <w:p w:rsidR="00000000" w:rsidRDefault="00000000">
            <w:pPr>
              <w:spacing w:line="360" w:lineRule="exact"/>
              <w:ind w:right="204"/>
              <w:jc w:val="right"/>
              <w:rPr>
                <w:sz w:val="18"/>
              </w:rPr>
            </w:pPr>
            <w:r>
              <w:rPr>
                <w:sz w:val="18"/>
              </w:rPr>
              <w:t>2 951.4</w:t>
            </w:r>
          </w:p>
        </w:tc>
      </w:tr>
      <w:tr w:rsidR="00000000">
        <w:tblPrEx>
          <w:tblCellMar>
            <w:top w:w="0" w:type="dxa"/>
            <w:bottom w:w="0" w:type="dxa"/>
          </w:tblCellMar>
        </w:tblPrEx>
        <w:tc>
          <w:tcPr>
            <w:tcW w:w="5428" w:type="dxa"/>
          </w:tcPr>
          <w:p w:rsidR="00000000" w:rsidRDefault="00000000">
            <w:pPr>
              <w:spacing w:line="360" w:lineRule="exact"/>
              <w:rPr>
                <w:sz w:val="18"/>
              </w:rPr>
            </w:pPr>
            <w:r>
              <w:rPr>
                <w:rFonts w:hint="eastAsia"/>
                <w:sz w:val="18"/>
              </w:rPr>
              <w:t>百分比</w:t>
            </w:r>
          </w:p>
        </w:tc>
        <w:tc>
          <w:tcPr>
            <w:tcW w:w="1080" w:type="dxa"/>
          </w:tcPr>
          <w:p w:rsidR="00000000" w:rsidRDefault="00000000">
            <w:pPr>
              <w:spacing w:line="360" w:lineRule="exact"/>
              <w:ind w:right="204"/>
              <w:jc w:val="right"/>
              <w:rPr>
                <w:sz w:val="18"/>
              </w:rPr>
            </w:pPr>
            <w:r>
              <w:rPr>
                <w:sz w:val="18"/>
              </w:rPr>
              <w:t>47.7</w:t>
            </w:r>
          </w:p>
        </w:tc>
        <w:tc>
          <w:tcPr>
            <w:tcW w:w="1080" w:type="dxa"/>
          </w:tcPr>
          <w:p w:rsidR="00000000" w:rsidRDefault="00000000">
            <w:pPr>
              <w:spacing w:line="360" w:lineRule="exact"/>
              <w:ind w:right="204"/>
              <w:jc w:val="right"/>
              <w:rPr>
                <w:sz w:val="18"/>
              </w:rPr>
            </w:pPr>
            <w:r>
              <w:rPr>
                <w:sz w:val="18"/>
              </w:rPr>
              <w:t>46.6</w:t>
            </w:r>
          </w:p>
        </w:tc>
        <w:tc>
          <w:tcPr>
            <w:tcW w:w="1200" w:type="dxa"/>
          </w:tcPr>
          <w:p w:rsidR="00000000" w:rsidRDefault="00000000">
            <w:pPr>
              <w:spacing w:line="360" w:lineRule="exact"/>
              <w:ind w:right="204"/>
              <w:jc w:val="right"/>
              <w:rPr>
                <w:sz w:val="18"/>
              </w:rPr>
            </w:pPr>
            <w:r>
              <w:rPr>
                <w:sz w:val="18"/>
              </w:rPr>
              <w:t>46.4</w:t>
            </w:r>
          </w:p>
        </w:tc>
        <w:tc>
          <w:tcPr>
            <w:tcW w:w="1080" w:type="dxa"/>
          </w:tcPr>
          <w:p w:rsidR="00000000" w:rsidRDefault="00000000">
            <w:pPr>
              <w:spacing w:line="360" w:lineRule="exact"/>
              <w:ind w:right="204"/>
              <w:jc w:val="right"/>
              <w:rPr>
                <w:sz w:val="18"/>
              </w:rPr>
            </w:pPr>
            <w:r>
              <w:rPr>
                <w:sz w:val="18"/>
              </w:rPr>
              <w:t>45.6</w:t>
            </w:r>
          </w:p>
        </w:tc>
      </w:tr>
      <w:tr w:rsidR="00000000">
        <w:tblPrEx>
          <w:tblCellMar>
            <w:top w:w="0" w:type="dxa"/>
            <w:bottom w:w="0" w:type="dxa"/>
          </w:tblCellMar>
        </w:tblPrEx>
        <w:tc>
          <w:tcPr>
            <w:tcW w:w="5428" w:type="dxa"/>
          </w:tcPr>
          <w:p w:rsidR="00000000" w:rsidRDefault="00000000">
            <w:pPr>
              <w:spacing w:line="360" w:lineRule="exact"/>
              <w:rPr>
                <w:sz w:val="18"/>
              </w:rPr>
            </w:pPr>
            <w:r>
              <w:rPr>
                <w:rFonts w:hint="eastAsia"/>
                <w:sz w:val="18"/>
              </w:rPr>
              <w:t>总失业人数</w:t>
            </w:r>
          </w:p>
        </w:tc>
        <w:tc>
          <w:tcPr>
            <w:tcW w:w="1080" w:type="dxa"/>
          </w:tcPr>
          <w:p w:rsidR="00000000" w:rsidRDefault="00000000">
            <w:pPr>
              <w:spacing w:line="360" w:lineRule="exact"/>
              <w:ind w:right="204"/>
              <w:jc w:val="right"/>
              <w:rPr>
                <w:sz w:val="18"/>
              </w:rPr>
            </w:pPr>
            <w:r>
              <w:rPr>
                <w:sz w:val="18"/>
              </w:rPr>
              <w:t>536.4</w:t>
            </w:r>
          </w:p>
        </w:tc>
        <w:tc>
          <w:tcPr>
            <w:tcW w:w="1080" w:type="dxa"/>
          </w:tcPr>
          <w:p w:rsidR="00000000" w:rsidRDefault="00000000">
            <w:pPr>
              <w:spacing w:line="360" w:lineRule="exact"/>
              <w:ind w:right="204"/>
              <w:jc w:val="right"/>
              <w:rPr>
                <w:sz w:val="18"/>
              </w:rPr>
            </w:pPr>
            <w:r>
              <w:rPr>
                <w:sz w:val="18"/>
              </w:rPr>
              <w:t>808.3</w:t>
            </w:r>
          </w:p>
        </w:tc>
        <w:tc>
          <w:tcPr>
            <w:tcW w:w="1200" w:type="dxa"/>
          </w:tcPr>
          <w:p w:rsidR="00000000" w:rsidRDefault="00000000">
            <w:pPr>
              <w:spacing w:line="360" w:lineRule="exact"/>
              <w:ind w:right="204"/>
              <w:jc w:val="right"/>
              <w:rPr>
                <w:sz w:val="18"/>
              </w:rPr>
            </w:pPr>
            <w:r>
              <w:rPr>
                <w:sz w:val="18"/>
              </w:rPr>
              <w:t>970.6</w:t>
            </w:r>
          </w:p>
        </w:tc>
        <w:tc>
          <w:tcPr>
            <w:tcW w:w="1080" w:type="dxa"/>
          </w:tcPr>
          <w:p w:rsidR="00000000" w:rsidRDefault="00000000">
            <w:pPr>
              <w:spacing w:line="360" w:lineRule="exact"/>
              <w:ind w:right="204"/>
              <w:jc w:val="right"/>
              <w:rPr>
                <w:sz w:val="18"/>
              </w:rPr>
            </w:pPr>
            <w:r>
              <w:rPr>
                <w:sz w:val="18"/>
              </w:rPr>
              <w:t>967.8</w:t>
            </w:r>
          </w:p>
        </w:tc>
      </w:tr>
      <w:tr w:rsidR="00000000">
        <w:tblPrEx>
          <w:tblCellMar>
            <w:top w:w="0" w:type="dxa"/>
            <w:bottom w:w="0" w:type="dxa"/>
          </w:tblCellMar>
        </w:tblPrEx>
        <w:tc>
          <w:tcPr>
            <w:tcW w:w="5428" w:type="dxa"/>
          </w:tcPr>
          <w:p w:rsidR="00000000" w:rsidRDefault="00000000">
            <w:pPr>
              <w:spacing w:line="360" w:lineRule="exact"/>
              <w:rPr>
                <w:sz w:val="18"/>
              </w:rPr>
            </w:pPr>
            <w:r>
              <w:rPr>
                <w:rFonts w:hint="eastAsia"/>
                <w:sz w:val="18"/>
              </w:rPr>
              <w:t>总失业（实际失业）率，即占从事经济活动人口的百分比</w:t>
            </w:r>
          </w:p>
        </w:tc>
        <w:tc>
          <w:tcPr>
            <w:tcW w:w="1080" w:type="dxa"/>
          </w:tcPr>
          <w:p w:rsidR="00000000" w:rsidRDefault="00000000">
            <w:pPr>
              <w:spacing w:line="360" w:lineRule="exact"/>
              <w:ind w:right="204"/>
              <w:jc w:val="right"/>
              <w:rPr>
                <w:sz w:val="18"/>
              </w:rPr>
            </w:pPr>
            <w:r>
              <w:rPr>
                <w:sz w:val="18"/>
              </w:rPr>
              <w:t>7.5</w:t>
            </w:r>
          </w:p>
        </w:tc>
        <w:tc>
          <w:tcPr>
            <w:tcW w:w="1080" w:type="dxa"/>
          </w:tcPr>
          <w:p w:rsidR="00000000" w:rsidRDefault="00000000">
            <w:pPr>
              <w:spacing w:line="360" w:lineRule="exact"/>
              <w:ind w:right="204"/>
              <w:jc w:val="right"/>
              <w:rPr>
                <w:sz w:val="18"/>
              </w:rPr>
            </w:pPr>
            <w:r>
              <w:rPr>
                <w:sz w:val="18"/>
              </w:rPr>
              <w:t>11</w:t>
            </w:r>
          </w:p>
        </w:tc>
        <w:tc>
          <w:tcPr>
            <w:tcW w:w="1200" w:type="dxa"/>
          </w:tcPr>
          <w:p w:rsidR="00000000" w:rsidRDefault="00000000">
            <w:pPr>
              <w:spacing w:line="360" w:lineRule="exact"/>
              <w:ind w:right="204"/>
              <w:jc w:val="right"/>
              <w:rPr>
                <w:sz w:val="18"/>
              </w:rPr>
            </w:pPr>
            <w:r>
              <w:rPr>
                <w:sz w:val="18"/>
              </w:rPr>
              <w:t>13</w:t>
            </w:r>
          </w:p>
        </w:tc>
        <w:tc>
          <w:tcPr>
            <w:tcW w:w="1080" w:type="dxa"/>
          </w:tcPr>
          <w:p w:rsidR="00000000" w:rsidRDefault="00000000">
            <w:pPr>
              <w:spacing w:line="360" w:lineRule="exact"/>
              <w:ind w:right="204"/>
              <w:jc w:val="right"/>
              <w:rPr>
                <w:sz w:val="18"/>
              </w:rPr>
            </w:pPr>
            <w:r>
              <w:rPr>
                <w:sz w:val="18"/>
              </w:rPr>
              <w:t>13</w:t>
            </w:r>
          </w:p>
        </w:tc>
      </w:tr>
      <w:tr w:rsidR="00000000">
        <w:tblPrEx>
          <w:tblCellMar>
            <w:top w:w="0" w:type="dxa"/>
            <w:bottom w:w="0" w:type="dxa"/>
          </w:tblCellMar>
        </w:tblPrEx>
        <w:tc>
          <w:tcPr>
            <w:tcW w:w="5428" w:type="dxa"/>
          </w:tcPr>
          <w:p w:rsidR="00000000" w:rsidRDefault="00000000">
            <w:pPr>
              <w:spacing w:line="360" w:lineRule="exact"/>
              <w:rPr>
                <w:sz w:val="18"/>
              </w:rPr>
            </w:pPr>
            <w:r>
              <w:rPr>
                <w:rFonts w:hint="eastAsia"/>
                <w:sz w:val="18"/>
              </w:rPr>
              <w:t>在就业机构登记的失业人数</w:t>
            </w:r>
          </w:p>
        </w:tc>
        <w:tc>
          <w:tcPr>
            <w:tcW w:w="1080" w:type="dxa"/>
          </w:tcPr>
          <w:p w:rsidR="00000000" w:rsidRDefault="00000000">
            <w:pPr>
              <w:spacing w:line="360" w:lineRule="exact"/>
              <w:ind w:right="204"/>
              <w:jc w:val="right"/>
              <w:rPr>
                <w:sz w:val="18"/>
              </w:rPr>
            </w:pPr>
            <w:r>
              <w:rPr>
                <w:sz w:val="18"/>
              </w:rPr>
              <w:t>70.1</w:t>
            </w:r>
          </w:p>
        </w:tc>
        <w:tc>
          <w:tcPr>
            <w:tcW w:w="1080" w:type="dxa"/>
          </w:tcPr>
          <w:p w:rsidR="00000000" w:rsidRDefault="00000000">
            <w:pPr>
              <w:spacing w:line="360" w:lineRule="exact"/>
              <w:ind w:right="204"/>
              <w:jc w:val="right"/>
              <w:rPr>
                <w:sz w:val="18"/>
              </w:rPr>
            </w:pPr>
            <w:r>
              <w:rPr>
                <w:sz w:val="18"/>
              </w:rPr>
              <w:t>139.6</w:t>
            </w:r>
          </w:p>
        </w:tc>
        <w:tc>
          <w:tcPr>
            <w:tcW w:w="1200" w:type="dxa"/>
          </w:tcPr>
          <w:p w:rsidR="00000000" w:rsidRDefault="00000000">
            <w:pPr>
              <w:spacing w:line="360" w:lineRule="exact"/>
              <w:ind w:right="204"/>
              <w:jc w:val="right"/>
              <w:rPr>
                <w:sz w:val="18"/>
              </w:rPr>
            </w:pPr>
            <w:r>
              <w:rPr>
                <w:sz w:val="18"/>
              </w:rPr>
              <w:t>282.4</w:t>
            </w:r>
          </w:p>
        </w:tc>
        <w:tc>
          <w:tcPr>
            <w:tcW w:w="1080" w:type="dxa"/>
          </w:tcPr>
          <w:p w:rsidR="00000000" w:rsidRDefault="00000000">
            <w:pPr>
              <w:spacing w:line="360" w:lineRule="exact"/>
              <w:ind w:right="204"/>
              <w:jc w:val="right"/>
              <w:rPr>
                <w:sz w:val="18"/>
              </w:rPr>
            </w:pPr>
            <w:r>
              <w:rPr>
                <w:sz w:val="18"/>
              </w:rPr>
              <w:t>257.5</w:t>
            </w:r>
          </w:p>
        </w:tc>
      </w:tr>
      <w:tr w:rsidR="00000000">
        <w:tblPrEx>
          <w:tblCellMar>
            <w:top w:w="0" w:type="dxa"/>
            <w:bottom w:w="0" w:type="dxa"/>
          </w:tblCellMar>
        </w:tblPrEx>
        <w:tc>
          <w:tcPr>
            <w:tcW w:w="5428" w:type="dxa"/>
          </w:tcPr>
          <w:p w:rsidR="00000000" w:rsidRDefault="00000000">
            <w:pPr>
              <w:spacing w:line="360" w:lineRule="exact"/>
              <w:rPr>
                <w:rFonts w:ascii="SimHei" w:eastAsia="SimHei"/>
                <w:color w:val="FF0000"/>
                <w:sz w:val="18"/>
              </w:rPr>
            </w:pPr>
            <w:r>
              <w:rPr>
                <w:rFonts w:ascii="SimHei" w:eastAsia="SimHei" w:hint="eastAsia"/>
                <w:color w:val="FF0000"/>
                <w:sz w:val="18"/>
              </w:rPr>
              <w:t>妇女人数</w:t>
            </w:r>
          </w:p>
        </w:tc>
        <w:tc>
          <w:tcPr>
            <w:tcW w:w="1080" w:type="dxa"/>
          </w:tcPr>
          <w:p w:rsidR="00000000" w:rsidRDefault="00000000">
            <w:pPr>
              <w:spacing w:line="360" w:lineRule="exact"/>
              <w:ind w:right="204"/>
              <w:jc w:val="right"/>
              <w:rPr>
                <w:sz w:val="18"/>
              </w:rPr>
            </w:pPr>
            <w:r>
              <w:rPr>
                <w:sz w:val="18"/>
              </w:rPr>
              <w:t>45.4</w:t>
            </w:r>
          </w:p>
        </w:tc>
        <w:tc>
          <w:tcPr>
            <w:tcW w:w="1080" w:type="dxa"/>
          </w:tcPr>
          <w:p w:rsidR="00000000" w:rsidRDefault="00000000">
            <w:pPr>
              <w:spacing w:line="360" w:lineRule="exact"/>
              <w:ind w:right="204"/>
              <w:jc w:val="right"/>
              <w:rPr>
                <w:sz w:val="18"/>
              </w:rPr>
            </w:pPr>
            <w:r>
              <w:rPr>
                <w:sz w:val="18"/>
              </w:rPr>
              <w:t>83.9</w:t>
            </w:r>
          </w:p>
        </w:tc>
        <w:tc>
          <w:tcPr>
            <w:tcW w:w="1200" w:type="dxa"/>
          </w:tcPr>
          <w:p w:rsidR="00000000" w:rsidRDefault="00000000">
            <w:pPr>
              <w:spacing w:line="360" w:lineRule="exact"/>
              <w:ind w:right="204"/>
              <w:jc w:val="right"/>
              <w:rPr>
                <w:sz w:val="18"/>
              </w:rPr>
            </w:pPr>
            <w:r>
              <w:rPr>
                <w:sz w:val="18"/>
              </w:rPr>
              <w:t>178.4</w:t>
            </w:r>
          </w:p>
        </w:tc>
        <w:tc>
          <w:tcPr>
            <w:tcW w:w="1080" w:type="dxa"/>
          </w:tcPr>
          <w:p w:rsidR="00000000" w:rsidRDefault="00000000">
            <w:pPr>
              <w:spacing w:line="360" w:lineRule="exact"/>
              <w:ind w:right="204"/>
              <w:jc w:val="right"/>
              <w:rPr>
                <w:sz w:val="18"/>
              </w:rPr>
            </w:pPr>
            <w:r>
              <w:rPr>
                <w:sz w:val="18"/>
              </w:rPr>
              <w:t>171.5</w:t>
            </w:r>
          </w:p>
        </w:tc>
      </w:tr>
      <w:tr w:rsidR="00000000">
        <w:tblPrEx>
          <w:tblCellMar>
            <w:top w:w="0" w:type="dxa"/>
            <w:bottom w:w="0" w:type="dxa"/>
          </w:tblCellMar>
        </w:tblPrEx>
        <w:tc>
          <w:tcPr>
            <w:tcW w:w="5428" w:type="dxa"/>
          </w:tcPr>
          <w:p w:rsidR="00000000" w:rsidRDefault="00000000">
            <w:pPr>
              <w:spacing w:line="360" w:lineRule="exact"/>
              <w:rPr>
                <w:sz w:val="18"/>
              </w:rPr>
            </w:pPr>
            <w:r>
              <w:rPr>
                <w:rFonts w:hint="eastAsia"/>
                <w:sz w:val="18"/>
              </w:rPr>
              <w:t>百分比</w:t>
            </w:r>
          </w:p>
        </w:tc>
        <w:tc>
          <w:tcPr>
            <w:tcW w:w="1080" w:type="dxa"/>
          </w:tcPr>
          <w:p w:rsidR="00000000" w:rsidRDefault="00000000">
            <w:pPr>
              <w:spacing w:line="360" w:lineRule="exact"/>
              <w:ind w:right="204"/>
              <w:jc w:val="right"/>
              <w:rPr>
                <w:sz w:val="18"/>
              </w:rPr>
            </w:pPr>
            <w:r>
              <w:rPr>
                <w:sz w:val="18"/>
              </w:rPr>
              <w:t>64.8</w:t>
            </w:r>
          </w:p>
        </w:tc>
        <w:tc>
          <w:tcPr>
            <w:tcW w:w="1080" w:type="dxa"/>
          </w:tcPr>
          <w:p w:rsidR="00000000" w:rsidRDefault="00000000">
            <w:pPr>
              <w:spacing w:line="360" w:lineRule="exact"/>
              <w:ind w:right="204"/>
              <w:jc w:val="right"/>
              <w:rPr>
                <w:sz w:val="18"/>
              </w:rPr>
            </w:pPr>
            <w:r>
              <w:rPr>
                <w:sz w:val="18"/>
              </w:rPr>
              <w:t>60.1</w:t>
            </w:r>
          </w:p>
        </w:tc>
        <w:tc>
          <w:tcPr>
            <w:tcW w:w="1200" w:type="dxa"/>
          </w:tcPr>
          <w:p w:rsidR="00000000" w:rsidRDefault="00000000">
            <w:pPr>
              <w:spacing w:line="360" w:lineRule="exact"/>
              <w:ind w:right="204"/>
              <w:jc w:val="right"/>
              <w:rPr>
                <w:sz w:val="18"/>
              </w:rPr>
            </w:pPr>
            <w:r>
              <w:rPr>
                <w:sz w:val="18"/>
              </w:rPr>
              <w:t>63.2</w:t>
            </w:r>
          </w:p>
        </w:tc>
        <w:tc>
          <w:tcPr>
            <w:tcW w:w="1080" w:type="dxa"/>
          </w:tcPr>
          <w:p w:rsidR="00000000" w:rsidRDefault="00000000">
            <w:pPr>
              <w:spacing w:line="360" w:lineRule="exact"/>
              <w:ind w:right="204"/>
              <w:jc w:val="right"/>
              <w:rPr>
                <w:sz w:val="18"/>
              </w:rPr>
            </w:pPr>
            <w:r>
              <w:rPr>
                <w:sz w:val="18"/>
              </w:rPr>
              <w:t>66.6</w:t>
            </w:r>
          </w:p>
        </w:tc>
      </w:tr>
      <w:tr w:rsidR="00000000">
        <w:tblPrEx>
          <w:tblCellMar>
            <w:top w:w="0" w:type="dxa"/>
            <w:bottom w:w="0" w:type="dxa"/>
          </w:tblCellMar>
        </w:tblPrEx>
        <w:tc>
          <w:tcPr>
            <w:tcW w:w="5428" w:type="dxa"/>
          </w:tcPr>
          <w:p w:rsidR="00000000" w:rsidRDefault="00000000">
            <w:pPr>
              <w:spacing w:line="360" w:lineRule="exact"/>
              <w:rPr>
                <w:sz w:val="18"/>
              </w:rPr>
            </w:pPr>
            <w:r>
              <w:rPr>
                <w:rFonts w:hint="eastAsia"/>
                <w:sz w:val="18"/>
              </w:rPr>
              <w:t>官方统计的失业水平（占从事经济活动人口的</w:t>
            </w:r>
            <w:r>
              <w:rPr>
                <w:sz w:val="18"/>
              </w:rPr>
              <w:t>%</w:t>
            </w:r>
            <w:r>
              <w:rPr>
                <w:rFonts w:hint="eastAsia"/>
                <w:sz w:val="18"/>
              </w:rPr>
              <w:t>）</w:t>
            </w:r>
          </w:p>
        </w:tc>
        <w:tc>
          <w:tcPr>
            <w:tcW w:w="1080" w:type="dxa"/>
          </w:tcPr>
          <w:p w:rsidR="00000000" w:rsidRDefault="00000000">
            <w:pPr>
              <w:spacing w:line="360" w:lineRule="exact"/>
              <w:ind w:right="204"/>
              <w:jc w:val="right"/>
              <w:rPr>
                <w:sz w:val="18"/>
              </w:rPr>
            </w:pPr>
            <w:r>
              <w:rPr>
                <w:sz w:val="18"/>
              </w:rPr>
              <w:t>1.1</w:t>
            </w:r>
          </w:p>
        </w:tc>
        <w:tc>
          <w:tcPr>
            <w:tcW w:w="1080" w:type="dxa"/>
          </w:tcPr>
          <w:p w:rsidR="00000000" w:rsidRDefault="00000000">
            <w:pPr>
              <w:spacing w:line="360" w:lineRule="exact"/>
              <w:ind w:right="204"/>
              <w:jc w:val="right"/>
              <w:rPr>
                <w:sz w:val="18"/>
              </w:rPr>
            </w:pPr>
            <w:r>
              <w:rPr>
                <w:sz w:val="18"/>
              </w:rPr>
              <w:t>2.1</w:t>
            </w:r>
          </w:p>
        </w:tc>
        <w:tc>
          <w:tcPr>
            <w:tcW w:w="1200" w:type="dxa"/>
          </w:tcPr>
          <w:p w:rsidR="00000000" w:rsidRDefault="00000000">
            <w:pPr>
              <w:spacing w:line="360" w:lineRule="exact"/>
              <w:ind w:right="204"/>
              <w:jc w:val="right"/>
              <w:rPr>
                <w:sz w:val="18"/>
              </w:rPr>
            </w:pPr>
            <w:r>
              <w:rPr>
                <w:sz w:val="18"/>
              </w:rPr>
              <w:t>4.2</w:t>
            </w:r>
          </w:p>
        </w:tc>
        <w:tc>
          <w:tcPr>
            <w:tcW w:w="1080" w:type="dxa"/>
          </w:tcPr>
          <w:p w:rsidR="00000000" w:rsidRDefault="00000000">
            <w:pPr>
              <w:spacing w:line="360" w:lineRule="exact"/>
              <w:ind w:right="204"/>
              <w:jc w:val="right"/>
              <w:rPr>
                <w:sz w:val="18"/>
              </w:rPr>
            </w:pPr>
            <w:r>
              <w:rPr>
                <w:sz w:val="18"/>
              </w:rPr>
              <w:t>3.8</w:t>
            </w:r>
          </w:p>
        </w:tc>
      </w:tr>
    </w:tbl>
    <w:p w:rsidR="00000000" w:rsidRDefault="00000000">
      <w:pPr>
        <w:spacing w:line="360" w:lineRule="exact"/>
        <w:rPr>
          <w:rFonts w:ascii="SimHei" w:eastAsia="SimHei"/>
        </w:rPr>
      </w:pPr>
    </w:p>
    <w:p w:rsidR="00000000" w:rsidRDefault="00000000">
      <w:pPr>
        <w:spacing w:line="360" w:lineRule="exact"/>
        <w:rPr>
          <w:rFonts w:hAnsi="SimSun"/>
        </w:rPr>
      </w:pPr>
      <w:r>
        <w:rPr>
          <w:rFonts w:ascii="SimHei" w:eastAsia="SimHei"/>
        </w:rPr>
        <w:br w:type="page"/>
      </w:r>
      <w:r>
        <w:rPr>
          <w:rFonts w:hAnsi="SimSun" w:hint="eastAsia"/>
        </w:rPr>
        <w:t>表</w:t>
      </w:r>
      <w:r>
        <w:rPr>
          <w:rFonts w:hAnsi="SimSun"/>
        </w:rPr>
        <w:t>18</w:t>
      </w:r>
    </w:p>
    <w:p w:rsidR="00000000" w:rsidRDefault="00000000">
      <w:pPr>
        <w:spacing w:line="360" w:lineRule="exact"/>
        <w:rPr>
          <w:rFonts w:ascii="SimHei" w:eastAsia="SimHei" w:hint="eastAsia"/>
          <w:color w:val="FF0000"/>
        </w:rPr>
      </w:pPr>
      <w:r>
        <w:rPr>
          <w:rFonts w:ascii="SimHei" w:eastAsia="SimHei" w:hint="eastAsia"/>
          <w:color w:val="FF0000"/>
        </w:rPr>
        <w:t>在各经济部门工作的男女人数</w:t>
      </w:r>
    </w:p>
    <w:p w:rsidR="00000000" w:rsidRDefault="00000000">
      <w:pPr>
        <w:spacing w:line="360" w:lineRule="exact"/>
        <w:jc w:val="right"/>
      </w:pPr>
      <w:r>
        <w:rPr>
          <w:rFonts w:hint="eastAsia"/>
        </w:rPr>
        <w:t>千人</w:t>
      </w:r>
    </w:p>
    <w:tbl>
      <w:tblPr>
        <w:tblW w:w="0" w:type="auto"/>
        <w:tblBorders>
          <w:top w:val="single" w:sz="6" w:space="0" w:color="auto"/>
          <w:bottom w:val="single" w:sz="18" w:space="0" w:color="auto"/>
        </w:tblBorders>
        <w:tblLayout w:type="fixed"/>
        <w:tblCellMar>
          <w:left w:w="28" w:type="dxa"/>
          <w:right w:w="28" w:type="dxa"/>
        </w:tblCellMar>
        <w:tblLook w:val="0000" w:firstRow="0" w:lastRow="0" w:firstColumn="0" w:lastColumn="0" w:noHBand="0" w:noVBand="0"/>
      </w:tblPr>
      <w:tblGrid>
        <w:gridCol w:w="3268"/>
        <w:gridCol w:w="825"/>
        <w:gridCol w:w="15"/>
        <w:gridCol w:w="810"/>
        <w:gridCol w:w="33"/>
        <w:gridCol w:w="830"/>
        <w:gridCol w:w="10"/>
        <w:gridCol w:w="747"/>
        <w:gridCol w:w="93"/>
        <w:gridCol w:w="4"/>
        <w:gridCol w:w="700"/>
        <w:gridCol w:w="16"/>
        <w:gridCol w:w="788"/>
        <w:gridCol w:w="800"/>
        <w:gridCol w:w="936"/>
      </w:tblGrid>
      <w:tr w:rsidR="00000000">
        <w:tblPrEx>
          <w:tblCellMar>
            <w:top w:w="0" w:type="dxa"/>
            <w:bottom w:w="0" w:type="dxa"/>
          </w:tblCellMar>
        </w:tblPrEx>
        <w:trPr>
          <w:cantSplit/>
        </w:trPr>
        <w:tc>
          <w:tcPr>
            <w:tcW w:w="3268" w:type="dxa"/>
          </w:tcPr>
          <w:p w:rsidR="00000000" w:rsidRDefault="00000000">
            <w:pPr>
              <w:spacing w:line="380" w:lineRule="exact"/>
              <w:rPr>
                <w:rFonts w:ascii="KaiTi_GB2312" w:eastAsia="KaiTi_GB2312"/>
                <w:color w:val="0000FF"/>
                <w:sz w:val="15"/>
              </w:rPr>
            </w:pPr>
          </w:p>
        </w:tc>
        <w:tc>
          <w:tcPr>
            <w:tcW w:w="3270" w:type="dxa"/>
            <w:gridSpan w:val="7"/>
            <w:tcBorders>
              <w:top w:val="single" w:sz="6" w:space="0" w:color="auto"/>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 xml:space="preserve">        </w:t>
            </w:r>
            <w:r>
              <w:rPr>
                <w:rFonts w:ascii="KaiTi_GB2312" w:eastAsia="KaiTi_GB2312"/>
                <w:color w:val="0000FF"/>
                <w:sz w:val="15"/>
              </w:rPr>
              <w:t>1994</w:t>
            </w:r>
            <w:r>
              <w:rPr>
                <w:rFonts w:ascii="KaiTi_GB2312" w:eastAsia="KaiTi_GB2312" w:hint="eastAsia"/>
                <w:color w:val="0000FF"/>
                <w:sz w:val="15"/>
              </w:rPr>
              <w:t>年</w:t>
            </w:r>
          </w:p>
        </w:tc>
        <w:tc>
          <w:tcPr>
            <w:tcW w:w="97" w:type="dxa"/>
            <w:gridSpan w:val="2"/>
            <w:tcBorders>
              <w:top w:val="single" w:sz="6" w:space="0" w:color="auto"/>
              <w:bottom w:val="nil"/>
            </w:tcBorders>
          </w:tcPr>
          <w:p w:rsidR="00000000" w:rsidRDefault="00000000">
            <w:pPr>
              <w:spacing w:line="380" w:lineRule="exact"/>
              <w:jc w:val="center"/>
              <w:rPr>
                <w:rFonts w:ascii="KaiTi_GB2312" w:eastAsia="KaiTi_GB2312"/>
                <w:color w:val="0000FF"/>
                <w:sz w:val="15"/>
              </w:rPr>
            </w:pPr>
          </w:p>
        </w:tc>
        <w:tc>
          <w:tcPr>
            <w:tcW w:w="3240" w:type="dxa"/>
            <w:gridSpan w:val="5"/>
            <w:tcBorders>
              <w:top w:val="single" w:sz="6" w:space="0" w:color="auto"/>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 xml:space="preserve">     </w:t>
            </w:r>
            <w:r>
              <w:rPr>
                <w:rFonts w:ascii="KaiTi_GB2312" w:eastAsia="KaiTi_GB2312"/>
                <w:color w:val="0000FF"/>
                <w:sz w:val="15"/>
              </w:rPr>
              <w:t>1995</w:t>
            </w:r>
            <w:r>
              <w:rPr>
                <w:rFonts w:ascii="KaiTi_GB2312" w:eastAsia="KaiTi_GB2312" w:hint="eastAsia"/>
                <w:color w:val="0000FF"/>
                <w:sz w:val="15"/>
              </w:rPr>
              <w:t>年</w:t>
            </w:r>
          </w:p>
        </w:tc>
      </w:tr>
      <w:tr w:rsidR="00000000">
        <w:tblPrEx>
          <w:tblCellMar>
            <w:top w:w="0" w:type="dxa"/>
            <w:bottom w:w="0" w:type="dxa"/>
          </w:tblCellMar>
        </w:tblPrEx>
        <w:tc>
          <w:tcPr>
            <w:tcW w:w="3268" w:type="dxa"/>
          </w:tcPr>
          <w:p w:rsidR="00000000" w:rsidRDefault="00000000">
            <w:pPr>
              <w:spacing w:line="380" w:lineRule="exact"/>
              <w:rPr>
                <w:rFonts w:ascii="KaiTi_GB2312" w:eastAsia="KaiTi_GB2312"/>
                <w:color w:val="0000FF"/>
                <w:sz w:val="15"/>
              </w:rPr>
            </w:pPr>
          </w:p>
        </w:tc>
        <w:tc>
          <w:tcPr>
            <w:tcW w:w="825" w:type="dxa"/>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共计</w:t>
            </w:r>
          </w:p>
        </w:tc>
        <w:tc>
          <w:tcPr>
            <w:tcW w:w="1688" w:type="dxa"/>
            <w:gridSpan w:val="4"/>
            <w:tcBorders>
              <w:top w:val="nil"/>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 xml:space="preserve">        包括</w:t>
            </w:r>
          </w:p>
        </w:tc>
        <w:tc>
          <w:tcPr>
            <w:tcW w:w="854" w:type="dxa"/>
            <w:gridSpan w:val="4"/>
          </w:tcPr>
          <w:p w:rsidR="00000000" w:rsidRDefault="00000000">
            <w:pPr>
              <w:spacing w:line="380" w:lineRule="exact"/>
              <w:ind w:right="113"/>
              <w:jc w:val="right"/>
              <w:rPr>
                <w:rFonts w:ascii="KaiTi_GB2312" w:eastAsia="KaiTi_GB2312"/>
                <w:color w:val="0000FF"/>
                <w:sz w:val="15"/>
              </w:rPr>
            </w:pPr>
            <w:r>
              <w:rPr>
                <w:rFonts w:ascii="KaiTi_GB2312" w:eastAsia="KaiTi_GB2312" w:hint="eastAsia"/>
                <w:color w:val="0000FF"/>
                <w:sz w:val="15"/>
              </w:rPr>
              <w:t>女</w:t>
            </w:r>
          </w:p>
        </w:tc>
        <w:tc>
          <w:tcPr>
            <w:tcW w:w="700" w:type="dxa"/>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共计</w:t>
            </w:r>
          </w:p>
        </w:tc>
        <w:tc>
          <w:tcPr>
            <w:tcW w:w="1604" w:type="dxa"/>
            <w:gridSpan w:val="3"/>
            <w:tcBorders>
              <w:top w:val="nil"/>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 xml:space="preserve">       包括</w:t>
            </w:r>
          </w:p>
        </w:tc>
        <w:tc>
          <w:tcPr>
            <w:tcW w:w="936" w:type="dxa"/>
          </w:tcPr>
          <w:p w:rsidR="00000000" w:rsidRDefault="00000000">
            <w:pPr>
              <w:spacing w:line="380" w:lineRule="exact"/>
              <w:ind w:right="57"/>
              <w:jc w:val="right"/>
              <w:rPr>
                <w:rFonts w:ascii="KaiTi_GB2312" w:eastAsia="KaiTi_GB2312"/>
                <w:color w:val="0000FF"/>
                <w:sz w:val="15"/>
              </w:rPr>
            </w:pPr>
            <w:r>
              <w:rPr>
                <w:rFonts w:ascii="KaiTi_GB2312" w:eastAsia="KaiTi_GB2312" w:hint="eastAsia"/>
                <w:color w:val="0000FF"/>
                <w:sz w:val="15"/>
              </w:rPr>
              <w:t>女</w:t>
            </w:r>
          </w:p>
        </w:tc>
      </w:tr>
      <w:tr w:rsidR="00000000">
        <w:tblPrEx>
          <w:tblCellMar>
            <w:top w:w="0" w:type="dxa"/>
            <w:bottom w:w="0" w:type="dxa"/>
          </w:tblCellMar>
        </w:tblPrEx>
        <w:tc>
          <w:tcPr>
            <w:tcW w:w="3268" w:type="dxa"/>
            <w:tcBorders>
              <w:top w:val="nil"/>
              <w:bottom w:val="single" w:sz="18" w:space="0" w:color="auto"/>
            </w:tcBorders>
          </w:tcPr>
          <w:p w:rsidR="00000000" w:rsidRDefault="00000000">
            <w:pPr>
              <w:spacing w:line="380" w:lineRule="exact"/>
              <w:rPr>
                <w:rFonts w:ascii="KaiTi_GB2312" w:eastAsia="KaiTi_GB2312"/>
                <w:color w:val="0000FF"/>
                <w:sz w:val="15"/>
              </w:rPr>
            </w:pPr>
          </w:p>
        </w:tc>
        <w:tc>
          <w:tcPr>
            <w:tcW w:w="825" w:type="dxa"/>
            <w:tcBorders>
              <w:top w:val="nil"/>
              <w:bottom w:val="single" w:sz="18" w:space="0" w:color="auto"/>
            </w:tcBorders>
          </w:tcPr>
          <w:p w:rsidR="00000000" w:rsidRDefault="00000000">
            <w:pPr>
              <w:spacing w:line="380" w:lineRule="exact"/>
              <w:jc w:val="right"/>
              <w:rPr>
                <w:rFonts w:ascii="KaiTi_GB2312" w:eastAsia="KaiTi_GB2312"/>
                <w:color w:val="0000FF"/>
                <w:sz w:val="15"/>
              </w:rPr>
            </w:pPr>
          </w:p>
        </w:tc>
        <w:tc>
          <w:tcPr>
            <w:tcW w:w="825" w:type="dxa"/>
            <w:gridSpan w:val="2"/>
            <w:tcBorders>
              <w:top w:val="nil"/>
              <w:bottom w:val="single" w:sz="18" w:space="0" w:color="auto"/>
            </w:tcBorders>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男</w:t>
            </w:r>
          </w:p>
        </w:tc>
        <w:tc>
          <w:tcPr>
            <w:tcW w:w="863" w:type="dxa"/>
            <w:gridSpan w:val="2"/>
            <w:tcBorders>
              <w:top w:val="nil"/>
              <w:bottom w:val="single" w:sz="18" w:space="0" w:color="auto"/>
            </w:tcBorders>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女</w:t>
            </w:r>
          </w:p>
        </w:tc>
        <w:tc>
          <w:tcPr>
            <w:tcW w:w="854" w:type="dxa"/>
            <w:gridSpan w:val="4"/>
            <w:tcBorders>
              <w:top w:val="nil"/>
              <w:bottom w:val="single" w:sz="18" w:space="0" w:color="auto"/>
            </w:tcBorders>
          </w:tcPr>
          <w:p w:rsidR="00000000" w:rsidRDefault="00000000">
            <w:pPr>
              <w:spacing w:line="380" w:lineRule="exact"/>
              <w:ind w:right="113"/>
              <w:jc w:val="right"/>
              <w:rPr>
                <w:rFonts w:ascii="KaiTi_GB2312" w:eastAsia="KaiTi_GB2312"/>
                <w:color w:val="0000FF"/>
                <w:sz w:val="15"/>
              </w:rPr>
            </w:pPr>
            <w:r>
              <w:rPr>
                <w:rFonts w:ascii="KaiTi_GB2312" w:eastAsia="KaiTi_GB2312"/>
                <w:color w:val="0000FF"/>
                <w:sz w:val="15"/>
              </w:rPr>
              <w:t>%</w:t>
            </w:r>
          </w:p>
        </w:tc>
        <w:tc>
          <w:tcPr>
            <w:tcW w:w="700" w:type="dxa"/>
            <w:tcBorders>
              <w:top w:val="nil"/>
              <w:bottom w:val="single" w:sz="18" w:space="0" w:color="auto"/>
            </w:tcBorders>
          </w:tcPr>
          <w:p w:rsidR="00000000" w:rsidRDefault="00000000">
            <w:pPr>
              <w:spacing w:line="380" w:lineRule="exact"/>
              <w:jc w:val="right"/>
              <w:rPr>
                <w:rFonts w:ascii="KaiTi_GB2312" w:eastAsia="KaiTi_GB2312"/>
                <w:color w:val="0000FF"/>
                <w:sz w:val="15"/>
              </w:rPr>
            </w:pPr>
          </w:p>
        </w:tc>
        <w:tc>
          <w:tcPr>
            <w:tcW w:w="804" w:type="dxa"/>
            <w:gridSpan w:val="2"/>
            <w:tcBorders>
              <w:top w:val="nil"/>
              <w:bottom w:val="single" w:sz="18" w:space="0" w:color="auto"/>
            </w:tcBorders>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男</w:t>
            </w:r>
          </w:p>
        </w:tc>
        <w:tc>
          <w:tcPr>
            <w:tcW w:w="800" w:type="dxa"/>
            <w:tcBorders>
              <w:top w:val="nil"/>
              <w:bottom w:val="single" w:sz="18" w:space="0" w:color="auto"/>
            </w:tcBorders>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女</w:t>
            </w:r>
          </w:p>
        </w:tc>
        <w:tc>
          <w:tcPr>
            <w:tcW w:w="936" w:type="dxa"/>
            <w:tcBorders>
              <w:top w:val="nil"/>
              <w:bottom w:val="single" w:sz="18" w:space="0" w:color="auto"/>
            </w:tcBorders>
          </w:tcPr>
          <w:p w:rsidR="00000000" w:rsidRDefault="00000000">
            <w:pPr>
              <w:spacing w:line="380" w:lineRule="exact"/>
              <w:ind w:right="57"/>
              <w:jc w:val="right"/>
              <w:rPr>
                <w:rFonts w:ascii="KaiTi_GB2312" w:eastAsia="KaiTi_GB2312"/>
                <w:color w:val="0000FF"/>
                <w:sz w:val="15"/>
              </w:rPr>
            </w:pPr>
            <w:r>
              <w:rPr>
                <w:rFonts w:ascii="KaiTi_GB2312" w:eastAsia="KaiTi_GB2312"/>
                <w:color w:val="0000FF"/>
                <w:sz w:val="15"/>
              </w:rPr>
              <w:t>%</w:t>
            </w:r>
          </w:p>
        </w:tc>
      </w:tr>
      <w:tr w:rsidR="00000000">
        <w:tblPrEx>
          <w:tblCellMar>
            <w:top w:w="0" w:type="dxa"/>
            <w:bottom w:w="0" w:type="dxa"/>
          </w:tblCellMar>
        </w:tblPrEx>
        <w:tc>
          <w:tcPr>
            <w:tcW w:w="3268" w:type="dxa"/>
            <w:tcBorders>
              <w:top w:val="nil"/>
            </w:tcBorders>
          </w:tcPr>
          <w:p w:rsidR="00000000" w:rsidRDefault="00000000">
            <w:pPr>
              <w:spacing w:line="380" w:lineRule="exact"/>
              <w:rPr>
                <w:sz w:val="18"/>
              </w:rPr>
            </w:pPr>
            <w:r>
              <w:rPr>
                <w:rFonts w:hint="eastAsia"/>
                <w:sz w:val="18"/>
              </w:rPr>
              <w:t>所有经济部门中的总人数</w:t>
            </w:r>
          </w:p>
        </w:tc>
        <w:tc>
          <w:tcPr>
            <w:tcW w:w="840" w:type="dxa"/>
            <w:gridSpan w:val="2"/>
            <w:tcBorders>
              <w:top w:val="nil"/>
            </w:tcBorders>
          </w:tcPr>
          <w:p w:rsidR="00000000" w:rsidRDefault="00000000">
            <w:pPr>
              <w:spacing w:line="380" w:lineRule="exact"/>
              <w:jc w:val="right"/>
              <w:rPr>
                <w:sz w:val="18"/>
              </w:rPr>
            </w:pPr>
            <w:r>
              <w:rPr>
                <w:sz w:val="18"/>
              </w:rPr>
              <w:t>5 187.8</w:t>
            </w:r>
          </w:p>
        </w:tc>
        <w:tc>
          <w:tcPr>
            <w:tcW w:w="843" w:type="dxa"/>
            <w:gridSpan w:val="2"/>
            <w:tcBorders>
              <w:top w:val="nil"/>
            </w:tcBorders>
          </w:tcPr>
          <w:p w:rsidR="00000000" w:rsidRDefault="00000000">
            <w:pPr>
              <w:spacing w:line="380" w:lineRule="exact"/>
              <w:jc w:val="right"/>
              <w:rPr>
                <w:sz w:val="18"/>
              </w:rPr>
            </w:pPr>
            <w:r>
              <w:rPr>
                <w:sz w:val="18"/>
              </w:rPr>
              <w:t>2 713.9</w:t>
            </w:r>
          </w:p>
        </w:tc>
        <w:tc>
          <w:tcPr>
            <w:tcW w:w="840" w:type="dxa"/>
            <w:gridSpan w:val="2"/>
            <w:tcBorders>
              <w:top w:val="nil"/>
            </w:tcBorders>
          </w:tcPr>
          <w:p w:rsidR="00000000" w:rsidRDefault="00000000">
            <w:pPr>
              <w:spacing w:line="380" w:lineRule="exact"/>
              <w:jc w:val="right"/>
              <w:rPr>
                <w:sz w:val="18"/>
              </w:rPr>
            </w:pPr>
            <w:r>
              <w:rPr>
                <w:sz w:val="18"/>
              </w:rPr>
              <w:t>2 473.9</w:t>
            </w:r>
          </w:p>
        </w:tc>
        <w:tc>
          <w:tcPr>
            <w:tcW w:w="840" w:type="dxa"/>
            <w:gridSpan w:val="2"/>
            <w:tcBorders>
              <w:top w:val="nil"/>
            </w:tcBorders>
          </w:tcPr>
          <w:p w:rsidR="00000000" w:rsidRDefault="00000000">
            <w:pPr>
              <w:spacing w:line="380" w:lineRule="exact"/>
              <w:ind w:right="113"/>
              <w:jc w:val="right"/>
              <w:rPr>
                <w:sz w:val="18"/>
              </w:rPr>
            </w:pPr>
            <w:r>
              <w:rPr>
                <w:sz w:val="18"/>
              </w:rPr>
              <w:t>47.7</w:t>
            </w:r>
          </w:p>
        </w:tc>
        <w:tc>
          <w:tcPr>
            <w:tcW w:w="720" w:type="dxa"/>
            <w:gridSpan w:val="3"/>
            <w:tcBorders>
              <w:top w:val="nil"/>
            </w:tcBorders>
          </w:tcPr>
          <w:p w:rsidR="00000000" w:rsidRDefault="00000000">
            <w:pPr>
              <w:spacing w:line="380" w:lineRule="exact"/>
              <w:jc w:val="right"/>
              <w:rPr>
                <w:sz w:val="18"/>
              </w:rPr>
            </w:pPr>
            <w:r>
              <w:rPr>
                <w:sz w:val="18"/>
              </w:rPr>
              <w:t>4 847.6</w:t>
            </w:r>
          </w:p>
        </w:tc>
        <w:tc>
          <w:tcPr>
            <w:tcW w:w="788" w:type="dxa"/>
            <w:tcBorders>
              <w:top w:val="nil"/>
            </w:tcBorders>
          </w:tcPr>
          <w:p w:rsidR="00000000" w:rsidRDefault="00000000">
            <w:pPr>
              <w:spacing w:line="380" w:lineRule="exact"/>
              <w:jc w:val="right"/>
              <w:rPr>
                <w:sz w:val="18"/>
              </w:rPr>
            </w:pPr>
            <w:r>
              <w:rPr>
                <w:sz w:val="18"/>
              </w:rPr>
              <w:t>2 587.2</w:t>
            </w:r>
          </w:p>
        </w:tc>
        <w:tc>
          <w:tcPr>
            <w:tcW w:w="800" w:type="dxa"/>
            <w:tcBorders>
              <w:top w:val="nil"/>
            </w:tcBorders>
          </w:tcPr>
          <w:p w:rsidR="00000000" w:rsidRDefault="00000000">
            <w:pPr>
              <w:spacing w:line="380" w:lineRule="exact"/>
              <w:jc w:val="right"/>
              <w:rPr>
                <w:sz w:val="18"/>
              </w:rPr>
            </w:pPr>
            <w:r>
              <w:rPr>
                <w:sz w:val="18"/>
              </w:rPr>
              <w:t>2 260.4</w:t>
            </w:r>
          </w:p>
        </w:tc>
        <w:tc>
          <w:tcPr>
            <w:tcW w:w="936" w:type="dxa"/>
            <w:tcBorders>
              <w:top w:val="nil"/>
            </w:tcBorders>
          </w:tcPr>
          <w:p w:rsidR="00000000" w:rsidRDefault="00000000">
            <w:pPr>
              <w:spacing w:line="380" w:lineRule="exact"/>
              <w:ind w:right="57"/>
              <w:jc w:val="right"/>
              <w:rPr>
                <w:sz w:val="18"/>
              </w:rPr>
            </w:pPr>
            <w:r>
              <w:rPr>
                <w:sz w:val="18"/>
              </w:rPr>
              <w:t>46.6</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包括：工业</w:t>
            </w:r>
          </w:p>
        </w:tc>
        <w:tc>
          <w:tcPr>
            <w:tcW w:w="840" w:type="dxa"/>
            <w:gridSpan w:val="2"/>
          </w:tcPr>
          <w:p w:rsidR="00000000" w:rsidRDefault="00000000">
            <w:pPr>
              <w:spacing w:line="380" w:lineRule="exact"/>
              <w:jc w:val="right"/>
              <w:rPr>
                <w:sz w:val="18"/>
              </w:rPr>
            </w:pPr>
            <w:r>
              <w:rPr>
                <w:sz w:val="18"/>
              </w:rPr>
              <w:t>1 133.5</w:t>
            </w:r>
          </w:p>
        </w:tc>
        <w:tc>
          <w:tcPr>
            <w:tcW w:w="843" w:type="dxa"/>
            <w:gridSpan w:val="2"/>
          </w:tcPr>
          <w:p w:rsidR="00000000" w:rsidRDefault="00000000">
            <w:pPr>
              <w:spacing w:line="380" w:lineRule="exact"/>
              <w:jc w:val="right"/>
              <w:rPr>
                <w:sz w:val="18"/>
              </w:rPr>
            </w:pPr>
            <w:r>
              <w:rPr>
                <w:sz w:val="18"/>
              </w:rPr>
              <w:t>639.6</w:t>
            </w:r>
          </w:p>
        </w:tc>
        <w:tc>
          <w:tcPr>
            <w:tcW w:w="840" w:type="dxa"/>
            <w:gridSpan w:val="2"/>
          </w:tcPr>
          <w:p w:rsidR="00000000" w:rsidRDefault="00000000">
            <w:pPr>
              <w:spacing w:line="380" w:lineRule="exact"/>
              <w:jc w:val="right"/>
              <w:rPr>
                <w:sz w:val="18"/>
              </w:rPr>
            </w:pPr>
            <w:r>
              <w:rPr>
                <w:sz w:val="18"/>
              </w:rPr>
              <w:t>493.9</w:t>
            </w:r>
          </w:p>
        </w:tc>
        <w:tc>
          <w:tcPr>
            <w:tcW w:w="840" w:type="dxa"/>
            <w:gridSpan w:val="2"/>
          </w:tcPr>
          <w:p w:rsidR="00000000" w:rsidRDefault="00000000">
            <w:pPr>
              <w:spacing w:line="380" w:lineRule="exact"/>
              <w:ind w:right="113"/>
              <w:jc w:val="right"/>
              <w:rPr>
                <w:sz w:val="18"/>
              </w:rPr>
            </w:pPr>
            <w:r>
              <w:rPr>
                <w:sz w:val="18"/>
              </w:rPr>
              <w:t>43.6</w:t>
            </w:r>
          </w:p>
        </w:tc>
        <w:tc>
          <w:tcPr>
            <w:tcW w:w="720" w:type="dxa"/>
            <w:gridSpan w:val="3"/>
          </w:tcPr>
          <w:p w:rsidR="00000000" w:rsidRDefault="00000000">
            <w:pPr>
              <w:spacing w:line="380" w:lineRule="exact"/>
              <w:jc w:val="right"/>
              <w:rPr>
                <w:sz w:val="18"/>
              </w:rPr>
            </w:pPr>
            <w:r>
              <w:rPr>
                <w:sz w:val="18"/>
              </w:rPr>
              <w:t>1 019.2</w:t>
            </w:r>
          </w:p>
        </w:tc>
        <w:tc>
          <w:tcPr>
            <w:tcW w:w="788" w:type="dxa"/>
          </w:tcPr>
          <w:p w:rsidR="00000000" w:rsidRDefault="00000000">
            <w:pPr>
              <w:spacing w:line="380" w:lineRule="exact"/>
              <w:jc w:val="right"/>
              <w:rPr>
                <w:sz w:val="18"/>
              </w:rPr>
            </w:pPr>
            <w:r>
              <w:rPr>
                <w:sz w:val="18"/>
              </w:rPr>
              <w:t>589.0</w:t>
            </w:r>
          </w:p>
        </w:tc>
        <w:tc>
          <w:tcPr>
            <w:tcW w:w="800" w:type="dxa"/>
          </w:tcPr>
          <w:p w:rsidR="00000000" w:rsidRDefault="00000000">
            <w:pPr>
              <w:spacing w:line="380" w:lineRule="exact"/>
              <w:jc w:val="right"/>
              <w:rPr>
                <w:sz w:val="18"/>
              </w:rPr>
            </w:pPr>
            <w:r>
              <w:rPr>
                <w:sz w:val="18"/>
              </w:rPr>
              <w:t>430.2</w:t>
            </w:r>
          </w:p>
        </w:tc>
        <w:tc>
          <w:tcPr>
            <w:tcW w:w="936" w:type="dxa"/>
          </w:tcPr>
          <w:p w:rsidR="00000000" w:rsidRDefault="00000000">
            <w:pPr>
              <w:spacing w:line="380" w:lineRule="exact"/>
              <w:ind w:right="57"/>
              <w:jc w:val="right"/>
              <w:rPr>
                <w:sz w:val="18"/>
              </w:rPr>
            </w:pPr>
            <w:r>
              <w:rPr>
                <w:sz w:val="18"/>
              </w:rPr>
              <w:t>42.2</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农业</w:t>
            </w:r>
          </w:p>
        </w:tc>
        <w:tc>
          <w:tcPr>
            <w:tcW w:w="840" w:type="dxa"/>
            <w:gridSpan w:val="2"/>
          </w:tcPr>
          <w:p w:rsidR="00000000" w:rsidRDefault="00000000">
            <w:pPr>
              <w:spacing w:line="380" w:lineRule="exact"/>
              <w:jc w:val="right"/>
              <w:rPr>
                <w:sz w:val="18"/>
              </w:rPr>
            </w:pPr>
            <w:r>
              <w:rPr>
                <w:sz w:val="18"/>
              </w:rPr>
              <w:t>1 152.8</w:t>
            </w:r>
          </w:p>
        </w:tc>
        <w:tc>
          <w:tcPr>
            <w:tcW w:w="843" w:type="dxa"/>
            <w:gridSpan w:val="2"/>
          </w:tcPr>
          <w:p w:rsidR="00000000" w:rsidRDefault="00000000">
            <w:pPr>
              <w:spacing w:line="380" w:lineRule="exact"/>
              <w:jc w:val="right"/>
              <w:rPr>
                <w:sz w:val="18"/>
              </w:rPr>
            </w:pPr>
            <w:r>
              <w:rPr>
                <w:sz w:val="18"/>
              </w:rPr>
              <w:t>789.8</w:t>
            </w:r>
          </w:p>
        </w:tc>
        <w:tc>
          <w:tcPr>
            <w:tcW w:w="840" w:type="dxa"/>
            <w:gridSpan w:val="2"/>
          </w:tcPr>
          <w:p w:rsidR="00000000" w:rsidRDefault="00000000">
            <w:pPr>
              <w:spacing w:line="380" w:lineRule="exact"/>
              <w:jc w:val="right"/>
              <w:rPr>
                <w:sz w:val="18"/>
              </w:rPr>
            </w:pPr>
            <w:r>
              <w:rPr>
                <w:sz w:val="18"/>
              </w:rPr>
              <w:t>363.0</w:t>
            </w:r>
          </w:p>
        </w:tc>
        <w:tc>
          <w:tcPr>
            <w:tcW w:w="840" w:type="dxa"/>
            <w:gridSpan w:val="2"/>
          </w:tcPr>
          <w:p w:rsidR="00000000" w:rsidRDefault="00000000">
            <w:pPr>
              <w:spacing w:line="380" w:lineRule="exact"/>
              <w:ind w:right="113"/>
              <w:jc w:val="right"/>
              <w:rPr>
                <w:sz w:val="18"/>
              </w:rPr>
            </w:pPr>
            <w:r>
              <w:rPr>
                <w:sz w:val="18"/>
              </w:rPr>
              <w:t>31.5</w:t>
            </w:r>
          </w:p>
        </w:tc>
        <w:tc>
          <w:tcPr>
            <w:tcW w:w="720" w:type="dxa"/>
            <w:gridSpan w:val="3"/>
          </w:tcPr>
          <w:p w:rsidR="00000000" w:rsidRDefault="00000000">
            <w:pPr>
              <w:spacing w:line="380" w:lineRule="exact"/>
              <w:jc w:val="right"/>
              <w:rPr>
                <w:sz w:val="18"/>
              </w:rPr>
            </w:pPr>
            <w:r>
              <w:rPr>
                <w:sz w:val="18"/>
              </w:rPr>
              <w:t>1 166.0</w:t>
            </w:r>
          </w:p>
        </w:tc>
        <w:tc>
          <w:tcPr>
            <w:tcW w:w="788" w:type="dxa"/>
          </w:tcPr>
          <w:p w:rsidR="00000000" w:rsidRDefault="00000000">
            <w:pPr>
              <w:spacing w:line="380" w:lineRule="exact"/>
              <w:jc w:val="right"/>
              <w:rPr>
                <w:sz w:val="18"/>
              </w:rPr>
            </w:pPr>
            <w:r>
              <w:rPr>
                <w:sz w:val="18"/>
              </w:rPr>
              <w:t>821.7</w:t>
            </w:r>
          </w:p>
        </w:tc>
        <w:tc>
          <w:tcPr>
            <w:tcW w:w="800" w:type="dxa"/>
          </w:tcPr>
          <w:p w:rsidR="00000000" w:rsidRDefault="00000000">
            <w:pPr>
              <w:spacing w:line="380" w:lineRule="exact"/>
              <w:jc w:val="right"/>
              <w:rPr>
                <w:sz w:val="18"/>
              </w:rPr>
            </w:pPr>
            <w:r>
              <w:rPr>
                <w:sz w:val="18"/>
              </w:rPr>
              <w:t>344.3</w:t>
            </w:r>
          </w:p>
        </w:tc>
        <w:tc>
          <w:tcPr>
            <w:tcW w:w="936" w:type="dxa"/>
          </w:tcPr>
          <w:p w:rsidR="00000000" w:rsidRDefault="00000000">
            <w:pPr>
              <w:spacing w:line="380" w:lineRule="exact"/>
              <w:ind w:right="57"/>
              <w:jc w:val="right"/>
              <w:rPr>
                <w:sz w:val="18"/>
              </w:rPr>
            </w:pPr>
            <w:r>
              <w:rPr>
                <w:sz w:val="18"/>
              </w:rPr>
              <w:t>29.5</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林业</w:t>
            </w:r>
          </w:p>
        </w:tc>
        <w:tc>
          <w:tcPr>
            <w:tcW w:w="840" w:type="dxa"/>
            <w:gridSpan w:val="2"/>
          </w:tcPr>
          <w:p w:rsidR="00000000" w:rsidRDefault="00000000">
            <w:pPr>
              <w:spacing w:line="380" w:lineRule="exact"/>
              <w:jc w:val="right"/>
              <w:rPr>
                <w:sz w:val="18"/>
              </w:rPr>
            </w:pPr>
            <w:r>
              <w:rPr>
                <w:sz w:val="18"/>
              </w:rPr>
              <w:t>10.7</w:t>
            </w:r>
          </w:p>
        </w:tc>
        <w:tc>
          <w:tcPr>
            <w:tcW w:w="843" w:type="dxa"/>
            <w:gridSpan w:val="2"/>
          </w:tcPr>
          <w:p w:rsidR="00000000" w:rsidRDefault="00000000">
            <w:pPr>
              <w:spacing w:line="380" w:lineRule="exact"/>
              <w:jc w:val="right"/>
              <w:rPr>
                <w:sz w:val="18"/>
              </w:rPr>
            </w:pPr>
            <w:r>
              <w:rPr>
                <w:sz w:val="18"/>
              </w:rPr>
              <w:t>8.7</w:t>
            </w:r>
          </w:p>
        </w:tc>
        <w:tc>
          <w:tcPr>
            <w:tcW w:w="840" w:type="dxa"/>
            <w:gridSpan w:val="2"/>
          </w:tcPr>
          <w:p w:rsidR="00000000" w:rsidRDefault="00000000">
            <w:pPr>
              <w:spacing w:line="380" w:lineRule="exact"/>
              <w:jc w:val="right"/>
              <w:rPr>
                <w:sz w:val="18"/>
              </w:rPr>
            </w:pPr>
            <w:r>
              <w:rPr>
                <w:sz w:val="18"/>
              </w:rPr>
              <w:t>2.0</w:t>
            </w:r>
          </w:p>
        </w:tc>
        <w:tc>
          <w:tcPr>
            <w:tcW w:w="840" w:type="dxa"/>
            <w:gridSpan w:val="2"/>
          </w:tcPr>
          <w:p w:rsidR="00000000" w:rsidRDefault="00000000">
            <w:pPr>
              <w:spacing w:line="380" w:lineRule="exact"/>
              <w:ind w:right="113"/>
              <w:jc w:val="right"/>
              <w:rPr>
                <w:sz w:val="18"/>
              </w:rPr>
            </w:pPr>
            <w:r>
              <w:rPr>
                <w:sz w:val="18"/>
              </w:rPr>
              <w:t>18.7</w:t>
            </w:r>
          </w:p>
        </w:tc>
        <w:tc>
          <w:tcPr>
            <w:tcW w:w="720" w:type="dxa"/>
            <w:gridSpan w:val="3"/>
          </w:tcPr>
          <w:p w:rsidR="00000000" w:rsidRDefault="00000000">
            <w:pPr>
              <w:spacing w:line="380" w:lineRule="exact"/>
              <w:jc w:val="right"/>
              <w:rPr>
                <w:sz w:val="18"/>
              </w:rPr>
            </w:pPr>
            <w:r>
              <w:rPr>
                <w:sz w:val="18"/>
              </w:rPr>
              <w:t>9.7</w:t>
            </w:r>
          </w:p>
        </w:tc>
        <w:tc>
          <w:tcPr>
            <w:tcW w:w="788" w:type="dxa"/>
          </w:tcPr>
          <w:p w:rsidR="00000000" w:rsidRDefault="00000000">
            <w:pPr>
              <w:spacing w:line="380" w:lineRule="exact"/>
              <w:jc w:val="right"/>
              <w:rPr>
                <w:sz w:val="18"/>
              </w:rPr>
            </w:pPr>
            <w:r>
              <w:rPr>
                <w:sz w:val="18"/>
              </w:rPr>
              <w:t>7.9</w:t>
            </w:r>
          </w:p>
        </w:tc>
        <w:tc>
          <w:tcPr>
            <w:tcW w:w="800" w:type="dxa"/>
          </w:tcPr>
          <w:p w:rsidR="00000000" w:rsidRDefault="00000000">
            <w:pPr>
              <w:spacing w:line="380" w:lineRule="exact"/>
              <w:jc w:val="right"/>
              <w:rPr>
                <w:sz w:val="18"/>
              </w:rPr>
            </w:pPr>
            <w:r>
              <w:rPr>
                <w:sz w:val="18"/>
              </w:rPr>
              <w:t>1.8</w:t>
            </w:r>
          </w:p>
        </w:tc>
        <w:tc>
          <w:tcPr>
            <w:tcW w:w="936" w:type="dxa"/>
          </w:tcPr>
          <w:p w:rsidR="00000000" w:rsidRDefault="00000000">
            <w:pPr>
              <w:spacing w:line="380" w:lineRule="exact"/>
              <w:ind w:right="57"/>
              <w:jc w:val="right"/>
              <w:rPr>
                <w:sz w:val="18"/>
              </w:rPr>
            </w:pPr>
            <w:r>
              <w:rPr>
                <w:sz w:val="18"/>
              </w:rPr>
              <w:t>18.6</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渔业</w:t>
            </w:r>
          </w:p>
        </w:tc>
        <w:tc>
          <w:tcPr>
            <w:tcW w:w="840" w:type="dxa"/>
            <w:gridSpan w:val="2"/>
          </w:tcPr>
          <w:p w:rsidR="00000000" w:rsidRDefault="00000000">
            <w:pPr>
              <w:spacing w:line="380" w:lineRule="exact"/>
              <w:jc w:val="right"/>
              <w:rPr>
                <w:sz w:val="18"/>
              </w:rPr>
            </w:pPr>
            <w:r>
              <w:rPr>
                <w:sz w:val="18"/>
              </w:rPr>
              <w:t>2.3</w:t>
            </w:r>
          </w:p>
        </w:tc>
        <w:tc>
          <w:tcPr>
            <w:tcW w:w="843" w:type="dxa"/>
            <w:gridSpan w:val="2"/>
          </w:tcPr>
          <w:p w:rsidR="00000000" w:rsidRDefault="00000000">
            <w:pPr>
              <w:spacing w:line="380" w:lineRule="exact"/>
              <w:jc w:val="right"/>
              <w:rPr>
                <w:sz w:val="18"/>
              </w:rPr>
            </w:pPr>
            <w:r>
              <w:rPr>
                <w:sz w:val="18"/>
              </w:rPr>
              <w:t>0.8</w:t>
            </w:r>
          </w:p>
        </w:tc>
        <w:tc>
          <w:tcPr>
            <w:tcW w:w="840" w:type="dxa"/>
            <w:gridSpan w:val="2"/>
          </w:tcPr>
          <w:p w:rsidR="00000000" w:rsidRDefault="00000000">
            <w:pPr>
              <w:spacing w:line="380" w:lineRule="exact"/>
              <w:jc w:val="right"/>
              <w:rPr>
                <w:sz w:val="18"/>
              </w:rPr>
            </w:pPr>
            <w:r>
              <w:rPr>
                <w:sz w:val="18"/>
              </w:rPr>
              <w:t>1.5</w:t>
            </w:r>
          </w:p>
        </w:tc>
        <w:tc>
          <w:tcPr>
            <w:tcW w:w="840" w:type="dxa"/>
            <w:gridSpan w:val="2"/>
          </w:tcPr>
          <w:p w:rsidR="00000000" w:rsidRDefault="00000000">
            <w:pPr>
              <w:spacing w:line="380" w:lineRule="exact"/>
              <w:ind w:right="113"/>
              <w:jc w:val="right"/>
              <w:rPr>
                <w:sz w:val="18"/>
              </w:rPr>
            </w:pPr>
            <w:r>
              <w:rPr>
                <w:sz w:val="18"/>
              </w:rPr>
              <w:t>65.2</w:t>
            </w:r>
          </w:p>
        </w:tc>
        <w:tc>
          <w:tcPr>
            <w:tcW w:w="720" w:type="dxa"/>
            <w:gridSpan w:val="3"/>
          </w:tcPr>
          <w:p w:rsidR="00000000" w:rsidRDefault="00000000">
            <w:pPr>
              <w:spacing w:line="380" w:lineRule="exact"/>
              <w:jc w:val="right"/>
              <w:rPr>
                <w:sz w:val="18"/>
              </w:rPr>
            </w:pPr>
            <w:r>
              <w:rPr>
                <w:sz w:val="18"/>
              </w:rPr>
              <w:t>2.5</w:t>
            </w:r>
          </w:p>
        </w:tc>
        <w:tc>
          <w:tcPr>
            <w:tcW w:w="788" w:type="dxa"/>
          </w:tcPr>
          <w:p w:rsidR="00000000" w:rsidRDefault="00000000">
            <w:pPr>
              <w:spacing w:line="380" w:lineRule="exact"/>
              <w:jc w:val="right"/>
              <w:rPr>
                <w:sz w:val="18"/>
              </w:rPr>
            </w:pPr>
            <w:r>
              <w:rPr>
                <w:sz w:val="18"/>
              </w:rPr>
              <w:t>1.1</w:t>
            </w:r>
          </w:p>
        </w:tc>
        <w:tc>
          <w:tcPr>
            <w:tcW w:w="800" w:type="dxa"/>
          </w:tcPr>
          <w:p w:rsidR="00000000" w:rsidRDefault="00000000">
            <w:pPr>
              <w:spacing w:line="380" w:lineRule="exact"/>
              <w:jc w:val="right"/>
              <w:rPr>
                <w:sz w:val="18"/>
              </w:rPr>
            </w:pPr>
            <w:r>
              <w:rPr>
                <w:sz w:val="18"/>
              </w:rPr>
              <w:t>1.4</w:t>
            </w:r>
          </w:p>
        </w:tc>
        <w:tc>
          <w:tcPr>
            <w:tcW w:w="936" w:type="dxa"/>
          </w:tcPr>
          <w:p w:rsidR="00000000" w:rsidRDefault="00000000">
            <w:pPr>
              <w:spacing w:line="380" w:lineRule="exact"/>
              <w:ind w:right="57"/>
              <w:jc w:val="right"/>
              <w:rPr>
                <w:sz w:val="18"/>
              </w:rPr>
            </w:pPr>
            <w:r>
              <w:rPr>
                <w:sz w:val="18"/>
              </w:rPr>
              <w:t>56.0</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交通运输</w:t>
            </w:r>
          </w:p>
        </w:tc>
        <w:tc>
          <w:tcPr>
            <w:tcW w:w="840" w:type="dxa"/>
            <w:gridSpan w:val="2"/>
          </w:tcPr>
          <w:p w:rsidR="00000000" w:rsidRDefault="00000000">
            <w:pPr>
              <w:spacing w:line="380" w:lineRule="exact"/>
              <w:jc w:val="right"/>
              <w:rPr>
                <w:sz w:val="18"/>
              </w:rPr>
            </w:pPr>
            <w:r>
              <w:rPr>
                <w:sz w:val="18"/>
              </w:rPr>
              <w:t>428.8</w:t>
            </w:r>
          </w:p>
        </w:tc>
        <w:tc>
          <w:tcPr>
            <w:tcW w:w="843" w:type="dxa"/>
            <w:gridSpan w:val="2"/>
          </w:tcPr>
          <w:p w:rsidR="00000000" w:rsidRDefault="00000000">
            <w:pPr>
              <w:spacing w:line="380" w:lineRule="exact"/>
              <w:jc w:val="right"/>
              <w:rPr>
                <w:sz w:val="18"/>
              </w:rPr>
            </w:pPr>
            <w:r>
              <w:rPr>
                <w:sz w:val="18"/>
              </w:rPr>
              <w:t>328.2</w:t>
            </w:r>
          </w:p>
        </w:tc>
        <w:tc>
          <w:tcPr>
            <w:tcW w:w="840" w:type="dxa"/>
            <w:gridSpan w:val="2"/>
          </w:tcPr>
          <w:p w:rsidR="00000000" w:rsidRDefault="00000000">
            <w:pPr>
              <w:spacing w:line="380" w:lineRule="exact"/>
              <w:jc w:val="right"/>
              <w:rPr>
                <w:sz w:val="18"/>
              </w:rPr>
            </w:pPr>
            <w:r>
              <w:rPr>
                <w:sz w:val="18"/>
              </w:rPr>
              <w:t>100.6</w:t>
            </w:r>
          </w:p>
        </w:tc>
        <w:tc>
          <w:tcPr>
            <w:tcW w:w="840" w:type="dxa"/>
            <w:gridSpan w:val="2"/>
          </w:tcPr>
          <w:p w:rsidR="00000000" w:rsidRDefault="00000000">
            <w:pPr>
              <w:spacing w:line="380" w:lineRule="exact"/>
              <w:ind w:right="113"/>
              <w:jc w:val="right"/>
              <w:rPr>
                <w:sz w:val="18"/>
              </w:rPr>
            </w:pPr>
            <w:r>
              <w:rPr>
                <w:sz w:val="18"/>
              </w:rPr>
              <w:t>23.5</w:t>
            </w:r>
          </w:p>
        </w:tc>
        <w:tc>
          <w:tcPr>
            <w:tcW w:w="720" w:type="dxa"/>
            <w:gridSpan w:val="3"/>
          </w:tcPr>
          <w:p w:rsidR="00000000" w:rsidRDefault="00000000">
            <w:pPr>
              <w:spacing w:line="380" w:lineRule="exact"/>
              <w:jc w:val="right"/>
              <w:rPr>
                <w:sz w:val="18"/>
              </w:rPr>
            </w:pPr>
            <w:r>
              <w:rPr>
                <w:sz w:val="18"/>
              </w:rPr>
              <w:t>390.5</w:t>
            </w:r>
          </w:p>
        </w:tc>
        <w:tc>
          <w:tcPr>
            <w:tcW w:w="788" w:type="dxa"/>
          </w:tcPr>
          <w:p w:rsidR="00000000" w:rsidRDefault="00000000">
            <w:pPr>
              <w:spacing w:line="380" w:lineRule="exact"/>
              <w:jc w:val="right"/>
              <w:rPr>
                <w:sz w:val="18"/>
              </w:rPr>
            </w:pPr>
            <w:r>
              <w:rPr>
                <w:sz w:val="18"/>
              </w:rPr>
              <w:t>284.8</w:t>
            </w:r>
          </w:p>
        </w:tc>
        <w:tc>
          <w:tcPr>
            <w:tcW w:w="800" w:type="dxa"/>
          </w:tcPr>
          <w:p w:rsidR="00000000" w:rsidRDefault="00000000">
            <w:pPr>
              <w:spacing w:line="380" w:lineRule="exact"/>
              <w:jc w:val="right"/>
              <w:rPr>
                <w:sz w:val="18"/>
              </w:rPr>
            </w:pPr>
            <w:r>
              <w:rPr>
                <w:sz w:val="18"/>
              </w:rPr>
              <w:t>105.7</w:t>
            </w:r>
          </w:p>
        </w:tc>
        <w:tc>
          <w:tcPr>
            <w:tcW w:w="936" w:type="dxa"/>
          </w:tcPr>
          <w:p w:rsidR="00000000" w:rsidRDefault="00000000">
            <w:pPr>
              <w:spacing w:line="380" w:lineRule="exact"/>
              <w:ind w:right="57"/>
              <w:jc w:val="right"/>
              <w:rPr>
                <w:sz w:val="18"/>
              </w:rPr>
            </w:pPr>
            <w:r>
              <w:rPr>
                <w:sz w:val="18"/>
              </w:rPr>
              <w:t>27.1</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通讯</w:t>
            </w:r>
          </w:p>
        </w:tc>
        <w:tc>
          <w:tcPr>
            <w:tcW w:w="840" w:type="dxa"/>
            <w:gridSpan w:val="2"/>
          </w:tcPr>
          <w:p w:rsidR="00000000" w:rsidRDefault="00000000">
            <w:pPr>
              <w:spacing w:line="380" w:lineRule="exact"/>
              <w:jc w:val="right"/>
              <w:rPr>
                <w:sz w:val="18"/>
              </w:rPr>
            </w:pPr>
            <w:r>
              <w:rPr>
                <w:sz w:val="18"/>
              </w:rPr>
              <w:t>81.4</w:t>
            </w:r>
          </w:p>
        </w:tc>
        <w:tc>
          <w:tcPr>
            <w:tcW w:w="843" w:type="dxa"/>
            <w:gridSpan w:val="2"/>
          </w:tcPr>
          <w:p w:rsidR="00000000" w:rsidRDefault="00000000">
            <w:pPr>
              <w:spacing w:line="380" w:lineRule="exact"/>
              <w:jc w:val="right"/>
              <w:rPr>
                <w:sz w:val="18"/>
              </w:rPr>
            </w:pPr>
            <w:r>
              <w:rPr>
                <w:sz w:val="18"/>
              </w:rPr>
              <w:t>26.7</w:t>
            </w:r>
          </w:p>
        </w:tc>
        <w:tc>
          <w:tcPr>
            <w:tcW w:w="840" w:type="dxa"/>
            <w:gridSpan w:val="2"/>
          </w:tcPr>
          <w:p w:rsidR="00000000" w:rsidRDefault="00000000">
            <w:pPr>
              <w:spacing w:line="380" w:lineRule="exact"/>
              <w:jc w:val="right"/>
              <w:rPr>
                <w:sz w:val="18"/>
              </w:rPr>
            </w:pPr>
            <w:r>
              <w:rPr>
                <w:sz w:val="18"/>
              </w:rPr>
              <w:t>54.7</w:t>
            </w:r>
          </w:p>
        </w:tc>
        <w:tc>
          <w:tcPr>
            <w:tcW w:w="840" w:type="dxa"/>
            <w:gridSpan w:val="2"/>
          </w:tcPr>
          <w:p w:rsidR="00000000" w:rsidRDefault="00000000">
            <w:pPr>
              <w:spacing w:line="380" w:lineRule="exact"/>
              <w:ind w:right="113"/>
              <w:jc w:val="right"/>
              <w:rPr>
                <w:sz w:val="18"/>
              </w:rPr>
            </w:pPr>
            <w:r>
              <w:rPr>
                <w:sz w:val="18"/>
              </w:rPr>
              <w:t>67.2</w:t>
            </w:r>
          </w:p>
        </w:tc>
        <w:tc>
          <w:tcPr>
            <w:tcW w:w="720" w:type="dxa"/>
            <w:gridSpan w:val="3"/>
          </w:tcPr>
          <w:p w:rsidR="00000000" w:rsidRDefault="00000000">
            <w:pPr>
              <w:spacing w:line="380" w:lineRule="exact"/>
              <w:jc w:val="right"/>
              <w:rPr>
                <w:sz w:val="18"/>
              </w:rPr>
            </w:pPr>
            <w:r>
              <w:rPr>
                <w:sz w:val="18"/>
              </w:rPr>
              <w:t>80.9</w:t>
            </w:r>
          </w:p>
        </w:tc>
        <w:tc>
          <w:tcPr>
            <w:tcW w:w="788" w:type="dxa"/>
          </w:tcPr>
          <w:p w:rsidR="00000000" w:rsidRDefault="00000000">
            <w:pPr>
              <w:spacing w:line="380" w:lineRule="exact"/>
              <w:jc w:val="right"/>
              <w:rPr>
                <w:sz w:val="18"/>
              </w:rPr>
            </w:pPr>
            <w:r>
              <w:rPr>
                <w:sz w:val="18"/>
              </w:rPr>
              <w:t>28.9</w:t>
            </w:r>
          </w:p>
        </w:tc>
        <w:tc>
          <w:tcPr>
            <w:tcW w:w="800" w:type="dxa"/>
          </w:tcPr>
          <w:p w:rsidR="00000000" w:rsidRDefault="00000000">
            <w:pPr>
              <w:spacing w:line="380" w:lineRule="exact"/>
              <w:jc w:val="right"/>
              <w:rPr>
                <w:sz w:val="18"/>
              </w:rPr>
            </w:pPr>
            <w:r>
              <w:rPr>
                <w:sz w:val="18"/>
              </w:rPr>
              <w:t>52.0</w:t>
            </w:r>
          </w:p>
        </w:tc>
        <w:tc>
          <w:tcPr>
            <w:tcW w:w="936" w:type="dxa"/>
          </w:tcPr>
          <w:p w:rsidR="00000000" w:rsidRDefault="00000000">
            <w:pPr>
              <w:spacing w:line="380" w:lineRule="exact"/>
              <w:ind w:right="57"/>
              <w:jc w:val="right"/>
              <w:rPr>
                <w:sz w:val="18"/>
              </w:rPr>
            </w:pPr>
            <w:r>
              <w:rPr>
                <w:sz w:val="18"/>
              </w:rPr>
              <w:t>64.3</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建筑</w:t>
            </w:r>
          </w:p>
        </w:tc>
        <w:tc>
          <w:tcPr>
            <w:tcW w:w="840" w:type="dxa"/>
            <w:gridSpan w:val="2"/>
          </w:tcPr>
          <w:p w:rsidR="00000000" w:rsidRDefault="00000000">
            <w:pPr>
              <w:spacing w:line="380" w:lineRule="exact"/>
              <w:jc w:val="right"/>
              <w:rPr>
                <w:sz w:val="18"/>
              </w:rPr>
            </w:pPr>
            <w:r>
              <w:rPr>
                <w:sz w:val="18"/>
              </w:rPr>
              <w:t>353.5</w:t>
            </w:r>
          </w:p>
        </w:tc>
        <w:tc>
          <w:tcPr>
            <w:tcW w:w="843" w:type="dxa"/>
            <w:gridSpan w:val="2"/>
          </w:tcPr>
          <w:p w:rsidR="00000000" w:rsidRDefault="00000000">
            <w:pPr>
              <w:spacing w:line="380" w:lineRule="exact"/>
              <w:jc w:val="right"/>
              <w:rPr>
                <w:sz w:val="18"/>
              </w:rPr>
            </w:pPr>
            <w:r>
              <w:rPr>
                <w:sz w:val="18"/>
              </w:rPr>
              <w:t>266.2</w:t>
            </w:r>
          </w:p>
        </w:tc>
        <w:tc>
          <w:tcPr>
            <w:tcW w:w="840" w:type="dxa"/>
            <w:gridSpan w:val="2"/>
          </w:tcPr>
          <w:p w:rsidR="00000000" w:rsidRDefault="00000000">
            <w:pPr>
              <w:spacing w:line="380" w:lineRule="exact"/>
              <w:jc w:val="right"/>
              <w:rPr>
                <w:sz w:val="18"/>
              </w:rPr>
            </w:pPr>
            <w:r>
              <w:rPr>
                <w:sz w:val="18"/>
              </w:rPr>
              <w:t>87.3</w:t>
            </w:r>
          </w:p>
        </w:tc>
        <w:tc>
          <w:tcPr>
            <w:tcW w:w="840" w:type="dxa"/>
            <w:gridSpan w:val="2"/>
          </w:tcPr>
          <w:p w:rsidR="00000000" w:rsidRDefault="00000000">
            <w:pPr>
              <w:spacing w:line="380" w:lineRule="exact"/>
              <w:ind w:right="113"/>
              <w:jc w:val="right"/>
              <w:rPr>
                <w:sz w:val="18"/>
              </w:rPr>
            </w:pPr>
            <w:r>
              <w:rPr>
                <w:sz w:val="18"/>
              </w:rPr>
              <w:t>24.7</w:t>
            </w:r>
          </w:p>
        </w:tc>
        <w:tc>
          <w:tcPr>
            <w:tcW w:w="720" w:type="dxa"/>
            <w:gridSpan w:val="3"/>
          </w:tcPr>
          <w:p w:rsidR="00000000" w:rsidRDefault="00000000">
            <w:pPr>
              <w:spacing w:line="380" w:lineRule="exact"/>
              <w:jc w:val="right"/>
              <w:rPr>
                <w:sz w:val="18"/>
              </w:rPr>
            </w:pPr>
            <w:r>
              <w:rPr>
                <w:sz w:val="18"/>
              </w:rPr>
              <w:t>313.0</w:t>
            </w:r>
          </w:p>
        </w:tc>
        <w:tc>
          <w:tcPr>
            <w:tcW w:w="788" w:type="dxa"/>
          </w:tcPr>
          <w:p w:rsidR="00000000" w:rsidRDefault="00000000">
            <w:pPr>
              <w:spacing w:line="380" w:lineRule="exact"/>
              <w:jc w:val="right"/>
              <w:rPr>
                <w:sz w:val="18"/>
              </w:rPr>
            </w:pPr>
            <w:r>
              <w:rPr>
                <w:sz w:val="18"/>
              </w:rPr>
              <w:t>233.0</w:t>
            </w:r>
          </w:p>
        </w:tc>
        <w:tc>
          <w:tcPr>
            <w:tcW w:w="800" w:type="dxa"/>
          </w:tcPr>
          <w:p w:rsidR="00000000" w:rsidRDefault="00000000">
            <w:pPr>
              <w:spacing w:line="380" w:lineRule="exact"/>
              <w:jc w:val="right"/>
              <w:rPr>
                <w:sz w:val="18"/>
              </w:rPr>
            </w:pPr>
            <w:r>
              <w:rPr>
                <w:sz w:val="18"/>
              </w:rPr>
              <w:t>80.0</w:t>
            </w:r>
          </w:p>
        </w:tc>
        <w:tc>
          <w:tcPr>
            <w:tcW w:w="936" w:type="dxa"/>
          </w:tcPr>
          <w:p w:rsidR="00000000" w:rsidRDefault="00000000">
            <w:pPr>
              <w:spacing w:line="380" w:lineRule="exact"/>
              <w:ind w:right="57"/>
              <w:jc w:val="right"/>
              <w:rPr>
                <w:sz w:val="18"/>
              </w:rPr>
            </w:pPr>
            <w:r>
              <w:rPr>
                <w:sz w:val="18"/>
              </w:rPr>
              <w:t>25.6</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贸易</w:t>
            </w:r>
          </w:p>
        </w:tc>
        <w:tc>
          <w:tcPr>
            <w:tcW w:w="840" w:type="dxa"/>
            <w:gridSpan w:val="2"/>
          </w:tcPr>
          <w:p w:rsidR="00000000" w:rsidRDefault="00000000">
            <w:pPr>
              <w:spacing w:line="380" w:lineRule="exact"/>
              <w:jc w:val="right"/>
              <w:rPr>
                <w:sz w:val="18"/>
              </w:rPr>
            </w:pPr>
            <w:r>
              <w:rPr>
                <w:sz w:val="18"/>
              </w:rPr>
              <w:t>186.5</w:t>
            </w:r>
          </w:p>
        </w:tc>
        <w:tc>
          <w:tcPr>
            <w:tcW w:w="843" w:type="dxa"/>
            <w:gridSpan w:val="2"/>
          </w:tcPr>
          <w:p w:rsidR="00000000" w:rsidRDefault="00000000">
            <w:pPr>
              <w:spacing w:line="380" w:lineRule="exact"/>
              <w:jc w:val="right"/>
              <w:rPr>
                <w:sz w:val="18"/>
              </w:rPr>
            </w:pPr>
            <w:r>
              <w:rPr>
                <w:sz w:val="18"/>
              </w:rPr>
              <w:t>45.2</w:t>
            </w:r>
          </w:p>
        </w:tc>
        <w:tc>
          <w:tcPr>
            <w:tcW w:w="840" w:type="dxa"/>
            <w:gridSpan w:val="2"/>
          </w:tcPr>
          <w:p w:rsidR="00000000" w:rsidRDefault="00000000">
            <w:pPr>
              <w:spacing w:line="380" w:lineRule="exact"/>
              <w:jc w:val="right"/>
              <w:rPr>
                <w:sz w:val="18"/>
              </w:rPr>
            </w:pPr>
            <w:r>
              <w:rPr>
                <w:sz w:val="18"/>
              </w:rPr>
              <w:t>141.3</w:t>
            </w:r>
          </w:p>
        </w:tc>
        <w:tc>
          <w:tcPr>
            <w:tcW w:w="840" w:type="dxa"/>
            <w:gridSpan w:val="2"/>
          </w:tcPr>
          <w:p w:rsidR="00000000" w:rsidRDefault="00000000">
            <w:pPr>
              <w:spacing w:line="380" w:lineRule="exact"/>
              <w:ind w:right="113"/>
              <w:jc w:val="right"/>
              <w:rPr>
                <w:sz w:val="18"/>
              </w:rPr>
            </w:pPr>
            <w:r>
              <w:rPr>
                <w:sz w:val="18"/>
              </w:rPr>
              <w:t>75.8</w:t>
            </w:r>
          </w:p>
        </w:tc>
        <w:tc>
          <w:tcPr>
            <w:tcW w:w="720" w:type="dxa"/>
            <w:gridSpan w:val="3"/>
          </w:tcPr>
          <w:p w:rsidR="00000000" w:rsidRDefault="00000000">
            <w:pPr>
              <w:spacing w:line="380" w:lineRule="exact"/>
              <w:jc w:val="right"/>
              <w:rPr>
                <w:sz w:val="18"/>
              </w:rPr>
            </w:pPr>
            <w:r>
              <w:rPr>
                <w:sz w:val="18"/>
              </w:rPr>
              <w:t>179.4</w:t>
            </w:r>
          </w:p>
        </w:tc>
        <w:tc>
          <w:tcPr>
            <w:tcW w:w="788" w:type="dxa"/>
          </w:tcPr>
          <w:p w:rsidR="00000000" w:rsidRDefault="00000000">
            <w:pPr>
              <w:spacing w:line="380" w:lineRule="exact"/>
              <w:jc w:val="right"/>
              <w:rPr>
                <w:sz w:val="18"/>
              </w:rPr>
            </w:pPr>
            <w:r>
              <w:rPr>
                <w:sz w:val="18"/>
              </w:rPr>
              <w:t>54.5</w:t>
            </w:r>
          </w:p>
        </w:tc>
        <w:tc>
          <w:tcPr>
            <w:tcW w:w="800" w:type="dxa"/>
          </w:tcPr>
          <w:p w:rsidR="00000000" w:rsidRDefault="00000000">
            <w:pPr>
              <w:spacing w:line="380" w:lineRule="exact"/>
              <w:jc w:val="right"/>
              <w:rPr>
                <w:sz w:val="18"/>
              </w:rPr>
            </w:pPr>
            <w:r>
              <w:rPr>
                <w:sz w:val="18"/>
              </w:rPr>
              <w:t>124.9</w:t>
            </w:r>
          </w:p>
        </w:tc>
        <w:tc>
          <w:tcPr>
            <w:tcW w:w="936" w:type="dxa"/>
          </w:tcPr>
          <w:p w:rsidR="00000000" w:rsidRDefault="00000000">
            <w:pPr>
              <w:spacing w:line="380" w:lineRule="exact"/>
              <w:ind w:right="57"/>
              <w:jc w:val="right"/>
              <w:rPr>
                <w:sz w:val="18"/>
              </w:rPr>
            </w:pPr>
            <w:r>
              <w:rPr>
                <w:sz w:val="18"/>
              </w:rPr>
              <w:t>69.6</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餐饮业</w:t>
            </w:r>
          </w:p>
        </w:tc>
        <w:tc>
          <w:tcPr>
            <w:tcW w:w="840" w:type="dxa"/>
            <w:gridSpan w:val="2"/>
          </w:tcPr>
          <w:p w:rsidR="00000000" w:rsidRDefault="00000000">
            <w:pPr>
              <w:spacing w:line="380" w:lineRule="exact"/>
              <w:jc w:val="right"/>
              <w:rPr>
                <w:sz w:val="18"/>
              </w:rPr>
            </w:pPr>
            <w:r>
              <w:rPr>
                <w:sz w:val="18"/>
              </w:rPr>
              <w:t>48.9</w:t>
            </w:r>
          </w:p>
        </w:tc>
        <w:tc>
          <w:tcPr>
            <w:tcW w:w="843" w:type="dxa"/>
            <w:gridSpan w:val="2"/>
          </w:tcPr>
          <w:p w:rsidR="00000000" w:rsidRDefault="00000000">
            <w:pPr>
              <w:spacing w:line="380" w:lineRule="exact"/>
              <w:jc w:val="right"/>
              <w:rPr>
                <w:sz w:val="18"/>
              </w:rPr>
            </w:pPr>
            <w:r>
              <w:rPr>
                <w:sz w:val="18"/>
              </w:rPr>
              <w:t>5.7</w:t>
            </w:r>
          </w:p>
        </w:tc>
        <w:tc>
          <w:tcPr>
            <w:tcW w:w="840" w:type="dxa"/>
            <w:gridSpan w:val="2"/>
          </w:tcPr>
          <w:p w:rsidR="00000000" w:rsidRDefault="00000000">
            <w:pPr>
              <w:spacing w:line="380" w:lineRule="exact"/>
              <w:jc w:val="right"/>
              <w:rPr>
                <w:sz w:val="18"/>
              </w:rPr>
            </w:pPr>
            <w:r>
              <w:rPr>
                <w:sz w:val="18"/>
              </w:rPr>
              <w:t>43.2</w:t>
            </w:r>
          </w:p>
        </w:tc>
        <w:tc>
          <w:tcPr>
            <w:tcW w:w="840" w:type="dxa"/>
            <w:gridSpan w:val="2"/>
          </w:tcPr>
          <w:p w:rsidR="00000000" w:rsidRDefault="00000000">
            <w:pPr>
              <w:spacing w:line="380" w:lineRule="exact"/>
              <w:ind w:right="113"/>
              <w:jc w:val="right"/>
              <w:rPr>
                <w:sz w:val="18"/>
              </w:rPr>
            </w:pPr>
            <w:r>
              <w:rPr>
                <w:sz w:val="18"/>
              </w:rPr>
              <w:t>88.3</w:t>
            </w:r>
          </w:p>
        </w:tc>
        <w:tc>
          <w:tcPr>
            <w:tcW w:w="720" w:type="dxa"/>
            <w:gridSpan w:val="3"/>
          </w:tcPr>
          <w:p w:rsidR="00000000" w:rsidRDefault="00000000">
            <w:pPr>
              <w:spacing w:line="380" w:lineRule="exact"/>
              <w:jc w:val="right"/>
              <w:rPr>
                <w:sz w:val="18"/>
              </w:rPr>
            </w:pPr>
            <w:r>
              <w:rPr>
                <w:sz w:val="18"/>
              </w:rPr>
              <w:t>19.3</w:t>
            </w:r>
          </w:p>
        </w:tc>
        <w:tc>
          <w:tcPr>
            <w:tcW w:w="788" w:type="dxa"/>
          </w:tcPr>
          <w:p w:rsidR="00000000" w:rsidRDefault="00000000">
            <w:pPr>
              <w:spacing w:line="380" w:lineRule="exact"/>
              <w:jc w:val="right"/>
              <w:rPr>
                <w:sz w:val="18"/>
              </w:rPr>
            </w:pPr>
            <w:r>
              <w:rPr>
                <w:sz w:val="18"/>
              </w:rPr>
              <w:t>3.3</w:t>
            </w:r>
          </w:p>
        </w:tc>
        <w:tc>
          <w:tcPr>
            <w:tcW w:w="800" w:type="dxa"/>
          </w:tcPr>
          <w:p w:rsidR="00000000" w:rsidRDefault="00000000">
            <w:pPr>
              <w:spacing w:line="380" w:lineRule="exact"/>
              <w:jc w:val="right"/>
              <w:rPr>
                <w:sz w:val="18"/>
              </w:rPr>
            </w:pPr>
            <w:r>
              <w:rPr>
                <w:sz w:val="18"/>
              </w:rPr>
              <w:t>16.0</w:t>
            </w:r>
          </w:p>
        </w:tc>
        <w:tc>
          <w:tcPr>
            <w:tcW w:w="936" w:type="dxa"/>
          </w:tcPr>
          <w:p w:rsidR="00000000" w:rsidRDefault="00000000">
            <w:pPr>
              <w:spacing w:line="380" w:lineRule="exact"/>
              <w:ind w:right="57"/>
              <w:jc w:val="right"/>
              <w:rPr>
                <w:sz w:val="18"/>
              </w:rPr>
            </w:pPr>
            <w:r>
              <w:rPr>
                <w:sz w:val="18"/>
              </w:rPr>
              <w:t>82.9</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物资和机械供应和销售</w:t>
            </w:r>
          </w:p>
        </w:tc>
        <w:tc>
          <w:tcPr>
            <w:tcW w:w="840" w:type="dxa"/>
            <w:gridSpan w:val="2"/>
          </w:tcPr>
          <w:p w:rsidR="00000000" w:rsidRDefault="00000000">
            <w:pPr>
              <w:spacing w:line="380" w:lineRule="exact"/>
              <w:jc w:val="right"/>
              <w:rPr>
                <w:sz w:val="18"/>
              </w:rPr>
            </w:pPr>
            <w:r>
              <w:rPr>
                <w:sz w:val="18"/>
              </w:rPr>
              <w:t>48.1</w:t>
            </w:r>
          </w:p>
        </w:tc>
        <w:tc>
          <w:tcPr>
            <w:tcW w:w="843" w:type="dxa"/>
            <w:gridSpan w:val="2"/>
          </w:tcPr>
          <w:p w:rsidR="00000000" w:rsidRDefault="00000000">
            <w:pPr>
              <w:spacing w:line="380" w:lineRule="exact"/>
              <w:jc w:val="right"/>
              <w:rPr>
                <w:sz w:val="18"/>
              </w:rPr>
            </w:pPr>
            <w:r>
              <w:rPr>
                <w:sz w:val="18"/>
              </w:rPr>
              <w:t>28.1</w:t>
            </w:r>
          </w:p>
        </w:tc>
        <w:tc>
          <w:tcPr>
            <w:tcW w:w="840" w:type="dxa"/>
            <w:gridSpan w:val="2"/>
          </w:tcPr>
          <w:p w:rsidR="00000000" w:rsidRDefault="00000000">
            <w:pPr>
              <w:spacing w:line="380" w:lineRule="exact"/>
              <w:jc w:val="right"/>
              <w:rPr>
                <w:sz w:val="18"/>
              </w:rPr>
            </w:pPr>
            <w:r>
              <w:rPr>
                <w:sz w:val="18"/>
              </w:rPr>
              <w:t>20.0</w:t>
            </w:r>
          </w:p>
        </w:tc>
        <w:tc>
          <w:tcPr>
            <w:tcW w:w="840" w:type="dxa"/>
            <w:gridSpan w:val="2"/>
          </w:tcPr>
          <w:p w:rsidR="00000000" w:rsidRDefault="00000000">
            <w:pPr>
              <w:spacing w:line="380" w:lineRule="exact"/>
              <w:ind w:right="113"/>
              <w:jc w:val="right"/>
              <w:rPr>
                <w:sz w:val="18"/>
              </w:rPr>
            </w:pPr>
            <w:r>
              <w:rPr>
                <w:sz w:val="18"/>
              </w:rPr>
              <w:t>41.6</w:t>
            </w:r>
          </w:p>
        </w:tc>
        <w:tc>
          <w:tcPr>
            <w:tcW w:w="720" w:type="dxa"/>
            <w:gridSpan w:val="3"/>
          </w:tcPr>
          <w:p w:rsidR="00000000" w:rsidRDefault="00000000">
            <w:pPr>
              <w:spacing w:line="380" w:lineRule="exact"/>
              <w:jc w:val="right"/>
              <w:rPr>
                <w:sz w:val="18"/>
              </w:rPr>
            </w:pPr>
            <w:r>
              <w:rPr>
                <w:sz w:val="18"/>
              </w:rPr>
              <w:t>40.1</w:t>
            </w:r>
          </w:p>
        </w:tc>
        <w:tc>
          <w:tcPr>
            <w:tcW w:w="788" w:type="dxa"/>
          </w:tcPr>
          <w:p w:rsidR="00000000" w:rsidRDefault="00000000">
            <w:pPr>
              <w:spacing w:line="380" w:lineRule="exact"/>
              <w:jc w:val="right"/>
              <w:rPr>
                <w:sz w:val="18"/>
              </w:rPr>
            </w:pPr>
            <w:r>
              <w:rPr>
                <w:sz w:val="18"/>
              </w:rPr>
              <w:t>24.0</w:t>
            </w:r>
          </w:p>
        </w:tc>
        <w:tc>
          <w:tcPr>
            <w:tcW w:w="800" w:type="dxa"/>
          </w:tcPr>
          <w:p w:rsidR="00000000" w:rsidRDefault="00000000">
            <w:pPr>
              <w:spacing w:line="380" w:lineRule="exact"/>
              <w:jc w:val="right"/>
              <w:rPr>
                <w:sz w:val="18"/>
              </w:rPr>
            </w:pPr>
            <w:r>
              <w:rPr>
                <w:sz w:val="18"/>
              </w:rPr>
              <w:t>16.1</w:t>
            </w:r>
          </w:p>
        </w:tc>
        <w:tc>
          <w:tcPr>
            <w:tcW w:w="936" w:type="dxa"/>
          </w:tcPr>
          <w:p w:rsidR="00000000" w:rsidRDefault="00000000">
            <w:pPr>
              <w:spacing w:line="380" w:lineRule="exact"/>
              <w:ind w:right="57"/>
              <w:jc w:val="right"/>
              <w:rPr>
                <w:sz w:val="18"/>
              </w:rPr>
            </w:pPr>
            <w:r>
              <w:rPr>
                <w:sz w:val="18"/>
              </w:rPr>
              <w:t>40.1</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采购</w:t>
            </w:r>
          </w:p>
        </w:tc>
        <w:tc>
          <w:tcPr>
            <w:tcW w:w="840" w:type="dxa"/>
            <w:gridSpan w:val="2"/>
          </w:tcPr>
          <w:p w:rsidR="00000000" w:rsidRDefault="00000000">
            <w:pPr>
              <w:spacing w:line="380" w:lineRule="exact"/>
              <w:jc w:val="right"/>
              <w:rPr>
                <w:sz w:val="18"/>
              </w:rPr>
            </w:pPr>
            <w:r>
              <w:rPr>
                <w:sz w:val="18"/>
              </w:rPr>
              <w:t>31.8</w:t>
            </w:r>
          </w:p>
        </w:tc>
        <w:tc>
          <w:tcPr>
            <w:tcW w:w="843" w:type="dxa"/>
            <w:gridSpan w:val="2"/>
          </w:tcPr>
          <w:p w:rsidR="00000000" w:rsidRDefault="00000000">
            <w:pPr>
              <w:spacing w:line="380" w:lineRule="exact"/>
              <w:jc w:val="right"/>
              <w:rPr>
                <w:sz w:val="18"/>
              </w:rPr>
            </w:pPr>
            <w:r>
              <w:rPr>
                <w:sz w:val="18"/>
              </w:rPr>
              <w:t>18.6</w:t>
            </w:r>
          </w:p>
        </w:tc>
        <w:tc>
          <w:tcPr>
            <w:tcW w:w="840" w:type="dxa"/>
            <w:gridSpan w:val="2"/>
          </w:tcPr>
          <w:p w:rsidR="00000000" w:rsidRDefault="00000000">
            <w:pPr>
              <w:spacing w:line="380" w:lineRule="exact"/>
              <w:jc w:val="right"/>
              <w:rPr>
                <w:sz w:val="18"/>
              </w:rPr>
            </w:pPr>
            <w:r>
              <w:rPr>
                <w:sz w:val="18"/>
              </w:rPr>
              <w:t>13.2</w:t>
            </w:r>
          </w:p>
        </w:tc>
        <w:tc>
          <w:tcPr>
            <w:tcW w:w="840" w:type="dxa"/>
            <w:gridSpan w:val="2"/>
          </w:tcPr>
          <w:p w:rsidR="00000000" w:rsidRDefault="00000000">
            <w:pPr>
              <w:spacing w:line="380" w:lineRule="exact"/>
              <w:ind w:right="113"/>
              <w:jc w:val="right"/>
              <w:rPr>
                <w:sz w:val="18"/>
              </w:rPr>
            </w:pPr>
            <w:r>
              <w:rPr>
                <w:sz w:val="18"/>
              </w:rPr>
              <w:t>41.5</w:t>
            </w:r>
          </w:p>
        </w:tc>
        <w:tc>
          <w:tcPr>
            <w:tcW w:w="720" w:type="dxa"/>
            <w:gridSpan w:val="3"/>
          </w:tcPr>
          <w:p w:rsidR="00000000" w:rsidRDefault="00000000">
            <w:pPr>
              <w:spacing w:line="380" w:lineRule="exact"/>
              <w:jc w:val="right"/>
              <w:rPr>
                <w:sz w:val="18"/>
              </w:rPr>
            </w:pPr>
            <w:r>
              <w:rPr>
                <w:sz w:val="18"/>
              </w:rPr>
              <w:t>25.2</w:t>
            </w:r>
          </w:p>
        </w:tc>
        <w:tc>
          <w:tcPr>
            <w:tcW w:w="788" w:type="dxa"/>
          </w:tcPr>
          <w:p w:rsidR="00000000" w:rsidRDefault="00000000">
            <w:pPr>
              <w:spacing w:line="380" w:lineRule="exact"/>
              <w:jc w:val="right"/>
              <w:rPr>
                <w:sz w:val="18"/>
              </w:rPr>
            </w:pPr>
            <w:r>
              <w:rPr>
                <w:sz w:val="18"/>
              </w:rPr>
              <w:t>15.5</w:t>
            </w:r>
          </w:p>
        </w:tc>
        <w:tc>
          <w:tcPr>
            <w:tcW w:w="800" w:type="dxa"/>
          </w:tcPr>
          <w:p w:rsidR="00000000" w:rsidRDefault="00000000">
            <w:pPr>
              <w:spacing w:line="380" w:lineRule="exact"/>
              <w:jc w:val="right"/>
              <w:rPr>
                <w:sz w:val="18"/>
              </w:rPr>
            </w:pPr>
            <w:r>
              <w:rPr>
                <w:sz w:val="18"/>
              </w:rPr>
              <w:t>10.0</w:t>
            </w:r>
          </w:p>
        </w:tc>
        <w:tc>
          <w:tcPr>
            <w:tcW w:w="936" w:type="dxa"/>
          </w:tcPr>
          <w:p w:rsidR="00000000" w:rsidRDefault="00000000">
            <w:pPr>
              <w:spacing w:line="380" w:lineRule="exact"/>
              <w:ind w:right="57"/>
              <w:jc w:val="right"/>
              <w:rPr>
                <w:sz w:val="18"/>
              </w:rPr>
            </w:pPr>
            <w:r>
              <w:rPr>
                <w:sz w:val="18"/>
              </w:rPr>
              <w:t>39.2</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信息和计算机技术</w:t>
            </w:r>
          </w:p>
        </w:tc>
        <w:tc>
          <w:tcPr>
            <w:tcW w:w="840" w:type="dxa"/>
            <w:gridSpan w:val="2"/>
          </w:tcPr>
          <w:p w:rsidR="00000000" w:rsidRDefault="00000000">
            <w:pPr>
              <w:spacing w:line="380" w:lineRule="exact"/>
              <w:jc w:val="right"/>
              <w:rPr>
                <w:sz w:val="18"/>
              </w:rPr>
            </w:pPr>
            <w:r>
              <w:rPr>
                <w:sz w:val="18"/>
              </w:rPr>
              <w:t>7.8</w:t>
            </w:r>
          </w:p>
        </w:tc>
        <w:tc>
          <w:tcPr>
            <w:tcW w:w="843" w:type="dxa"/>
            <w:gridSpan w:val="2"/>
          </w:tcPr>
          <w:p w:rsidR="00000000" w:rsidRDefault="00000000">
            <w:pPr>
              <w:spacing w:line="380" w:lineRule="exact"/>
              <w:jc w:val="right"/>
              <w:rPr>
                <w:sz w:val="18"/>
              </w:rPr>
            </w:pPr>
            <w:r>
              <w:rPr>
                <w:sz w:val="18"/>
              </w:rPr>
              <w:t>1.6</w:t>
            </w:r>
          </w:p>
        </w:tc>
        <w:tc>
          <w:tcPr>
            <w:tcW w:w="840" w:type="dxa"/>
            <w:gridSpan w:val="2"/>
          </w:tcPr>
          <w:p w:rsidR="00000000" w:rsidRDefault="00000000">
            <w:pPr>
              <w:spacing w:line="380" w:lineRule="exact"/>
              <w:jc w:val="right"/>
              <w:rPr>
                <w:sz w:val="18"/>
              </w:rPr>
            </w:pPr>
            <w:r>
              <w:rPr>
                <w:sz w:val="18"/>
              </w:rPr>
              <w:t>6.2</w:t>
            </w:r>
          </w:p>
        </w:tc>
        <w:tc>
          <w:tcPr>
            <w:tcW w:w="840" w:type="dxa"/>
            <w:gridSpan w:val="2"/>
          </w:tcPr>
          <w:p w:rsidR="00000000" w:rsidRDefault="00000000">
            <w:pPr>
              <w:spacing w:line="380" w:lineRule="exact"/>
              <w:ind w:right="113"/>
              <w:jc w:val="right"/>
              <w:rPr>
                <w:sz w:val="18"/>
              </w:rPr>
            </w:pPr>
            <w:r>
              <w:rPr>
                <w:sz w:val="18"/>
              </w:rPr>
              <w:t>79.5</w:t>
            </w:r>
          </w:p>
        </w:tc>
        <w:tc>
          <w:tcPr>
            <w:tcW w:w="720" w:type="dxa"/>
            <w:gridSpan w:val="3"/>
          </w:tcPr>
          <w:p w:rsidR="00000000" w:rsidRDefault="00000000">
            <w:pPr>
              <w:spacing w:line="380" w:lineRule="exact"/>
              <w:jc w:val="right"/>
              <w:rPr>
                <w:sz w:val="18"/>
              </w:rPr>
            </w:pPr>
            <w:r>
              <w:rPr>
                <w:sz w:val="18"/>
              </w:rPr>
              <w:t>5.5</w:t>
            </w:r>
          </w:p>
        </w:tc>
        <w:tc>
          <w:tcPr>
            <w:tcW w:w="788" w:type="dxa"/>
          </w:tcPr>
          <w:p w:rsidR="00000000" w:rsidRDefault="00000000">
            <w:pPr>
              <w:spacing w:line="380" w:lineRule="exact"/>
              <w:jc w:val="right"/>
              <w:rPr>
                <w:sz w:val="18"/>
              </w:rPr>
            </w:pPr>
            <w:r>
              <w:rPr>
                <w:sz w:val="18"/>
              </w:rPr>
              <w:t>1.2</w:t>
            </w:r>
          </w:p>
        </w:tc>
        <w:tc>
          <w:tcPr>
            <w:tcW w:w="800" w:type="dxa"/>
          </w:tcPr>
          <w:p w:rsidR="00000000" w:rsidRDefault="00000000">
            <w:pPr>
              <w:spacing w:line="380" w:lineRule="exact"/>
              <w:jc w:val="right"/>
              <w:rPr>
                <w:sz w:val="18"/>
              </w:rPr>
            </w:pPr>
            <w:r>
              <w:rPr>
                <w:sz w:val="18"/>
              </w:rPr>
              <w:t>4.3</w:t>
            </w:r>
          </w:p>
        </w:tc>
        <w:tc>
          <w:tcPr>
            <w:tcW w:w="936" w:type="dxa"/>
          </w:tcPr>
          <w:p w:rsidR="00000000" w:rsidRDefault="00000000">
            <w:pPr>
              <w:spacing w:line="380" w:lineRule="exact"/>
              <w:ind w:right="57"/>
              <w:jc w:val="right"/>
              <w:rPr>
                <w:sz w:val="18"/>
              </w:rPr>
            </w:pPr>
            <w:r>
              <w:rPr>
                <w:sz w:val="18"/>
              </w:rPr>
              <w:t>78.2</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房地产经营</w:t>
            </w:r>
          </w:p>
        </w:tc>
        <w:tc>
          <w:tcPr>
            <w:tcW w:w="840" w:type="dxa"/>
            <w:gridSpan w:val="2"/>
          </w:tcPr>
          <w:p w:rsidR="00000000" w:rsidRDefault="00000000">
            <w:pPr>
              <w:spacing w:line="380" w:lineRule="exact"/>
              <w:jc w:val="right"/>
              <w:rPr>
                <w:sz w:val="18"/>
              </w:rPr>
            </w:pPr>
            <w:r>
              <w:rPr>
                <w:sz w:val="18"/>
              </w:rPr>
              <w:t>0.2</w:t>
            </w:r>
          </w:p>
        </w:tc>
        <w:tc>
          <w:tcPr>
            <w:tcW w:w="843" w:type="dxa"/>
            <w:gridSpan w:val="2"/>
          </w:tcPr>
          <w:p w:rsidR="00000000" w:rsidRDefault="00000000">
            <w:pPr>
              <w:spacing w:line="380" w:lineRule="exact"/>
              <w:jc w:val="right"/>
              <w:rPr>
                <w:sz w:val="18"/>
              </w:rPr>
            </w:pPr>
            <w:r>
              <w:rPr>
                <w:sz w:val="18"/>
              </w:rPr>
              <w:t>0.1</w:t>
            </w:r>
          </w:p>
        </w:tc>
        <w:tc>
          <w:tcPr>
            <w:tcW w:w="840" w:type="dxa"/>
            <w:gridSpan w:val="2"/>
          </w:tcPr>
          <w:p w:rsidR="00000000" w:rsidRDefault="00000000">
            <w:pPr>
              <w:spacing w:line="380" w:lineRule="exact"/>
              <w:jc w:val="right"/>
              <w:rPr>
                <w:sz w:val="18"/>
              </w:rPr>
            </w:pPr>
            <w:r>
              <w:rPr>
                <w:sz w:val="18"/>
              </w:rPr>
              <w:t>0.1</w:t>
            </w:r>
          </w:p>
        </w:tc>
        <w:tc>
          <w:tcPr>
            <w:tcW w:w="840" w:type="dxa"/>
            <w:gridSpan w:val="2"/>
          </w:tcPr>
          <w:p w:rsidR="00000000" w:rsidRDefault="00000000">
            <w:pPr>
              <w:spacing w:line="380" w:lineRule="exact"/>
              <w:ind w:right="113"/>
              <w:jc w:val="right"/>
              <w:rPr>
                <w:sz w:val="18"/>
              </w:rPr>
            </w:pPr>
            <w:r>
              <w:rPr>
                <w:sz w:val="18"/>
              </w:rPr>
              <w:t>50.0</w:t>
            </w:r>
          </w:p>
        </w:tc>
        <w:tc>
          <w:tcPr>
            <w:tcW w:w="720" w:type="dxa"/>
            <w:gridSpan w:val="3"/>
          </w:tcPr>
          <w:p w:rsidR="00000000" w:rsidRDefault="00000000">
            <w:pPr>
              <w:spacing w:line="380" w:lineRule="exact"/>
              <w:jc w:val="right"/>
              <w:rPr>
                <w:sz w:val="18"/>
              </w:rPr>
            </w:pPr>
            <w:r>
              <w:rPr>
                <w:sz w:val="18"/>
              </w:rPr>
              <w:t>0.6</w:t>
            </w:r>
          </w:p>
        </w:tc>
        <w:tc>
          <w:tcPr>
            <w:tcW w:w="788" w:type="dxa"/>
          </w:tcPr>
          <w:p w:rsidR="00000000" w:rsidRDefault="00000000">
            <w:pPr>
              <w:spacing w:line="380" w:lineRule="exact"/>
              <w:jc w:val="right"/>
              <w:rPr>
                <w:sz w:val="18"/>
              </w:rPr>
            </w:pPr>
            <w:r>
              <w:rPr>
                <w:sz w:val="18"/>
              </w:rPr>
              <w:t>0.2</w:t>
            </w:r>
          </w:p>
        </w:tc>
        <w:tc>
          <w:tcPr>
            <w:tcW w:w="800" w:type="dxa"/>
          </w:tcPr>
          <w:p w:rsidR="00000000" w:rsidRDefault="00000000">
            <w:pPr>
              <w:spacing w:line="380" w:lineRule="exact"/>
              <w:jc w:val="right"/>
              <w:rPr>
                <w:sz w:val="18"/>
              </w:rPr>
            </w:pPr>
            <w:r>
              <w:rPr>
                <w:sz w:val="18"/>
              </w:rPr>
              <w:t>0.4</w:t>
            </w:r>
          </w:p>
        </w:tc>
        <w:tc>
          <w:tcPr>
            <w:tcW w:w="936" w:type="dxa"/>
          </w:tcPr>
          <w:p w:rsidR="00000000" w:rsidRDefault="00000000">
            <w:pPr>
              <w:spacing w:line="380" w:lineRule="exact"/>
              <w:ind w:right="57"/>
              <w:jc w:val="right"/>
              <w:rPr>
                <w:sz w:val="18"/>
              </w:rPr>
            </w:pPr>
            <w:r>
              <w:rPr>
                <w:sz w:val="18"/>
              </w:rPr>
              <w:t>66.7</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一般商业活动——市场服务和经营</w:t>
            </w:r>
          </w:p>
        </w:tc>
        <w:tc>
          <w:tcPr>
            <w:tcW w:w="840" w:type="dxa"/>
            <w:gridSpan w:val="2"/>
          </w:tcPr>
          <w:p w:rsidR="00000000" w:rsidRDefault="00000000">
            <w:pPr>
              <w:spacing w:line="380" w:lineRule="exact"/>
              <w:jc w:val="right"/>
              <w:rPr>
                <w:sz w:val="18"/>
              </w:rPr>
            </w:pPr>
            <w:r>
              <w:rPr>
                <w:sz w:val="18"/>
              </w:rPr>
              <w:t>0.5</w:t>
            </w:r>
          </w:p>
        </w:tc>
        <w:tc>
          <w:tcPr>
            <w:tcW w:w="843" w:type="dxa"/>
            <w:gridSpan w:val="2"/>
          </w:tcPr>
          <w:p w:rsidR="00000000" w:rsidRDefault="00000000">
            <w:pPr>
              <w:spacing w:line="380" w:lineRule="exact"/>
              <w:jc w:val="right"/>
              <w:rPr>
                <w:sz w:val="18"/>
              </w:rPr>
            </w:pPr>
            <w:r>
              <w:rPr>
                <w:sz w:val="18"/>
              </w:rPr>
              <w:t>0.2</w:t>
            </w:r>
          </w:p>
        </w:tc>
        <w:tc>
          <w:tcPr>
            <w:tcW w:w="840" w:type="dxa"/>
            <w:gridSpan w:val="2"/>
          </w:tcPr>
          <w:p w:rsidR="00000000" w:rsidRDefault="00000000">
            <w:pPr>
              <w:spacing w:line="380" w:lineRule="exact"/>
              <w:jc w:val="right"/>
              <w:rPr>
                <w:sz w:val="18"/>
              </w:rPr>
            </w:pPr>
            <w:r>
              <w:rPr>
                <w:sz w:val="18"/>
              </w:rPr>
              <w:t>0.3</w:t>
            </w:r>
          </w:p>
        </w:tc>
        <w:tc>
          <w:tcPr>
            <w:tcW w:w="840" w:type="dxa"/>
            <w:gridSpan w:val="2"/>
          </w:tcPr>
          <w:p w:rsidR="00000000" w:rsidRDefault="00000000">
            <w:pPr>
              <w:spacing w:line="380" w:lineRule="exact"/>
              <w:ind w:right="113"/>
              <w:jc w:val="right"/>
              <w:rPr>
                <w:sz w:val="18"/>
              </w:rPr>
            </w:pPr>
            <w:r>
              <w:rPr>
                <w:sz w:val="18"/>
              </w:rPr>
              <w:t>60.0</w:t>
            </w:r>
          </w:p>
        </w:tc>
        <w:tc>
          <w:tcPr>
            <w:tcW w:w="720" w:type="dxa"/>
            <w:gridSpan w:val="3"/>
          </w:tcPr>
          <w:p w:rsidR="00000000" w:rsidRDefault="00000000">
            <w:pPr>
              <w:spacing w:line="380" w:lineRule="exact"/>
              <w:jc w:val="right"/>
              <w:rPr>
                <w:sz w:val="18"/>
              </w:rPr>
            </w:pPr>
            <w:r>
              <w:rPr>
                <w:sz w:val="18"/>
              </w:rPr>
              <w:t>3.0</w:t>
            </w:r>
          </w:p>
        </w:tc>
        <w:tc>
          <w:tcPr>
            <w:tcW w:w="788" w:type="dxa"/>
          </w:tcPr>
          <w:p w:rsidR="00000000" w:rsidRDefault="00000000">
            <w:pPr>
              <w:spacing w:line="380" w:lineRule="exact"/>
              <w:jc w:val="right"/>
              <w:rPr>
                <w:sz w:val="18"/>
              </w:rPr>
            </w:pPr>
            <w:r>
              <w:rPr>
                <w:sz w:val="18"/>
              </w:rPr>
              <w:t>1.6</w:t>
            </w:r>
          </w:p>
        </w:tc>
        <w:tc>
          <w:tcPr>
            <w:tcW w:w="800" w:type="dxa"/>
          </w:tcPr>
          <w:p w:rsidR="00000000" w:rsidRDefault="00000000">
            <w:pPr>
              <w:spacing w:line="380" w:lineRule="exact"/>
              <w:jc w:val="right"/>
              <w:rPr>
                <w:sz w:val="18"/>
              </w:rPr>
            </w:pPr>
            <w:r>
              <w:rPr>
                <w:sz w:val="18"/>
              </w:rPr>
              <w:t>1.4</w:t>
            </w:r>
          </w:p>
        </w:tc>
        <w:tc>
          <w:tcPr>
            <w:tcW w:w="936" w:type="dxa"/>
          </w:tcPr>
          <w:p w:rsidR="00000000" w:rsidRDefault="00000000">
            <w:pPr>
              <w:spacing w:line="380" w:lineRule="exact"/>
              <w:ind w:right="57"/>
              <w:jc w:val="right"/>
              <w:rPr>
                <w:sz w:val="18"/>
              </w:rPr>
            </w:pPr>
            <w:r>
              <w:rPr>
                <w:sz w:val="18"/>
              </w:rPr>
              <w:t>46.7</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地质、测勘、大地测量和水文气象</w:t>
            </w:r>
          </w:p>
        </w:tc>
        <w:tc>
          <w:tcPr>
            <w:tcW w:w="840" w:type="dxa"/>
            <w:gridSpan w:val="2"/>
          </w:tcPr>
          <w:p w:rsidR="00000000" w:rsidRDefault="00000000">
            <w:pPr>
              <w:spacing w:line="380" w:lineRule="exact"/>
              <w:jc w:val="right"/>
              <w:rPr>
                <w:sz w:val="18"/>
              </w:rPr>
            </w:pPr>
            <w:r>
              <w:rPr>
                <w:sz w:val="18"/>
              </w:rPr>
              <w:t>24.5</w:t>
            </w:r>
          </w:p>
        </w:tc>
        <w:tc>
          <w:tcPr>
            <w:tcW w:w="843" w:type="dxa"/>
            <w:gridSpan w:val="2"/>
          </w:tcPr>
          <w:p w:rsidR="00000000" w:rsidRDefault="00000000">
            <w:pPr>
              <w:spacing w:line="380" w:lineRule="exact"/>
              <w:jc w:val="right"/>
              <w:rPr>
                <w:sz w:val="18"/>
              </w:rPr>
            </w:pPr>
            <w:r>
              <w:rPr>
                <w:sz w:val="18"/>
              </w:rPr>
              <w:t>14.5</w:t>
            </w:r>
          </w:p>
        </w:tc>
        <w:tc>
          <w:tcPr>
            <w:tcW w:w="840" w:type="dxa"/>
            <w:gridSpan w:val="2"/>
          </w:tcPr>
          <w:p w:rsidR="00000000" w:rsidRDefault="00000000">
            <w:pPr>
              <w:spacing w:line="380" w:lineRule="exact"/>
              <w:jc w:val="right"/>
              <w:rPr>
                <w:sz w:val="18"/>
              </w:rPr>
            </w:pPr>
            <w:r>
              <w:rPr>
                <w:sz w:val="18"/>
              </w:rPr>
              <w:t>10.0</w:t>
            </w:r>
          </w:p>
        </w:tc>
        <w:tc>
          <w:tcPr>
            <w:tcW w:w="840" w:type="dxa"/>
            <w:gridSpan w:val="2"/>
          </w:tcPr>
          <w:p w:rsidR="00000000" w:rsidRDefault="00000000">
            <w:pPr>
              <w:spacing w:line="380" w:lineRule="exact"/>
              <w:ind w:right="113"/>
              <w:jc w:val="right"/>
              <w:rPr>
                <w:sz w:val="18"/>
              </w:rPr>
            </w:pPr>
            <w:r>
              <w:rPr>
                <w:sz w:val="18"/>
              </w:rPr>
              <w:t>40.8</w:t>
            </w:r>
          </w:p>
        </w:tc>
        <w:tc>
          <w:tcPr>
            <w:tcW w:w="720" w:type="dxa"/>
            <w:gridSpan w:val="3"/>
          </w:tcPr>
          <w:p w:rsidR="00000000" w:rsidRDefault="00000000">
            <w:pPr>
              <w:spacing w:line="380" w:lineRule="exact"/>
              <w:jc w:val="right"/>
              <w:rPr>
                <w:sz w:val="18"/>
              </w:rPr>
            </w:pPr>
            <w:r>
              <w:rPr>
                <w:sz w:val="18"/>
              </w:rPr>
              <w:t>23.0</w:t>
            </w:r>
          </w:p>
        </w:tc>
        <w:tc>
          <w:tcPr>
            <w:tcW w:w="788" w:type="dxa"/>
          </w:tcPr>
          <w:p w:rsidR="00000000" w:rsidRDefault="00000000">
            <w:pPr>
              <w:spacing w:line="380" w:lineRule="exact"/>
              <w:jc w:val="right"/>
              <w:rPr>
                <w:sz w:val="18"/>
              </w:rPr>
            </w:pPr>
            <w:r>
              <w:rPr>
                <w:sz w:val="18"/>
              </w:rPr>
              <w:t>14.1</w:t>
            </w:r>
          </w:p>
        </w:tc>
        <w:tc>
          <w:tcPr>
            <w:tcW w:w="800" w:type="dxa"/>
          </w:tcPr>
          <w:p w:rsidR="00000000" w:rsidRDefault="00000000">
            <w:pPr>
              <w:spacing w:line="380" w:lineRule="exact"/>
              <w:jc w:val="right"/>
              <w:rPr>
                <w:sz w:val="18"/>
              </w:rPr>
            </w:pPr>
            <w:r>
              <w:rPr>
                <w:sz w:val="18"/>
              </w:rPr>
              <w:t>8.9</w:t>
            </w:r>
          </w:p>
        </w:tc>
        <w:tc>
          <w:tcPr>
            <w:tcW w:w="936" w:type="dxa"/>
          </w:tcPr>
          <w:p w:rsidR="00000000" w:rsidRDefault="00000000">
            <w:pPr>
              <w:spacing w:line="380" w:lineRule="exact"/>
              <w:ind w:right="57"/>
              <w:jc w:val="right"/>
              <w:rPr>
                <w:sz w:val="18"/>
              </w:rPr>
            </w:pPr>
            <w:r>
              <w:rPr>
                <w:sz w:val="18"/>
              </w:rPr>
              <w:t>38.7</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物资生产领域的其他活动</w:t>
            </w:r>
          </w:p>
        </w:tc>
        <w:tc>
          <w:tcPr>
            <w:tcW w:w="840" w:type="dxa"/>
            <w:gridSpan w:val="2"/>
          </w:tcPr>
          <w:p w:rsidR="00000000" w:rsidRDefault="00000000">
            <w:pPr>
              <w:spacing w:line="380" w:lineRule="exact"/>
              <w:jc w:val="right"/>
              <w:rPr>
                <w:sz w:val="18"/>
              </w:rPr>
            </w:pPr>
            <w:r>
              <w:rPr>
                <w:sz w:val="18"/>
              </w:rPr>
              <w:t>69.1</w:t>
            </w:r>
          </w:p>
        </w:tc>
        <w:tc>
          <w:tcPr>
            <w:tcW w:w="843" w:type="dxa"/>
            <w:gridSpan w:val="2"/>
          </w:tcPr>
          <w:p w:rsidR="00000000" w:rsidRDefault="00000000">
            <w:pPr>
              <w:spacing w:line="380" w:lineRule="exact"/>
              <w:jc w:val="right"/>
              <w:rPr>
                <w:sz w:val="18"/>
              </w:rPr>
            </w:pPr>
            <w:r>
              <w:rPr>
                <w:sz w:val="18"/>
              </w:rPr>
              <w:t>46.9</w:t>
            </w:r>
          </w:p>
        </w:tc>
        <w:tc>
          <w:tcPr>
            <w:tcW w:w="840" w:type="dxa"/>
            <w:gridSpan w:val="2"/>
          </w:tcPr>
          <w:p w:rsidR="00000000" w:rsidRDefault="00000000">
            <w:pPr>
              <w:spacing w:line="380" w:lineRule="exact"/>
              <w:jc w:val="right"/>
              <w:rPr>
                <w:sz w:val="18"/>
              </w:rPr>
            </w:pPr>
            <w:r>
              <w:rPr>
                <w:sz w:val="18"/>
              </w:rPr>
              <w:t>22.2</w:t>
            </w:r>
          </w:p>
        </w:tc>
        <w:tc>
          <w:tcPr>
            <w:tcW w:w="840" w:type="dxa"/>
            <w:gridSpan w:val="2"/>
          </w:tcPr>
          <w:p w:rsidR="00000000" w:rsidRDefault="00000000">
            <w:pPr>
              <w:spacing w:line="380" w:lineRule="exact"/>
              <w:ind w:right="113"/>
              <w:jc w:val="right"/>
              <w:rPr>
                <w:sz w:val="18"/>
              </w:rPr>
            </w:pPr>
            <w:r>
              <w:rPr>
                <w:sz w:val="18"/>
              </w:rPr>
              <w:t>32.1</w:t>
            </w:r>
          </w:p>
        </w:tc>
        <w:tc>
          <w:tcPr>
            <w:tcW w:w="720" w:type="dxa"/>
            <w:gridSpan w:val="3"/>
          </w:tcPr>
          <w:p w:rsidR="00000000" w:rsidRDefault="00000000">
            <w:pPr>
              <w:spacing w:line="380" w:lineRule="exact"/>
              <w:jc w:val="right"/>
              <w:rPr>
                <w:sz w:val="18"/>
              </w:rPr>
            </w:pPr>
            <w:r>
              <w:rPr>
                <w:sz w:val="18"/>
              </w:rPr>
              <w:t>55.5</w:t>
            </w:r>
          </w:p>
        </w:tc>
        <w:tc>
          <w:tcPr>
            <w:tcW w:w="788" w:type="dxa"/>
          </w:tcPr>
          <w:p w:rsidR="00000000" w:rsidRDefault="00000000">
            <w:pPr>
              <w:spacing w:line="380" w:lineRule="exact"/>
              <w:jc w:val="right"/>
              <w:rPr>
                <w:sz w:val="18"/>
              </w:rPr>
            </w:pPr>
            <w:r>
              <w:rPr>
                <w:sz w:val="18"/>
              </w:rPr>
              <w:t>37.8</w:t>
            </w:r>
          </w:p>
        </w:tc>
        <w:tc>
          <w:tcPr>
            <w:tcW w:w="800" w:type="dxa"/>
          </w:tcPr>
          <w:p w:rsidR="00000000" w:rsidRDefault="00000000">
            <w:pPr>
              <w:spacing w:line="380" w:lineRule="exact"/>
              <w:jc w:val="right"/>
              <w:rPr>
                <w:sz w:val="18"/>
              </w:rPr>
            </w:pPr>
            <w:r>
              <w:rPr>
                <w:sz w:val="18"/>
              </w:rPr>
              <w:t>17.7</w:t>
            </w:r>
          </w:p>
        </w:tc>
        <w:tc>
          <w:tcPr>
            <w:tcW w:w="936" w:type="dxa"/>
          </w:tcPr>
          <w:p w:rsidR="00000000" w:rsidRDefault="00000000">
            <w:pPr>
              <w:spacing w:line="380" w:lineRule="exact"/>
              <w:ind w:right="57"/>
              <w:jc w:val="right"/>
              <w:rPr>
                <w:sz w:val="18"/>
              </w:rPr>
            </w:pPr>
            <w:r>
              <w:rPr>
                <w:sz w:val="18"/>
              </w:rPr>
              <w:t>31.9</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物业和公用设施</w:t>
            </w:r>
          </w:p>
        </w:tc>
        <w:tc>
          <w:tcPr>
            <w:tcW w:w="840" w:type="dxa"/>
            <w:gridSpan w:val="2"/>
          </w:tcPr>
          <w:p w:rsidR="00000000" w:rsidRDefault="00000000">
            <w:pPr>
              <w:spacing w:line="380" w:lineRule="exact"/>
              <w:jc w:val="right"/>
              <w:rPr>
                <w:sz w:val="18"/>
              </w:rPr>
            </w:pPr>
            <w:r>
              <w:rPr>
                <w:sz w:val="18"/>
              </w:rPr>
              <w:t>191.9</w:t>
            </w:r>
          </w:p>
        </w:tc>
        <w:tc>
          <w:tcPr>
            <w:tcW w:w="843" w:type="dxa"/>
            <w:gridSpan w:val="2"/>
          </w:tcPr>
          <w:p w:rsidR="00000000" w:rsidRDefault="00000000">
            <w:pPr>
              <w:spacing w:line="380" w:lineRule="exact"/>
              <w:jc w:val="right"/>
              <w:rPr>
                <w:sz w:val="18"/>
              </w:rPr>
            </w:pPr>
            <w:r>
              <w:rPr>
                <w:sz w:val="18"/>
              </w:rPr>
              <w:t>118.2</w:t>
            </w:r>
          </w:p>
        </w:tc>
        <w:tc>
          <w:tcPr>
            <w:tcW w:w="840" w:type="dxa"/>
            <w:gridSpan w:val="2"/>
          </w:tcPr>
          <w:p w:rsidR="00000000" w:rsidRDefault="00000000">
            <w:pPr>
              <w:spacing w:line="380" w:lineRule="exact"/>
              <w:jc w:val="right"/>
              <w:rPr>
                <w:sz w:val="18"/>
              </w:rPr>
            </w:pPr>
            <w:r>
              <w:rPr>
                <w:sz w:val="18"/>
              </w:rPr>
              <w:t>73.7</w:t>
            </w:r>
          </w:p>
        </w:tc>
        <w:tc>
          <w:tcPr>
            <w:tcW w:w="840" w:type="dxa"/>
            <w:gridSpan w:val="2"/>
          </w:tcPr>
          <w:p w:rsidR="00000000" w:rsidRDefault="00000000">
            <w:pPr>
              <w:spacing w:line="380" w:lineRule="exact"/>
              <w:ind w:right="113"/>
              <w:jc w:val="right"/>
              <w:rPr>
                <w:sz w:val="18"/>
              </w:rPr>
            </w:pPr>
            <w:r>
              <w:rPr>
                <w:sz w:val="18"/>
              </w:rPr>
              <w:t>38.4</w:t>
            </w:r>
          </w:p>
        </w:tc>
        <w:tc>
          <w:tcPr>
            <w:tcW w:w="720" w:type="dxa"/>
            <w:gridSpan w:val="3"/>
          </w:tcPr>
          <w:p w:rsidR="00000000" w:rsidRDefault="00000000">
            <w:pPr>
              <w:spacing w:line="380" w:lineRule="exact"/>
              <w:jc w:val="right"/>
              <w:rPr>
                <w:sz w:val="18"/>
              </w:rPr>
            </w:pPr>
            <w:r>
              <w:rPr>
                <w:sz w:val="18"/>
              </w:rPr>
              <w:t>172.8</w:t>
            </w:r>
          </w:p>
        </w:tc>
        <w:tc>
          <w:tcPr>
            <w:tcW w:w="788" w:type="dxa"/>
          </w:tcPr>
          <w:p w:rsidR="00000000" w:rsidRDefault="00000000">
            <w:pPr>
              <w:spacing w:line="380" w:lineRule="exact"/>
              <w:jc w:val="right"/>
              <w:rPr>
                <w:sz w:val="18"/>
              </w:rPr>
            </w:pPr>
            <w:r>
              <w:rPr>
                <w:sz w:val="18"/>
              </w:rPr>
              <w:t>107.2</w:t>
            </w:r>
          </w:p>
        </w:tc>
        <w:tc>
          <w:tcPr>
            <w:tcW w:w="800" w:type="dxa"/>
          </w:tcPr>
          <w:p w:rsidR="00000000" w:rsidRDefault="00000000">
            <w:pPr>
              <w:spacing w:line="380" w:lineRule="exact"/>
              <w:jc w:val="right"/>
              <w:rPr>
                <w:sz w:val="18"/>
              </w:rPr>
            </w:pPr>
            <w:r>
              <w:rPr>
                <w:sz w:val="18"/>
              </w:rPr>
              <w:t>65.6</w:t>
            </w:r>
          </w:p>
        </w:tc>
        <w:tc>
          <w:tcPr>
            <w:tcW w:w="936" w:type="dxa"/>
          </w:tcPr>
          <w:p w:rsidR="00000000" w:rsidRDefault="00000000">
            <w:pPr>
              <w:spacing w:line="380" w:lineRule="exact"/>
              <w:ind w:right="57"/>
              <w:jc w:val="right"/>
              <w:rPr>
                <w:sz w:val="18"/>
              </w:rPr>
            </w:pPr>
            <w:r>
              <w:rPr>
                <w:sz w:val="18"/>
              </w:rPr>
              <w:t>38.0</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个人消费品服务</w:t>
            </w:r>
          </w:p>
        </w:tc>
        <w:tc>
          <w:tcPr>
            <w:tcW w:w="840" w:type="dxa"/>
            <w:gridSpan w:val="2"/>
          </w:tcPr>
          <w:p w:rsidR="00000000" w:rsidRDefault="00000000">
            <w:pPr>
              <w:spacing w:line="380" w:lineRule="exact"/>
              <w:jc w:val="right"/>
              <w:rPr>
                <w:sz w:val="18"/>
              </w:rPr>
            </w:pPr>
            <w:r>
              <w:rPr>
                <w:sz w:val="18"/>
              </w:rPr>
              <w:t>30.5</w:t>
            </w:r>
          </w:p>
        </w:tc>
        <w:tc>
          <w:tcPr>
            <w:tcW w:w="843" w:type="dxa"/>
            <w:gridSpan w:val="2"/>
          </w:tcPr>
          <w:p w:rsidR="00000000" w:rsidRDefault="00000000">
            <w:pPr>
              <w:spacing w:line="380" w:lineRule="exact"/>
              <w:jc w:val="right"/>
              <w:rPr>
                <w:sz w:val="18"/>
              </w:rPr>
            </w:pPr>
            <w:r>
              <w:rPr>
                <w:sz w:val="18"/>
              </w:rPr>
              <w:t>11.2</w:t>
            </w:r>
          </w:p>
        </w:tc>
        <w:tc>
          <w:tcPr>
            <w:tcW w:w="840" w:type="dxa"/>
            <w:gridSpan w:val="2"/>
          </w:tcPr>
          <w:p w:rsidR="00000000" w:rsidRDefault="00000000">
            <w:pPr>
              <w:spacing w:line="380" w:lineRule="exact"/>
              <w:jc w:val="right"/>
              <w:rPr>
                <w:sz w:val="18"/>
              </w:rPr>
            </w:pPr>
            <w:r>
              <w:rPr>
                <w:sz w:val="18"/>
              </w:rPr>
              <w:t>19.3</w:t>
            </w:r>
          </w:p>
        </w:tc>
        <w:tc>
          <w:tcPr>
            <w:tcW w:w="840" w:type="dxa"/>
            <w:gridSpan w:val="2"/>
          </w:tcPr>
          <w:p w:rsidR="00000000" w:rsidRDefault="00000000">
            <w:pPr>
              <w:spacing w:line="380" w:lineRule="exact"/>
              <w:ind w:right="113"/>
              <w:jc w:val="right"/>
              <w:rPr>
                <w:sz w:val="18"/>
              </w:rPr>
            </w:pPr>
            <w:r>
              <w:rPr>
                <w:sz w:val="18"/>
              </w:rPr>
              <w:t>63.3</w:t>
            </w:r>
          </w:p>
        </w:tc>
        <w:tc>
          <w:tcPr>
            <w:tcW w:w="720" w:type="dxa"/>
            <w:gridSpan w:val="3"/>
          </w:tcPr>
          <w:p w:rsidR="00000000" w:rsidRDefault="00000000">
            <w:pPr>
              <w:spacing w:line="380" w:lineRule="exact"/>
              <w:jc w:val="right"/>
              <w:rPr>
                <w:sz w:val="18"/>
              </w:rPr>
            </w:pPr>
            <w:r>
              <w:rPr>
                <w:sz w:val="18"/>
              </w:rPr>
              <w:t>35.0</w:t>
            </w:r>
          </w:p>
        </w:tc>
        <w:tc>
          <w:tcPr>
            <w:tcW w:w="788" w:type="dxa"/>
          </w:tcPr>
          <w:p w:rsidR="00000000" w:rsidRDefault="00000000">
            <w:pPr>
              <w:spacing w:line="380" w:lineRule="exact"/>
              <w:jc w:val="right"/>
              <w:rPr>
                <w:sz w:val="18"/>
              </w:rPr>
            </w:pPr>
            <w:r>
              <w:rPr>
                <w:sz w:val="18"/>
              </w:rPr>
              <w:t>14.7</w:t>
            </w:r>
          </w:p>
        </w:tc>
        <w:tc>
          <w:tcPr>
            <w:tcW w:w="800" w:type="dxa"/>
          </w:tcPr>
          <w:p w:rsidR="00000000" w:rsidRDefault="00000000">
            <w:pPr>
              <w:spacing w:line="380" w:lineRule="exact"/>
              <w:jc w:val="right"/>
              <w:rPr>
                <w:sz w:val="18"/>
              </w:rPr>
            </w:pPr>
            <w:r>
              <w:rPr>
                <w:sz w:val="18"/>
              </w:rPr>
              <w:t>20.3</w:t>
            </w:r>
          </w:p>
        </w:tc>
        <w:tc>
          <w:tcPr>
            <w:tcW w:w="936" w:type="dxa"/>
          </w:tcPr>
          <w:p w:rsidR="00000000" w:rsidRDefault="00000000">
            <w:pPr>
              <w:spacing w:line="380" w:lineRule="exact"/>
              <w:ind w:right="57"/>
              <w:jc w:val="right"/>
              <w:rPr>
                <w:sz w:val="18"/>
              </w:rPr>
            </w:pPr>
            <w:r>
              <w:rPr>
                <w:sz w:val="18"/>
              </w:rPr>
              <w:t>58.0</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保健、体育、社会保障</w:t>
            </w:r>
          </w:p>
        </w:tc>
        <w:tc>
          <w:tcPr>
            <w:tcW w:w="840" w:type="dxa"/>
            <w:gridSpan w:val="2"/>
          </w:tcPr>
          <w:p w:rsidR="00000000" w:rsidRDefault="00000000">
            <w:pPr>
              <w:spacing w:line="380" w:lineRule="exact"/>
              <w:jc w:val="right"/>
              <w:rPr>
                <w:sz w:val="18"/>
              </w:rPr>
            </w:pPr>
            <w:r>
              <w:rPr>
                <w:sz w:val="18"/>
              </w:rPr>
              <w:t>418.8</w:t>
            </w:r>
          </w:p>
        </w:tc>
        <w:tc>
          <w:tcPr>
            <w:tcW w:w="843" w:type="dxa"/>
            <w:gridSpan w:val="2"/>
          </w:tcPr>
          <w:p w:rsidR="00000000" w:rsidRDefault="00000000">
            <w:pPr>
              <w:spacing w:line="380" w:lineRule="exact"/>
              <w:jc w:val="right"/>
              <w:rPr>
                <w:sz w:val="18"/>
              </w:rPr>
            </w:pPr>
            <w:r>
              <w:rPr>
                <w:sz w:val="18"/>
              </w:rPr>
              <w:t>78.3</w:t>
            </w:r>
          </w:p>
        </w:tc>
        <w:tc>
          <w:tcPr>
            <w:tcW w:w="840" w:type="dxa"/>
            <w:gridSpan w:val="2"/>
          </w:tcPr>
          <w:p w:rsidR="00000000" w:rsidRDefault="00000000">
            <w:pPr>
              <w:spacing w:line="380" w:lineRule="exact"/>
              <w:jc w:val="right"/>
              <w:rPr>
                <w:sz w:val="18"/>
              </w:rPr>
            </w:pPr>
            <w:r>
              <w:rPr>
                <w:sz w:val="18"/>
              </w:rPr>
              <w:t>340.5</w:t>
            </w:r>
          </w:p>
        </w:tc>
        <w:tc>
          <w:tcPr>
            <w:tcW w:w="840" w:type="dxa"/>
            <w:gridSpan w:val="2"/>
          </w:tcPr>
          <w:p w:rsidR="00000000" w:rsidRDefault="00000000">
            <w:pPr>
              <w:spacing w:line="380" w:lineRule="exact"/>
              <w:ind w:right="113"/>
              <w:jc w:val="right"/>
              <w:rPr>
                <w:sz w:val="18"/>
              </w:rPr>
            </w:pPr>
            <w:r>
              <w:rPr>
                <w:sz w:val="18"/>
              </w:rPr>
              <w:t>81.3</w:t>
            </w:r>
          </w:p>
        </w:tc>
        <w:tc>
          <w:tcPr>
            <w:tcW w:w="720" w:type="dxa"/>
            <w:gridSpan w:val="3"/>
          </w:tcPr>
          <w:p w:rsidR="00000000" w:rsidRDefault="00000000">
            <w:pPr>
              <w:spacing w:line="380" w:lineRule="exact"/>
              <w:jc w:val="right"/>
              <w:rPr>
                <w:sz w:val="18"/>
              </w:rPr>
            </w:pPr>
            <w:r>
              <w:rPr>
                <w:sz w:val="18"/>
              </w:rPr>
              <w:t>380.4</w:t>
            </w:r>
          </w:p>
        </w:tc>
        <w:tc>
          <w:tcPr>
            <w:tcW w:w="788" w:type="dxa"/>
          </w:tcPr>
          <w:p w:rsidR="00000000" w:rsidRDefault="00000000">
            <w:pPr>
              <w:spacing w:line="380" w:lineRule="exact"/>
              <w:jc w:val="right"/>
              <w:rPr>
                <w:sz w:val="18"/>
              </w:rPr>
            </w:pPr>
            <w:r>
              <w:rPr>
                <w:sz w:val="18"/>
              </w:rPr>
              <w:t>62.5</w:t>
            </w:r>
          </w:p>
        </w:tc>
        <w:tc>
          <w:tcPr>
            <w:tcW w:w="800" w:type="dxa"/>
          </w:tcPr>
          <w:p w:rsidR="00000000" w:rsidRDefault="00000000">
            <w:pPr>
              <w:spacing w:line="380" w:lineRule="exact"/>
              <w:jc w:val="right"/>
              <w:rPr>
                <w:sz w:val="18"/>
              </w:rPr>
            </w:pPr>
            <w:r>
              <w:rPr>
                <w:sz w:val="18"/>
              </w:rPr>
              <w:t>317.9</w:t>
            </w:r>
          </w:p>
        </w:tc>
        <w:tc>
          <w:tcPr>
            <w:tcW w:w="936" w:type="dxa"/>
          </w:tcPr>
          <w:p w:rsidR="00000000" w:rsidRDefault="00000000">
            <w:pPr>
              <w:spacing w:line="380" w:lineRule="exact"/>
              <w:ind w:right="57"/>
              <w:jc w:val="right"/>
              <w:rPr>
                <w:sz w:val="18"/>
              </w:rPr>
            </w:pPr>
            <w:r>
              <w:rPr>
                <w:sz w:val="18"/>
              </w:rPr>
              <w:t>83.6</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教育</w:t>
            </w:r>
          </w:p>
        </w:tc>
        <w:tc>
          <w:tcPr>
            <w:tcW w:w="840" w:type="dxa"/>
            <w:gridSpan w:val="2"/>
          </w:tcPr>
          <w:p w:rsidR="00000000" w:rsidRDefault="00000000">
            <w:pPr>
              <w:spacing w:line="380" w:lineRule="exact"/>
              <w:jc w:val="right"/>
              <w:rPr>
                <w:sz w:val="18"/>
              </w:rPr>
            </w:pPr>
            <w:r>
              <w:rPr>
                <w:sz w:val="18"/>
              </w:rPr>
              <w:t>657.9</w:t>
            </w:r>
          </w:p>
        </w:tc>
        <w:tc>
          <w:tcPr>
            <w:tcW w:w="843" w:type="dxa"/>
            <w:gridSpan w:val="2"/>
          </w:tcPr>
          <w:p w:rsidR="00000000" w:rsidRDefault="00000000">
            <w:pPr>
              <w:spacing w:line="380" w:lineRule="exact"/>
              <w:jc w:val="right"/>
              <w:rPr>
                <w:sz w:val="18"/>
              </w:rPr>
            </w:pPr>
            <w:r>
              <w:rPr>
                <w:sz w:val="18"/>
              </w:rPr>
              <w:t>159.0</w:t>
            </w:r>
          </w:p>
        </w:tc>
        <w:tc>
          <w:tcPr>
            <w:tcW w:w="840" w:type="dxa"/>
            <w:gridSpan w:val="2"/>
          </w:tcPr>
          <w:p w:rsidR="00000000" w:rsidRDefault="00000000">
            <w:pPr>
              <w:spacing w:line="380" w:lineRule="exact"/>
              <w:jc w:val="right"/>
              <w:rPr>
                <w:sz w:val="18"/>
              </w:rPr>
            </w:pPr>
            <w:r>
              <w:rPr>
                <w:sz w:val="18"/>
              </w:rPr>
              <w:t>498.9</w:t>
            </w:r>
          </w:p>
        </w:tc>
        <w:tc>
          <w:tcPr>
            <w:tcW w:w="840" w:type="dxa"/>
            <w:gridSpan w:val="2"/>
          </w:tcPr>
          <w:p w:rsidR="00000000" w:rsidRDefault="00000000">
            <w:pPr>
              <w:spacing w:line="380" w:lineRule="exact"/>
              <w:ind w:right="113"/>
              <w:jc w:val="right"/>
              <w:rPr>
                <w:sz w:val="18"/>
              </w:rPr>
            </w:pPr>
            <w:r>
              <w:rPr>
                <w:sz w:val="18"/>
              </w:rPr>
              <w:t>75.8</w:t>
            </w:r>
          </w:p>
        </w:tc>
        <w:tc>
          <w:tcPr>
            <w:tcW w:w="720" w:type="dxa"/>
            <w:gridSpan w:val="3"/>
          </w:tcPr>
          <w:p w:rsidR="00000000" w:rsidRDefault="00000000">
            <w:pPr>
              <w:spacing w:line="380" w:lineRule="exact"/>
              <w:jc w:val="right"/>
              <w:rPr>
                <w:sz w:val="18"/>
              </w:rPr>
            </w:pPr>
            <w:r>
              <w:rPr>
                <w:sz w:val="18"/>
              </w:rPr>
              <w:t>640.3</w:t>
            </w:r>
          </w:p>
        </w:tc>
        <w:tc>
          <w:tcPr>
            <w:tcW w:w="788" w:type="dxa"/>
          </w:tcPr>
          <w:p w:rsidR="00000000" w:rsidRDefault="00000000">
            <w:pPr>
              <w:spacing w:line="380" w:lineRule="exact"/>
              <w:jc w:val="right"/>
              <w:rPr>
                <w:sz w:val="18"/>
              </w:rPr>
            </w:pPr>
            <w:r>
              <w:rPr>
                <w:sz w:val="18"/>
              </w:rPr>
              <w:t>162.3</w:t>
            </w:r>
          </w:p>
        </w:tc>
        <w:tc>
          <w:tcPr>
            <w:tcW w:w="800" w:type="dxa"/>
          </w:tcPr>
          <w:p w:rsidR="00000000" w:rsidRDefault="00000000">
            <w:pPr>
              <w:spacing w:line="380" w:lineRule="exact"/>
              <w:jc w:val="right"/>
              <w:rPr>
                <w:sz w:val="18"/>
              </w:rPr>
            </w:pPr>
            <w:r>
              <w:rPr>
                <w:sz w:val="18"/>
              </w:rPr>
              <w:t>478.0</w:t>
            </w:r>
          </w:p>
        </w:tc>
        <w:tc>
          <w:tcPr>
            <w:tcW w:w="936" w:type="dxa"/>
          </w:tcPr>
          <w:p w:rsidR="00000000" w:rsidRDefault="00000000">
            <w:pPr>
              <w:spacing w:line="380" w:lineRule="exact"/>
              <w:ind w:right="57"/>
              <w:jc w:val="right"/>
              <w:rPr>
                <w:sz w:val="18"/>
              </w:rPr>
            </w:pPr>
            <w:r>
              <w:rPr>
                <w:sz w:val="18"/>
              </w:rPr>
              <w:t>74.7</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文化</w:t>
            </w:r>
          </w:p>
        </w:tc>
        <w:tc>
          <w:tcPr>
            <w:tcW w:w="840" w:type="dxa"/>
            <w:gridSpan w:val="2"/>
          </w:tcPr>
          <w:p w:rsidR="00000000" w:rsidRDefault="00000000">
            <w:pPr>
              <w:spacing w:line="380" w:lineRule="exact"/>
              <w:jc w:val="right"/>
              <w:rPr>
                <w:sz w:val="18"/>
              </w:rPr>
            </w:pPr>
            <w:r>
              <w:rPr>
                <w:sz w:val="18"/>
              </w:rPr>
              <w:t>66.8</w:t>
            </w:r>
          </w:p>
        </w:tc>
        <w:tc>
          <w:tcPr>
            <w:tcW w:w="843" w:type="dxa"/>
            <w:gridSpan w:val="2"/>
          </w:tcPr>
          <w:p w:rsidR="00000000" w:rsidRDefault="00000000">
            <w:pPr>
              <w:spacing w:line="380" w:lineRule="exact"/>
              <w:jc w:val="right"/>
              <w:rPr>
                <w:sz w:val="18"/>
              </w:rPr>
            </w:pPr>
            <w:r>
              <w:rPr>
                <w:sz w:val="18"/>
              </w:rPr>
              <w:t>19.5</w:t>
            </w:r>
          </w:p>
        </w:tc>
        <w:tc>
          <w:tcPr>
            <w:tcW w:w="840" w:type="dxa"/>
            <w:gridSpan w:val="2"/>
          </w:tcPr>
          <w:p w:rsidR="00000000" w:rsidRDefault="00000000">
            <w:pPr>
              <w:spacing w:line="380" w:lineRule="exact"/>
              <w:jc w:val="right"/>
              <w:rPr>
                <w:sz w:val="18"/>
              </w:rPr>
            </w:pPr>
            <w:r>
              <w:rPr>
                <w:sz w:val="18"/>
              </w:rPr>
              <w:t>47.3</w:t>
            </w:r>
          </w:p>
        </w:tc>
        <w:tc>
          <w:tcPr>
            <w:tcW w:w="840" w:type="dxa"/>
            <w:gridSpan w:val="2"/>
          </w:tcPr>
          <w:p w:rsidR="00000000" w:rsidRDefault="00000000">
            <w:pPr>
              <w:spacing w:line="380" w:lineRule="exact"/>
              <w:ind w:right="113"/>
              <w:jc w:val="right"/>
              <w:rPr>
                <w:sz w:val="18"/>
              </w:rPr>
            </w:pPr>
            <w:r>
              <w:rPr>
                <w:sz w:val="18"/>
              </w:rPr>
              <w:t>70.8</w:t>
            </w:r>
          </w:p>
        </w:tc>
        <w:tc>
          <w:tcPr>
            <w:tcW w:w="720" w:type="dxa"/>
            <w:gridSpan w:val="3"/>
          </w:tcPr>
          <w:p w:rsidR="00000000" w:rsidRDefault="00000000">
            <w:pPr>
              <w:spacing w:line="380" w:lineRule="exact"/>
              <w:jc w:val="right"/>
              <w:rPr>
                <w:sz w:val="18"/>
              </w:rPr>
            </w:pPr>
            <w:r>
              <w:rPr>
                <w:sz w:val="18"/>
              </w:rPr>
              <w:t>55.7</w:t>
            </w:r>
          </w:p>
        </w:tc>
        <w:tc>
          <w:tcPr>
            <w:tcW w:w="788" w:type="dxa"/>
          </w:tcPr>
          <w:p w:rsidR="00000000" w:rsidRDefault="00000000">
            <w:pPr>
              <w:spacing w:line="380" w:lineRule="exact"/>
              <w:jc w:val="right"/>
              <w:rPr>
                <w:sz w:val="18"/>
              </w:rPr>
            </w:pPr>
            <w:r>
              <w:rPr>
                <w:sz w:val="18"/>
              </w:rPr>
              <w:t>16.5</w:t>
            </w:r>
          </w:p>
        </w:tc>
        <w:tc>
          <w:tcPr>
            <w:tcW w:w="800" w:type="dxa"/>
          </w:tcPr>
          <w:p w:rsidR="00000000" w:rsidRDefault="00000000">
            <w:pPr>
              <w:spacing w:line="380" w:lineRule="exact"/>
              <w:jc w:val="right"/>
              <w:rPr>
                <w:sz w:val="18"/>
              </w:rPr>
            </w:pPr>
            <w:r>
              <w:rPr>
                <w:sz w:val="18"/>
              </w:rPr>
              <w:t>39.2</w:t>
            </w:r>
          </w:p>
        </w:tc>
        <w:tc>
          <w:tcPr>
            <w:tcW w:w="936" w:type="dxa"/>
          </w:tcPr>
          <w:p w:rsidR="00000000" w:rsidRDefault="00000000">
            <w:pPr>
              <w:spacing w:line="380" w:lineRule="exact"/>
              <w:ind w:right="57"/>
              <w:jc w:val="right"/>
              <w:rPr>
                <w:sz w:val="18"/>
              </w:rPr>
            </w:pPr>
            <w:r>
              <w:rPr>
                <w:sz w:val="18"/>
              </w:rPr>
              <w:t>70.4</w:t>
            </w:r>
          </w:p>
        </w:tc>
      </w:tr>
      <w:tr w:rsidR="00000000">
        <w:tblPrEx>
          <w:tblCellMar>
            <w:top w:w="0" w:type="dxa"/>
            <w:bottom w:w="0" w:type="dxa"/>
          </w:tblCellMar>
        </w:tblPrEx>
        <w:tc>
          <w:tcPr>
            <w:tcW w:w="3268" w:type="dxa"/>
          </w:tcPr>
          <w:p w:rsidR="00000000" w:rsidRDefault="00000000">
            <w:pPr>
              <w:spacing w:line="380" w:lineRule="exact"/>
              <w:rPr>
                <w:sz w:val="18"/>
              </w:rPr>
            </w:pPr>
            <w:r>
              <w:rPr>
                <w:rFonts w:hint="eastAsia"/>
                <w:sz w:val="18"/>
              </w:rPr>
              <w:t>艺术</w:t>
            </w:r>
          </w:p>
        </w:tc>
        <w:tc>
          <w:tcPr>
            <w:tcW w:w="840" w:type="dxa"/>
            <w:gridSpan w:val="2"/>
          </w:tcPr>
          <w:p w:rsidR="00000000" w:rsidRDefault="00000000">
            <w:pPr>
              <w:spacing w:line="380" w:lineRule="exact"/>
              <w:jc w:val="right"/>
              <w:rPr>
                <w:sz w:val="18"/>
              </w:rPr>
            </w:pPr>
            <w:r>
              <w:rPr>
                <w:sz w:val="18"/>
              </w:rPr>
              <w:t>12.4</w:t>
            </w:r>
          </w:p>
        </w:tc>
        <w:tc>
          <w:tcPr>
            <w:tcW w:w="843" w:type="dxa"/>
            <w:gridSpan w:val="2"/>
          </w:tcPr>
          <w:p w:rsidR="00000000" w:rsidRDefault="00000000">
            <w:pPr>
              <w:spacing w:line="380" w:lineRule="exact"/>
              <w:jc w:val="right"/>
              <w:rPr>
                <w:sz w:val="18"/>
              </w:rPr>
            </w:pPr>
            <w:r>
              <w:rPr>
                <w:sz w:val="18"/>
              </w:rPr>
              <w:t>5.8</w:t>
            </w:r>
          </w:p>
        </w:tc>
        <w:tc>
          <w:tcPr>
            <w:tcW w:w="840" w:type="dxa"/>
            <w:gridSpan w:val="2"/>
          </w:tcPr>
          <w:p w:rsidR="00000000" w:rsidRDefault="00000000">
            <w:pPr>
              <w:spacing w:line="380" w:lineRule="exact"/>
              <w:jc w:val="right"/>
              <w:rPr>
                <w:sz w:val="18"/>
              </w:rPr>
            </w:pPr>
            <w:r>
              <w:rPr>
                <w:sz w:val="18"/>
              </w:rPr>
              <w:t>6.6</w:t>
            </w:r>
          </w:p>
        </w:tc>
        <w:tc>
          <w:tcPr>
            <w:tcW w:w="840" w:type="dxa"/>
            <w:gridSpan w:val="2"/>
          </w:tcPr>
          <w:p w:rsidR="00000000" w:rsidRDefault="00000000">
            <w:pPr>
              <w:spacing w:line="380" w:lineRule="exact"/>
              <w:ind w:right="113"/>
              <w:jc w:val="right"/>
              <w:rPr>
                <w:sz w:val="18"/>
              </w:rPr>
            </w:pPr>
            <w:r>
              <w:rPr>
                <w:sz w:val="18"/>
              </w:rPr>
              <w:t>53.2</w:t>
            </w:r>
          </w:p>
        </w:tc>
        <w:tc>
          <w:tcPr>
            <w:tcW w:w="720" w:type="dxa"/>
            <w:gridSpan w:val="3"/>
          </w:tcPr>
          <w:p w:rsidR="00000000" w:rsidRDefault="00000000">
            <w:pPr>
              <w:spacing w:line="380" w:lineRule="exact"/>
              <w:jc w:val="right"/>
              <w:rPr>
                <w:sz w:val="18"/>
              </w:rPr>
            </w:pPr>
            <w:r>
              <w:rPr>
                <w:sz w:val="18"/>
              </w:rPr>
              <w:t>7.5</w:t>
            </w:r>
          </w:p>
        </w:tc>
        <w:tc>
          <w:tcPr>
            <w:tcW w:w="788" w:type="dxa"/>
          </w:tcPr>
          <w:p w:rsidR="00000000" w:rsidRDefault="00000000">
            <w:pPr>
              <w:spacing w:line="380" w:lineRule="exact"/>
              <w:jc w:val="right"/>
              <w:rPr>
                <w:sz w:val="18"/>
              </w:rPr>
            </w:pPr>
            <w:r>
              <w:rPr>
                <w:sz w:val="18"/>
              </w:rPr>
              <w:t>3.6</w:t>
            </w:r>
          </w:p>
        </w:tc>
        <w:tc>
          <w:tcPr>
            <w:tcW w:w="800" w:type="dxa"/>
          </w:tcPr>
          <w:p w:rsidR="00000000" w:rsidRDefault="00000000">
            <w:pPr>
              <w:spacing w:line="380" w:lineRule="exact"/>
              <w:jc w:val="right"/>
              <w:rPr>
                <w:sz w:val="18"/>
              </w:rPr>
            </w:pPr>
            <w:r>
              <w:rPr>
                <w:sz w:val="18"/>
              </w:rPr>
              <w:t>3.9</w:t>
            </w:r>
          </w:p>
        </w:tc>
        <w:tc>
          <w:tcPr>
            <w:tcW w:w="936" w:type="dxa"/>
          </w:tcPr>
          <w:p w:rsidR="00000000" w:rsidRDefault="00000000">
            <w:pPr>
              <w:spacing w:line="380" w:lineRule="exact"/>
              <w:ind w:right="57"/>
              <w:jc w:val="right"/>
              <w:rPr>
                <w:sz w:val="18"/>
              </w:rPr>
            </w:pPr>
            <w:r>
              <w:rPr>
                <w:sz w:val="18"/>
              </w:rPr>
              <w:t>52.0</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br w:type="page"/>
            </w:r>
            <w:r>
              <w:br w:type="page"/>
            </w:r>
            <w:r>
              <w:rPr>
                <w:rFonts w:hint="eastAsia"/>
                <w:sz w:val="18"/>
              </w:rPr>
              <w:t>科学、研究和推广服务</w:t>
            </w:r>
          </w:p>
        </w:tc>
        <w:tc>
          <w:tcPr>
            <w:tcW w:w="840" w:type="dxa"/>
            <w:gridSpan w:val="2"/>
          </w:tcPr>
          <w:p w:rsidR="00000000" w:rsidRDefault="00000000">
            <w:pPr>
              <w:spacing w:line="380" w:lineRule="exact"/>
              <w:jc w:val="right"/>
              <w:rPr>
                <w:sz w:val="18"/>
              </w:rPr>
            </w:pPr>
            <w:r>
              <w:rPr>
                <w:sz w:val="18"/>
              </w:rPr>
              <w:t>37.4</w:t>
            </w:r>
          </w:p>
        </w:tc>
        <w:tc>
          <w:tcPr>
            <w:tcW w:w="843" w:type="dxa"/>
            <w:gridSpan w:val="2"/>
          </w:tcPr>
          <w:p w:rsidR="00000000" w:rsidRDefault="00000000">
            <w:pPr>
              <w:spacing w:line="380" w:lineRule="exact"/>
              <w:jc w:val="right"/>
              <w:rPr>
                <w:sz w:val="18"/>
              </w:rPr>
            </w:pPr>
            <w:r>
              <w:rPr>
                <w:sz w:val="18"/>
              </w:rPr>
              <w:t>17.3</w:t>
            </w:r>
          </w:p>
        </w:tc>
        <w:tc>
          <w:tcPr>
            <w:tcW w:w="840" w:type="dxa"/>
            <w:gridSpan w:val="2"/>
          </w:tcPr>
          <w:p w:rsidR="00000000" w:rsidRDefault="00000000">
            <w:pPr>
              <w:spacing w:line="380" w:lineRule="exact"/>
              <w:jc w:val="right"/>
              <w:rPr>
                <w:sz w:val="18"/>
              </w:rPr>
            </w:pPr>
            <w:r>
              <w:rPr>
                <w:sz w:val="18"/>
              </w:rPr>
              <w:t>20.1</w:t>
            </w:r>
          </w:p>
        </w:tc>
        <w:tc>
          <w:tcPr>
            <w:tcW w:w="840" w:type="dxa"/>
            <w:gridSpan w:val="2"/>
          </w:tcPr>
          <w:p w:rsidR="00000000" w:rsidRDefault="00000000">
            <w:pPr>
              <w:spacing w:line="380" w:lineRule="exact"/>
              <w:ind w:right="113"/>
              <w:jc w:val="right"/>
              <w:rPr>
                <w:sz w:val="18"/>
              </w:rPr>
            </w:pPr>
            <w:r>
              <w:rPr>
                <w:sz w:val="18"/>
              </w:rPr>
              <w:t>53.7</w:t>
            </w:r>
          </w:p>
        </w:tc>
        <w:tc>
          <w:tcPr>
            <w:tcW w:w="720" w:type="dxa"/>
            <w:gridSpan w:val="3"/>
          </w:tcPr>
          <w:p w:rsidR="00000000" w:rsidRDefault="00000000">
            <w:pPr>
              <w:spacing w:line="380" w:lineRule="exact"/>
              <w:jc w:val="right"/>
              <w:rPr>
                <w:sz w:val="18"/>
              </w:rPr>
            </w:pPr>
            <w:r>
              <w:rPr>
                <w:sz w:val="18"/>
              </w:rPr>
              <w:t>34.1</w:t>
            </w:r>
          </w:p>
        </w:tc>
        <w:tc>
          <w:tcPr>
            <w:tcW w:w="788" w:type="dxa"/>
          </w:tcPr>
          <w:p w:rsidR="00000000" w:rsidRDefault="00000000">
            <w:pPr>
              <w:spacing w:line="380" w:lineRule="exact"/>
              <w:jc w:val="right"/>
              <w:rPr>
                <w:sz w:val="18"/>
              </w:rPr>
            </w:pPr>
            <w:r>
              <w:rPr>
                <w:sz w:val="18"/>
              </w:rPr>
              <w:t>15.1</w:t>
            </w:r>
          </w:p>
        </w:tc>
        <w:tc>
          <w:tcPr>
            <w:tcW w:w="800" w:type="dxa"/>
          </w:tcPr>
          <w:p w:rsidR="00000000" w:rsidRDefault="00000000">
            <w:pPr>
              <w:spacing w:line="380" w:lineRule="exact"/>
              <w:jc w:val="right"/>
              <w:rPr>
                <w:sz w:val="18"/>
              </w:rPr>
            </w:pPr>
            <w:r>
              <w:rPr>
                <w:sz w:val="18"/>
              </w:rPr>
              <w:t>19.0</w:t>
            </w:r>
          </w:p>
        </w:tc>
        <w:tc>
          <w:tcPr>
            <w:tcW w:w="936" w:type="dxa"/>
          </w:tcPr>
          <w:p w:rsidR="00000000" w:rsidRDefault="00000000">
            <w:pPr>
              <w:spacing w:line="380" w:lineRule="exact"/>
              <w:ind w:right="57"/>
              <w:jc w:val="right"/>
              <w:rPr>
                <w:sz w:val="18"/>
              </w:rPr>
            </w:pPr>
            <w:r>
              <w:rPr>
                <w:sz w:val="18"/>
              </w:rPr>
              <w:t>55.7</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金融、信贷、保险</w:t>
            </w:r>
          </w:p>
        </w:tc>
        <w:tc>
          <w:tcPr>
            <w:tcW w:w="840" w:type="dxa"/>
            <w:gridSpan w:val="2"/>
          </w:tcPr>
          <w:p w:rsidR="00000000" w:rsidRDefault="00000000">
            <w:pPr>
              <w:spacing w:line="380" w:lineRule="exact"/>
              <w:jc w:val="right"/>
              <w:rPr>
                <w:sz w:val="18"/>
              </w:rPr>
            </w:pPr>
            <w:r>
              <w:rPr>
                <w:sz w:val="18"/>
              </w:rPr>
              <w:t>47.4</w:t>
            </w:r>
          </w:p>
        </w:tc>
        <w:tc>
          <w:tcPr>
            <w:tcW w:w="843" w:type="dxa"/>
            <w:gridSpan w:val="2"/>
          </w:tcPr>
          <w:p w:rsidR="00000000" w:rsidRDefault="00000000">
            <w:pPr>
              <w:spacing w:line="380" w:lineRule="exact"/>
              <w:jc w:val="right"/>
              <w:rPr>
                <w:sz w:val="18"/>
              </w:rPr>
            </w:pPr>
            <w:r>
              <w:rPr>
                <w:sz w:val="18"/>
              </w:rPr>
              <w:t>10.8</w:t>
            </w:r>
          </w:p>
        </w:tc>
        <w:tc>
          <w:tcPr>
            <w:tcW w:w="840" w:type="dxa"/>
            <w:gridSpan w:val="2"/>
          </w:tcPr>
          <w:p w:rsidR="00000000" w:rsidRDefault="00000000">
            <w:pPr>
              <w:spacing w:line="380" w:lineRule="exact"/>
              <w:jc w:val="right"/>
              <w:rPr>
                <w:sz w:val="18"/>
              </w:rPr>
            </w:pPr>
            <w:r>
              <w:rPr>
                <w:sz w:val="18"/>
              </w:rPr>
              <w:t>36.6</w:t>
            </w:r>
          </w:p>
        </w:tc>
        <w:tc>
          <w:tcPr>
            <w:tcW w:w="840" w:type="dxa"/>
            <w:gridSpan w:val="2"/>
          </w:tcPr>
          <w:p w:rsidR="00000000" w:rsidRDefault="00000000">
            <w:pPr>
              <w:spacing w:line="380" w:lineRule="exact"/>
              <w:ind w:right="113"/>
              <w:jc w:val="right"/>
              <w:rPr>
                <w:sz w:val="18"/>
              </w:rPr>
            </w:pPr>
            <w:r>
              <w:rPr>
                <w:sz w:val="18"/>
              </w:rPr>
              <w:t>77.2</w:t>
            </w:r>
          </w:p>
        </w:tc>
        <w:tc>
          <w:tcPr>
            <w:tcW w:w="720" w:type="dxa"/>
            <w:gridSpan w:val="3"/>
          </w:tcPr>
          <w:p w:rsidR="00000000" w:rsidRDefault="00000000">
            <w:pPr>
              <w:spacing w:line="380" w:lineRule="exact"/>
              <w:jc w:val="right"/>
              <w:rPr>
                <w:sz w:val="18"/>
              </w:rPr>
            </w:pPr>
            <w:r>
              <w:rPr>
                <w:sz w:val="18"/>
              </w:rPr>
              <w:t>45</w:t>
            </w:r>
          </w:p>
        </w:tc>
        <w:tc>
          <w:tcPr>
            <w:tcW w:w="788" w:type="dxa"/>
          </w:tcPr>
          <w:p w:rsidR="00000000" w:rsidRDefault="00000000">
            <w:pPr>
              <w:spacing w:line="380" w:lineRule="exact"/>
              <w:jc w:val="right"/>
              <w:rPr>
                <w:sz w:val="18"/>
              </w:rPr>
            </w:pPr>
            <w:r>
              <w:rPr>
                <w:sz w:val="18"/>
              </w:rPr>
              <w:t>12.0</w:t>
            </w:r>
          </w:p>
        </w:tc>
        <w:tc>
          <w:tcPr>
            <w:tcW w:w="800" w:type="dxa"/>
          </w:tcPr>
          <w:p w:rsidR="00000000" w:rsidRDefault="00000000">
            <w:pPr>
              <w:spacing w:line="380" w:lineRule="exact"/>
              <w:jc w:val="right"/>
              <w:rPr>
                <w:sz w:val="18"/>
              </w:rPr>
            </w:pPr>
            <w:r>
              <w:rPr>
                <w:sz w:val="18"/>
              </w:rPr>
              <w:t>33.0</w:t>
            </w:r>
          </w:p>
        </w:tc>
        <w:tc>
          <w:tcPr>
            <w:tcW w:w="936" w:type="dxa"/>
          </w:tcPr>
          <w:p w:rsidR="00000000" w:rsidRDefault="00000000">
            <w:pPr>
              <w:spacing w:line="380" w:lineRule="exact"/>
              <w:ind w:right="57"/>
              <w:jc w:val="right"/>
              <w:rPr>
                <w:sz w:val="18"/>
              </w:rPr>
            </w:pPr>
            <w:r>
              <w:rPr>
                <w:sz w:val="18"/>
              </w:rPr>
              <w:t>73.3</w:t>
            </w:r>
          </w:p>
        </w:tc>
      </w:tr>
      <w:tr w:rsidR="00000000">
        <w:tblPrEx>
          <w:tblBorders>
            <w:top w:val="none" w:sz="0" w:space="0" w:color="auto"/>
            <w:bottom w:val="none" w:sz="0" w:space="0" w:color="auto"/>
          </w:tblBorders>
          <w:tblCellMar>
            <w:top w:w="0" w:type="dxa"/>
            <w:bottom w:w="0" w:type="dxa"/>
          </w:tblCellMar>
        </w:tblPrEx>
        <w:tc>
          <w:tcPr>
            <w:tcW w:w="3268" w:type="dxa"/>
            <w:tcBorders>
              <w:bottom w:val="single" w:sz="12" w:space="0" w:color="auto"/>
            </w:tcBorders>
          </w:tcPr>
          <w:p w:rsidR="00000000" w:rsidRDefault="00000000">
            <w:pPr>
              <w:spacing w:line="380" w:lineRule="exact"/>
              <w:rPr>
                <w:sz w:val="18"/>
              </w:rPr>
            </w:pPr>
            <w:r>
              <w:rPr>
                <w:rFonts w:hint="eastAsia"/>
                <w:sz w:val="18"/>
              </w:rPr>
              <w:t>政府机关工作人员</w:t>
            </w:r>
          </w:p>
        </w:tc>
        <w:tc>
          <w:tcPr>
            <w:tcW w:w="840" w:type="dxa"/>
            <w:gridSpan w:val="2"/>
            <w:tcBorders>
              <w:bottom w:val="single" w:sz="12" w:space="0" w:color="auto"/>
            </w:tcBorders>
          </w:tcPr>
          <w:p w:rsidR="00000000" w:rsidRDefault="00000000">
            <w:pPr>
              <w:spacing w:line="380" w:lineRule="exact"/>
              <w:jc w:val="right"/>
              <w:rPr>
                <w:sz w:val="18"/>
              </w:rPr>
            </w:pPr>
            <w:r>
              <w:rPr>
                <w:sz w:val="18"/>
              </w:rPr>
              <w:t>144.3</w:t>
            </w:r>
          </w:p>
        </w:tc>
        <w:tc>
          <w:tcPr>
            <w:tcW w:w="843" w:type="dxa"/>
            <w:gridSpan w:val="2"/>
            <w:tcBorders>
              <w:bottom w:val="single" w:sz="12" w:space="0" w:color="auto"/>
            </w:tcBorders>
          </w:tcPr>
          <w:p w:rsidR="00000000" w:rsidRDefault="00000000">
            <w:pPr>
              <w:spacing w:line="380" w:lineRule="exact"/>
              <w:jc w:val="right"/>
              <w:rPr>
                <w:sz w:val="18"/>
              </w:rPr>
            </w:pPr>
            <w:r>
              <w:rPr>
                <w:sz w:val="18"/>
              </w:rPr>
              <w:t>72.9</w:t>
            </w:r>
          </w:p>
        </w:tc>
        <w:tc>
          <w:tcPr>
            <w:tcW w:w="840" w:type="dxa"/>
            <w:gridSpan w:val="2"/>
            <w:tcBorders>
              <w:bottom w:val="single" w:sz="12" w:space="0" w:color="auto"/>
            </w:tcBorders>
          </w:tcPr>
          <w:p w:rsidR="00000000" w:rsidRDefault="00000000">
            <w:pPr>
              <w:spacing w:line="380" w:lineRule="exact"/>
              <w:jc w:val="right"/>
              <w:rPr>
                <w:sz w:val="18"/>
              </w:rPr>
            </w:pPr>
            <w:r>
              <w:rPr>
                <w:sz w:val="18"/>
              </w:rPr>
              <w:t>71.4</w:t>
            </w:r>
          </w:p>
        </w:tc>
        <w:tc>
          <w:tcPr>
            <w:tcW w:w="840" w:type="dxa"/>
            <w:gridSpan w:val="2"/>
            <w:tcBorders>
              <w:bottom w:val="single" w:sz="12" w:space="0" w:color="auto"/>
            </w:tcBorders>
          </w:tcPr>
          <w:p w:rsidR="00000000" w:rsidRDefault="00000000">
            <w:pPr>
              <w:spacing w:line="380" w:lineRule="exact"/>
              <w:ind w:right="113"/>
              <w:jc w:val="right"/>
              <w:rPr>
                <w:sz w:val="18"/>
              </w:rPr>
            </w:pPr>
            <w:r>
              <w:rPr>
                <w:sz w:val="18"/>
              </w:rPr>
              <w:t>49.5</w:t>
            </w:r>
          </w:p>
        </w:tc>
        <w:tc>
          <w:tcPr>
            <w:tcW w:w="720" w:type="dxa"/>
            <w:gridSpan w:val="3"/>
            <w:tcBorders>
              <w:bottom w:val="single" w:sz="12" w:space="0" w:color="auto"/>
            </w:tcBorders>
          </w:tcPr>
          <w:p w:rsidR="00000000" w:rsidRDefault="00000000">
            <w:pPr>
              <w:spacing w:line="380" w:lineRule="exact"/>
              <w:jc w:val="right"/>
              <w:rPr>
                <w:sz w:val="18"/>
              </w:rPr>
            </w:pPr>
            <w:r>
              <w:rPr>
                <w:sz w:val="18"/>
              </w:rPr>
              <w:t>143.1</w:t>
            </w:r>
          </w:p>
        </w:tc>
        <w:tc>
          <w:tcPr>
            <w:tcW w:w="788" w:type="dxa"/>
            <w:tcBorders>
              <w:bottom w:val="single" w:sz="12" w:space="0" w:color="auto"/>
            </w:tcBorders>
          </w:tcPr>
          <w:p w:rsidR="00000000" w:rsidRDefault="00000000">
            <w:pPr>
              <w:spacing w:line="380" w:lineRule="exact"/>
              <w:jc w:val="right"/>
              <w:rPr>
                <w:sz w:val="18"/>
              </w:rPr>
            </w:pPr>
            <w:r>
              <w:rPr>
                <w:sz w:val="18"/>
              </w:rPr>
              <w:t>74.7</w:t>
            </w:r>
          </w:p>
        </w:tc>
        <w:tc>
          <w:tcPr>
            <w:tcW w:w="800" w:type="dxa"/>
            <w:tcBorders>
              <w:bottom w:val="single" w:sz="12" w:space="0" w:color="auto"/>
            </w:tcBorders>
          </w:tcPr>
          <w:p w:rsidR="00000000" w:rsidRDefault="00000000">
            <w:pPr>
              <w:spacing w:line="380" w:lineRule="exact"/>
              <w:jc w:val="right"/>
              <w:rPr>
                <w:sz w:val="18"/>
              </w:rPr>
            </w:pPr>
            <w:r>
              <w:rPr>
                <w:sz w:val="18"/>
              </w:rPr>
              <w:t>68.4</w:t>
            </w:r>
          </w:p>
        </w:tc>
        <w:tc>
          <w:tcPr>
            <w:tcW w:w="936" w:type="dxa"/>
            <w:tcBorders>
              <w:bottom w:val="single" w:sz="12" w:space="0" w:color="auto"/>
            </w:tcBorders>
          </w:tcPr>
          <w:p w:rsidR="00000000" w:rsidRDefault="00000000">
            <w:pPr>
              <w:spacing w:line="380" w:lineRule="exact"/>
              <w:ind w:right="57"/>
              <w:jc w:val="right"/>
              <w:rPr>
                <w:sz w:val="18"/>
              </w:rPr>
            </w:pPr>
            <w:r>
              <w:rPr>
                <w:sz w:val="18"/>
              </w:rPr>
              <w:t>47.8</w:t>
            </w:r>
          </w:p>
        </w:tc>
      </w:tr>
    </w:tbl>
    <w:p w:rsidR="00000000" w:rsidRDefault="00000000"/>
    <w:tbl>
      <w:tblPr>
        <w:tblW w:w="0" w:type="auto"/>
        <w:tblBorders>
          <w:top w:val="single" w:sz="6" w:space="0" w:color="auto"/>
          <w:bottom w:val="single" w:sz="18" w:space="0" w:color="auto"/>
        </w:tblBorders>
        <w:tblLayout w:type="fixed"/>
        <w:tblCellMar>
          <w:left w:w="28" w:type="dxa"/>
          <w:right w:w="28" w:type="dxa"/>
        </w:tblCellMar>
        <w:tblLook w:val="0000" w:firstRow="0" w:lastRow="0" w:firstColumn="0" w:lastColumn="0" w:noHBand="0" w:noVBand="0"/>
      </w:tblPr>
      <w:tblGrid>
        <w:gridCol w:w="3268"/>
        <w:gridCol w:w="825"/>
        <w:gridCol w:w="15"/>
        <w:gridCol w:w="810"/>
        <w:gridCol w:w="33"/>
        <w:gridCol w:w="830"/>
        <w:gridCol w:w="10"/>
        <w:gridCol w:w="747"/>
        <w:gridCol w:w="93"/>
        <w:gridCol w:w="4"/>
        <w:gridCol w:w="700"/>
        <w:gridCol w:w="16"/>
        <w:gridCol w:w="756"/>
        <w:gridCol w:w="32"/>
        <w:gridCol w:w="782"/>
        <w:gridCol w:w="18"/>
        <w:gridCol w:w="936"/>
      </w:tblGrid>
      <w:tr w:rsidR="00000000">
        <w:tblPrEx>
          <w:tblCellMar>
            <w:top w:w="0" w:type="dxa"/>
            <w:bottom w:w="0" w:type="dxa"/>
          </w:tblCellMar>
        </w:tblPrEx>
        <w:trPr>
          <w:cantSplit/>
        </w:trPr>
        <w:tc>
          <w:tcPr>
            <w:tcW w:w="3268" w:type="dxa"/>
          </w:tcPr>
          <w:p w:rsidR="00000000" w:rsidRDefault="00000000">
            <w:pPr>
              <w:spacing w:line="380" w:lineRule="exact"/>
              <w:rPr>
                <w:rFonts w:ascii="KaiTi_GB2312" w:eastAsia="KaiTi_GB2312"/>
                <w:color w:val="0000FF"/>
                <w:sz w:val="15"/>
              </w:rPr>
            </w:pPr>
          </w:p>
        </w:tc>
        <w:tc>
          <w:tcPr>
            <w:tcW w:w="3270" w:type="dxa"/>
            <w:gridSpan w:val="7"/>
            <w:tcBorders>
              <w:top w:val="single" w:sz="6" w:space="0" w:color="auto"/>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 xml:space="preserve">        </w:t>
            </w:r>
            <w:r>
              <w:rPr>
                <w:rFonts w:ascii="KaiTi_GB2312" w:eastAsia="KaiTi_GB2312"/>
                <w:color w:val="0000FF"/>
                <w:sz w:val="15"/>
              </w:rPr>
              <w:t>1996</w:t>
            </w:r>
            <w:r>
              <w:rPr>
                <w:rFonts w:ascii="KaiTi_GB2312" w:eastAsia="KaiTi_GB2312" w:hint="eastAsia"/>
                <w:color w:val="0000FF"/>
                <w:sz w:val="15"/>
              </w:rPr>
              <w:t>年</w:t>
            </w:r>
          </w:p>
        </w:tc>
        <w:tc>
          <w:tcPr>
            <w:tcW w:w="97" w:type="dxa"/>
            <w:gridSpan w:val="2"/>
            <w:tcBorders>
              <w:top w:val="single" w:sz="6" w:space="0" w:color="auto"/>
              <w:bottom w:val="nil"/>
            </w:tcBorders>
          </w:tcPr>
          <w:p w:rsidR="00000000" w:rsidRDefault="00000000">
            <w:pPr>
              <w:spacing w:line="380" w:lineRule="exact"/>
              <w:jc w:val="center"/>
              <w:rPr>
                <w:rFonts w:ascii="KaiTi_GB2312" w:eastAsia="KaiTi_GB2312"/>
                <w:color w:val="0000FF"/>
                <w:sz w:val="15"/>
              </w:rPr>
            </w:pPr>
          </w:p>
        </w:tc>
        <w:tc>
          <w:tcPr>
            <w:tcW w:w="3240" w:type="dxa"/>
            <w:gridSpan w:val="7"/>
            <w:tcBorders>
              <w:top w:val="single" w:sz="6" w:space="0" w:color="auto"/>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 xml:space="preserve">     </w:t>
            </w:r>
            <w:r>
              <w:rPr>
                <w:rFonts w:ascii="KaiTi_GB2312" w:eastAsia="KaiTi_GB2312"/>
                <w:color w:val="0000FF"/>
                <w:sz w:val="15"/>
              </w:rPr>
              <w:t>1997</w:t>
            </w:r>
            <w:r>
              <w:rPr>
                <w:rFonts w:ascii="KaiTi_GB2312" w:eastAsia="KaiTi_GB2312" w:hint="eastAsia"/>
                <w:color w:val="0000FF"/>
                <w:sz w:val="15"/>
              </w:rPr>
              <w:t>年</w:t>
            </w:r>
          </w:p>
        </w:tc>
      </w:tr>
      <w:tr w:rsidR="00000000">
        <w:tblPrEx>
          <w:tblCellMar>
            <w:top w:w="0" w:type="dxa"/>
            <w:bottom w:w="0" w:type="dxa"/>
          </w:tblCellMar>
        </w:tblPrEx>
        <w:tc>
          <w:tcPr>
            <w:tcW w:w="3268" w:type="dxa"/>
          </w:tcPr>
          <w:p w:rsidR="00000000" w:rsidRDefault="00000000">
            <w:pPr>
              <w:spacing w:line="380" w:lineRule="exact"/>
              <w:rPr>
                <w:rFonts w:ascii="KaiTi_GB2312" w:eastAsia="KaiTi_GB2312"/>
                <w:color w:val="0000FF"/>
                <w:sz w:val="15"/>
              </w:rPr>
            </w:pPr>
          </w:p>
        </w:tc>
        <w:tc>
          <w:tcPr>
            <w:tcW w:w="825" w:type="dxa"/>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共计</w:t>
            </w:r>
          </w:p>
        </w:tc>
        <w:tc>
          <w:tcPr>
            <w:tcW w:w="1688" w:type="dxa"/>
            <w:gridSpan w:val="4"/>
            <w:tcBorders>
              <w:top w:val="nil"/>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 xml:space="preserve">        包括</w:t>
            </w:r>
          </w:p>
        </w:tc>
        <w:tc>
          <w:tcPr>
            <w:tcW w:w="854" w:type="dxa"/>
            <w:gridSpan w:val="4"/>
          </w:tcPr>
          <w:p w:rsidR="00000000" w:rsidRDefault="00000000">
            <w:pPr>
              <w:spacing w:line="380" w:lineRule="exact"/>
              <w:ind w:right="113"/>
              <w:jc w:val="right"/>
              <w:rPr>
                <w:rFonts w:ascii="KaiTi_GB2312" w:eastAsia="KaiTi_GB2312"/>
                <w:color w:val="0000FF"/>
                <w:sz w:val="15"/>
              </w:rPr>
            </w:pPr>
            <w:r>
              <w:rPr>
                <w:rFonts w:ascii="KaiTi_GB2312" w:eastAsia="KaiTi_GB2312" w:hint="eastAsia"/>
                <w:color w:val="0000FF"/>
                <w:sz w:val="15"/>
              </w:rPr>
              <w:t>女</w:t>
            </w:r>
          </w:p>
        </w:tc>
        <w:tc>
          <w:tcPr>
            <w:tcW w:w="700" w:type="dxa"/>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共计</w:t>
            </w:r>
          </w:p>
        </w:tc>
        <w:tc>
          <w:tcPr>
            <w:tcW w:w="1604" w:type="dxa"/>
            <w:gridSpan w:val="5"/>
            <w:tcBorders>
              <w:top w:val="nil"/>
              <w:bottom w:val="single" w:sz="6" w:space="0" w:color="auto"/>
            </w:tcBorders>
          </w:tcPr>
          <w:p w:rsidR="00000000" w:rsidRDefault="00000000">
            <w:pPr>
              <w:spacing w:line="380" w:lineRule="exact"/>
              <w:jc w:val="center"/>
              <w:rPr>
                <w:rFonts w:ascii="KaiTi_GB2312" w:eastAsia="KaiTi_GB2312"/>
                <w:color w:val="0000FF"/>
                <w:sz w:val="15"/>
              </w:rPr>
            </w:pPr>
            <w:r>
              <w:rPr>
                <w:rFonts w:ascii="KaiTi_GB2312" w:eastAsia="KaiTi_GB2312" w:hint="eastAsia"/>
                <w:color w:val="0000FF"/>
                <w:sz w:val="15"/>
              </w:rPr>
              <w:t xml:space="preserve">       包括</w:t>
            </w:r>
          </w:p>
        </w:tc>
        <w:tc>
          <w:tcPr>
            <w:tcW w:w="936" w:type="dxa"/>
          </w:tcPr>
          <w:p w:rsidR="00000000" w:rsidRDefault="00000000">
            <w:pPr>
              <w:spacing w:line="380" w:lineRule="exact"/>
              <w:ind w:right="57"/>
              <w:jc w:val="right"/>
              <w:rPr>
                <w:rFonts w:ascii="KaiTi_GB2312" w:eastAsia="KaiTi_GB2312"/>
                <w:color w:val="0000FF"/>
                <w:sz w:val="15"/>
              </w:rPr>
            </w:pPr>
            <w:r>
              <w:rPr>
                <w:rFonts w:ascii="KaiTi_GB2312" w:eastAsia="KaiTi_GB2312" w:hint="eastAsia"/>
                <w:color w:val="0000FF"/>
                <w:sz w:val="15"/>
              </w:rPr>
              <w:t>女</w:t>
            </w:r>
          </w:p>
        </w:tc>
      </w:tr>
      <w:tr w:rsidR="00000000">
        <w:tblPrEx>
          <w:tblCellMar>
            <w:top w:w="0" w:type="dxa"/>
            <w:bottom w:w="0" w:type="dxa"/>
          </w:tblCellMar>
        </w:tblPrEx>
        <w:tc>
          <w:tcPr>
            <w:tcW w:w="3268" w:type="dxa"/>
            <w:tcBorders>
              <w:top w:val="nil"/>
              <w:bottom w:val="single" w:sz="18" w:space="0" w:color="auto"/>
            </w:tcBorders>
          </w:tcPr>
          <w:p w:rsidR="00000000" w:rsidRDefault="00000000">
            <w:pPr>
              <w:spacing w:line="380" w:lineRule="exact"/>
              <w:rPr>
                <w:rFonts w:ascii="KaiTi_GB2312" w:eastAsia="KaiTi_GB2312"/>
                <w:color w:val="0000FF"/>
                <w:sz w:val="15"/>
              </w:rPr>
            </w:pPr>
          </w:p>
        </w:tc>
        <w:tc>
          <w:tcPr>
            <w:tcW w:w="825" w:type="dxa"/>
            <w:tcBorders>
              <w:top w:val="nil"/>
              <w:bottom w:val="single" w:sz="18" w:space="0" w:color="auto"/>
            </w:tcBorders>
          </w:tcPr>
          <w:p w:rsidR="00000000" w:rsidRDefault="00000000">
            <w:pPr>
              <w:spacing w:line="380" w:lineRule="exact"/>
              <w:jc w:val="right"/>
              <w:rPr>
                <w:rFonts w:ascii="KaiTi_GB2312" w:eastAsia="KaiTi_GB2312"/>
                <w:color w:val="0000FF"/>
                <w:sz w:val="15"/>
              </w:rPr>
            </w:pPr>
          </w:p>
        </w:tc>
        <w:tc>
          <w:tcPr>
            <w:tcW w:w="825" w:type="dxa"/>
            <w:gridSpan w:val="2"/>
            <w:tcBorders>
              <w:top w:val="nil"/>
              <w:bottom w:val="single" w:sz="18" w:space="0" w:color="auto"/>
            </w:tcBorders>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男</w:t>
            </w:r>
          </w:p>
        </w:tc>
        <w:tc>
          <w:tcPr>
            <w:tcW w:w="863" w:type="dxa"/>
            <w:gridSpan w:val="2"/>
            <w:tcBorders>
              <w:top w:val="nil"/>
              <w:bottom w:val="single" w:sz="18" w:space="0" w:color="auto"/>
            </w:tcBorders>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女</w:t>
            </w:r>
          </w:p>
        </w:tc>
        <w:tc>
          <w:tcPr>
            <w:tcW w:w="854" w:type="dxa"/>
            <w:gridSpan w:val="4"/>
            <w:tcBorders>
              <w:top w:val="nil"/>
              <w:bottom w:val="single" w:sz="18" w:space="0" w:color="auto"/>
            </w:tcBorders>
          </w:tcPr>
          <w:p w:rsidR="00000000" w:rsidRDefault="00000000">
            <w:pPr>
              <w:spacing w:line="380" w:lineRule="exact"/>
              <w:ind w:right="113"/>
              <w:jc w:val="right"/>
              <w:rPr>
                <w:rFonts w:ascii="KaiTi_GB2312" w:eastAsia="KaiTi_GB2312"/>
                <w:color w:val="0000FF"/>
                <w:sz w:val="15"/>
              </w:rPr>
            </w:pPr>
            <w:r>
              <w:rPr>
                <w:rFonts w:ascii="KaiTi_GB2312" w:eastAsia="KaiTi_GB2312"/>
                <w:color w:val="0000FF"/>
                <w:sz w:val="15"/>
              </w:rPr>
              <w:t>%</w:t>
            </w:r>
          </w:p>
        </w:tc>
        <w:tc>
          <w:tcPr>
            <w:tcW w:w="700" w:type="dxa"/>
            <w:tcBorders>
              <w:top w:val="nil"/>
              <w:bottom w:val="single" w:sz="18" w:space="0" w:color="auto"/>
            </w:tcBorders>
          </w:tcPr>
          <w:p w:rsidR="00000000" w:rsidRDefault="00000000">
            <w:pPr>
              <w:spacing w:line="380" w:lineRule="exact"/>
              <w:jc w:val="right"/>
              <w:rPr>
                <w:rFonts w:ascii="KaiTi_GB2312" w:eastAsia="KaiTi_GB2312"/>
                <w:color w:val="0000FF"/>
                <w:sz w:val="15"/>
              </w:rPr>
            </w:pPr>
          </w:p>
        </w:tc>
        <w:tc>
          <w:tcPr>
            <w:tcW w:w="804" w:type="dxa"/>
            <w:gridSpan w:val="3"/>
            <w:tcBorders>
              <w:top w:val="nil"/>
              <w:bottom w:val="single" w:sz="18" w:space="0" w:color="auto"/>
            </w:tcBorders>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男</w:t>
            </w:r>
          </w:p>
        </w:tc>
        <w:tc>
          <w:tcPr>
            <w:tcW w:w="800" w:type="dxa"/>
            <w:gridSpan w:val="2"/>
            <w:tcBorders>
              <w:top w:val="nil"/>
              <w:bottom w:val="single" w:sz="18" w:space="0" w:color="auto"/>
            </w:tcBorders>
          </w:tcPr>
          <w:p w:rsidR="00000000" w:rsidRDefault="00000000">
            <w:pPr>
              <w:spacing w:line="380" w:lineRule="exact"/>
              <w:jc w:val="right"/>
              <w:rPr>
                <w:rFonts w:ascii="KaiTi_GB2312" w:eastAsia="KaiTi_GB2312"/>
                <w:color w:val="0000FF"/>
                <w:sz w:val="15"/>
              </w:rPr>
            </w:pPr>
            <w:r>
              <w:rPr>
                <w:rFonts w:ascii="KaiTi_GB2312" w:eastAsia="KaiTi_GB2312" w:hint="eastAsia"/>
                <w:color w:val="0000FF"/>
                <w:sz w:val="15"/>
              </w:rPr>
              <w:t>女</w:t>
            </w:r>
          </w:p>
        </w:tc>
        <w:tc>
          <w:tcPr>
            <w:tcW w:w="936" w:type="dxa"/>
            <w:tcBorders>
              <w:top w:val="nil"/>
              <w:bottom w:val="single" w:sz="18" w:space="0" w:color="auto"/>
            </w:tcBorders>
          </w:tcPr>
          <w:p w:rsidR="00000000" w:rsidRDefault="00000000">
            <w:pPr>
              <w:spacing w:line="380" w:lineRule="exact"/>
              <w:ind w:right="57"/>
              <w:jc w:val="right"/>
              <w:rPr>
                <w:rFonts w:ascii="KaiTi_GB2312" w:eastAsia="KaiTi_GB2312"/>
                <w:color w:val="0000FF"/>
                <w:sz w:val="15"/>
              </w:rPr>
            </w:pPr>
            <w:r>
              <w:rPr>
                <w:rFonts w:ascii="KaiTi_GB2312" w:eastAsia="KaiTi_GB2312"/>
                <w:color w:val="0000FF"/>
                <w:sz w:val="15"/>
              </w:rPr>
              <w:t>%</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ascii="SimHei" w:eastAsia="SimHei"/>
              </w:rPr>
              <w:br w:type="page"/>
            </w:r>
            <w:r>
              <w:rPr>
                <w:rFonts w:hint="eastAsia"/>
                <w:sz w:val="18"/>
              </w:rPr>
              <w:t>所有经济部门中的总人数</w:t>
            </w:r>
          </w:p>
        </w:tc>
        <w:tc>
          <w:tcPr>
            <w:tcW w:w="840" w:type="dxa"/>
            <w:gridSpan w:val="2"/>
          </w:tcPr>
          <w:p w:rsidR="00000000" w:rsidRDefault="00000000">
            <w:pPr>
              <w:spacing w:line="380" w:lineRule="exact"/>
              <w:jc w:val="right"/>
              <w:rPr>
                <w:sz w:val="18"/>
              </w:rPr>
            </w:pPr>
            <w:r>
              <w:rPr>
                <w:sz w:val="18"/>
              </w:rPr>
              <w:t>4 112.2</w:t>
            </w:r>
          </w:p>
        </w:tc>
        <w:tc>
          <w:tcPr>
            <w:tcW w:w="843" w:type="dxa"/>
            <w:gridSpan w:val="2"/>
          </w:tcPr>
          <w:p w:rsidR="00000000" w:rsidRDefault="00000000">
            <w:pPr>
              <w:spacing w:line="380" w:lineRule="exact"/>
              <w:jc w:val="right"/>
              <w:rPr>
                <w:sz w:val="18"/>
              </w:rPr>
            </w:pPr>
            <w:r>
              <w:rPr>
                <w:sz w:val="18"/>
              </w:rPr>
              <w:t>2 203.4</w:t>
            </w:r>
          </w:p>
        </w:tc>
        <w:tc>
          <w:tcPr>
            <w:tcW w:w="840" w:type="dxa"/>
            <w:gridSpan w:val="2"/>
          </w:tcPr>
          <w:p w:rsidR="00000000" w:rsidRDefault="00000000">
            <w:pPr>
              <w:spacing w:line="380" w:lineRule="exact"/>
              <w:jc w:val="right"/>
              <w:rPr>
                <w:sz w:val="18"/>
              </w:rPr>
            </w:pPr>
            <w:r>
              <w:rPr>
                <w:sz w:val="18"/>
              </w:rPr>
              <w:t>1 908.8</w:t>
            </w:r>
          </w:p>
        </w:tc>
        <w:tc>
          <w:tcPr>
            <w:tcW w:w="840" w:type="dxa"/>
            <w:gridSpan w:val="2"/>
          </w:tcPr>
          <w:p w:rsidR="00000000" w:rsidRDefault="00000000">
            <w:pPr>
              <w:spacing w:line="380" w:lineRule="exact"/>
              <w:ind w:right="113"/>
              <w:jc w:val="right"/>
              <w:rPr>
                <w:sz w:val="18"/>
              </w:rPr>
            </w:pPr>
            <w:r>
              <w:rPr>
                <w:sz w:val="18"/>
              </w:rPr>
              <w:t>46.4</w:t>
            </w:r>
          </w:p>
        </w:tc>
        <w:tc>
          <w:tcPr>
            <w:tcW w:w="720" w:type="dxa"/>
            <w:gridSpan w:val="3"/>
          </w:tcPr>
          <w:p w:rsidR="00000000" w:rsidRDefault="00000000">
            <w:pPr>
              <w:spacing w:line="380" w:lineRule="exact"/>
              <w:jc w:val="right"/>
              <w:rPr>
                <w:sz w:val="18"/>
              </w:rPr>
            </w:pPr>
            <w:r>
              <w:rPr>
                <w:sz w:val="18"/>
              </w:rPr>
              <w:t>3 395</w:t>
            </w:r>
          </w:p>
        </w:tc>
        <w:tc>
          <w:tcPr>
            <w:tcW w:w="756" w:type="dxa"/>
          </w:tcPr>
          <w:p w:rsidR="00000000" w:rsidRDefault="00000000">
            <w:pPr>
              <w:spacing w:line="380" w:lineRule="exact"/>
              <w:jc w:val="right"/>
              <w:rPr>
                <w:sz w:val="18"/>
              </w:rPr>
            </w:pPr>
            <w:r>
              <w:rPr>
                <w:sz w:val="18"/>
              </w:rPr>
              <w:t>1 847.4</w:t>
            </w:r>
          </w:p>
        </w:tc>
        <w:tc>
          <w:tcPr>
            <w:tcW w:w="814" w:type="dxa"/>
            <w:gridSpan w:val="2"/>
          </w:tcPr>
          <w:p w:rsidR="00000000" w:rsidRDefault="00000000">
            <w:pPr>
              <w:spacing w:line="380" w:lineRule="exact"/>
              <w:jc w:val="right"/>
              <w:rPr>
                <w:sz w:val="18"/>
              </w:rPr>
            </w:pPr>
            <w:r>
              <w:rPr>
                <w:sz w:val="18"/>
              </w:rPr>
              <w:t>1 547.6</w:t>
            </w:r>
          </w:p>
        </w:tc>
        <w:tc>
          <w:tcPr>
            <w:tcW w:w="954" w:type="dxa"/>
            <w:gridSpan w:val="2"/>
          </w:tcPr>
          <w:p w:rsidR="00000000" w:rsidRDefault="00000000">
            <w:pPr>
              <w:spacing w:line="380" w:lineRule="exact"/>
              <w:ind w:right="57"/>
              <w:jc w:val="right"/>
              <w:rPr>
                <w:sz w:val="18"/>
              </w:rPr>
            </w:pPr>
            <w:r>
              <w:rPr>
                <w:sz w:val="18"/>
              </w:rPr>
              <w:t>45.6</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eastAsia="SimHei" w:hint="eastAsia"/>
                <w:sz w:val="18"/>
              </w:rPr>
              <w:t>包括</w:t>
            </w:r>
            <w:r>
              <w:rPr>
                <w:rFonts w:hint="eastAsia"/>
                <w:sz w:val="18"/>
              </w:rPr>
              <w:t>：工业</w:t>
            </w:r>
          </w:p>
        </w:tc>
        <w:tc>
          <w:tcPr>
            <w:tcW w:w="840" w:type="dxa"/>
            <w:gridSpan w:val="2"/>
          </w:tcPr>
          <w:p w:rsidR="00000000" w:rsidRDefault="00000000">
            <w:pPr>
              <w:spacing w:line="380" w:lineRule="exact"/>
              <w:jc w:val="right"/>
              <w:rPr>
                <w:sz w:val="18"/>
              </w:rPr>
            </w:pPr>
            <w:r>
              <w:rPr>
                <w:sz w:val="18"/>
              </w:rPr>
              <w:t>864.3</w:t>
            </w:r>
          </w:p>
        </w:tc>
        <w:tc>
          <w:tcPr>
            <w:tcW w:w="843" w:type="dxa"/>
            <w:gridSpan w:val="2"/>
          </w:tcPr>
          <w:p w:rsidR="00000000" w:rsidRDefault="00000000">
            <w:pPr>
              <w:spacing w:line="380" w:lineRule="exact"/>
              <w:jc w:val="right"/>
              <w:rPr>
                <w:sz w:val="18"/>
              </w:rPr>
            </w:pPr>
            <w:r>
              <w:rPr>
                <w:sz w:val="18"/>
              </w:rPr>
              <w:t>518.7</w:t>
            </w:r>
          </w:p>
        </w:tc>
        <w:tc>
          <w:tcPr>
            <w:tcW w:w="840" w:type="dxa"/>
            <w:gridSpan w:val="2"/>
          </w:tcPr>
          <w:p w:rsidR="00000000" w:rsidRDefault="00000000">
            <w:pPr>
              <w:spacing w:line="380" w:lineRule="exact"/>
              <w:jc w:val="right"/>
              <w:rPr>
                <w:sz w:val="18"/>
              </w:rPr>
            </w:pPr>
            <w:r>
              <w:rPr>
                <w:sz w:val="18"/>
              </w:rPr>
              <w:t>345.6</w:t>
            </w:r>
          </w:p>
        </w:tc>
        <w:tc>
          <w:tcPr>
            <w:tcW w:w="840" w:type="dxa"/>
            <w:gridSpan w:val="2"/>
          </w:tcPr>
          <w:p w:rsidR="00000000" w:rsidRDefault="00000000">
            <w:pPr>
              <w:spacing w:line="380" w:lineRule="exact"/>
              <w:ind w:right="113"/>
              <w:jc w:val="right"/>
              <w:rPr>
                <w:sz w:val="18"/>
              </w:rPr>
            </w:pPr>
            <w:r>
              <w:rPr>
                <w:sz w:val="18"/>
              </w:rPr>
              <w:t>40.0</w:t>
            </w:r>
          </w:p>
        </w:tc>
        <w:tc>
          <w:tcPr>
            <w:tcW w:w="720" w:type="dxa"/>
            <w:gridSpan w:val="3"/>
          </w:tcPr>
          <w:p w:rsidR="00000000" w:rsidRDefault="00000000">
            <w:pPr>
              <w:spacing w:line="380" w:lineRule="exact"/>
              <w:jc w:val="right"/>
              <w:rPr>
                <w:sz w:val="18"/>
              </w:rPr>
            </w:pPr>
            <w:r>
              <w:rPr>
                <w:sz w:val="18"/>
              </w:rPr>
              <w:t>762.7</w:t>
            </w:r>
          </w:p>
        </w:tc>
        <w:tc>
          <w:tcPr>
            <w:tcW w:w="756" w:type="dxa"/>
          </w:tcPr>
          <w:p w:rsidR="00000000" w:rsidRDefault="00000000">
            <w:pPr>
              <w:spacing w:line="380" w:lineRule="exact"/>
              <w:jc w:val="right"/>
              <w:rPr>
                <w:sz w:val="18"/>
              </w:rPr>
            </w:pPr>
            <w:r>
              <w:rPr>
                <w:sz w:val="18"/>
              </w:rPr>
              <w:t>478.9</w:t>
            </w:r>
          </w:p>
        </w:tc>
        <w:tc>
          <w:tcPr>
            <w:tcW w:w="814" w:type="dxa"/>
            <w:gridSpan w:val="2"/>
          </w:tcPr>
          <w:p w:rsidR="00000000" w:rsidRDefault="00000000">
            <w:pPr>
              <w:spacing w:line="380" w:lineRule="exact"/>
              <w:jc w:val="right"/>
              <w:rPr>
                <w:sz w:val="18"/>
              </w:rPr>
            </w:pPr>
            <w:r>
              <w:rPr>
                <w:sz w:val="18"/>
              </w:rPr>
              <w:t>283.8</w:t>
            </w:r>
          </w:p>
        </w:tc>
        <w:tc>
          <w:tcPr>
            <w:tcW w:w="954" w:type="dxa"/>
            <w:gridSpan w:val="2"/>
          </w:tcPr>
          <w:p w:rsidR="00000000" w:rsidRDefault="00000000">
            <w:pPr>
              <w:spacing w:line="380" w:lineRule="exact"/>
              <w:ind w:right="57"/>
              <w:jc w:val="right"/>
              <w:rPr>
                <w:sz w:val="18"/>
              </w:rPr>
            </w:pPr>
            <w:r>
              <w:rPr>
                <w:sz w:val="18"/>
              </w:rPr>
              <w:t>37.2</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农业</w:t>
            </w:r>
          </w:p>
        </w:tc>
        <w:tc>
          <w:tcPr>
            <w:tcW w:w="840" w:type="dxa"/>
            <w:gridSpan w:val="2"/>
          </w:tcPr>
          <w:p w:rsidR="00000000" w:rsidRDefault="00000000">
            <w:pPr>
              <w:spacing w:line="380" w:lineRule="exact"/>
              <w:jc w:val="right"/>
              <w:rPr>
                <w:sz w:val="18"/>
              </w:rPr>
            </w:pPr>
            <w:r>
              <w:rPr>
                <w:sz w:val="18"/>
              </w:rPr>
              <w:t>932.8</w:t>
            </w:r>
          </w:p>
        </w:tc>
        <w:tc>
          <w:tcPr>
            <w:tcW w:w="843" w:type="dxa"/>
            <w:gridSpan w:val="2"/>
          </w:tcPr>
          <w:p w:rsidR="00000000" w:rsidRDefault="00000000">
            <w:pPr>
              <w:spacing w:line="380" w:lineRule="exact"/>
              <w:jc w:val="right"/>
              <w:rPr>
                <w:sz w:val="18"/>
              </w:rPr>
            </w:pPr>
            <w:r>
              <w:rPr>
                <w:sz w:val="18"/>
              </w:rPr>
              <w:t>661.6</w:t>
            </w:r>
          </w:p>
        </w:tc>
        <w:tc>
          <w:tcPr>
            <w:tcW w:w="840" w:type="dxa"/>
            <w:gridSpan w:val="2"/>
          </w:tcPr>
          <w:p w:rsidR="00000000" w:rsidRDefault="00000000">
            <w:pPr>
              <w:spacing w:line="380" w:lineRule="exact"/>
              <w:jc w:val="right"/>
              <w:rPr>
                <w:sz w:val="18"/>
              </w:rPr>
            </w:pPr>
            <w:r>
              <w:rPr>
                <w:sz w:val="18"/>
              </w:rPr>
              <w:t>271.2</w:t>
            </w:r>
          </w:p>
        </w:tc>
        <w:tc>
          <w:tcPr>
            <w:tcW w:w="840" w:type="dxa"/>
            <w:gridSpan w:val="2"/>
          </w:tcPr>
          <w:p w:rsidR="00000000" w:rsidRDefault="00000000">
            <w:pPr>
              <w:spacing w:line="380" w:lineRule="exact"/>
              <w:ind w:right="113"/>
              <w:jc w:val="right"/>
              <w:rPr>
                <w:sz w:val="18"/>
              </w:rPr>
            </w:pPr>
            <w:r>
              <w:rPr>
                <w:sz w:val="18"/>
              </w:rPr>
              <w:t>29.1</w:t>
            </w:r>
          </w:p>
        </w:tc>
        <w:tc>
          <w:tcPr>
            <w:tcW w:w="720" w:type="dxa"/>
            <w:gridSpan w:val="3"/>
          </w:tcPr>
          <w:p w:rsidR="00000000" w:rsidRDefault="00000000">
            <w:pPr>
              <w:spacing w:line="380" w:lineRule="exact"/>
              <w:jc w:val="right"/>
              <w:rPr>
                <w:sz w:val="18"/>
              </w:rPr>
            </w:pPr>
            <w:r>
              <w:rPr>
                <w:sz w:val="18"/>
              </w:rPr>
              <w:t>659.4</w:t>
            </w:r>
          </w:p>
        </w:tc>
        <w:tc>
          <w:tcPr>
            <w:tcW w:w="756" w:type="dxa"/>
          </w:tcPr>
          <w:p w:rsidR="00000000" w:rsidRDefault="00000000">
            <w:pPr>
              <w:spacing w:line="380" w:lineRule="exact"/>
              <w:jc w:val="right"/>
              <w:rPr>
                <w:sz w:val="18"/>
              </w:rPr>
            </w:pPr>
            <w:r>
              <w:rPr>
                <w:sz w:val="18"/>
              </w:rPr>
              <w:t>492.7</w:t>
            </w:r>
          </w:p>
        </w:tc>
        <w:tc>
          <w:tcPr>
            <w:tcW w:w="814" w:type="dxa"/>
            <w:gridSpan w:val="2"/>
          </w:tcPr>
          <w:p w:rsidR="00000000" w:rsidRDefault="00000000">
            <w:pPr>
              <w:spacing w:line="380" w:lineRule="exact"/>
              <w:jc w:val="right"/>
              <w:rPr>
                <w:sz w:val="18"/>
              </w:rPr>
            </w:pPr>
            <w:r>
              <w:rPr>
                <w:sz w:val="18"/>
              </w:rPr>
              <w:t>166.7</w:t>
            </w:r>
          </w:p>
        </w:tc>
        <w:tc>
          <w:tcPr>
            <w:tcW w:w="954" w:type="dxa"/>
            <w:gridSpan w:val="2"/>
          </w:tcPr>
          <w:p w:rsidR="00000000" w:rsidRDefault="00000000">
            <w:pPr>
              <w:spacing w:line="380" w:lineRule="exact"/>
              <w:ind w:right="57"/>
              <w:jc w:val="right"/>
              <w:rPr>
                <w:sz w:val="18"/>
              </w:rPr>
            </w:pPr>
            <w:r>
              <w:rPr>
                <w:sz w:val="18"/>
              </w:rPr>
              <w:t>25.3</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林业</w:t>
            </w:r>
          </w:p>
        </w:tc>
        <w:tc>
          <w:tcPr>
            <w:tcW w:w="840" w:type="dxa"/>
            <w:gridSpan w:val="2"/>
          </w:tcPr>
          <w:p w:rsidR="00000000" w:rsidRDefault="00000000">
            <w:pPr>
              <w:spacing w:line="380" w:lineRule="exact"/>
              <w:jc w:val="right"/>
              <w:rPr>
                <w:sz w:val="18"/>
              </w:rPr>
            </w:pPr>
            <w:r>
              <w:rPr>
                <w:sz w:val="18"/>
              </w:rPr>
              <w:t>8.6</w:t>
            </w:r>
          </w:p>
        </w:tc>
        <w:tc>
          <w:tcPr>
            <w:tcW w:w="843" w:type="dxa"/>
            <w:gridSpan w:val="2"/>
          </w:tcPr>
          <w:p w:rsidR="00000000" w:rsidRDefault="00000000">
            <w:pPr>
              <w:spacing w:line="380" w:lineRule="exact"/>
              <w:jc w:val="right"/>
              <w:rPr>
                <w:sz w:val="18"/>
              </w:rPr>
            </w:pPr>
            <w:r>
              <w:rPr>
                <w:sz w:val="18"/>
              </w:rPr>
              <w:t>7</w:t>
            </w:r>
          </w:p>
        </w:tc>
        <w:tc>
          <w:tcPr>
            <w:tcW w:w="840" w:type="dxa"/>
            <w:gridSpan w:val="2"/>
          </w:tcPr>
          <w:p w:rsidR="00000000" w:rsidRDefault="00000000">
            <w:pPr>
              <w:spacing w:line="380" w:lineRule="exact"/>
              <w:jc w:val="right"/>
              <w:rPr>
                <w:sz w:val="18"/>
              </w:rPr>
            </w:pPr>
            <w:r>
              <w:rPr>
                <w:sz w:val="18"/>
              </w:rPr>
              <w:t>1.6</w:t>
            </w:r>
          </w:p>
        </w:tc>
        <w:tc>
          <w:tcPr>
            <w:tcW w:w="840" w:type="dxa"/>
            <w:gridSpan w:val="2"/>
          </w:tcPr>
          <w:p w:rsidR="00000000" w:rsidRDefault="00000000">
            <w:pPr>
              <w:spacing w:line="380" w:lineRule="exact"/>
              <w:ind w:right="113"/>
              <w:jc w:val="right"/>
              <w:rPr>
                <w:sz w:val="18"/>
              </w:rPr>
            </w:pPr>
            <w:r>
              <w:rPr>
                <w:sz w:val="18"/>
              </w:rPr>
              <w:t>18.6</w:t>
            </w:r>
          </w:p>
        </w:tc>
        <w:tc>
          <w:tcPr>
            <w:tcW w:w="720" w:type="dxa"/>
            <w:gridSpan w:val="3"/>
          </w:tcPr>
          <w:p w:rsidR="00000000" w:rsidRDefault="00000000">
            <w:pPr>
              <w:spacing w:line="380" w:lineRule="exact"/>
              <w:jc w:val="right"/>
              <w:rPr>
                <w:sz w:val="18"/>
              </w:rPr>
            </w:pPr>
            <w:r>
              <w:rPr>
                <w:sz w:val="18"/>
              </w:rPr>
              <w:t>9.7</w:t>
            </w:r>
          </w:p>
        </w:tc>
        <w:tc>
          <w:tcPr>
            <w:tcW w:w="756" w:type="dxa"/>
          </w:tcPr>
          <w:p w:rsidR="00000000" w:rsidRDefault="00000000">
            <w:pPr>
              <w:spacing w:line="380" w:lineRule="exact"/>
              <w:jc w:val="right"/>
              <w:rPr>
                <w:sz w:val="18"/>
              </w:rPr>
            </w:pPr>
            <w:r>
              <w:rPr>
                <w:sz w:val="18"/>
              </w:rPr>
              <w:t>7.9</w:t>
            </w:r>
          </w:p>
        </w:tc>
        <w:tc>
          <w:tcPr>
            <w:tcW w:w="814" w:type="dxa"/>
            <w:gridSpan w:val="2"/>
          </w:tcPr>
          <w:p w:rsidR="00000000" w:rsidRDefault="00000000">
            <w:pPr>
              <w:spacing w:line="380" w:lineRule="exact"/>
              <w:jc w:val="right"/>
              <w:rPr>
                <w:sz w:val="18"/>
              </w:rPr>
            </w:pPr>
            <w:r>
              <w:rPr>
                <w:sz w:val="18"/>
              </w:rPr>
              <w:t>1.8</w:t>
            </w:r>
          </w:p>
        </w:tc>
        <w:tc>
          <w:tcPr>
            <w:tcW w:w="954" w:type="dxa"/>
            <w:gridSpan w:val="2"/>
          </w:tcPr>
          <w:p w:rsidR="00000000" w:rsidRDefault="00000000">
            <w:pPr>
              <w:spacing w:line="380" w:lineRule="exact"/>
              <w:ind w:right="57"/>
              <w:jc w:val="right"/>
              <w:rPr>
                <w:sz w:val="18"/>
              </w:rPr>
            </w:pPr>
            <w:r>
              <w:rPr>
                <w:sz w:val="18"/>
              </w:rPr>
              <w:t>18.6</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渔业</w:t>
            </w:r>
          </w:p>
        </w:tc>
        <w:tc>
          <w:tcPr>
            <w:tcW w:w="840" w:type="dxa"/>
            <w:gridSpan w:val="2"/>
          </w:tcPr>
          <w:p w:rsidR="00000000" w:rsidRDefault="00000000">
            <w:pPr>
              <w:spacing w:line="380" w:lineRule="exact"/>
              <w:jc w:val="right"/>
              <w:rPr>
                <w:sz w:val="18"/>
              </w:rPr>
            </w:pPr>
            <w:r>
              <w:rPr>
                <w:sz w:val="18"/>
              </w:rPr>
              <w:t>3.9</w:t>
            </w:r>
          </w:p>
        </w:tc>
        <w:tc>
          <w:tcPr>
            <w:tcW w:w="843" w:type="dxa"/>
            <w:gridSpan w:val="2"/>
          </w:tcPr>
          <w:p w:rsidR="00000000" w:rsidRDefault="00000000">
            <w:pPr>
              <w:spacing w:line="380" w:lineRule="exact"/>
              <w:jc w:val="right"/>
              <w:rPr>
                <w:sz w:val="18"/>
              </w:rPr>
            </w:pPr>
            <w:r>
              <w:rPr>
                <w:sz w:val="18"/>
              </w:rPr>
              <w:t>2.7</w:t>
            </w:r>
          </w:p>
        </w:tc>
        <w:tc>
          <w:tcPr>
            <w:tcW w:w="840" w:type="dxa"/>
            <w:gridSpan w:val="2"/>
          </w:tcPr>
          <w:p w:rsidR="00000000" w:rsidRDefault="00000000">
            <w:pPr>
              <w:spacing w:line="380" w:lineRule="exact"/>
              <w:jc w:val="right"/>
              <w:rPr>
                <w:sz w:val="18"/>
              </w:rPr>
            </w:pPr>
            <w:r>
              <w:rPr>
                <w:sz w:val="18"/>
              </w:rPr>
              <w:t>1.2</w:t>
            </w:r>
          </w:p>
        </w:tc>
        <w:tc>
          <w:tcPr>
            <w:tcW w:w="840" w:type="dxa"/>
            <w:gridSpan w:val="2"/>
          </w:tcPr>
          <w:p w:rsidR="00000000" w:rsidRDefault="00000000">
            <w:pPr>
              <w:spacing w:line="380" w:lineRule="exact"/>
              <w:ind w:right="113"/>
              <w:jc w:val="right"/>
              <w:rPr>
                <w:sz w:val="18"/>
              </w:rPr>
            </w:pPr>
            <w:r>
              <w:rPr>
                <w:sz w:val="18"/>
              </w:rPr>
              <w:t>30.8</w:t>
            </w:r>
          </w:p>
        </w:tc>
        <w:tc>
          <w:tcPr>
            <w:tcW w:w="720" w:type="dxa"/>
            <w:gridSpan w:val="3"/>
          </w:tcPr>
          <w:p w:rsidR="00000000" w:rsidRDefault="00000000">
            <w:pPr>
              <w:spacing w:line="380" w:lineRule="exact"/>
              <w:jc w:val="right"/>
              <w:rPr>
                <w:sz w:val="18"/>
              </w:rPr>
            </w:pPr>
            <w:r>
              <w:rPr>
                <w:sz w:val="18"/>
              </w:rPr>
              <w:t>4.2</w:t>
            </w:r>
          </w:p>
        </w:tc>
        <w:tc>
          <w:tcPr>
            <w:tcW w:w="756" w:type="dxa"/>
          </w:tcPr>
          <w:p w:rsidR="00000000" w:rsidRDefault="00000000">
            <w:pPr>
              <w:spacing w:line="380" w:lineRule="exact"/>
              <w:jc w:val="right"/>
              <w:rPr>
                <w:sz w:val="18"/>
              </w:rPr>
            </w:pPr>
            <w:r>
              <w:rPr>
                <w:sz w:val="18"/>
              </w:rPr>
              <w:t>3.0</w:t>
            </w:r>
          </w:p>
        </w:tc>
        <w:tc>
          <w:tcPr>
            <w:tcW w:w="814" w:type="dxa"/>
            <w:gridSpan w:val="2"/>
          </w:tcPr>
          <w:p w:rsidR="00000000" w:rsidRDefault="00000000">
            <w:pPr>
              <w:spacing w:line="380" w:lineRule="exact"/>
              <w:jc w:val="right"/>
              <w:rPr>
                <w:sz w:val="18"/>
              </w:rPr>
            </w:pPr>
            <w:r>
              <w:rPr>
                <w:sz w:val="18"/>
              </w:rPr>
              <w:t>1.2</w:t>
            </w:r>
          </w:p>
        </w:tc>
        <w:tc>
          <w:tcPr>
            <w:tcW w:w="954" w:type="dxa"/>
            <w:gridSpan w:val="2"/>
          </w:tcPr>
          <w:p w:rsidR="00000000" w:rsidRDefault="00000000">
            <w:pPr>
              <w:spacing w:line="380" w:lineRule="exact"/>
              <w:ind w:right="57"/>
              <w:jc w:val="right"/>
              <w:rPr>
                <w:sz w:val="18"/>
              </w:rPr>
            </w:pPr>
            <w:r>
              <w:rPr>
                <w:sz w:val="18"/>
              </w:rPr>
              <w:t>28.6</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交通运输</w:t>
            </w:r>
          </w:p>
        </w:tc>
        <w:tc>
          <w:tcPr>
            <w:tcW w:w="840" w:type="dxa"/>
            <w:gridSpan w:val="2"/>
          </w:tcPr>
          <w:p w:rsidR="00000000" w:rsidRDefault="00000000">
            <w:pPr>
              <w:spacing w:line="380" w:lineRule="exact"/>
              <w:jc w:val="right"/>
              <w:rPr>
                <w:sz w:val="18"/>
              </w:rPr>
            </w:pPr>
            <w:r>
              <w:rPr>
                <w:sz w:val="18"/>
              </w:rPr>
              <w:t>341.4</w:t>
            </w:r>
          </w:p>
        </w:tc>
        <w:tc>
          <w:tcPr>
            <w:tcW w:w="843" w:type="dxa"/>
            <w:gridSpan w:val="2"/>
          </w:tcPr>
          <w:p w:rsidR="00000000" w:rsidRDefault="00000000">
            <w:pPr>
              <w:spacing w:line="380" w:lineRule="exact"/>
              <w:jc w:val="right"/>
              <w:rPr>
                <w:sz w:val="18"/>
              </w:rPr>
            </w:pPr>
            <w:r>
              <w:rPr>
                <w:sz w:val="18"/>
              </w:rPr>
              <w:t>251.9</w:t>
            </w:r>
          </w:p>
        </w:tc>
        <w:tc>
          <w:tcPr>
            <w:tcW w:w="840" w:type="dxa"/>
            <w:gridSpan w:val="2"/>
          </w:tcPr>
          <w:p w:rsidR="00000000" w:rsidRDefault="00000000">
            <w:pPr>
              <w:spacing w:line="380" w:lineRule="exact"/>
              <w:jc w:val="right"/>
              <w:rPr>
                <w:sz w:val="18"/>
              </w:rPr>
            </w:pPr>
            <w:r>
              <w:rPr>
                <w:sz w:val="18"/>
              </w:rPr>
              <w:t>89.5</w:t>
            </w:r>
          </w:p>
        </w:tc>
        <w:tc>
          <w:tcPr>
            <w:tcW w:w="840" w:type="dxa"/>
            <w:gridSpan w:val="2"/>
          </w:tcPr>
          <w:p w:rsidR="00000000" w:rsidRDefault="00000000">
            <w:pPr>
              <w:spacing w:line="380" w:lineRule="exact"/>
              <w:ind w:right="113"/>
              <w:jc w:val="right"/>
              <w:rPr>
                <w:sz w:val="18"/>
              </w:rPr>
            </w:pPr>
            <w:r>
              <w:rPr>
                <w:sz w:val="18"/>
              </w:rPr>
              <w:t>26.2</w:t>
            </w:r>
          </w:p>
        </w:tc>
        <w:tc>
          <w:tcPr>
            <w:tcW w:w="720" w:type="dxa"/>
            <w:gridSpan w:val="3"/>
          </w:tcPr>
          <w:p w:rsidR="00000000" w:rsidRDefault="00000000">
            <w:pPr>
              <w:spacing w:line="380" w:lineRule="exact"/>
              <w:jc w:val="right"/>
              <w:rPr>
                <w:sz w:val="18"/>
              </w:rPr>
            </w:pPr>
            <w:r>
              <w:rPr>
                <w:sz w:val="18"/>
              </w:rPr>
              <w:t>303.0</w:t>
            </w:r>
          </w:p>
        </w:tc>
        <w:tc>
          <w:tcPr>
            <w:tcW w:w="756" w:type="dxa"/>
          </w:tcPr>
          <w:p w:rsidR="00000000" w:rsidRDefault="00000000">
            <w:pPr>
              <w:spacing w:line="380" w:lineRule="exact"/>
              <w:jc w:val="right"/>
              <w:rPr>
                <w:sz w:val="18"/>
              </w:rPr>
            </w:pPr>
            <w:r>
              <w:rPr>
                <w:sz w:val="18"/>
              </w:rPr>
              <w:t>223.3</w:t>
            </w:r>
          </w:p>
        </w:tc>
        <w:tc>
          <w:tcPr>
            <w:tcW w:w="814" w:type="dxa"/>
            <w:gridSpan w:val="2"/>
          </w:tcPr>
          <w:p w:rsidR="00000000" w:rsidRDefault="00000000">
            <w:pPr>
              <w:spacing w:line="380" w:lineRule="exact"/>
              <w:jc w:val="right"/>
              <w:rPr>
                <w:sz w:val="18"/>
              </w:rPr>
            </w:pPr>
            <w:r>
              <w:rPr>
                <w:sz w:val="18"/>
              </w:rPr>
              <w:t>79.7</w:t>
            </w:r>
          </w:p>
        </w:tc>
        <w:tc>
          <w:tcPr>
            <w:tcW w:w="954" w:type="dxa"/>
            <w:gridSpan w:val="2"/>
          </w:tcPr>
          <w:p w:rsidR="00000000" w:rsidRDefault="00000000">
            <w:pPr>
              <w:spacing w:line="380" w:lineRule="exact"/>
              <w:ind w:right="57"/>
              <w:jc w:val="right"/>
              <w:rPr>
                <w:sz w:val="18"/>
              </w:rPr>
            </w:pPr>
            <w:r>
              <w:rPr>
                <w:sz w:val="18"/>
              </w:rPr>
              <w:t>26.3</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通讯</w:t>
            </w:r>
          </w:p>
        </w:tc>
        <w:tc>
          <w:tcPr>
            <w:tcW w:w="840" w:type="dxa"/>
            <w:gridSpan w:val="2"/>
          </w:tcPr>
          <w:p w:rsidR="00000000" w:rsidRDefault="00000000">
            <w:pPr>
              <w:spacing w:line="380" w:lineRule="exact"/>
              <w:jc w:val="right"/>
              <w:rPr>
                <w:sz w:val="18"/>
              </w:rPr>
            </w:pPr>
            <w:r>
              <w:rPr>
                <w:sz w:val="18"/>
              </w:rPr>
              <w:t>74.4</w:t>
            </w:r>
          </w:p>
        </w:tc>
        <w:tc>
          <w:tcPr>
            <w:tcW w:w="843" w:type="dxa"/>
            <w:gridSpan w:val="2"/>
          </w:tcPr>
          <w:p w:rsidR="00000000" w:rsidRDefault="00000000">
            <w:pPr>
              <w:spacing w:line="380" w:lineRule="exact"/>
              <w:jc w:val="right"/>
              <w:rPr>
                <w:sz w:val="18"/>
              </w:rPr>
            </w:pPr>
            <w:r>
              <w:rPr>
                <w:sz w:val="18"/>
              </w:rPr>
              <w:t>28.4</w:t>
            </w:r>
          </w:p>
        </w:tc>
        <w:tc>
          <w:tcPr>
            <w:tcW w:w="840" w:type="dxa"/>
            <w:gridSpan w:val="2"/>
          </w:tcPr>
          <w:p w:rsidR="00000000" w:rsidRDefault="00000000">
            <w:pPr>
              <w:spacing w:line="380" w:lineRule="exact"/>
              <w:jc w:val="right"/>
              <w:rPr>
                <w:sz w:val="18"/>
              </w:rPr>
            </w:pPr>
            <w:r>
              <w:rPr>
                <w:sz w:val="18"/>
              </w:rPr>
              <w:t>46.0</w:t>
            </w:r>
          </w:p>
        </w:tc>
        <w:tc>
          <w:tcPr>
            <w:tcW w:w="840" w:type="dxa"/>
            <w:gridSpan w:val="2"/>
          </w:tcPr>
          <w:p w:rsidR="00000000" w:rsidRDefault="00000000">
            <w:pPr>
              <w:spacing w:line="380" w:lineRule="exact"/>
              <w:ind w:right="113"/>
              <w:jc w:val="right"/>
              <w:rPr>
                <w:sz w:val="18"/>
              </w:rPr>
            </w:pPr>
            <w:r>
              <w:rPr>
                <w:sz w:val="18"/>
              </w:rPr>
              <w:t>61.8</w:t>
            </w:r>
          </w:p>
        </w:tc>
        <w:tc>
          <w:tcPr>
            <w:tcW w:w="720" w:type="dxa"/>
            <w:gridSpan w:val="3"/>
          </w:tcPr>
          <w:p w:rsidR="00000000" w:rsidRDefault="00000000">
            <w:pPr>
              <w:spacing w:line="380" w:lineRule="exact"/>
              <w:jc w:val="right"/>
              <w:rPr>
                <w:sz w:val="18"/>
              </w:rPr>
            </w:pPr>
            <w:r>
              <w:rPr>
                <w:sz w:val="18"/>
              </w:rPr>
              <w:t>63.4</w:t>
            </w:r>
          </w:p>
        </w:tc>
        <w:tc>
          <w:tcPr>
            <w:tcW w:w="756" w:type="dxa"/>
          </w:tcPr>
          <w:p w:rsidR="00000000" w:rsidRDefault="00000000">
            <w:pPr>
              <w:spacing w:line="380" w:lineRule="exact"/>
              <w:jc w:val="right"/>
              <w:rPr>
                <w:sz w:val="18"/>
              </w:rPr>
            </w:pPr>
            <w:r>
              <w:rPr>
                <w:sz w:val="18"/>
              </w:rPr>
              <w:t>24.9</w:t>
            </w:r>
          </w:p>
        </w:tc>
        <w:tc>
          <w:tcPr>
            <w:tcW w:w="814" w:type="dxa"/>
            <w:gridSpan w:val="2"/>
          </w:tcPr>
          <w:p w:rsidR="00000000" w:rsidRDefault="00000000">
            <w:pPr>
              <w:spacing w:line="380" w:lineRule="exact"/>
              <w:jc w:val="right"/>
              <w:rPr>
                <w:sz w:val="18"/>
              </w:rPr>
            </w:pPr>
            <w:r>
              <w:rPr>
                <w:sz w:val="18"/>
              </w:rPr>
              <w:t>38.5</w:t>
            </w:r>
          </w:p>
        </w:tc>
        <w:tc>
          <w:tcPr>
            <w:tcW w:w="954" w:type="dxa"/>
            <w:gridSpan w:val="2"/>
          </w:tcPr>
          <w:p w:rsidR="00000000" w:rsidRDefault="00000000">
            <w:pPr>
              <w:spacing w:line="380" w:lineRule="exact"/>
              <w:ind w:right="57"/>
              <w:jc w:val="right"/>
              <w:rPr>
                <w:sz w:val="18"/>
              </w:rPr>
            </w:pPr>
            <w:r>
              <w:rPr>
                <w:sz w:val="18"/>
              </w:rPr>
              <w:t>60.7</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建筑</w:t>
            </w:r>
          </w:p>
        </w:tc>
        <w:tc>
          <w:tcPr>
            <w:tcW w:w="840" w:type="dxa"/>
            <w:gridSpan w:val="2"/>
          </w:tcPr>
          <w:p w:rsidR="00000000" w:rsidRDefault="00000000">
            <w:pPr>
              <w:spacing w:line="380" w:lineRule="exact"/>
              <w:jc w:val="right"/>
              <w:rPr>
                <w:sz w:val="18"/>
              </w:rPr>
            </w:pPr>
            <w:r>
              <w:rPr>
                <w:sz w:val="18"/>
              </w:rPr>
              <w:t>230.1</w:t>
            </w:r>
          </w:p>
        </w:tc>
        <w:tc>
          <w:tcPr>
            <w:tcW w:w="843" w:type="dxa"/>
            <w:gridSpan w:val="2"/>
          </w:tcPr>
          <w:p w:rsidR="00000000" w:rsidRDefault="00000000">
            <w:pPr>
              <w:spacing w:line="380" w:lineRule="exact"/>
              <w:jc w:val="right"/>
              <w:rPr>
                <w:sz w:val="18"/>
              </w:rPr>
            </w:pPr>
            <w:r>
              <w:rPr>
                <w:sz w:val="18"/>
              </w:rPr>
              <w:t>172.5</w:t>
            </w:r>
          </w:p>
        </w:tc>
        <w:tc>
          <w:tcPr>
            <w:tcW w:w="840" w:type="dxa"/>
            <w:gridSpan w:val="2"/>
          </w:tcPr>
          <w:p w:rsidR="00000000" w:rsidRDefault="00000000">
            <w:pPr>
              <w:spacing w:line="380" w:lineRule="exact"/>
              <w:jc w:val="right"/>
              <w:rPr>
                <w:sz w:val="18"/>
              </w:rPr>
            </w:pPr>
            <w:r>
              <w:rPr>
                <w:sz w:val="18"/>
              </w:rPr>
              <w:t>57.6</w:t>
            </w:r>
          </w:p>
        </w:tc>
        <w:tc>
          <w:tcPr>
            <w:tcW w:w="840" w:type="dxa"/>
            <w:gridSpan w:val="2"/>
          </w:tcPr>
          <w:p w:rsidR="00000000" w:rsidRDefault="00000000">
            <w:pPr>
              <w:spacing w:line="380" w:lineRule="exact"/>
              <w:ind w:right="113"/>
              <w:jc w:val="right"/>
              <w:rPr>
                <w:sz w:val="18"/>
              </w:rPr>
            </w:pPr>
            <w:r>
              <w:rPr>
                <w:sz w:val="18"/>
              </w:rPr>
              <w:t>25.0</w:t>
            </w:r>
          </w:p>
        </w:tc>
        <w:tc>
          <w:tcPr>
            <w:tcW w:w="720" w:type="dxa"/>
            <w:gridSpan w:val="3"/>
          </w:tcPr>
          <w:p w:rsidR="00000000" w:rsidRDefault="00000000">
            <w:pPr>
              <w:spacing w:line="380" w:lineRule="exact"/>
              <w:jc w:val="right"/>
              <w:rPr>
                <w:sz w:val="18"/>
              </w:rPr>
            </w:pPr>
            <w:r>
              <w:rPr>
                <w:sz w:val="18"/>
              </w:rPr>
              <w:t>168.4</w:t>
            </w:r>
          </w:p>
        </w:tc>
        <w:tc>
          <w:tcPr>
            <w:tcW w:w="756" w:type="dxa"/>
          </w:tcPr>
          <w:p w:rsidR="00000000" w:rsidRDefault="00000000">
            <w:pPr>
              <w:spacing w:line="380" w:lineRule="exact"/>
              <w:jc w:val="right"/>
              <w:rPr>
                <w:sz w:val="18"/>
              </w:rPr>
            </w:pPr>
            <w:r>
              <w:rPr>
                <w:sz w:val="18"/>
              </w:rPr>
              <w:t>128.3</w:t>
            </w:r>
          </w:p>
        </w:tc>
        <w:tc>
          <w:tcPr>
            <w:tcW w:w="814" w:type="dxa"/>
            <w:gridSpan w:val="2"/>
          </w:tcPr>
          <w:p w:rsidR="00000000" w:rsidRDefault="00000000">
            <w:pPr>
              <w:spacing w:line="380" w:lineRule="exact"/>
              <w:jc w:val="right"/>
              <w:rPr>
                <w:sz w:val="18"/>
              </w:rPr>
            </w:pPr>
            <w:r>
              <w:rPr>
                <w:sz w:val="18"/>
              </w:rPr>
              <w:t>40.1</w:t>
            </w:r>
          </w:p>
        </w:tc>
        <w:tc>
          <w:tcPr>
            <w:tcW w:w="954" w:type="dxa"/>
            <w:gridSpan w:val="2"/>
          </w:tcPr>
          <w:p w:rsidR="00000000" w:rsidRDefault="00000000">
            <w:pPr>
              <w:spacing w:line="380" w:lineRule="exact"/>
              <w:ind w:right="57"/>
              <w:jc w:val="right"/>
              <w:rPr>
                <w:sz w:val="18"/>
              </w:rPr>
            </w:pPr>
            <w:r>
              <w:rPr>
                <w:sz w:val="18"/>
              </w:rPr>
              <w:t>23.8</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贸易</w:t>
            </w:r>
          </w:p>
        </w:tc>
        <w:tc>
          <w:tcPr>
            <w:tcW w:w="840" w:type="dxa"/>
            <w:gridSpan w:val="2"/>
          </w:tcPr>
          <w:p w:rsidR="00000000" w:rsidRDefault="00000000">
            <w:pPr>
              <w:spacing w:line="380" w:lineRule="exact"/>
              <w:jc w:val="right"/>
              <w:rPr>
                <w:sz w:val="18"/>
              </w:rPr>
            </w:pPr>
            <w:r>
              <w:rPr>
                <w:sz w:val="18"/>
              </w:rPr>
              <w:t>115</w:t>
            </w:r>
          </w:p>
        </w:tc>
        <w:tc>
          <w:tcPr>
            <w:tcW w:w="843" w:type="dxa"/>
            <w:gridSpan w:val="2"/>
          </w:tcPr>
          <w:p w:rsidR="00000000" w:rsidRDefault="00000000">
            <w:pPr>
              <w:spacing w:line="380" w:lineRule="exact"/>
              <w:jc w:val="right"/>
              <w:rPr>
                <w:sz w:val="18"/>
              </w:rPr>
            </w:pPr>
            <w:r>
              <w:rPr>
                <w:sz w:val="18"/>
              </w:rPr>
              <w:t>37.1</w:t>
            </w:r>
          </w:p>
        </w:tc>
        <w:tc>
          <w:tcPr>
            <w:tcW w:w="840" w:type="dxa"/>
            <w:gridSpan w:val="2"/>
          </w:tcPr>
          <w:p w:rsidR="00000000" w:rsidRDefault="00000000">
            <w:pPr>
              <w:spacing w:line="380" w:lineRule="exact"/>
              <w:jc w:val="right"/>
              <w:rPr>
                <w:sz w:val="18"/>
              </w:rPr>
            </w:pPr>
            <w:r>
              <w:rPr>
                <w:sz w:val="18"/>
              </w:rPr>
              <w:t>77.9</w:t>
            </w:r>
          </w:p>
        </w:tc>
        <w:tc>
          <w:tcPr>
            <w:tcW w:w="840" w:type="dxa"/>
            <w:gridSpan w:val="2"/>
          </w:tcPr>
          <w:p w:rsidR="00000000" w:rsidRDefault="00000000">
            <w:pPr>
              <w:spacing w:line="380" w:lineRule="exact"/>
              <w:ind w:right="113"/>
              <w:jc w:val="right"/>
              <w:rPr>
                <w:sz w:val="18"/>
              </w:rPr>
            </w:pPr>
            <w:r>
              <w:rPr>
                <w:sz w:val="18"/>
              </w:rPr>
              <w:t>67.7</w:t>
            </w:r>
          </w:p>
        </w:tc>
        <w:tc>
          <w:tcPr>
            <w:tcW w:w="720" w:type="dxa"/>
            <w:gridSpan w:val="3"/>
          </w:tcPr>
          <w:p w:rsidR="00000000" w:rsidRDefault="00000000">
            <w:pPr>
              <w:spacing w:line="380" w:lineRule="exact"/>
              <w:jc w:val="right"/>
              <w:rPr>
                <w:sz w:val="18"/>
              </w:rPr>
            </w:pPr>
            <w:r>
              <w:rPr>
                <w:sz w:val="18"/>
              </w:rPr>
              <w:t>84.4</w:t>
            </w:r>
          </w:p>
        </w:tc>
        <w:tc>
          <w:tcPr>
            <w:tcW w:w="756" w:type="dxa"/>
          </w:tcPr>
          <w:p w:rsidR="00000000" w:rsidRDefault="00000000">
            <w:pPr>
              <w:spacing w:line="380" w:lineRule="exact"/>
              <w:jc w:val="right"/>
              <w:rPr>
                <w:sz w:val="18"/>
              </w:rPr>
            </w:pPr>
            <w:r>
              <w:rPr>
                <w:sz w:val="18"/>
              </w:rPr>
              <w:t>31.4</w:t>
            </w:r>
          </w:p>
        </w:tc>
        <w:tc>
          <w:tcPr>
            <w:tcW w:w="814" w:type="dxa"/>
            <w:gridSpan w:val="2"/>
          </w:tcPr>
          <w:p w:rsidR="00000000" w:rsidRDefault="00000000">
            <w:pPr>
              <w:spacing w:line="380" w:lineRule="exact"/>
              <w:jc w:val="right"/>
              <w:rPr>
                <w:sz w:val="18"/>
              </w:rPr>
            </w:pPr>
            <w:r>
              <w:rPr>
                <w:sz w:val="18"/>
              </w:rPr>
              <w:t>53.0</w:t>
            </w:r>
          </w:p>
        </w:tc>
        <w:tc>
          <w:tcPr>
            <w:tcW w:w="954" w:type="dxa"/>
            <w:gridSpan w:val="2"/>
          </w:tcPr>
          <w:p w:rsidR="00000000" w:rsidRDefault="00000000">
            <w:pPr>
              <w:spacing w:line="380" w:lineRule="exact"/>
              <w:ind w:right="57"/>
              <w:jc w:val="right"/>
              <w:rPr>
                <w:sz w:val="18"/>
              </w:rPr>
            </w:pPr>
            <w:r>
              <w:rPr>
                <w:sz w:val="18"/>
              </w:rPr>
              <w:t>62.8</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餐饮业</w:t>
            </w:r>
          </w:p>
        </w:tc>
        <w:tc>
          <w:tcPr>
            <w:tcW w:w="840" w:type="dxa"/>
            <w:gridSpan w:val="2"/>
          </w:tcPr>
          <w:p w:rsidR="00000000" w:rsidRDefault="00000000">
            <w:pPr>
              <w:spacing w:line="380" w:lineRule="exact"/>
              <w:jc w:val="right"/>
              <w:rPr>
                <w:sz w:val="18"/>
              </w:rPr>
            </w:pPr>
            <w:r>
              <w:rPr>
                <w:sz w:val="18"/>
              </w:rPr>
              <w:t>20.9</w:t>
            </w:r>
          </w:p>
        </w:tc>
        <w:tc>
          <w:tcPr>
            <w:tcW w:w="843" w:type="dxa"/>
            <w:gridSpan w:val="2"/>
          </w:tcPr>
          <w:p w:rsidR="00000000" w:rsidRDefault="00000000">
            <w:pPr>
              <w:spacing w:line="380" w:lineRule="exact"/>
              <w:jc w:val="right"/>
              <w:rPr>
                <w:sz w:val="18"/>
              </w:rPr>
            </w:pPr>
            <w:r>
              <w:rPr>
                <w:sz w:val="18"/>
              </w:rPr>
              <w:t>6.4</w:t>
            </w:r>
          </w:p>
        </w:tc>
        <w:tc>
          <w:tcPr>
            <w:tcW w:w="840" w:type="dxa"/>
            <w:gridSpan w:val="2"/>
          </w:tcPr>
          <w:p w:rsidR="00000000" w:rsidRDefault="00000000">
            <w:pPr>
              <w:spacing w:line="380" w:lineRule="exact"/>
              <w:jc w:val="right"/>
              <w:rPr>
                <w:sz w:val="18"/>
              </w:rPr>
            </w:pPr>
            <w:r>
              <w:rPr>
                <w:sz w:val="18"/>
              </w:rPr>
              <w:t>14.5</w:t>
            </w:r>
          </w:p>
        </w:tc>
        <w:tc>
          <w:tcPr>
            <w:tcW w:w="840" w:type="dxa"/>
            <w:gridSpan w:val="2"/>
          </w:tcPr>
          <w:p w:rsidR="00000000" w:rsidRDefault="00000000">
            <w:pPr>
              <w:spacing w:line="380" w:lineRule="exact"/>
              <w:ind w:right="113"/>
              <w:jc w:val="right"/>
              <w:rPr>
                <w:sz w:val="18"/>
              </w:rPr>
            </w:pPr>
            <w:r>
              <w:rPr>
                <w:sz w:val="18"/>
              </w:rPr>
              <w:t>69.4</w:t>
            </w:r>
          </w:p>
        </w:tc>
        <w:tc>
          <w:tcPr>
            <w:tcW w:w="720" w:type="dxa"/>
            <w:gridSpan w:val="3"/>
          </w:tcPr>
          <w:p w:rsidR="00000000" w:rsidRDefault="00000000">
            <w:pPr>
              <w:spacing w:line="380" w:lineRule="exact"/>
              <w:jc w:val="right"/>
              <w:rPr>
                <w:sz w:val="18"/>
              </w:rPr>
            </w:pPr>
            <w:r>
              <w:rPr>
                <w:sz w:val="18"/>
              </w:rPr>
              <w:t>8.9</w:t>
            </w:r>
          </w:p>
        </w:tc>
        <w:tc>
          <w:tcPr>
            <w:tcW w:w="756" w:type="dxa"/>
          </w:tcPr>
          <w:p w:rsidR="00000000" w:rsidRDefault="00000000">
            <w:pPr>
              <w:spacing w:line="380" w:lineRule="exact"/>
              <w:jc w:val="right"/>
              <w:rPr>
                <w:sz w:val="18"/>
              </w:rPr>
            </w:pPr>
            <w:r>
              <w:rPr>
                <w:sz w:val="18"/>
              </w:rPr>
              <w:t>2.1</w:t>
            </w:r>
          </w:p>
        </w:tc>
        <w:tc>
          <w:tcPr>
            <w:tcW w:w="814" w:type="dxa"/>
            <w:gridSpan w:val="2"/>
          </w:tcPr>
          <w:p w:rsidR="00000000" w:rsidRDefault="00000000">
            <w:pPr>
              <w:spacing w:line="380" w:lineRule="exact"/>
              <w:jc w:val="right"/>
              <w:rPr>
                <w:sz w:val="18"/>
              </w:rPr>
            </w:pPr>
            <w:r>
              <w:rPr>
                <w:sz w:val="18"/>
              </w:rPr>
              <w:t>6.8</w:t>
            </w:r>
          </w:p>
        </w:tc>
        <w:tc>
          <w:tcPr>
            <w:tcW w:w="954" w:type="dxa"/>
            <w:gridSpan w:val="2"/>
          </w:tcPr>
          <w:p w:rsidR="00000000" w:rsidRDefault="00000000">
            <w:pPr>
              <w:spacing w:line="380" w:lineRule="exact"/>
              <w:ind w:right="57"/>
              <w:jc w:val="right"/>
              <w:rPr>
                <w:sz w:val="18"/>
              </w:rPr>
            </w:pPr>
            <w:r>
              <w:rPr>
                <w:sz w:val="18"/>
              </w:rPr>
              <w:t>76.4</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物资和机械供应和销售</w:t>
            </w:r>
          </w:p>
        </w:tc>
        <w:tc>
          <w:tcPr>
            <w:tcW w:w="840" w:type="dxa"/>
            <w:gridSpan w:val="2"/>
          </w:tcPr>
          <w:p w:rsidR="00000000" w:rsidRDefault="00000000">
            <w:pPr>
              <w:spacing w:line="380" w:lineRule="exact"/>
              <w:jc w:val="right"/>
              <w:rPr>
                <w:sz w:val="18"/>
              </w:rPr>
            </w:pPr>
            <w:r>
              <w:rPr>
                <w:sz w:val="18"/>
              </w:rPr>
              <w:t>33.2</w:t>
            </w:r>
          </w:p>
        </w:tc>
        <w:tc>
          <w:tcPr>
            <w:tcW w:w="843" w:type="dxa"/>
            <w:gridSpan w:val="2"/>
          </w:tcPr>
          <w:p w:rsidR="00000000" w:rsidRDefault="00000000">
            <w:pPr>
              <w:spacing w:line="380" w:lineRule="exact"/>
              <w:jc w:val="right"/>
              <w:rPr>
                <w:sz w:val="18"/>
              </w:rPr>
            </w:pPr>
            <w:r>
              <w:rPr>
                <w:sz w:val="18"/>
              </w:rPr>
              <w:t>20.9</w:t>
            </w:r>
          </w:p>
        </w:tc>
        <w:tc>
          <w:tcPr>
            <w:tcW w:w="840" w:type="dxa"/>
            <w:gridSpan w:val="2"/>
          </w:tcPr>
          <w:p w:rsidR="00000000" w:rsidRDefault="00000000">
            <w:pPr>
              <w:spacing w:line="380" w:lineRule="exact"/>
              <w:jc w:val="right"/>
              <w:rPr>
                <w:sz w:val="18"/>
              </w:rPr>
            </w:pPr>
            <w:r>
              <w:rPr>
                <w:sz w:val="18"/>
              </w:rPr>
              <w:t>12.3</w:t>
            </w:r>
          </w:p>
        </w:tc>
        <w:tc>
          <w:tcPr>
            <w:tcW w:w="840" w:type="dxa"/>
            <w:gridSpan w:val="2"/>
          </w:tcPr>
          <w:p w:rsidR="00000000" w:rsidRDefault="00000000">
            <w:pPr>
              <w:spacing w:line="380" w:lineRule="exact"/>
              <w:ind w:right="113"/>
              <w:jc w:val="right"/>
              <w:rPr>
                <w:sz w:val="18"/>
              </w:rPr>
            </w:pPr>
            <w:r>
              <w:rPr>
                <w:sz w:val="18"/>
              </w:rPr>
              <w:t>37.0</w:t>
            </w:r>
          </w:p>
        </w:tc>
        <w:tc>
          <w:tcPr>
            <w:tcW w:w="720" w:type="dxa"/>
            <w:gridSpan w:val="3"/>
          </w:tcPr>
          <w:p w:rsidR="00000000" w:rsidRDefault="00000000">
            <w:pPr>
              <w:spacing w:line="380" w:lineRule="exact"/>
              <w:jc w:val="right"/>
              <w:rPr>
                <w:sz w:val="18"/>
              </w:rPr>
            </w:pPr>
            <w:r>
              <w:rPr>
                <w:sz w:val="18"/>
              </w:rPr>
              <w:t>24.4</w:t>
            </w:r>
          </w:p>
        </w:tc>
        <w:tc>
          <w:tcPr>
            <w:tcW w:w="756" w:type="dxa"/>
          </w:tcPr>
          <w:p w:rsidR="00000000" w:rsidRDefault="00000000">
            <w:pPr>
              <w:spacing w:line="380" w:lineRule="exact"/>
              <w:jc w:val="right"/>
              <w:rPr>
                <w:sz w:val="18"/>
              </w:rPr>
            </w:pPr>
            <w:r>
              <w:rPr>
                <w:sz w:val="18"/>
              </w:rPr>
              <w:t>16.1</w:t>
            </w:r>
          </w:p>
        </w:tc>
        <w:tc>
          <w:tcPr>
            <w:tcW w:w="814" w:type="dxa"/>
            <w:gridSpan w:val="2"/>
          </w:tcPr>
          <w:p w:rsidR="00000000" w:rsidRDefault="00000000">
            <w:pPr>
              <w:spacing w:line="380" w:lineRule="exact"/>
              <w:jc w:val="right"/>
              <w:rPr>
                <w:sz w:val="18"/>
              </w:rPr>
            </w:pPr>
            <w:r>
              <w:rPr>
                <w:sz w:val="18"/>
              </w:rPr>
              <w:t>8.3</w:t>
            </w:r>
          </w:p>
        </w:tc>
        <w:tc>
          <w:tcPr>
            <w:tcW w:w="954" w:type="dxa"/>
            <w:gridSpan w:val="2"/>
          </w:tcPr>
          <w:p w:rsidR="00000000" w:rsidRDefault="00000000">
            <w:pPr>
              <w:spacing w:line="380" w:lineRule="exact"/>
              <w:ind w:right="57"/>
              <w:jc w:val="right"/>
              <w:rPr>
                <w:sz w:val="18"/>
              </w:rPr>
            </w:pPr>
            <w:r>
              <w:rPr>
                <w:sz w:val="18"/>
              </w:rPr>
              <w:t>34.0</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采购</w:t>
            </w:r>
          </w:p>
        </w:tc>
        <w:tc>
          <w:tcPr>
            <w:tcW w:w="840" w:type="dxa"/>
            <w:gridSpan w:val="2"/>
          </w:tcPr>
          <w:p w:rsidR="00000000" w:rsidRDefault="00000000">
            <w:pPr>
              <w:spacing w:line="380" w:lineRule="exact"/>
              <w:jc w:val="right"/>
              <w:rPr>
                <w:sz w:val="18"/>
              </w:rPr>
            </w:pPr>
            <w:r>
              <w:rPr>
                <w:sz w:val="18"/>
              </w:rPr>
              <w:t>24.2</w:t>
            </w:r>
          </w:p>
        </w:tc>
        <w:tc>
          <w:tcPr>
            <w:tcW w:w="843" w:type="dxa"/>
            <w:gridSpan w:val="2"/>
          </w:tcPr>
          <w:p w:rsidR="00000000" w:rsidRDefault="00000000">
            <w:pPr>
              <w:spacing w:line="380" w:lineRule="exact"/>
              <w:jc w:val="right"/>
              <w:rPr>
                <w:sz w:val="18"/>
              </w:rPr>
            </w:pPr>
            <w:r>
              <w:rPr>
                <w:sz w:val="18"/>
              </w:rPr>
              <w:t>14.8</w:t>
            </w:r>
          </w:p>
        </w:tc>
        <w:tc>
          <w:tcPr>
            <w:tcW w:w="840" w:type="dxa"/>
            <w:gridSpan w:val="2"/>
          </w:tcPr>
          <w:p w:rsidR="00000000" w:rsidRDefault="00000000">
            <w:pPr>
              <w:spacing w:line="380" w:lineRule="exact"/>
              <w:jc w:val="right"/>
              <w:rPr>
                <w:sz w:val="18"/>
              </w:rPr>
            </w:pPr>
            <w:r>
              <w:rPr>
                <w:sz w:val="18"/>
              </w:rPr>
              <w:t>9.4</w:t>
            </w:r>
          </w:p>
        </w:tc>
        <w:tc>
          <w:tcPr>
            <w:tcW w:w="840" w:type="dxa"/>
            <w:gridSpan w:val="2"/>
          </w:tcPr>
          <w:p w:rsidR="00000000" w:rsidRDefault="00000000">
            <w:pPr>
              <w:spacing w:line="380" w:lineRule="exact"/>
              <w:ind w:right="113"/>
              <w:jc w:val="right"/>
              <w:rPr>
                <w:sz w:val="18"/>
              </w:rPr>
            </w:pPr>
            <w:r>
              <w:rPr>
                <w:sz w:val="18"/>
              </w:rPr>
              <w:t>38.8</w:t>
            </w:r>
          </w:p>
        </w:tc>
        <w:tc>
          <w:tcPr>
            <w:tcW w:w="720" w:type="dxa"/>
            <w:gridSpan w:val="3"/>
          </w:tcPr>
          <w:p w:rsidR="00000000" w:rsidRDefault="00000000">
            <w:pPr>
              <w:spacing w:line="380" w:lineRule="exact"/>
              <w:jc w:val="right"/>
              <w:rPr>
                <w:sz w:val="18"/>
              </w:rPr>
            </w:pPr>
            <w:r>
              <w:rPr>
                <w:sz w:val="18"/>
              </w:rPr>
              <w:t>22.9</w:t>
            </w:r>
          </w:p>
        </w:tc>
        <w:tc>
          <w:tcPr>
            <w:tcW w:w="756" w:type="dxa"/>
          </w:tcPr>
          <w:p w:rsidR="00000000" w:rsidRDefault="00000000">
            <w:pPr>
              <w:spacing w:line="380" w:lineRule="exact"/>
              <w:jc w:val="right"/>
              <w:rPr>
                <w:sz w:val="18"/>
              </w:rPr>
            </w:pPr>
            <w:r>
              <w:rPr>
                <w:sz w:val="18"/>
              </w:rPr>
              <w:t>14.4</w:t>
            </w:r>
          </w:p>
        </w:tc>
        <w:tc>
          <w:tcPr>
            <w:tcW w:w="814" w:type="dxa"/>
            <w:gridSpan w:val="2"/>
          </w:tcPr>
          <w:p w:rsidR="00000000" w:rsidRDefault="00000000">
            <w:pPr>
              <w:spacing w:line="380" w:lineRule="exact"/>
              <w:jc w:val="right"/>
              <w:rPr>
                <w:sz w:val="18"/>
              </w:rPr>
            </w:pPr>
            <w:r>
              <w:rPr>
                <w:sz w:val="18"/>
              </w:rPr>
              <w:t>8.5</w:t>
            </w:r>
          </w:p>
        </w:tc>
        <w:tc>
          <w:tcPr>
            <w:tcW w:w="954" w:type="dxa"/>
            <w:gridSpan w:val="2"/>
          </w:tcPr>
          <w:p w:rsidR="00000000" w:rsidRDefault="00000000">
            <w:pPr>
              <w:spacing w:line="380" w:lineRule="exact"/>
              <w:ind w:right="57"/>
              <w:jc w:val="right"/>
              <w:rPr>
                <w:sz w:val="18"/>
              </w:rPr>
            </w:pPr>
            <w:r>
              <w:rPr>
                <w:sz w:val="18"/>
              </w:rPr>
              <w:t>37.1</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信息和计算机技术</w:t>
            </w:r>
          </w:p>
        </w:tc>
        <w:tc>
          <w:tcPr>
            <w:tcW w:w="840" w:type="dxa"/>
            <w:gridSpan w:val="2"/>
          </w:tcPr>
          <w:p w:rsidR="00000000" w:rsidRDefault="00000000">
            <w:pPr>
              <w:spacing w:line="380" w:lineRule="exact"/>
              <w:jc w:val="right"/>
              <w:rPr>
                <w:sz w:val="18"/>
              </w:rPr>
            </w:pPr>
            <w:r>
              <w:rPr>
                <w:sz w:val="18"/>
              </w:rPr>
              <w:t>4.4</w:t>
            </w:r>
          </w:p>
        </w:tc>
        <w:tc>
          <w:tcPr>
            <w:tcW w:w="843" w:type="dxa"/>
            <w:gridSpan w:val="2"/>
          </w:tcPr>
          <w:p w:rsidR="00000000" w:rsidRDefault="00000000">
            <w:pPr>
              <w:spacing w:line="380" w:lineRule="exact"/>
              <w:jc w:val="right"/>
              <w:rPr>
                <w:sz w:val="18"/>
              </w:rPr>
            </w:pPr>
            <w:r>
              <w:rPr>
                <w:sz w:val="18"/>
              </w:rPr>
              <w:t>1.0</w:t>
            </w:r>
          </w:p>
        </w:tc>
        <w:tc>
          <w:tcPr>
            <w:tcW w:w="840" w:type="dxa"/>
            <w:gridSpan w:val="2"/>
          </w:tcPr>
          <w:p w:rsidR="00000000" w:rsidRDefault="00000000">
            <w:pPr>
              <w:spacing w:line="380" w:lineRule="exact"/>
              <w:jc w:val="right"/>
              <w:rPr>
                <w:sz w:val="18"/>
              </w:rPr>
            </w:pPr>
            <w:r>
              <w:rPr>
                <w:sz w:val="18"/>
              </w:rPr>
              <w:t>3.4</w:t>
            </w:r>
          </w:p>
        </w:tc>
        <w:tc>
          <w:tcPr>
            <w:tcW w:w="840" w:type="dxa"/>
            <w:gridSpan w:val="2"/>
          </w:tcPr>
          <w:p w:rsidR="00000000" w:rsidRDefault="00000000">
            <w:pPr>
              <w:spacing w:line="380" w:lineRule="exact"/>
              <w:ind w:right="113"/>
              <w:jc w:val="right"/>
              <w:rPr>
                <w:sz w:val="18"/>
              </w:rPr>
            </w:pPr>
            <w:r>
              <w:rPr>
                <w:sz w:val="18"/>
              </w:rPr>
              <w:t>77.3</w:t>
            </w:r>
          </w:p>
        </w:tc>
        <w:tc>
          <w:tcPr>
            <w:tcW w:w="720" w:type="dxa"/>
            <w:gridSpan w:val="3"/>
          </w:tcPr>
          <w:p w:rsidR="00000000" w:rsidRDefault="00000000">
            <w:pPr>
              <w:spacing w:line="380" w:lineRule="exact"/>
              <w:jc w:val="right"/>
              <w:rPr>
                <w:sz w:val="18"/>
              </w:rPr>
            </w:pPr>
            <w:r>
              <w:rPr>
                <w:sz w:val="18"/>
              </w:rPr>
              <w:t>3.7</w:t>
            </w:r>
          </w:p>
        </w:tc>
        <w:tc>
          <w:tcPr>
            <w:tcW w:w="756" w:type="dxa"/>
          </w:tcPr>
          <w:p w:rsidR="00000000" w:rsidRDefault="00000000">
            <w:pPr>
              <w:spacing w:line="380" w:lineRule="exact"/>
              <w:jc w:val="right"/>
              <w:rPr>
                <w:sz w:val="18"/>
              </w:rPr>
            </w:pPr>
            <w:r>
              <w:rPr>
                <w:sz w:val="18"/>
              </w:rPr>
              <w:t>0.9</w:t>
            </w:r>
          </w:p>
        </w:tc>
        <w:tc>
          <w:tcPr>
            <w:tcW w:w="814" w:type="dxa"/>
            <w:gridSpan w:val="2"/>
          </w:tcPr>
          <w:p w:rsidR="00000000" w:rsidRDefault="00000000">
            <w:pPr>
              <w:spacing w:line="380" w:lineRule="exact"/>
              <w:jc w:val="right"/>
              <w:rPr>
                <w:sz w:val="18"/>
              </w:rPr>
            </w:pPr>
            <w:r>
              <w:rPr>
                <w:sz w:val="18"/>
              </w:rPr>
              <w:t>2.8</w:t>
            </w:r>
          </w:p>
        </w:tc>
        <w:tc>
          <w:tcPr>
            <w:tcW w:w="954" w:type="dxa"/>
            <w:gridSpan w:val="2"/>
          </w:tcPr>
          <w:p w:rsidR="00000000" w:rsidRDefault="00000000">
            <w:pPr>
              <w:spacing w:line="380" w:lineRule="exact"/>
              <w:ind w:right="57"/>
              <w:jc w:val="right"/>
              <w:rPr>
                <w:sz w:val="18"/>
              </w:rPr>
            </w:pPr>
            <w:r>
              <w:rPr>
                <w:sz w:val="18"/>
              </w:rPr>
              <w:t>75.7</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房地产经营</w:t>
            </w:r>
          </w:p>
        </w:tc>
        <w:tc>
          <w:tcPr>
            <w:tcW w:w="840" w:type="dxa"/>
            <w:gridSpan w:val="2"/>
          </w:tcPr>
          <w:p w:rsidR="00000000" w:rsidRDefault="00000000">
            <w:pPr>
              <w:spacing w:line="380" w:lineRule="exact"/>
              <w:jc w:val="right"/>
              <w:rPr>
                <w:sz w:val="18"/>
              </w:rPr>
            </w:pPr>
            <w:r>
              <w:rPr>
                <w:sz w:val="18"/>
              </w:rPr>
              <w:t>0.9</w:t>
            </w:r>
          </w:p>
        </w:tc>
        <w:tc>
          <w:tcPr>
            <w:tcW w:w="843" w:type="dxa"/>
            <w:gridSpan w:val="2"/>
          </w:tcPr>
          <w:p w:rsidR="00000000" w:rsidRDefault="00000000">
            <w:pPr>
              <w:spacing w:line="380" w:lineRule="exact"/>
              <w:jc w:val="right"/>
              <w:rPr>
                <w:sz w:val="18"/>
              </w:rPr>
            </w:pPr>
            <w:r>
              <w:rPr>
                <w:sz w:val="18"/>
              </w:rPr>
              <w:t>0.3</w:t>
            </w:r>
          </w:p>
        </w:tc>
        <w:tc>
          <w:tcPr>
            <w:tcW w:w="840" w:type="dxa"/>
            <w:gridSpan w:val="2"/>
          </w:tcPr>
          <w:p w:rsidR="00000000" w:rsidRDefault="00000000">
            <w:pPr>
              <w:spacing w:line="380" w:lineRule="exact"/>
              <w:jc w:val="right"/>
              <w:rPr>
                <w:sz w:val="18"/>
              </w:rPr>
            </w:pPr>
            <w:r>
              <w:rPr>
                <w:sz w:val="18"/>
              </w:rPr>
              <w:t>0.6</w:t>
            </w:r>
          </w:p>
        </w:tc>
        <w:tc>
          <w:tcPr>
            <w:tcW w:w="840" w:type="dxa"/>
            <w:gridSpan w:val="2"/>
          </w:tcPr>
          <w:p w:rsidR="00000000" w:rsidRDefault="00000000">
            <w:pPr>
              <w:spacing w:line="380" w:lineRule="exact"/>
              <w:ind w:right="113"/>
              <w:jc w:val="right"/>
              <w:rPr>
                <w:sz w:val="18"/>
              </w:rPr>
            </w:pPr>
            <w:r>
              <w:rPr>
                <w:sz w:val="18"/>
              </w:rPr>
              <w:t>66.7</w:t>
            </w:r>
          </w:p>
        </w:tc>
        <w:tc>
          <w:tcPr>
            <w:tcW w:w="720" w:type="dxa"/>
            <w:gridSpan w:val="3"/>
          </w:tcPr>
          <w:p w:rsidR="00000000" w:rsidRDefault="00000000">
            <w:pPr>
              <w:spacing w:line="380" w:lineRule="exact"/>
              <w:jc w:val="right"/>
              <w:rPr>
                <w:sz w:val="18"/>
              </w:rPr>
            </w:pPr>
            <w:r>
              <w:rPr>
                <w:sz w:val="18"/>
              </w:rPr>
              <w:t>1.1</w:t>
            </w:r>
          </w:p>
        </w:tc>
        <w:tc>
          <w:tcPr>
            <w:tcW w:w="756" w:type="dxa"/>
          </w:tcPr>
          <w:p w:rsidR="00000000" w:rsidRDefault="00000000">
            <w:pPr>
              <w:spacing w:line="380" w:lineRule="exact"/>
              <w:jc w:val="right"/>
              <w:rPr>
                <w:sz w:val="18"/>
              </w:rPr>
            </w:pPr>
            <w:r>
              <w:rPr>
                <w:sz w:val="18"/>
              </w:rPr>
              <w:t>0.3</w:t>
            </w:r>
          </w:p>
        </w:tc>
        <w:tc>
          <w:tcPr>
            <w:tcW w:w="814" w:type="dxa"/>
            <w:gridSpan w:val="2"/>
          </w:tcPr>
          <w:p w:rsidR="00000000" w:rsidRDefault="00000000">
            <w:pPr>
              <w:spacing w:line="380" w:lineRule="exact"/>
              <w:jc w:val="right"/>
              <w:rPr>
                <w:sz w:val="18"/>
              </w:rPr>
            </w:pPr>
            <w:r>
              <w:rPr>
                <w:sz w:val="18"/>
              </w:rPr>
              <w:t>0.8</w:t>
            </w:r>
          </w:p>
        </w:tc>
        <w:tc>
          <w:tcPr>
            <w:tcW w:w="954" w:type="dxa"/>
            <w:gridSpan w:val="2"/>
          </w:tcPr>
          <w:p w:rsidR="00000000" w:rsidRDefault="00000000">
            <w:pPr>
              <w:spacing w:line="380" w:lineRule="exact"/>
              <w:ind w:right="57"/>
              <w:jc w:val="right"/>
              <w:rPr>
                <w:sz w:val="18"/>
              </w:rPr>
            </w:pPr>
            <w:r>
              <w:rPr>
                <w:sz w:val="18"/>
              </w:rPr>
              <w:t>72.7</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一般商业活动——市场服务和经营</w:t>
            </w:r>
          </w:p>
        </w:tc>
        <w:tc>
          <w:tcPr>
            <w:tcW w:w="840" w:type="dxa"/>
            <w:gridSpan w:val="2"/>
          </w:tcPr>
          <w:p w:rsidR="00000000" w:rsidRDefault="00000000">
            <w:pPr>
              <w:spacing w:line="380" w:lineRule="exact"/>
              <w:jc w:val="right"/>
              <w:rPr>
                <w:sz w:val="18"/>
              </w:rPr>
            </w:pPr>
            <w:r>
              <w:rPr>
                <w:sz w:val="18"/>
              </w:rPr>
              <w:t>2.8</w:t>
            </w:r>
          </w:p>
        </w:tc>
        <w:tc>
          <w:tcPr>
            <w:tcW w:w="843" w:type="dxa"/>
            <w:gridSpan w:val="2"/>
          </w:tcPr>
          <w:p w:rsidR="00000000" w:rsidRDefault="00000000">
            <w:pPr>
              <w:spacing w:line="380" w:lineRule="exact"/>
              <w:jc w:val="right"/>
              <w:rPr>
                <w:sz w:val="18"/>
              </w:rPr>
            </w:pPr>
            <w:r>
              <w:rPr>
                <w:sz w:val="18"/>
              </w:rPr>
              <w:t>1.6</w:t>
            </w:r>
          </w:p>
        </w:tc>
        <w:tc>
          <w:tcPr>
            <w:tcW w:w="840" w:type="dxa"/>
            <w:gridSpan w:val="2"/>
          </w:tcPr>
          <w:p w:rsidR="00000000" w:rsidRDefault="00000000">
            <w:pPr>
              <w:spacing w:line="380" w:lineRule="exact"/>
              <w:jc w:val="right"/>
              <w:rPr>
                <w:sz w:val="18"/>
              </w:rPr>
            </w:pPr>
            <w:r>
              <w:rPr>
                <w:sz w:val="18"/>
              </w:rPr>
              <w:t>1.2</w:t>
            </w:r>
          </w:p>
        </w:tc>
        <w:tc>
          <w:tcPr>
            <w:tcW w:w="840" w:type="dxa"/>
            <w:gridSpan w:val="2"/>
          </w:tcPr>
          <w:p w:rsidR="00000000" w:rsidRDefault="00000000">
            <w:pPr>
              <w:spacing w:line="380" w:lineRule="exact"/>
              <w:ind w:right="113"/>
              <w:jc w:val="right"/>
              <w:rPr>
                <w:sz w:val="18"/>
              </w:rPr>
            </w:pPr>
            <w:r>
              <w:rPr>
                <w:sz w:val="18"/>
              </w:rPr>
              <w:t>42.9</w:t>
            </w:r>
          </w:p>
        </w:tc>
        <w:tc>
          <w:tcPr>
            <w:tcW w:w="720" w:type="dxa"/>
            <w:gridSpan w:val="3"/>
          </w:tcPr>
          <w:p w:rsidR="00000000" w:rsidRDefault="00000000">
            <w:pPr>
              <w:spacing w:line="380" w:lineRule="exact"/>
              <w:jc w:val="right"/>
              <w:rPr>
                <w:sz w:val="18"/>
              </w:rPr>
            </w:pPr>
            <w:r>
              <w:rPr>
                <w:sz w:val="18"/>
              </w:rPr>
              <w:t>4.2</w:t>
            </w:r>
          </w:p>
        </w:tc>
        <w:tc>
          <w:tcPr>
            <w:tcW w:w="756" w:type="dxa"/>
          </w:tcPr>
          <w:p w:rsidR="00000000" w:rsidRDefault="00000000">
            <w:pPr>
              <w:spacing w:line="380" w:lineRule="exact"/>
              <w:jc w:val="right"/>
              <w:rPr>
                <w:sz w:val="18"/>
              </w:rPr>
            </w:pPr>
            <w:r>
              <w:rPr>
                <w:sz w:val="18"/>
              </w:rPr>
              <w:t>2.0</w:t>
            </w:r>
          </w:p>
        </w:tc>
        <w:tc>
          <w:tcPr>
            <w:tcW w:w="814" w:type="dxa"/>
            <w:gridSpan w:val="2"/>
          </w:tcPr>
          <w:p w:rsidR="00000000" w:rsidRDefault="00000000">
            <w:pPr>
              <w:spacing w:line="380" w:lineRule="exact"/>
              <w:jc w:val="right"/>
              <w:rPr>
                <w:sz w:val="18"/>
              </w:rPr>
            </w:pPr>
            <w:r>
              <w:rPr>
                <w:sz w:val="18"/>
              </w:rPr>
              <w:t>2.2</w:t>
            </w:r>
          </w:p>
        </w:tc>
        <w:tc>
          <w:tcPr>
            <w:tcW w:w="954" w:type="dxa"/>
            <w:gridSpan w:val="2"/>
          </w:tcPr>
          <w:p w:rsidR="00000000" w:rsidRDefault="00000000">
            <w:pPr>
              <w:spacing w:line="380" w:lineRule="exact"/>
              <w:ind w:right="57"/>
              <w:jc w:val="right"/>
              <w:rPr>
                <w:sz w:val="18"/>
              </w:rPr>
            </w:pPr>
            <w:r>
              <w:rPr>
                <w:sz w:val="18"/>
              </w:rPr>
              <w:t>52.4</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地质、测勘、大地测量和水文气象</w:t>
            </w:r>
          </w:p>
        </w:tc>
        <w:tc>
          <w:tcPr>
            <w:tcW w:w="840" w:type="dxa"/>
            <w:gridSpan w:val="2"/>
          </w:tcPr>
          <w:p w:rsidR="00000000" w:rsidRDefault="00000000">
            <w:pPr>
              <w:spacing w:line="380" w:lineRule="exact"/>
              <w:jc w:val="right"/>
              <w:rPr>
                <w:sz w:val="18"/>
              </w:rPr>
            </w:pPr>
            <w:r>
              <w:rPr>
                <w:sz w:val="18"/>
              </w:rPr>
              <w:t>20.5</w:t>
            </w:r>
          </w:p>
        </w:tc>
        <w:tc>
          <w:tcPr>
            <w:tcW w:w="843" w:type="dxa"/>
            <w:gridSpan w:val="2"/>
          </w:tcPr>
          <w:p w:rsidR="00000000" w:rsidRDefault="00000000">
            <w:pPr>
              <w:spacing w:line="380" w:lineRule="exact"/>
              <w:jc w:val="right"/>
              <w:rPr>
                <w:sz w:val="18"/>
              </w:rPr>
            </w:pPr>
            <w:r>
              <w:rPr>
                <w:sz w:val="18"/>
              </w:rPr>
              <w:t>12.9</w:t>
            </w:r>
          </w:p>
        </w:tc>
        <w:tc>
          <w:tcPr>
            <w:tcW w:w="840" w:type="dxa"/>
            <w:gridSpan w:val="2"/>
          </w:tcPr>
          <w:p w:rsidR="00000000" w:rsidRDefault="00000000">
            <w:pPr>
              <w:spacing w:line="380" w:lineRule="exact"/>
              <w:jc w:val="right"/>
              <w:rPr>
                <w:sz w:val="18"/>
              </w:rPr>
            </w:pPr>
            <w:r>
              <w:rPr>
                <w:sz w:val="18"/>
              </w:rPr>
              <w:t>7.6</w:t>
            </w:r>
          </w:p>
        </w:tc>
        <w:tc>
          <w:tcPr>
            <w:tcW w:w="840" w:type="dxa"/>
            <w:gridSpan w:val="2"/>
          </w:tcPr>
          <w:p w:rsidR="00000000" w:rsidRDefault="00000000">
            <w:pPr>
              <w:spacing w:line="380" w:lineRule="exact"/>
              <w:ind w:right="113"/>
              <w:jc w:val="right"/>
              <w:rPr>
                <w:sz w:val="18"/>
              </w:rPr>
            </w:pPr>
            <w:r>
              <w:rPr>
                <w:sz w:val="18"/>
              </w:rPr>
              <w:t>37.1</w:t>
            </w:r>
          </w:p>
        </w:tc>
        <w:tc>
          <w:tcPr>
            <w:tcW w:w="720" w:type="dxa"/>
            <w:gridSpan w:val="3"/>
          </w:tcPr>
          <w:p w:rsidR="00000000" w:rsidRDefault="00000000">
            <w:pPr>
              <w:spacing w:line="380" w:lineRule="exact"/>
              <w:jc w:val="right"/>
              <w:rPr>
                <w:sz w:val="18"/>
              </w:rPr>
            </w:pPr>
            <w:r>
              <w:rPr>
                <w:sz w:val="18"/>
              </w:rPr>
              <w:t>16.4</w:t>
            </w:r>
          </w:p>
        </w:tc>
        <w:tc>
          <w:tcPr>
            <w:tcW w:w="756" w:type="dxa"/>
          </w:tcPr>
          <w:p w:rsidR="00000000" w:rsidRDefault="00000000">
            <w:pPr>
              <w:spacing w:line="380" w:lineRule="exact"/>
              <w:jc w:val="right"/>
              <w:rPr>
                <w:sz w:val="18"/>
              </w:rPr>
            </w:pPr>
            <w:r>
              <w:rPr>
                <w:sz w:val="18"/>
              </w:rPr>
              <w:t>9.9</w:t>
            </w:r>
          </w:p>
        </w:tc>
        <w:tc>
          <w:tcPr>
            <w:tcW w:w="814" w:type="dxa"/>
            <w:gridSpan w:val="2"/>
          </w:tcPr>
          <w:p w:rsidR="00000000" w:rsidRDefault="00000000">
            <w:pPr>
              <w:spacing w:line="380" w:lineRule="exact"/>
              <w:jc w:val="right"/>
              <w:rPr>
                <w:sz w:val="18"/>
              </w:rPr>
            </w:pPr>
            <w:r>
              <w:rPr>
                <w:sz w:val="18"/>
              </w:rPr>
              <w:t>6.5</w:t>
            </w:r>
          </w:p>
        </w:tc>
        <w:tc>
          <w:tcPr>
            <w:tcW w:w="954" w:type="dxa"/>
            <w:gridSpan w:val="2"/>
          </w:tcPr>
          <w:p w:rsidR="00000000" w:rsidRDefault="00000000">
            <w:pPr>
              <w:spacing w:line="380" w:lineRule="exact"/>
              <w:ind w:right="57"/>
              <w:jc w:val="right"/>
              <w:rPr>
                <w:sz w:val="18"/>
              </w:rPr>
            </w:pPr>
            <w:r>
              <w:rPr>
                <w:sz w:val="18"/>
              </w:rPr>
              <w:t>39.6</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物资生产领域的其他活动</w:t>
            </w:r>
          </w:p>
        </w:tc>
        <w:tc>
          <w:tcPr>
            <w:tcW w:w="840" w:type="dxa"/>
            <w:gridSpan w:val="2"/>
          </w:tcPr>
          <w:p w:rsidR="00000000" w:rsidRDefault="00000000">
            <w:pPr>
              <w:spacing w:line="380" w:lineRule="exact"/>
              <w:jc w:val="right"/>
              <w:rPr>
                <w:sz w:val="18"/>
              </w:rPr>
            </w:pPr>
            <w:r>
              <w:rPr>
                <w:sz w:val="18"/>
              </w:rPr>
              <w:t>45</w:t>
            </w:r>
          </w:p>
        </w:tc>
        <w:tc>
          <w:tcPr>
            <w:tcW w:w="843" w:type="dxa"/>
            <w:gridSpan w:val="2"/>
          </w:tcPr>
          <w:p w:rsidR="00000000" w:rsidRDefault="00000000">
            <w:pPr>
              <w:spacing w:line="380" w:lineRule="exact"/>
              <w:jc w:val="right"/>
              <w:rPr>
                <w:sz w:val="18"/>
              </w:rPr>
            </w:pPr>
            <w:r>
              <w:rPr>
                <w:sz w:val="18"/>
              </w:rPr>
              <w:t>31.2</w:t>
            </w:r>
          </w:p>
        </w:tc>
        <w:tc>
          <w:tcPr>
            <w:tcW w:w="840" w:type="dxa"/>
            <w:gridSpan w:val="2"/>
          </w:tcPr>
          <w:p w:rsidR="00000000" w:rsidRDefault="00000000">
            <w:pPr>
              <w:spacing w:line="380" w:lineRule="exact"/>
              <w:jc w:val="right"/>
              <w:rPr>
                <w:sz w:val="18"/>
              </w:rPr>
            </w:pPr>
            <w:r>
              <w:rPr>
                <w:sz w:val="18"/>
              </w:rPr>
              <w:t>13.8</w:t>
            </w:r>
          </w:p>
        </w:tc>
        <w:tc>
          <w:tcPr>
            <w:tcW w:w="840" w:type="dxa"/>
            <w:gridSpan w:val="2"/>
          </w:tcPr>
          <w:p w:rsidR="00000000" w:rsidRDefault="00000000">
            <w:pPr>
              <w:spacing w:line="380" w:lineRule="exact"/>
              <w:ind w:right="113"/>
              <w:jc w:val="right"/>
              <w:rPr>
                <w:sz w:val="18"/>
              </w:rPr>
            </w:pPr>
            <w:r>
              <w:rPr>
                <w:sz w:val="18"/>
              </w:rPr>
              <w:t>30.7</w:t>
            </w:r>
          </w:p>
        </w:tc>
        <w:tc>
          <w:tcPr>
            <w:tcW w:w="720" w:type="dxa"/>
            <w:gridSpan w:val="3"/>
          </w:tcPr>
          <w:p w:rsidR="00000000" w:rsidRDefault="00000000">
            <w:pPr>
              <w:spacing w:line="380" w:lineRule="exact"/>
              <w:jc w:val="right"/>
              <w:rPr>
                <w:sz w:val="18"/>
              </w:rPr>
            </w:pPr>
            <w:r>
              <w:rPr>
                <w:sz w:val="18"/>
              </w:rPr>
              <w:t>34.9</w:t>
            </w:r>
          </w:p>
        </w:tc>
        <w:tc>
          <w:tcPr>
            <w:tcW w:w="756" w:type="dxa"/>
          </w:tcPr>
          <w:p w:rsidR="00000000" w:rsidRDefault="00000000">
            <w:pPr>
              <w:spacing w:line="380" w:lineRule="exact"/>
              <w:jc w:val="right"/>
              <w:rPr>
                <w:sz w:val="18"/>
              </w:rPr>
            </w:pPr>
            <w:r>
              <w:rPr>
                <w:sz w:val="18"/>
              </w:rPr>
              <w:t>24.5</w:t>
            </w:r>
          </w:p>
        </w:tc>
        <w:tc>
          <w:tcPr>
            <w:tcW w:w="814" w:type="dxa"/>
            <w:gridSpan w:val="2"/>
          </w:tcPr>
          <w:p w:rsidR="00000000" w:rsidRDefault="00000000">
            <w:pPr>
              <w:spacing w:line="380" w:lineRule="exact"/>
              <w:jc w:val="right"/>
              <w:rPr>
                <w:sz w:val="18"/>
              </w:rPr>
            </w:pPr>
            <w:r>
              <w:rPr>
                <w:sz w:val="18"/>
              </w:rPr>
              <w:t>10.4</w:t>
            </w:r>
          </w:p>
        </w:tc>
        <w:tc>
          <w:tcPr>
            <w:tcW w:w="954" w:type="dxa"/>
            <w:gridSpan w:val="2"/>
          </w:tcPr>
          <w:p w:rsidR="00000000" w:rsidRDefault="00000000">
            <w:pPr>
              <w:spacing w:line="380" w:lineRule="exact"/>
              <w:ind w:right="57"/>
              <w:jc w:val="right"/>
              <w:rPr>
                <w:sz w:val="18"/>
              </w:rPr>
            </w:pPr>
            <w:r>
              <w:rPr>
                <w:sz w:val="18"/>
              </w:rPr>
              <w:t>29.8</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物业和公用设施</w:t>
            </w:r>
          </w:p>
        </w:tc>
        <w:tc>
          <w:tcPr>
            <w:tcW w:w="840" w:type="dxa"/>
            <w:gridSpan w:val="2"/>
          </w:tcPr>
          <w:p w:rsidR="00000000" w:rsidRDefault="00000000">
            <w:pPr>
              <w:spacing w:line="380" w:lineRule="exact"/>
              <w:jc w:val="right"/>
              <w:rPr>
                <w:sz w:val="18"/>
              </w:rPr>
            </w:pPr>
            <w:r>
              <w:rPr>
                <w:sz w:val="18"/>
              </w:rPr>
              <w:t>146.3</w:t>
            </w:r>
          </w:p>
        </w:tc>
        <w:tc>
          <w:tcPr>
            <w:tcW w:w="843" w:type="dxa"/>
            <w:gridSpan w:val="2"/>
          </w:tcPr>
          <w:p w:rsidR="00000000" w:rsidRDefault="00000000">
            <w:pPr>
              <w:spacing w:line="380" w:lineRule="exact"/>
              <w:jc w:val="right"/>
              <w:rPr>
                <w:sz w:val="18"/>
              </w:rPr>
            </w:pPr>
            <w:r>
              <w:rPr>
                <w:sz w:val="18"/>
              </w:rPr>
              <w:t>100.5</w:t>
            </w:r>
          </w:p>
        </w:tc>
        <w:tc>
          <w:tcPr>
            <w:tcW w:w="840" w:type="dxa"/>
            <w:gridSpan w:val="2"/>
          </w:tcPr>
          <w:p w:rsidR="00000000" w:rsidRDefault="00000000">
            <w:pPr>
              <w:spacing w:line="380" w:lineRule="exact"/>
              <w:jc w:val="right"/>
              <w:rPr>
                <w:sz w:val="18"/>
              </w:rPr>
            </w:pPr>
            <w:r>
              <w:rPr>
                <w:sz w:val="18"/>
              </w:rPr>
              <w:t>45.8</w:t>
            </w:r>
          </w:p>
        </w:tc>
        <w:tc>
          <w:tcPr>
            <w:tcW w:w="840" w:type="dxa"/>
            <w:gridSpan w:val="2"/>
          </w:tcPr>
          <w:p w:rsidR="00000000" w:rsidRDefault="00000000">
            <w:pPr>
              <w:spacing w:line="380" w:lineRule="exact"/>
              <w:ind w:right="113"/>
              <w:jc w:val="right"/>
              <w:rPr>
                <w:sz w:val="18"/>
              </w:rPr>
            </w:pPr>
            <w:r>
              <w:rPr>
                <w:sz w:val="18"/>
              </w:rPr>
              <w:t>31.3</w:t>
            </w:r>
          </w:p>
        </w:tc>
        <w:tc>
          <w:tcPr>
            <w:tcW w:w="720" w:type="dxa"/>
            <w:gridSpan w:val="3"/>
          </w:tcPr>
          <w:p w:rsidR="00000000" w:rsidRDefault="00000000">
            <w:pPr>
              <w:spacing w:line="380" w:lineRule="exact"/>
              <w:jc w:val="right"/>
              <w:rPr>
                <w:sz w:val="18"/>
              </w:rPr>
            </w:pPr>
            <w:r>
              <w:rPr>
                <w:sz w:val="18"/>
              </w:rPr>
              <w:t>135.2</w:t>
            </w:r>
          </w:p>
        </w:tc>
        <w:tc>
          <w:tcPr>
            <w:tcW w:w="756" w:type="dxa"/>
          </w:tcPr>
          <w:p w:rsidR="00000000" w:rsidRDefault="00000000">
            <w:pPr>
              <w:spacing w:line="380" w:lineRule="exact"/>
              <w:jc w:val="right"/>
              <w:rPr>
                <w:sz w:val="18"/>
              </w:rPr>
            </w:pPr>
            <w:r>
              <w:rPr>
                <w:sz w:val="18"/>
              </w:rPr>
              <w:t>91.0</w:t>
            </w:r>
          </w:p>
        </w:tc>
        <w:tc>
          <w:tcPr>
            <w:tcW w:w="814" w:type="dxa"/>
            <w:gridSpan w:val="2"/>
          </w:tcPr>
          <w:p w:rsidR="00000000" w:rsidRDefault="00000000">
            <w:pPr>
              <w:spacing w:line="380" w:lineRule="exact"/>
              <w:jc w:val="right"/>
              <w:rPr>
                <w:sz w:val="18"/>
              </w:rPr>
            </w:pPr>
            <w:r>
              <w:rPr>
                <w:sz w:val="18"/>
              </w:rPr>
              <w:t>44.2</w:t>
            </w:r>
          </w:p>
        </w:tc>
        <w:tc>
          <w:tcPr>
            <w:tcW w:w="954" w:type="dxa"/>
            <w:gridSpan w:val="2"/>
          </w:tcPr>
          <w:p w:rsidR="00000000" w:rsidRDefault="00000000">
            <w:pPr>
              <w:spacing w:line="380" w:lineRule="exact"/>
              <w:ind w:right="57"/>
              <w:jc w:val="right"/>
              <w:rPr>
                <w:sz w:val="18"/>
              </w:rPr>
            </w:pPr>
            <w:r>
              <w:rPr>
                <w:sz w:val="18"/>
              </w:rPr>
              <w:t>32.7</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个人消费品服务</w:t>
            </w:r>
          </w:p>
        </w:tc>
        <w:tc>
          <w:tcPr>
            <w:tcW w:w="840" w:type="dxa"/>
            <w:gridSpan w:val="2"/>
          </w:tcPr>
          <w:p w:rsidR="00000000" w:rsidRDefault="00000000">
            <w:pPr>
              <w:spacing w:line="380" w:lineRule="exact"/>
              <w:jc w:val="right"/>
              <w:rPr>
                <w:sz w:val="18"/>
              </w:rPr>
            </w:pPr>
            <w:r>
              <w:rPr>
                <w:sz w:val="18"/>
              </w:rPr>
              <w:t>26.5</w:t>
            </w:r>
          </w:p>
        </w:tc>
        <w:tc>
          <w:tcPr>
            <w:tcW w:w="843" w:type="dxa"/>
            <w:gridSpan w:val="2"/>
          </w:tcPr>
          <w:p w:rsidR="00000000" w:rsidRDefault="00000000">
            <w:pPr>
              <w:spacing w:line="380" w:lineRule="exact"/>
              <w:jc w:val="right"/>
              <w:rPr>
                <w:sz w:val="18"/>
              </w:rPr>
            </w:pPr>
            <w:r>
              <w:rPr>
                <w:sz w:val="18"/>
              </w:rPr>
              <w:t>10.6</w:t>
            </w:r>
          </w:p>
        </w:tc>
        <w:tc>
          <w:tcPr>
            <w:tcW w:w="840" w:type="dxa"/>
            <w:gridSpan w:val="2"/>
          </w:tcPr>
          <w:p w:rsidR="00000000" w:rsidRDefault="00000000">
            <w:pPr>
              <w:spacing w:line="380" w:lineRule="exact"/>
              <w:jc w:val="right"/>
              <w:rPr>
                <w:sz w:val="18"/>
              </w:rPr>
            </w:pPr>
            <w:r>
              <w:rPr>
                <w:sz w:val="18"/>
              </w:rPr>
              <w:t>15.9</w:t>
            </w:r>
          </w:p>
        </w:tc>
        <w:tc>
          <w:tcPr>
            <w:tcW w:w="840" w:type="dxa"/>
            <w:gridSpan w:val="2"/>
          </w:tcPr>
          <w:p w:rsidR="00000000" w:rsidRDefault="00000000">
            <w:pPr>
              <w:spacing w:line="380" w:lineRule="exact"/>
              <w:ind w:right="113"/>
              <w:jc w:val="right"/>
              <w:rPr>
                <w:sz w:val="18"/>
              </w:rPr>
            </w:pPr>
            <w:r>
              <w:rPr>
                <w:sz w:val="18"/>
              </w:rPr>
              <w:t>60.0</w:t>
            </w:r>
          </w:p>
        </w:tc>
        <w:tc>
          <w:tcPr>
            <w:tcW w:w="720" w:type="dxa"/>
            <w:gridSpan w:val="3"/>
          </w:tcPr>
          <w:p w:rsidR="00000000" w:rsidRDefault="00000000">
            <w:pPr>
              <w:spacing w:line="380" w:lineRule="exact"/>
              <w:jc w:val="right"/>
              <w:rPr>
                <w:sz w:val="18"/>
              </w:rPr>
            </w:pPr>
            <w:r>
              <w:rPr>
                <w:sz w:val="18"/>
              </w:rPr>
              <w:t>20.6</w:t>
            </w:r>
          </w:p>
        </w:tc>
        <w:tc>
          <w:tcPr>
            <w:tcW w:w="756" w:type="dxa"/>
          </w:tcPr>
          <w:p w:rsidR="00000000" w:rsidRDefault="00000000">
            <w:pPr>
              <w:spacing w:line="380" w:lineRule="exact"/>
              <w:jc w:val="right"/>
              <w:rPr>
                <w:sz w:val="18"/>
              </w:rPr>
            </w:pPr>
            <w:r>
              <w:rPr>
                <w:sz w:val="18"/>
              </w:rPr>
              <w:t>9.0</w:t>
            </w:r>
          </w:p>
        </w:tc>
        <w:tc>
          <w:tcPr>
            <w:tcW w:w="814" w:type="dxa"/>
            <w:gridSpan w:val="2"/>
          </w:tcPr>
          <w:p w:rsidR="00000000" w:rsidRDefault="00000000">
            <w:pPr>
              <w:spacing w:line="380" w:lineRule="exact"/>
              <w:jc w:val="right"/>
              <w:rPr>
                <w:sz w:val="18"/>
              </w:rPr>
            </w:pPr>
            <w:r>
              <w:rPr>
                <w:sz w:val="18"/>
              </w:rPr>
              <w:t>11.6</w:t>
            </w:r>
          </w:p>
        </w:tc>
        <w:tc>
          <w:tcPr>
            <w:tcW w:w="954" w:type="dxa"/>
            <w:gridSpan w:val="2"/>
          </w:tcPr>
          <w:p w:rsidR="00000000" w:rsidRDefault="00000000">
            <w:pPr>
              <w:spacing w:line="380" w:lineRule="exact"/>
              <w:ind w:right="57"/>
              <w:jc w:val="right"/>
              <w:rPr>
                <w:sz w:val="18"/>
              </w:rPr>
            </w:pPr>
            <w:r>
              <w:rPr>
                <w:sz w:val="18"/>
              </w:rPr>
              <w:t>56.3</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保健、体育、社会保障</w:t>
            </w:r>
          </w:p>
        </w:tc>
        <w:tc>
          <w:tcPr>
            <w:tcW w:w="840" w:type="dxa"/>
            <w:gridSpan w:val="2"/>
          </w:tcPr>
          <w:p w:rsidR="00000000" w:rsidRDefault="00000000">
            <w:pPr>
              <w:spacing w:line="380" w:lineRule="exact"/>
              <w:jc w:val="right"/>
              <w:rPr>
                <w:sz w:val="18"/>
              </w:rPr>
            </w:pPr>
            <w:r>
              <w:rPr>
                <w:sz w:val="18"/>
              </w:rPr>
              <w:t>354.5</w:t>
            </w:r>
          </w:p>
        </w:tc>
        <w:tc>
          <w:tcPr>
            <w:tcW w:w="843" w:type="dxa"/>
            <w:gridSpan w:val="2"/>
          </w:tcPr>
          <w:p w:rsidR="00000000" w:rsidRDefault="00000000">
            <w:pPr>
              <w:spacing w:line="380" w:lineRule="exact"/>
              <w:jc w:val="right"/>
              <w:rPr>
                <w:sz w:val="18"/>
              </w:rPr>
            </w:pPr>
            <w:r>
              <w:rPr>
                <w:sz w:val="18"/>
              </w:rPr>
              <w:t>59.7</w:t>
            </w:r>
          </w:p>
        </w:tc>
        <w:tc>
          <w:tcPr>
            <w:tcW w:w="840" w:type="dxa"/>
            <w:gridSpan w:val="2"/>
          </w:tcPr>
          <w:p w:rsidR="00000000" w:rsidRDefault="00000000">
            <w:pPr>
              <w:spacing w:line="380" w:lineRule="exact"/>
              <w:jc w:val="right"/>
              <w:rPr>
                <w:sz w:val="18"/>
              </w:rPr>
            </w:pPr>
            <w:r>
              <w:rPr>
                <w:sz w:val="18"/>
              </w:rPr>
              <w:t>249.8</w:t>
            </w:r>
          </w:p>
        </w:tc>
        <w:tc>
          <w:tcPr>
            <w:tcW w:w="840" w:type="dxa"/>
            <w:gridSpan w:val="2"/>
          </w:tcPr>
          <w:p w:rsidR="00000000" w:rsidRDefault="00000000">
            <w:pPr>
              <w:spacing w:line="380" w:lineRule="exact"/>
              <w:ind w:right="113"/>
              <w:jc w:val="right"/>
              <w:rPr>
                <w:sz w:val="18"/>
              </w:rPr>
            </w:pPr>
            <w:r>
              <w:rPr>
                <w:sz w:val="18"/>
              </w:rPr>
              <w:t>83.2</w:t>
            </w:r>
          </w:p>
        </w:tc>
        <w:tc>
          <w:tcPr>
            <w:tcW w:w="720" w:type="dxa"/>
            <w:gridSpan w:val="3"/>
          </w:tcPr>
          <w:p w:rsidR="00000000" w:rsidRDefault="00000000">
            <w:pPr>
              <w:spacing w:line="380" w:lineRule="exact"/>
              <w:jc w:val="right"/>
              <w:rPr>
                <w:sz w:val="18"/>
              </w:rPr>
            </w:pPr>
            <w:r>
              <w:rPr>
                <w:sz w:val="18"/>
              </w:rPr>
              <w:t>295.0</w:t>
            </w:r>
          </w:p>
        </w:tc>
        <w:tc>
          <w:tcPr>
            <w:tcW w:w="756" w:type="dxa"/>
          </w:tcPr>
          <w:p w:rsidR="00000000" w:rsidRDefault="00000000">
            <w:pPr>
              <w:spacing w:line="380" w:lineRule="exact"/>
              <w:jc w:val="right"/>
              <w:rPr>
                <w:sz w:val="18"/>
              </w:rPr>
            </w:pPr>
            <w:r>
              <w:rPr>
                <w:sz w:val="18"/>
              </w:rPr>
              <w:t>52.4</w:t>
            </w:r>
          </w:p>
        </w:tc>
        <w:tc>
          <w:tcPr>
            <w:tcW w:w="814" w:type="dxa"/>
            <w:gridSpan w:val="2"/>
          </w:tcPr>
          <w:p w:rsidR="00000000" w:rsidRDefault="00000000">
            <w:pPr>
              <w:spacing w:line="380" w:lineRule="exact"/>
              <w:jc w:val="right"/>
              <w:rPr>
                <w:sz w:val="18"/>
              </w:rPr>
            </w:pPr>
            <w:r>
              <w:rPr>
                <w:sz w:val="18"/>
              </w:rPr>
              <w:t>242.6</w:t>
            </w:r>
          </w:p>
        </w:tc>
        <w:tc>
          <w:tcPr>
            <w:tcW w:w="954" w:type="dxa"/>
            <w:gridSpan w:val="2"/>
          </w:tcPr>
          <w:p w:rsidR="00000000" w:rsidRDefault="00000000">
            <w:pPr>
              <w:spacing w:line="380" w:lineRule="exact"/>
              <w:ind w:right="57"/>
              <w:jc w:val="right"/>
              <w:rPr>
                <w:sz w:val="18"/>
              </w:rPr>
            </w:pPr>
            <w:r>
              <w:rPr>
                <w:sz w:val="18"/>
              </w:rPr>
              <w:t>82.2</w:t>
            </w:r>
          </w:p>
        </w:tc>
      </w:tr>
      <w:tr w:rsidR="00000000">
        <w:tblPrEx>
          <w:tblBorders>
            <w:top w:val="none" w:sz="0" w:space="0" w:color="auto"/>
            <w:bottom w:val="none" w:sz="0" w:space="0" w:color="auto"/>
          </w:tblBorders>
          <w:tblCellMar>
            <w:top w:w="0" w:type="dxa"/>
            <w:bottom w:w="0" w:type="dxa"/>
          </w:tblCellMar>
        </w:tblPrEx>
        <w:tc>
          <w:tcPr>
            <w:tcW w:w="3268" w:type="dxa"/>
          </w:tcPr>
          <w:p w:rsidR="00000000" w:rsidRDefault="00000000">
            <w:pPr>
              <w:spacing w:line="380" w:lineRule="exact"/>
              <w:rPr>
                <w:sz w:val="18"/>
              </w:rPr>
            </w:pPr>
            <w:r>
              <w:rPr>
                <w:rFonts w:hint="eastAsia"/>
                <w:sz w:val="18"/>
              </w:rPr>
              <w:t>教育</w:t>
            </w:r>
          </w:p>
        </w:tc>
        <w:tc>
          <w:tcPr>
            <w:tcW w:w="840" w:type="dxa"/>
            <w:gridSpan w:val="2"/>
          </w:tcPr>
          <w:p w:rsidR="00000000" w:rsidRDefault="00000000">
            <w:pPr>
              <w:spacing w:line="380" w:lineRule="exact"/>
              <w:jc w:val="right"/>
              <w:rPr>
                <w:sz w:val="18"/>
              </w:rPr>
            </w:pPr>
            <w:r>
              <w:rPr>
                <w:sz w:val="18"/>
              </w:rPr>
              <w:t>595.4</w:t>
            </w:r>
          </w:p>
        </w:tc>
        <w:tc>
          <w:tcPr>
            <w:tcW w:w="843" w:type="dxa"/>
            <w:gridSpan w:val="2"/>
          </w:tcPr>
          <w:p w:rsidR="00000000" w:rsidRDefault="00000000">
            <w:pPr>
              <w:spacing w:line="380" w:lineRule="exact"/>
              <w:jc w:val="right"/>
              <w:rPr>
                <w:sz w:val="18"/>
              </w:rPr>
            </w:pPr>
            <w:r>
              <w:rPr>
                <w:sz w:val="18"/>
              </w:rPr>
              <w:t>143.7</w:t>
            </w:r>
          </w:p>
        </w:tc>
        <w:tc>
          <w:tcPr>
            <w:tcW w:w="840" w:type="dxa"/>
            <w:gridSpan w:val="2"/>
          </w:tcPr>
          <w:p w:rsidR="00000000" w:rsidRDefault="00000000">
            <w:pPr>
              <w:spacing w:line="380" w:lineRule="exact"/>
              <w:jc w:val="right"/>
              <w:rPr>
                <w:sz w:val="18"/>
              </w:rPr>
            </w:pPr>
            <w:r>
              <w:rPr>
                <w:sz w:val="18"/>
              </w:rPr>
              <w:t>451.7</w:t>
            </w:r>
          </w:p>
        </w:tc>
        <w:tc>
          <w:tcPr>
            <w:tcW w:w="840" w:type="dxa"/>
            <w:gridSpan w:val="2"/>
          </w:tcPr>
          <w:p w:rsidR="00000000" w:rsidRDefault="00000000">
            <w:pPr>
              <w:spacing w:line="380" w:lineRule="exact"/>
              <w:ind w:right="113"/>
              <w:jc w:val="right"/>
              <w:rPr>
                <w:sz w:val="18"/>
              </w:rPr>
            </w:pPr>
            <w:r>
              <w:rPr>
                <w:sz w:val="18"/>
              </w:rPr>
              <w:t>75.9</w:t>
            </w:r>
          </w:p>
        </w:tc>
        <w:tc>
          <w:tcPr>
            <w:tcW w:w="720" w:type="dxa"/>
            <w:gridSpan w:val="3"/>
          </w:tcPr>
          <w:p w:rsidR="00000000" w:rsidRDefault="00000000">
            <w:pPr>
              <w:spacing w:line="380" w:lineRule="exact"/>
              <w:jc w:val="right"/>
              <w:rPr>
                <w:sz w:val="18"/>
              </w:rPr>
            </w:pPr>
            <w:r>
              <w:rPr>
                <w:sz w:val="18"/>
              </w:rPr>
              <w:t>514.7</w:t>
            </w:r>
          </w:p>
        </w:tc>
        <w:tc>
          <w:tcPr>
            <w:tcW w:w="756" w:type="dxa"/>
          </w:tcPr>
          <w:p w:rsidR="00000000" w:rsidRDefault="00000000">
            <w:pPr>
              <w:spacing w:line="380" w:lineRule="exact"/>
              <w:jc w:val="right"/>
              <w:rPr>
                <w:sz w:val="18"/>
              </w:rPr>
            </w:pPr>
            <w:r>
              <w:rPr>
                <w:sz w:val="18"/>
              </w:rPr>
              <w:t>120.4</w:t>
            </w:r>
          </w:p>
        </w:tc>
        <w:tc>
          <w:tcPr>
            <w:tcW w:w="814" w:type="dxa"/>
            <w:gridSpan w:val="2"/>
          </w:tcPr>
          <w:p w:rsidR="00000000" w:rsidRDefault="00000000">
            <w:pPr>
              <w:spacing w:line="380" w:lineRule="exact"/>
              <w:jc w:val="right"/>
              <w:rPr>
                <w:sz w:val="18"/>
              </w:rPr>
            </w:pPr>
            <w:r>
              <w:rPr>
                <w:sz w:val="18"/>
              </w:rPr>
              <w:t>394.3</w:t>
            </w:r>
          </w:p>
        </w:tc>
        <w:tc>
          <w:tcPr>
            <w:tcW w:w="954" w:type="dxa"/>
            <w:gridSpan w:val="2"/>
          </w:tcPr>
          <w:p w:rsidR="00000000" w:rsidRDefault="00000000">
            <w:pPr>
              <w:spacing w:line="380" w:lineRule="exact"/>
              <w:ind w:right="57"/>
              <w:jc w:val="right"/>
              <w:rPr>
                <w:sz w:val="18"/>
              </w:rPr>
            </w:pPr>
            <w:r>
              <w:rPr>
                <w:sz w:val="18"/>
              </w:rPr>
              <w:t>76.6</w:t>
            </w:r>
          </w:p>
        </w:tc>
      </w:tr>
      <w:tr w:rsidR="00000000">
        <w:tblPrEx>
          <w:tblBorders>
            <w:left w:val="single" w:sz="6" w:space="0" w:color="auto"/>
            <w:bottom w:val="single" w:sz="6" w:space="0" w:color="auto"/>
            <w:right w:val="single" w:sz="6" w:space="0" w:color="auto"/>
          </w:tblBorders>
          <w:tblCellMar>
            <w:top w:w="0" w:type="dxa"/>
            <w:bottom w:w="0" w:type="dxa"/>
          </w:tblCellMar>
        </w:tblPrEx>
        <w:tc>
          <w:tcPr>
            <w:tcW w:w="3268" w:type="dxa"/>
            <w:tcBorders>
              <w:top w:val="nil"/>
              <w:left w:val="nil"/>
              <w:bottom w:val="nil"/>
              <w:right w:val="nil"/>
            </w:tcBorders>
          </w:tcPr>
          <w:p w:rsidR="00000000" w:rsidRDefault="00000000">
            <w:pPr>
              <w:spacing w:line="380" w:lineRule="exact"/>
              <w:rPr>
                <w:sz w:val="18"/>
              </w:rPr>
            </w:pPr>
            <w:r>
              <w:rPr>
                <w:rFonts w:hint="eastAsia"/>
                <w:sz w:val="18"/>
              </w:rPr>
              <w:t>文化</w:t>
            </w:r>
          </w:p>
        </w:tc>
        <w:tc>
          <w:tcPr>
            <w:tcW w:w="840" w:type="dxa"/>
            <w:gridSpan w:val="2"/>
            <w:tcBorders>
              <w:top w:val="nil"/>
              <w:left w:val="nil"/>
              <w:bottom w:val="nil"/>
              <w:right w:val="nil"/>
            </w:tcBorders>
          </w:tcPr>
          <w:p w:rsidR="00000000" w:rsidRDefault="00000000">
            <w:pPr>
              <w:spacing w:line="380" w:lineRule="exact"/>
              <w:jc w:val="right"/>
              <w:rPr>
                <w:sz w:val="18"/>
              </w:rPr>
            </w:pPr>
            <w:r>
              <w:rPr>
                <w:sz w:val="18"/>
              </w:rPr>
              <w:t>43.7</w:t>
            </w:r>
          </w:p>
        </w:tc>
        <w:tc>
          <w:tcPr>
            <w:tcW w:w="843" w:type="dxa"/>
            <w:gridSpan w:val="2"/>
            <w:tcBorders>
              <w:top w:val="nil"/>
              <w:left w:val="nil"/>
              <w:bottom w:val="nil"/>
              <w:right w:val="nil"/>
            </w:tcBorders>
          </w:tcPr>
          <w:p w:rsidR="00000000" w:rsidRDefault="00000000">
            <w:pPr>
              <w:spacing w:line="380" w:lineRule="exact"/>
              <w:jc w:val="right"/>
              <w:rPr>
                <w:sz w:val="18"/>
              </w:rPr>
            </w:pPr>
            <w:r>
              <w:rPr>
                <w:sz w:val="18"/>
              </w:rPr>
              <w:t>13.1</w:t>
            </w:r>
          </w:p>
        </w:tc>
        <w:tc>
          <w:tcPr>
            <w:tcW w:w="840" w:type="dxa"/>
            <w:gridSpan w:val="2"/>
            <w:tcBorders>
              <w:top w:val="nil"/>
              <w:left w:val="nil"/>
              <w:bottom w:val="nil"/>
              <w:right w:val="nil"/>
            </w:tcBorders>
          </w:tcPr>
          <w:p w:rsidR="00000000" w:rsidRDefault="00000000">
            <w:pPr>
              <w:spacing w:line="380" w:lineRule="exact"/>
              <w:jc w:val="right"/>
              <w:rPr>
                <w:sz w:val="18"/>
              </w:rPr>
            </w:pPr>
            <w:r>
              <w:rPr>
                <w:sz w:val="18"/>
              </w:rPr>
              <w:t>30.6</w:t>
            </w:r>
          </w:p>
        </w:tc>
        <w:tc>
          <w:tcPr>
            <w:tcW w:w="840" w:type="dxa"/>
            <w:gridSpan w:val="2"/>
            <w:tcBorders>
              <w:top w:val="nil"/>
              <w:left w:val="nil"/>
              <w:bottom w:val="nil"/>
              <w:right w:val="nil"/>
            </w:tcBorders>
          </w:tcPr>
          <w:p w:rsidR="00000000" w:rsidRDefault="00000000">
            <w:pPr>
              <w:spacing w:line="380" w:lineRule="exact"/>
              <w:ind w:right="113"/>
              <w:jc w:val="right"/>
              <w:rPr>
                <w:sz w:val="18"/>
              </w:rPr>
            </w:pPr>
            <w:r>
              <w:rPr>
                <w:sz w:val="18"/>
              </w:rPr>
              <w:t>70.0</w:t>
            </w:r>
          </w:p>
        </w:tc>
        <w:tc>
          <w:tcPr>
            <w:tcW w:w="720" w:type="dxa"/>
            <w:gridSpan w:val="3"/>
            <w:tcBorders>
              <w:top w:val="nil"/>
              <w:left w:val="nil"/>
              <w:bottom w:val="nil"/>
              <w:right w:val="nil"/>
            </w:tcBorders>
          </w:tcPr>
          <w:p w:rsidR="00000000" w:rsidRDefault="00000000">
            <w:pPr>
              <w:spacing w:line="380" w:lineRule="exact"/>
              <w:jc w:val="right"/>
              <w:rPr>
                <w:sz w:val="18"/>
              </w:rPr>
            </w:pPr>
            <w:r>
              <w:rPr>
                <w:sz w:val="18"/>
              </w:rPr>
              <w:t>32.2</w:t>
            </w:r>
          </w:p>
        </w:tc>
        <w:tc>
          <w:tcPr>
            <w:tcW w:w="756" w:type="dxa"/>
            <w:tcBorders>
              <w:top w:val="nil"/>
              <w:left w:val="nil"/>
              <w:bottom w:val="nil"/>
              <w:right w:val="nil"/>
            </w:tcBorders>
          </w:tcPr>
          <w:p w:rsidR="00000000" w:rsidRDefault="00000000">
            <w:pPr>
              <w:spacing w:line="380" w:lineRule="exact"/>
              <w:jc w:val="right"/>
              <w:rPr>
                <w:sz w:val="18"/>
              </w:rPr>
            </w:pPr>
            <w:r>
              <w:rPr>
                <w:sz w:val="18"/>
              </w:rPr>
              <w:t>9.8</w:t>
            </w:r>
          </w:p>
        </w:tc>
        <w:tc>
          <w:tcPr>
            <w:tcW w:w="814" w:type="dxa"/>
            <w:gridSpan w:val="2"/>
            <w:tcBorders>
              <w:top w:val="nil"/>
              <w:left w:val="nil"/>
              <w:bottom w:val="nil"/>
              <w:right w:val="nil"/>
            </w:tcBorders>
          </w:tcPr>
          <w:p w:rsidR="00000000" w:rsidRDefault="00000000">
            <w:pPr>
              <w:spacing w:line="380" w:lineRule="exact"/>
              <w:jc w:val="right"/>
              <w:rPr>
                <w:sz w:val="18"/>
              </w:rPr>
            </w:pPr>
            <w:r>
              <w:rPr>
                <w:sz w:val="18"/>
              </w:rPr>
              <w:t>22.4</w:t>
            </w:r>
          </w:p>
        </w:tc>
        <w:tc>
          <w:tcPr>
            <w:tcW w:w="954" w:type="dxa"/>
            <w:gridSpan w:val="2"/>
            <w:tcBorders>
              <w:top w:val="nil"/>
              <w:left w:val="nil"/>
              <w:bottom w:val="nil"/>
              <w:right w:val="nil"/>
            </w:tcBorders>
          </w:tcPr>
          <w:p w:rsidR="00000000" w:rsidRDefault="00000000">
            <w:pPr>
              <w:spacing w:line="380" w:lineRule="exact"/>
              <w:ind w:right="57"/>
              <w:jc w:val="right"/>
              <w:rPr>
                <w:sz w:val="18"/>
              </w:rPr>
            </w:pPr>
            <w:r>
              <w:rPr>
                <w:sz w:val="18"/>
              </w:rPr>
              <w:t>69.6</w:t>
            </w:r>
          </w:p>
        </w:tc>
      </w:tr>
      <w:tr w:rsidR="00000000">
        <w:tblPrEx>
          <w:tblBorders>
            <w:left w:val="single" w:sz="6" w:space="0" w:color="auto"/>
            <w:bottom w:val="single" w:sz="6" w:space="0" w:color="auto"/>
            <w:right w:val="single" w:sz="6" w:space="0" w:color="auto"/>
          </w:tblBorders>
          <w:tblCellMar>
            <w:top w:w="0" w:type="dxa"/>
            <w:bottom w:w="0" w:type="dxa"/>
          </w:tblCellMar>
        </w:tblPrEx>
        <w:tc>
          <w:tcPr>
            <w:tcW w:w="3268" w:type="dxa"/>
            <w:tcBorders>
              <w:top w:val="nil"/>
              <w:left w:val="nil"/>
              <w:bottom w:val="nil"/>
              <w:right w:val="nil"/>
            </w:tcBorders>
          </w:tcPr>
          <w:p w:rsidR="00000000" w:rsidRDefault="00000000">
            <w:pPr>
              <w:spacing w:line="380" w:lineRule="exact"/>
              <w:rPr>
                <w:sz w:val="18"/>
              </w:rPr>
            </w:pPr>
            <w:r>
              <w:rPr>
                <w:rFonts w:hint="eastAsia"/>
                <w:sz w:val="18"/>
              </w:rPr>
              <w:t>艺术</w:t>
            </w:r>
          </w:p>
        </w:tc>
        <w:tc>
          <w:tcPr>
            <w:tcW w:w="840" w:type="dxa"/>
            <w:gridSpan w:val="2"/>
            <w:tcBorders>
              <w:top w:val="nil"/>
              <w:left w:val="nil"/>
              <w:bottom w:val="nil"/>
              <w:right w:val="nil"/>
            </w:tcBorders>
          </w:tcPr>
          <w:p w:rsidR="00000000" w:rsidRDefault="00000000">
            <w:pPr>
              <w:spacing w:line="380" w:lineRule="exact"/>
              <w:jc w:val="right"/>
              <w:rPr>
                <w:sz w:val="18"/>
              </w:rPr>
            </w:pPr>
            <w:r>
              <w:rPr>
                <w:sz w:val="18"/>
              </w:rPr>
              <w:t>7.3</w:t>
            </w:r>
          </w:p>
        </w:tc>
        <w:tc>
          <w:tcPr>
            <w:tcW w:w="843" w:type="dxa"/>
            <w:gridSpan w:val="2"/>
            <w:tcBorders>
              <w:top w:val="nil"/>
              <w:left w:val="nil"/>
              <w:bottom w:val="nil"/>
              <w:right w:val="nil"/>
            </w:tcBorders>
          </w:tcPr>
          <w:p w:rsidR="00000000" w:rsidRDefault="00000000">
            <w:pPr>
              <w:spacing w:line="380" w:lineRule="exact"/>
              <w:jc w:val="right"/>
              <w:rPr>
                <w:sz w:val="18"/>
              </w:rPr>
            </w:pPr>
            <w:r>
              <w:rPr>
                <w:sz w:val="18"/>
              </w:rPr>
              <w:t>3.6</w:t>
            </w:r>
          </w:p>
        </w:tc>
        <w:tc>
          <w:tcPr>
            <w:tcW w:w="840" w:type="dxa"/>
            <w:gridSpan w:val="2"/>
            <w:tcBorders>
              <w:top w:val="nil"/>
              <w:left w:val="nil"/>
              <w:bottom w:val="nil"/>
              <w:right w:val="nil"/>
            </w:tcBorders>
          </w:tcPr>
          <w:p w:rsidR="00000000" w:rsidRDefault="00000000">
            <w:pPr>
              <w:spacing w:line="380" w:lineRule="exact"/>
              <w:jc w:val="right"/>
              <w:rPr>
                <w:sz w:val="18"/>
              </w:rPr>
            </w:pPr>
            <w:r>
              <w:rPr>
                <w:sz w:val="18"/>
              </w:rPr>
              <w:t>3.7</w:t>
            </w:r>
          </w:p>
        </w:tc>
        <w:tc>
          <w:tcPr>
            <w:tcW w:w="840" w:type="dxa"/>
            <w:gridSpan w:val="2"/>
            <w:tcBorders>
              <w:top w:val="nil"/>
              <w:left w:val="nil"/>
              <w:bottom w:val="nil"/>
              <w:right w:val="nil"/>
            </w:tcBorders>
          </w:tcPr>
          <w:p w:rsidR="00000000" w:rsidRDefault="00000000">
            <w:pPr>
              <w:spacing w:line="380" w:lineRule="exact"/>
              <w:ind w:right="113"/>
              <w:jc w:val="right"/>
              <w:rPr>
                <w:sz w:val="18"/>
              </w:rPr>
            </w:pPr>
            <w:r>
              <w:rPr>
                <w:sz w:val="18"/>
              </w:rPr>
              <w:t>50.7</w:t>
            </w:r>
          </w:p>
        </w:tc>
        <w:tc>
          <w:tcPr>
            <w:tcW w:w="720" w:type="dxa"/>
            <w:gridSpan w:val="3"/>
            <w:tcBorders>
              <w:top w:val="nil"/>
              <w:left w:val="nil"/>
              <w:bottom w:val="nil"/>
              <w:right w:val="nil"/>
            </w:tcBorders>
          </w:tcPr>
          <w:p w:rsidR="00000000" w:rsidRDefault="00000000">
            <w:pPr>
              <w:spacing w:line="380" w:lineRule="exact"/>
              <w:jc w:val="right"/>
              <w:rPr>
                <w:sz w:val="18"/>
              </w:rPr>
            </w:pPr>
            <w:r>
              <w:rPr>
                <w:sz w:val="18"/>
              </w:rPr>
              <w:t>6.2</w:t>
            </w:r>
          </w:p>
        </w:tc>
        <w:tc>
          <w:tcPr>
            <w:tcW w:w="756" w:type="dxa"/>
            <w:tcBorders>
              <w:top w:val="nil"/>
              <w:left w:val="nil"/>
              <w:bottom w:val="nil"/>
              <w:right w:val="nil"/>
            </w:tcBorders>
          </w:tcPr>
          <w:p w:rsidR="00000000" w:rsidRDefault="00000000">
            <w:pPr>
              <w:spacing w:line="380" w:lineRule="exact"/>
              <w:jc w:val="right"/>
              <w:rPr>
                <w:sz w:val="18"/>
              </w:rPr>
            </w:pPr>
            <w:r>
              <w:rPr>
                <w:sz w:val="18"/>
              </w:rPr>
              <w:t>3.2</w:t>
            </w:r>
          </w:p>
        </w:tc>
        <w:tc>
          <w:tcPr>
            <w:tcW w:w="814" w:type="dxa"/>
            <w:gridSpan w:val="2"/>
            <w:tcBorders>
              <w:top w:val="nil"/>
              <w:left w:val="nil"/>
              <w:bottom w:val="nil"/>
              <w:right w:val="nil"/>
            </w:tcBorders>
          </w:tcPr>
          <w:p w:rsidR="00000000" w:rsidRDefault="00000000">
            <w:pPr>
              <w:spacing w:line="380" w:lineRule="exact"/>
              <w:jc w:val="right"/>
              <w:rPr>
                <w:sz w:val="18"/>
              </w:rPr>
            </w:pPr>
            <w:r>
              <w:rPr>
                <w:sz w:val="18"/>
              </w:rPr>
              <w:t>3.0</w:t>
            </w:r>
          </w:p>
        </w:tc>
        <w:tc>
          <w:tcPr>
            <w:tcW w:w="954" w:type="dxa"/>
            <w:gridSpan w:val="2"/>
            <w:tcBorders>
              <w:top w:val="nil"/>
              <w:left w:val="nil"/>
              <w:bottom w:val="nil"/>
              <w:right w:val="nil"/>
            </w:tcBorders>
          </w:tcPr>
          <w:p w:rsidR="00000000" w:rsidRDefault="00000000">
            <w:pPr>
              <w:spacing w:line="380" w:lineRule="exact"/>
              <w:ind w:right="57"/>
              <w:jc w:val="right"/>
              <w:rPr>
                <w:sz w:val="18"/>
              </w:rPr>
            </w:pPr>
            <w:r>
              <w:rPr>
                <w:sz w:val="18"/>
              </w:rPr>
              <w:t>48.4</w:t>
            </w:r>
          </w:p>
        </w:tc>
      </w:tr>
      <w:tr w:rsidR="00000000">
        <w:tblPrEx>
          <w:tblBorders>
            <w:left w:val="single" w:sz="6" w:space="0" w:color="auto"/>
            <w:bottom w:val="single" w:sz="6" w:space="0" w:color="auto"/>
            <w:right w:val="single" w:sz="6" w:space="0" w:color="auto"/>
          </w:tblBorders>
          <w:tblCellMar>
            <w:top w:w="0" w:type="dxa"/>
            <w:bottom w:w="0" w:type="dxa"/>
          </w:tblCellMar>
        </w:tblPrEx>
        <w:tc>
          <w:tcPr>
            <w:tcW w:w="3268" w:type="dxa"/>
            <w:tcBorders>
              <w:top w:val="nil"/>
              <w:left w:val="nil"/>
              <w:bottom w:val="nil"/>
              <w:right w:val="nil"/>
            </w:tcBorders>
          </w:tcPr>
          <w:p w:rsidR="00000000" w:rsidRDefault="00000000">
            <w:pPr>
              <w:spacing w:line="380" w:lineRule="exact"/>
              <w:rPr>
                <w:sz w:val="18"/>
              </w:rPr>
            </w:pPr>
            <w:r>
              <w:rPr>
                <w:rFonts w:hint="eastAsia"/>
                <w:sz w:val="18"/>
              </w:rPr>
              <w:t>科学、研究和推广服务</w:t>
            </w:r>
          </w:p>
        </w:tc>
        <w:tc>
          <w:tcPr>
            <w:tcW w:w="840" w:type="dxa"/>
            <w:gridSpan w:val="2"/>
            <w:tcBorders>
              <w:top w:val="nil"/>
              <w:left w:val="nil"/>
              <w:bottom w:val="nil"/>
              <w:right w:val="nil"/>
            </w:tcBorders>
          </w:tcPr>
          <w:p w:rsidR="00000000" w:rsidRDefault="00000000">
            <w:pPr>
              <w:spacing w:line="380" w:lineRule="exact"/>
              <w:jc w:val="right"/>
              <w:rPr>
                <w:sz w:val="18"/>
              </w:rPr>
            </w:pPr>
            <w:r>
              <w:rPr>
                <w:sz w:val="18"/>
              </w:rPr>
              <w:t>29</w:t>
            </w:r>
          </w:p>
        </w:tc>
        <w:tc>
          <w:tcPr>
            <w:tcW w:w="843" w:type="dxa"/>
            <w:gridSpan w:val="2"/>
            <w:tcBorders>
              <w:top w:val="nil"/>
              <w:left w:val="nil"/>
              <w:bottom w:val="nil"/>
              <w:right w:val="nil"/>
            </w:tcBorders>
          </w:tcPr>
          <w:p w:rsidR="00000000" w:rsidRDefault="00000000">
            <w:pPr>
              <w:spacing w:line="380" w:lineRule="exact"/>
              <w:jc w:val="right"/>
              <w:rPr>
                <w:sz w:val="18"/>
              </w:rPr>
            </w:pPr>
            <w:r>
              <w:rPr>
                <w:sz w:val="18"/>
              </w:rPr>
              <w:t>13.1</w:t>
            </w:r>
          </w:p>
        </w:tc>
        <w:tc>
          <w:tcPr>
            <w:tcW w:w="840" w:type="dxa"/>
            <w:gridSpan w:val="2"/>
            <w:tcBorders>
              <w:top w:val="nil"/>
              <w:left w:val="nil"/>
              <w:bottom w:val="nil"/>
              <w:right w:val="nil"/>
            </w:tcBorders>
          </w:tcPr>
          <w:p w:rsidR="00000000" w:rsidRDefault="00000000">
            <w:pPr>
              <w:spacing w:line="380" w:lineRule="exact"/>
              <w:jc w:val="right"/>
              <w:rPr>
                <w:sz w:val="18"/>
              </w:rPr>
            </w:pPr>
            <w:r>
              <w:rPr>
                <w:sz w:val="18"/>
              </w:rPr>
              <w:t>15.9</w:t>
            </w:r>
          </w:p>
        </w:tc>
        <w:tc>
          <w:tcPr>
            <w:tcW w:w="840" w:type="dxa"/>
            <w:gridSpan w:val="2"/>
            <w:tcBorders>
              <w:top w:val="nil"/>
              <w:left w:val="nil"/>
              <w:bottom w:val="nil"/>
              <w:right w:val="nil"/>
            </w:tcBorders>
          </w:tcPr>
          <w:p w:rsidR="00000000" w:rsidRDefault="00000000">
            <w:pPr>
              <w:spacing w:line="380" w:lineRule="exact"/>
              <w:ind w:right="113"/>
              <w:jc w:val="right"/>
              <w:rPr>
                <w:sz w:val="18"/>
              </w:rPr>
            </w:pPr>
            <w:r>
              <w:rPr>
                <w:sz w:val="18"/>
              </w:rPr>
              <w:t>54.8</w:t>
            </w:r>
          </w:p>
        </w:tc>
        <w:tc>
          <w:tcPr>
            <w:tcW w:w="720" w:type="dxa"/>
            <w:gridSpan w:val="3"/>
            <w:tcBorders>
              <w:top w:val="nil"/>
              <w:left w:val="nil"/>
              <w:bottom w:val="nil"/>
              <w:right w:val="nil"/>
            </w:tcBorders>
          </w:tcPr>
          <w:p w:rsidR="00000000" w:rsidRDefault="00000000">
            <w:pPr>
              <w:spacing w:line="380" w:lineRule="exact"/>
              <w:jc w:val="right"/>
              <w:rPr>
                <w:sz w:val="18"/>
              </w:rPr>
            </w:pPr>
            <w:r>
              <w:rPr>
                <w:sz w:val="18"/>
              </w:rPr>
              <w:t>25.5</w:t>
            </w:r>
          </w:p>
        </w:tc>
        <w:tc>
          <w:tcPr>
            <w:tcW w:w="756" w:type="dxa"/>
            <w:tcBorders>
              <w:top w:val="nil"/>
              <w:left w:val="nil"/>
              <w:bottom w:val="nil"/>
              <w:right w:val="nil"/>
            </w:tcBorders>
          </w:tcPr>
          <w:p w:rsidR="00000000" w:rsidRDefault="00000000">
            <w:pPr>
              <w:spacing w:line="380" w:lineRule="exact"/>
              <w:jc w:val="right"/>
              <w:rPr>
                <w:sz w:val="18"/>
              </w:rPr>
            </w:pPr>
            <w:r>
              <w:rPr>
                <w:sz w:val="18"/>
              </w:rPr>
              <w:t>11.7</w:t>
            </w:r>
          </w:p>
        </w:tc>
        <w:tc>
          <w:tcPr>
            <w:tcW w:w="814" w:type="dxa"/>
            <w:gridSpan w:val="2"/>
            <w:tcBorders>
              <w:top w:val="nil"/>
              <w:left w:val="nil"/>
              <w:bottom w:val="nil"/>
              <w:right w:val="nil"/>
            </w:tcBorders>
          </w:tcPr>
          <w:p w:rsidR="00000000" w:rsidRDefault="00000000">
            <w:pPr>
              <w:spacing w:line="380" w:lineRule="exact"/>
              <w:jc w:val="right"/>
              <w:rPr>
                <w:sz w:val="18"/>
              </w:rPr>
            </w:pPr>
            <w:r>
              <w:rPr>
                <w:sz w:val="18"/>
              </w:rPr>
              <w:t>13.8</w:t>
            </w:r>
          </w:p>
        </w:tc>
        <w:tc>
          <w:tcPr>
            <w:tcW w:w="954" w:type="dxa"/>
            <w:gridSpan w:val="2"/>
            <w:tcBorders>
              <w:top w:val="nil"/>
              <w:left w:val="nil"/>
              <w:bottom w:val="nil"/>
              <w:right w:val="nil"/>
            </w:tcBorders>
          </w:tcPr>
          <w:p w:rsidR="00000000" w:rsidRDefault="00000000">
            <w:pPr>
              <w:spacing w:line="380" w:lineRule="exact"/>
              <w:ind w:right="57"/>
              <w:jc w:val="right"/>
              <w:rPr>
                <w:sz w:val="18"/>
              </w:rPr>
            </w:pPr>
            <w:r>
              <w:rPr>
                <w:sz w:val="18"/>
              </w:rPr>
              <w:t>54.1</w:t>
            </w:r>
          </w:p>
        </w:tc>
      </w:tr>
      <w:tr w:rsidR="00000000">
        <w:tblPrEx>
          <w:tblBorders>
            <w:left w:val="single" w:sz="6" w:space="0" w:color="auto"/>
            <w:bottom w:val="single" w:sz="6" w:space="0" w:color="auto"/>
            <w:right w:val="single" w:sz="6" w:space="0" w:color="auto"/>
          </w:tblBorders>
          <w:tblCellMar>
            <w:top w:w="0" w:type="dxa"/>
            <w:bottom w:w="0" w:type="dxa"/>
          </w:tblCellMar>
        </w:tblPrEx>
        <w:tc>
          <w:tcPr>
            <w:tcW w:w="3268" w:type="dxa"/>
            <w:tcBorders>
              <w:top w:val="nil"/>
              <w:left w:val="nil"/>
              <w:bottom w:val="nil"/>
              <w:right w:val="nil"/>
            </w:tcBorders>
          </w:tcPr>
          <w:p w:rsidR="00000000" w:rsidRDefault="00000000">
            <w:pPr>
              <w:spacing w:line="380" w:lineRule="exact"/>
              <w:rPr>
                <w:sz w:val="18"/>
              </w:rPr>
            </w:pPr>
            <w:r>
              <w:rPr>
                <w:rFonts w:hint="eastAsia"/>
                <w:sz w:val="18"/>
              </w:rPr>
              <w:t>金融、信贷、保险</w:t>
            </w:r>
          </w:p>
        </w:tc>
        <w:tc>
          <w:tcPr>
            <w:tcW w:w="840" w:type="dxa"/>
            <w:gridSpan w:val="2"/>
            <w:tcBorders>
              <w:top w:val="nil"/>
              <w:left w:val="nil"/>
              <w:bottom w:val="nil"/>
              <w:right w:val="nil"/>
            </w:tcBorders>
          </w:tcPr>
          <w:p w:rsidR="00000000" w:rsidRDefault="00000000">
            <w:pPr>
              <w:spacing w:line="380" w:lineRule="exact"/>
              <w:jc w:val="right"/>
              <w:rPr>
                <w:sz w:val="18"/>
              </w:rPr>
            </w:pPr>
            <w:r>
              <w:rPr>
                <w:sz w:val="18"/>
              </w:rPr>
              <w:t>39.6</w:t>
            </w:r>
          </w:p>
        </w:tc>
        <w:tc>
          <w:tcPr>
            <w:tcW w:w="843" w:type="dxa"/>
            <w:gridSpan w:val="2"/>
            <w:tcBorders>
              <w:top w:val="nil"/>
              <w:left w:val="nil"/>
              <w:bottom w:val="nil"/>
              <w:right w:val="nil"/>
            </w:tcBorders>
          </w:tcPr>
          <w:p w:rsidR="00000000" w:rsidRDefault="00000000">
            <w:pPr>
              <w:spacing w:line="380" w:lineRule="exact"/>
              <w:jc w:val="right"/>
              <w:rPr>
                <w:sz w:val="18"/>
              </w:rPr>
            </w:pPr>
            <w:r>
              <w:rPr>
                <w:sz w:val="18"/>
              </w:rPr>
              <w:t>11.2</w:t>
            </w:r>
          </w:p>
        </w:tc>
        <w:tc>
          <w:tcPr>
            <w:tcW w:w="840" w:type="dxa"/>
            <w:gridSpan w:val="2"/>
            <w:tcBorders>
              <w:top w:val="nil"/>
              <w:left w:val="nil"/>
              <w:bottom w:val="nil"/>
              <w:right w:val="nil"/>
            </w:tcBorders>
          </w:tcPr>
          <w:p w:rsidR="00000000" w:rsidRDefault="00000000">
            <w:pPr>
              <w:spacing w:line="380" w:lineRule="exact"/>
              <w:jc w:val="right"/>
              <w:rPr>
                <w:sz w:val="18"/>
              </w:rPr>
            </w:pPr>
            <w:r>
              <w:rPr>
                <w:sz w:val="18"/>
              </w:rPr>
              <w:t>28.4</w:t>
            </w:r>
          </w:p>
        </w:tc>
        <w:tc>
          <w:tcPr>
            <w:tcW w:w="840" w:type="dxa"/>
            <w:gridSpan w:val="2"/>
            <w:tcBorders>
              <w:top w:val="nil"/>
              <w:left w:val="nil"/>
              <w:bottom w:val="nil"/>
              <w:right w:val="nil"/>
            </w:tcBorders>
          </w:tcPr>
          <w:p w:rsidR="00000000" w:rsidRDefault="00000000">
            <w:pPr>
              <w:spacing w:line="380" w:lineRule="exact"/>
              <w:ind w:right="113"/>
              <w:jc w:val="right"/>
              <w:rPr>
                <w:sz w:val="18"/>
              </w:rPr>
            </w:pPr>
            <w:r>
              <w:rPr>
                <w:sz w:val="18"/>
              </w:rPr>
              <w:t>71.7</w:t>
            </w:r>
          </w:p>
        </w:tc>
        <w:tc>
          <w:tcPr>
            <w:tcW w:w="720" w:type="dxa"/>
            <w:gridSpan w:val="3"/>
            <w:tcBorders>
              <w:top w:val="nil"/>
              <w:left w:val="nil"/>
              <w:bottom w:val="nil"/>
              <w:right w:val="nil"/>
            </w:tcBorders>
          </w:tcPr>
          <w:p w:rsidR="00000000" w:rsidRDefault="00000000">
            <w:pPr>
              <w:spacing w:line="380" w:lineRule="exact"/>
              <w:jc w:val="right"/>
              <w:rPr>
                <w:sz w:val="18"/>
              </w:rPr>
            </w:pPr>
            <w:r>
              <w:rPr>
                <w:sz w:val="18"/>
              </w:rPr>
              <w:t>33.5</w:t>
            </w:r>
          </w:p>
        </w:tc>
        <w:tc>
          <w:tcPr>
            <w:tcW w:w="756" w:type="dxa"/>
            <w:tcBorders>
              <w:top w:val="nil"/>
              <w:left w:val="nil"/>
              <w:bottom w:val="nil"/>
              <w:right w:val="nil"/>
            </w:tcBorders>
          </w:tcPr>
          <w:p w:rsidR="00000000" w:rsidRDefault="00000000">
            <w:pPr>
              <w:spacing w:line="380" w:lineRule="exact"/>
              <w:jc w:val="right"/>
              <w:rPr>
                <w:sz w:val="18"/>
              </w:rPr>
            </w:pPr>
            <w:r>
              <w:rPr>
                <w:sz w:val="18"/>
              </w:rPr>
              <w:t>11.3</w:t>
            </w:r>
          </w:p>
        </w:tc>
        <w:tc>
          <w:tcPr>
            <w:tcW w:w="814" w:type="dxa"/>
            <w:gridSpan w:val="2"/>
            <w:tcBorders>
              <w:top w:val="nil"/>
              <w:left w:val="nil"/>
              <w:bottom w:val="nil"/>
              <w:right w:val="nil"/>
            </w:tcBorders>
          </w:tcPr>
          <w:p w:rsidR="00000000" w:rsidRDefault="00000000">
            <w:pPr>
              <w:spacing w:line="380" w:lineRule="exact"/>
              <w:jc w:val="right"/>
              <w:rPr>
                <w:sz w:val="18"/>
              </w:rPr>
            </w:pPr>
            <w:r>
              <w:rPr>
                <w:sz w:val="18"/>
              </w:rPr>
              <w:t>22.2</w:t>
            </w:r>
          </w:p>
        </w:tc>
        <w:tc>
          <w:tcPr>
            <w:tcW w:w="954" w:type="dxa"/>
            <w:gridSpan w:val="2"/>
            <w:tcBorders>
              <w:top w:val="nil"/>
              <w:left w:val="nil"/>
              <w:bottom w:val="nil"/>
              <w:right w:val="nil"/>
            </w:tcBorders>
          </w:tcPr>
          <w:p w:rsidR="00000000" w:rsidRDefault="00000000">
            <w:pPr>
              <w:spacing w:line="380" w:lineRule="exact"/>
              <w:ind w:right="57"/>
              <w:jc w:val="right"/>
              <w:rPr>
                <w:sz w:val="18"/>
              </w:rPr>
            </w:pPr>
            <w:r>
              <w:rPr>
                <w:sz w:val="18"/>
              </w:rPr>
              <w:t>66.3</w:t>
            </w:r>
          </w:p>
        </w:tc>
      </w:tr>
      <w:tr w:rsidR="00000000">
        <w:tblPrEx>
          <w:tblBorders>
            <w:left w:val="single" w:sz="6" w:space="0" w:color="auto"/>
            <w:bottom w:val="single" w:sz="6" w:space="0" w:color="auto"/>
            <w:right w:val="single" w:sz="6" w:space="0" w:color="auto"/>
          </w:tblBorders>
          <w:tblCellMar>
            <w:top w:w="0" w:type="dxa"/>
            <w:bottom w:w="0" w:type="dxa"/>
          </w:tblCellMar>
        </w:tblPrEx>
        <w:tc>
          <w:tcPr>
            <w:tcW w:w="3268" w:type="dxa"/>
            <w:tcBorders>
              <w:top w:val="nil"/>
              <w:left w:val="nil"/>
              <w:bottom w:val="single" w:sz="18" w:space="0" w:color="auto"/>
              <w:right w:val="nil"/>
            </w:tcBorders>
          </w:tcPr>
          <w:p w:rsidR="00000000" w:rsidRDefault="00000000">
            <w:pPr>
              <w:spacing w:line="380" w:lineRule="exact"/>
              <w:rPr>
                <w:sz w:val="18"/>
              </w:rPr>
            </w:pPr>
            <w:r>
              <w:rPr>
                <w:rFonts w:hint="eastAsia"/>
                <w:sz w:val="18"/>
              </w:rPr>
              <w:t>政府机关工作人员</w:t>
            </w:r>
          </w:p>
        </w:tc>
        <w:tc>
          <w:tcPr>
            <w:tcW w:w="840" w:type="dxa"/>
            <w:gridSpan w:val="2"/>
            <w:tcBorders>
              <w:top w:val="nil"/>
              <w:left w:val="nil"/>
              <w:bottom w:val="single" w:sz="18" w:space="0" w:color="auto"/>
              <w:right w:val="nil"/>
            </w:tcBorders>
          </w:tcPr>
          <w:p w:rsidR="00000000" w:rsidRDefault="00000000">
            <w:pPr>
              <w:spacing w:line="380" w:lineRule="exact"/>
              <w:jc w:val="right"/>
              <w:rPr>
                <w:sz w:val="18"/>
              </w:rPr>
            </w:pPr>
            <w:r>
              <w:rPr>
                <w:sz w:val="18"/>
              </w:rPr>
              <w:t>147.5</w:t>
            </w:r>
          </w:p>
        </w:tc>
        <w:tc>
          <w:tcPr>
            <w:tcW w:w="843" w:type="dxa"/>
            <w:gridSpan w:val="2"/>
            <w:tcBorders>
              <w:top w:val="nil"/>
              <w:left w:val="nil"/>
              <w:bottom w:val="single" w:sz="18" w:space="0" w:color="auto"/>
              <w:right w:val="nil"/>
            </w:tcBorders>
          </w:tcPr>
          <w:p w:rsidR="00000000" w:rsidRDefault="00000000">
            <w:pPr>
              <w:spacing w:line="380" w:lineRule="exact"/>
              <w:jc w:val="right"/>
              <w:rPr>
                <w:sz w:val="18"/>
              </w:rPr>
            </w:pPr>
            <w:r>
              <w:rPr>
                <w:sz w:val="18"/>
              </w:rPr>
              <w:t>78.9</w:t>
            </w:r>
          </w:p>
        </w:tc>
        <w:tc>
          <w:tcPr>
            <w:tcW w:w="840" w:type="dxa"/>
            <w:gridSpan w:val="2"/>
            <w:tcBorders>
              <w:top w:val="nil"/>
              <w:left w:val="nil"/>
              <w:bottom w:val="single" w:sz="18" w:space="0" w:color="auto"/>
              <w:right w:val="nil"/>
            </w:tcBorders>
          </w:tcPr>
          <w:p w:rsidR="00000000" w:rsidRDefault="00000000">
            <w:pPr>
              <w:spacing w:line="380" w:lineRule="exact"/>
              <w:jc w:val="right"/>
              <w:rPr>
                <w:sz w:val="18"/>
              </w:rPr>
            </w:pPr>
            <w:r>
              <w:rPr>
                <w:sz w:val="18"/>
              </w:rPr>
              <w:t>68.6</w:t>
            </w:r>
          </w:p>
        </w:tc>
        <w:tc>
          <w:tcPr>
            <w:tcW w:w="840" w:type="dxa"/>
            <w:gridSpan w:val="2"/>
            <w:tcBorders>
              <w:top w:val="nil"/>
              <w:left w:val="nil"/>
              <w:bottom w:val="single" w:sz="18" w:space="0" w:color="auto"/>
              <w:right w:val="nil"/>
            </w:tcBorders>
          </w:tcPr>
          <w:p w:rsidR="00000000" w:rsidRDefault="00000000">
            <w:pPr>
              <w:spacing w:line="380" w:lineRule="exact"/>
              <w:ind w:right="113"/>
              <w:jc w:val="right"/>
              <w:rPr>
                <w:sz w:val="18"/>
              </w:rPr>
            </w:pPr>
            <w:r>
              <w:rPr>
                <w:sz w:val="18"/>
              </w:rPr>
              <w:t>46.5</w:t>
            </w:r>
          </w:p>
        </w:tc>
        <w:tc>
          <w:tcPr>
            <w:tcW w:w="720" w:type="dxa"/>
            <w:gridSpan w:val="3"/>
            <w:tcBorders>
              <w:top w:val="nil"/>
              <w:left w:val="nil"/>
              <w:bottom w:val="single" w:sz="18" w:space="0" w:color="auto"/>
              <w:right w:val="nil"/>
            </w:tcBorders>
          </w:tcPr>
          <w:p w:rsidR="00000000" w:rsidRDefault="00000000">
            <w:pPr>
              <w:spacing w:line="380" w:lineRule="exact"/>
              <w:jc w:val="right"/>
              <w:rPr>
                <w:sz w:val="18"/>
              </w:rPr>
            </w:pPr>
            <w:r>
              <w:rPr>
                <w:sz w:val="18"/>
              </w:rPr>
              <w:t>160.4</w:t>
            </w:r>
          </w:p>
        </w:tc>
        <w:tc>
          <w:tcPr>
            <w:tcW w:w="756" w:type="dxa"/>
            <w:tcBorders>
              <w:top w:val="nil"/>
              <w:left w:val="nil"/>
              <w:bottom w:val="single" w:sz="18" w:space="0" w:color="auto"/>
              <w:right w:val="nil"/>
            </w:tcBorders>
          </w:tcPr>
          <w:p w:rsidR="00000000" w:rsidRDefault="00000000">
            <w:pPr>
              <w:spacing w:line="380" w:lineRule="exact"/>
              <w:jc w:val="right"/>
              <w:rPr>
                <w:sz w:val="18"/>
              </w:rPr>
            </w:pPr>
            <w:r>
              <w:rPr>
                <w:sz w:val="18"/>
              </w:rPr>
              <w:t>78.0</w:t>
            </w:r>
          </w:p>
        </w:tc>
        <w:tc>
          <w:tcPr>
            <w:tcW w:w="814" w:type="dxa"/>
            <w:gridSpan w:val="2"/>
            <w:tcBorders>
              <w:top w:val="nil"/>
              <w:left w:val="nil"/>
              <w:bottom w:val="single" w:sz="18" w:space="0" w:color="auto"/>
              <w:right w:val="nil"/>
            </w:tcBorders>
          </w:tcPr>
          <w:p w:rsidR="00000000" w:rsidRDefault="00000000">
            <w:pPr>
              <w:spacing w:line="380" w:lineRule="exact"/>
              <w:jc w:val="right"/>
              <w:rPr>
                <w:sz w:val="18"/>
              </w:rPr>
            </w:pPr>
            <w:r>
              <w:rPr>
                <w:sz w:val="18"/>
              </w:rPr>
              <w:t>82.4</w:t>
            </w:r>
          </w:p>
        </w:tc>
        <w:tc>
          <w:tcPr>
            <w:tcW w:w="954" w:type="dxa"/>
            <w:gridSpan w:val="2"/>
            <w:tcBorders>
              <w:top w:val="nil"/>
              <w:left w:val="nil"/>
              <w:bottom w:val="single" w:sz="18" w:space="0" w:color="auto"/>
              <w:right w:val="nil"/>
            </w:tcBorders>
          </w:tcPr>
          <w:p w:rsidR="00000000" w:rsidRDefault="00000000">
            <w:pPr>
              <w:spacing w:line="380" w:lineRule="exact"/>
              <w:ind w:right="57"/>
              <w:jc w:val="right"/>
              <w:rPr>
                <w:sz w:val="18"/>
              </w:rPr>
            </w:pPr>
            <w:r>
              <w:rPr>
                <w:sz w:val="18"/>
              </w:rPr>
              <w:t>51.4</w:t>
            </w:r>
          </w:p>
        </w:tc>
      </w:tr>
    </w:tbl>
    <w:p w:rsidR="00000000" w:rsidRDefault="00000000">
      <w:pPr>
        <w:spacing w:line="360" w:lineRule="exact"/>
        <w:rPr>
          <w:rFonts w:ascii="SimHei" w:eastAsia="SimHei"/>
        </w:rPr>
      </w:pPr>
    </w:p>
    <w:p w:rsidR="00000000" w:rsidRDefault="00000000">
      <w:pPr>
        <w:spacing w:line="360" w:lineRule="exact"/>
        <w:rPr>
          <w:rFonts w:ascii="SimHei" w:eastAsia="SimHei" w:hint="eastAsia"/>
          <w:color w:val="FF0000"/>
        </w:rPr>
      </w:pPr>
      <w:r>
        <w:rPr>
          <w:rFonts w:ascii="SimHei" w:eastAsia="SimHei"/>
        </w:rPr>
        <w:br w:type="page"/>
      </w:r>
      <w:r>
        <w:rPr>
          <w:rFonts w:ascii="SimHei" w:eastAsia="SimHei"/>
          <w:color w:val="FF0000"/>
        </w:rPr>
        <w:t>1998</w:t>
      </w:r>
      <w:r>
        <w:rPr>
          <w:rFonts w:ascii="SimHei" w:eastAsia="SimHei" w:hint="eastAsia"/>
          <w:color w:val="FF0000"/>
        </w:rPr>
        <w:t>年各经济部门雇用的男女人数</w:t>
      </w:r>
      <w:r>
        <w:rPr>
          <w:rStyle w:val="FootnoteReference"/>
          <w:rFonts w:ascii="SimHei" w:eastAsia="SimHei"/>
        </w:rPr>
        <w:footnoteReference w:id="3"/>
      </w:r>
      <w:r>
        <w:rPr>
          <w:rFonts w:ascii="SimHei" w:eastAsia="SimHei"/>
          <w:color w:val="FF0000"/>
        </w:rPr>
        <w:t xml:space="preserve"> </w:t>
      </w:r>
    </w:p>
    <w:p w:rsidR="00000000" w:rsidRDefault="00000000">
      <w:pPr>
        <w:spacing w:line="360" w:lineRule="exact"/>
        <w:jc w:val="right"/>
        <w:rPr>
          <w:rFonts w:ascii="SimHei" w:eastAsia="SimHei"/>
          <w:color w:val="FF0000"/>
        </w:rPr>
      </w:pPr>
      <w:r>
        <w:rPr>
          <w:rFonts w:ascii="Times New Roman" w:eastAsia="SimHei"/>
          <w:color w:val="FF0000"/>
        </w:rPr>
        <w:t>(</w:t>
      </w:r>
      <w:r>
        <w:rPr>
          <w:rFonts w:ascii="SimHei" w:eastAsia="SimHei" w:hint="eastAsia"/>
          <w:color w:val="FF0000"/>
        </w:rPr>
        <w:t>年平均数)</w:t>
      </w:r>
    </w:p>
    <w:tbl>
      <w:tblPr>
        <w:tblW w:w="0" w:type="auto"/>
        <w:tblLayout w:type="fixed"/>
        <w:tblCellMar>
          <w:left w:w="28" w:type="dxa"/>
          <w:right w:w="28" w:type="dxa"/>
        </w:tblCellMar>
        <w:tblLook w:val="0000" w:firstRow="0" w:lastRow="0" w:firstColumn="0" w:lastColumn="0" w:noHBand="0" w:noVBand="0"/>
      </w:tblPr>
      <w:tblGrid>
        <w:gridCol w:w="3268"/>
        <w:gridCol w:w="1680"/>
        <w:gridCol w:w="1560"/>
        <w:gridCol w:w="1440"/>
        <w:gridCol w:w="1920"/>
      </w:tblGrid>
      <w:tr w:rsidR="00000000">
        <w:tblPrEx>
          <w:tblCellMar>
            <w:top w:w="0" w:type="dxa"/>
            <w:bottom w:w="0" w:type="dxa"/>
          </w:tblCellMar>
        </w:tblPrEx>
        <w:tc>
          <w:tcPr>
            <w:tcW w:w="3268" w:type="dxa"/>
            <w:tcBorders>
              <w:top w:val="single" w:sz="6" w:space="0" w:color="auto"/>
            </w:tcBorders>
          </w:tcPr>
          <w:p w:rsidR="00000000" w:rsidRDefault="00000000">
            <w:pPr>
              <w:spacing w:line="360" w:lineRule="exact"/>
              <w:rPr>
                <w:rFonts w:ascii="KaiTi_GB2312" w:eastAsia="KaiTi_GB2312"/>
                <w:color w:val="0000FF"/>
                <w:sz w:val="15"/>
              </w:rPr>
            </w:pPr>
          </w:p>
        </w:tc>
        <w:tc>
          <w:tcPr>
            <w:tcW w:w="1680" w:type="dxa"/>
            <w:tcBorders>
              <w:top w:val="single" w:sz="6"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hint="eastAsia"/>
                <w:color w:val="0000FF"/>
                <w:sz w:val="15"/>
              </w:rPr>
              <w:t>职工总数(千人</w:t>
            </w:r>
            <w:r>
              <w:rPr>
                <w:rFonts w:ascii="KaiTi_GB2312" w:eastAsia="KaiTi_GB2312"/>
                <w:color w:val="0000FF"/>
                <w:sz w:val="15"/>
              </w:rPr>
              <w:t>)</w:t>
            </w:r>
          </w:p>
        </w:tc>
        <w:tc>
          <w:tcPr>
            <w:tcW w:w="3000" w:type="dxa"/>
            <w:gridSpan w:val="2"/>
            <w:tcBorders>
              <w:top w:val="single" w:sz="6" w:space="0" w:color="auto"/>
              <w:bottom w:val="single" w:sz="6"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hint="eastAsia"/>
                <w:color w:val="0000FF"/>
                <w:sz w:val="15"/>
              </w:rPr>
              <w:t>包括</w:t>
            </w:r>
          </w:p>
        </w:tc>
        <w:tc>
          <w:tcPr>
            <w:tcW w:w="1920" w:type="dxa"/>
            <w:tcBorders>
              <w:top w:val="single" w:sz="6"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hint="eastAsia"/>
                <w:color w:val="0000FF"/>
                <w:sz w:val="15"/>
              </w:rPr>
              <w:t>女</w:t>
            </w:r>
          </w:p>
        </w:tc>
      </w:tr>
      <w:tr w:rsidR="00000000">
        <w:tblPrEx>
          <w:tblCellMar>
            <w:top w:w="0" w:type="dxa"/>
            <w:bottom w:w="0" w:type="dxa"/>
          </w:tblCellMar>
        </w:tblPrEx>
        <w:tc>
          <w:tcPr>
            <w:tcW w:w="3268" w:type="dxa"/>
            <w:tcBorders>
              <w:bottom w:val="single" w:sz="18" w:space="0" w:color="auto"/>
            </w:tcBorders>
          </w:tcPr>
          <w:p w:rsidR="00000000" w:rsidRDefault="00000000">
            <w:pPr>
              <w:spacing w:line="360" w:lineRule="exact"/>
              <w:rPr>
                <w:rFonts w:ascii="KaiTi_GB2312" w:eastAsia="KaiTi_GB2312"/>
                <w:color w:val="0000FF"/>
                <w:sz w:val="15"/>
              </w:rPr>
            </w:pPr>
          </w:p>
        </w:tc>
        <w:tc>
          <w:tcPr>
            <w:tcW w:w="1680" w:type="dxa"/>
            <w:tcBorders>
              <w:bottom w:val="single" w:sz="18" w:space="0" w:color="auto"/>
            </w:tcBorders>
          </w:tcPr>
          <w:p w:rsidR="00000000" w:rsidRDefault="00000000">
            <w:pPr>
              <w:spacing w:line="360" w:lineRule="exact"/>
              <w:jc w:val="center"/>
              <w:rPr>
                <w:rFonts w:ascii="KaiTi_GB2312" w:eastAsia="KaiTi_GB2312"/>
                <w:color w:val="0000FF"/>
                <w:sz w:val="15"/>
              </w:rPr>
            </w:pPr>
          </w:p>
        </w:tc>
        <w:tc>
          <w:tcPr>
            <w:tcW w:w="1560" w:type="dxa"/>
            <w:tcBorders>
              <w:bottom w:val="single" w:sz="18"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hint="eastAsia"/>
                <w:color w:val="0000FF"/>
                <w:sz w:val="15"/>
              </w:rPr>
              <w:t>男</w:t>
            </w:r>
          </w:p>
        </w:tc>
        <w:tc>
          <w:tcPr>
            <w:tcW w:w="1440" w:type="dxa"/>
            <w:tcBorders>
              <w:bottom w:val="single" w:sz="18"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hint="eastAsia"/>
                <w:color w:val="0000FF"/>
                <w:sz w:val="15"/>
              </w:rPr>
              <w:t>女</w:t>
            </w:r>
          </w:p>
        </w:tc>
        <w:tc>
          <w:tcPr>
            <w:tcW w:w="1920" w:type="dxa"/>
            <w:tcBorders>
              <w:bottom w:val="single" w:sz="18"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color w:val="0000FF"/>
                <w:sz w:val="15"/>
              </w:rPr>
              <w:t>%</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参加各种活动的总人数</w:t>
            </w:r>
          </w:p>
        </w:tc>
        <w:tc>
          <w:tcPr>
            <w:tcW w:w="1680" w:type="dxa"/>
          </w:tcPr>
          <w:p w:rsidR="00000000" w:rsidRDefault="00000000">
            <w:pPr>
              <w:spacing w:line="360" w:lineRule="exact"/>
              <w:ind w:right="452"/>
              <w:jc w:val="right"/>
              <w:rPr>
                <w:sz w:val="18"/>
              </w:rPr>
            </w:pPr>
            <w:r>
              <w:rPr>
                <w:sz w:val="18"/>
              </w:rPr>
              <w:t>3 070.6</w:t>
            </w:r>
          </w:p>
        </w:tc>
        <w:tc>
          <w:tcPr>
            <w:tcW w:w="1560" w:type="dxa"/>
          </w:tcPr>
          <w:p w:rsidR="00000000" w:rsidRDefault="00000000">
            <w:pPr>
              <w:spacing w:line="360" w:lineRule="exact"/>
              <w:ind w:right="452"/>
              <w:jc w:val="right"/>
              <w:rPr>
                <w:sz w:val="18"/>
              </w:rPr>
            </w:pPr>
            <w:r>
              <w:rPr>
                <w:sz w:val="18"/>
              </w:rPr>
              <w:t>1 665.2</w:t>
            </w:r>
          </w:p>
        </w:tc>
        <w:tc>
          <w:tcPr>
            <w:tcW w:w="1440" w:type="dxa"/>
          </w:tcPr>
          <w:p w:rsidR="00000000" w:rsidRDefault="00000000">
            <w:pPr>
              <w:spacing w:line="360" w:lineRule="exact"/>
              <w:ind w:right="452"/>
              <w:jc w:val="right"/>
              <w:rPr>
                <w:sz w:val="18"/>
              </w:rPr>
            </w:pPr>
            <w:r>
              <w:rPr>
                <w:sz w:val="18"/>
              </w:rPr>
              <w:t>1 405.0</w:t>
            </w:r>
          </w:p>
        </w:tc>
        <w:tc>
          <w:tcPr>
            <w:tcW w:w="1920" w:type="dxa"/>
          </w:tcPr>
          <w:p w:rsidR="00000000" w:rsidRDefault="00000000">
            <w:pPr>
              <w:spacing w:line="360" w:lineRule="exact"/>
              <w:jc w:val="center"/>
              <w:rPr>
                <w:sz w:val="18"/>
              </w:rPr>
            </w:pPr>
            <w:r>
              <w:rPr>
                <w:sz w:val="18"/>
              </w:rPr>
              <w:t>45.8</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包括：</w:t>
            </w:r>
          </w:p>
        </w:tc>
        <w:tc>
          <w:tcPr>
            <w:tcW w:w="1680" w:type="dxa"/>
          </w:tcPr>
          <w:p w:rsidR="00000000" w:rsidRDefault="00000000">
            <w:pPr>
              <w:spacing w:line="360" w:lineRule="exact"/>
              <w:ind w:right="452"/>
              <w:jc w:val="right"/>
              <w:rPr>
                <w:sz w:val="18"/>
              </w:rPr>
            </w:pPr>
          </w:p>
        </w:tc>
        <w:tc>
          <w:tcPr>
            <w:tcW w:w="1560" w:type="dxa"/>
          </w:tcPr>
          <w:p w:rsidR="00000000" w:rsidRDefault="00000000">
            <w:pPr>
              <w:spacing w:line="360" w:lineRule="exact"/>
              <w:ind w:right="452"/>
              <w:jc w:val="right"/>
              <w:rPr>
                <w:sz w:val="18"/>
              </w:rPr>
            </w:pPr>
          </w:p>
        </w:tc>
        <w:tc>
          <w:tcPr>
            <w:tcW w:w="1440" w:type="dxa"/>
          </w:tcPr>
          <w:p w:rsidR="00000000" w:rsidRDefault="00000000">
            <w:pPr>
              <w:spacing w:line="360" w:lineRule="exact"/>
              <w:ind w:right="452"/>
              <w:jc w:val="right"/>
              <w:rPr>
                <w:sz w:val="18"/>
              </w:rPr>
            </w:pPr>
          </w:p>
        </w:tc>
        <w:tc>
          <w:tcPr>
            <w:tcW w:w="1920" w:type="dxa"/>
          </w:tcPr>
          <w:p w:rsidR="00000000" w:rsidRDefault="00000000">
            <w:pPr>
              <w:spacing w:line="360" w:lineRule="exact"/>
              <w:jc w:val="center"/>
              <w:rPr>
                <w:sz w:val="18"/>
              </w:rPr>
            </w:pP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农业、狩猎和林业</w:t>
            </w:r>
          </w:p>
        </w:tc>
        <w:tc>
          <w:tcPr>
            <w:tcW w:w="1680" w:type="dxa"/>
          </w:tcPr>
          <w:p w:rsidR="00000000" w:rsidRDefault="00000000">
            <w:pPr>
              <w:spacing w:line="360" w:lineRule="exact"/>
              <w:ind w:right="452"/>
              <w:jc w:val="right"/>
              <w:rPr>
                <w:sz w:val="18"/>
              </w:rPr>
            </w:pPr>
            <w:r>
              <w:rPr>
                <w:sz w:val="18"/>
              </w:rPr>
              <w:t>494.4</w:t>
            </w:r>
          </w:p>
        </w:tc>
        <w:tc>
          <w:tcPr>
            <w:tcW w:w="1560" w:type="dxa"/>
          </w:tcPr>
          <w:p w:rsidR="00000000" w:rsidRDefault="00000000">
            <w:pPr>
              <w:spacing w:line="360" w:lineRule="exact"/>
              <w:ind w:right="452"/>
              <w:jc w:val="right"/>
              <w:rPr>
                <w:sz w:val="18"/>
              </w:rPr>
            </w:pPr>
            <w:r>
              <w:rPr>
                <w:sz w:val="18"/>
              </w:rPr>
              <w:t>371.6</w:t>
            </w:r>
          </w:p>
        </w:tc>
        <w:tc>
          <w:tcPr>
            <w:tcW w:w="1440" w:type="dxa"/>
          </w:tcPr>
          <w:p w:rsidR="00000000" w:rsidRDefault="00000000">
            <w:pPr>
              <w:spacing w:line="360" w:lineRule="exact"/>
              <w:ind w:right="452"/>
              <w:jc w:val="right"/>
              <w:rPr>
                <w:sz w:val="18"/>
              </w:rPr>
            </w:pPr>
            <w:r>
              <w:rPr>
                <w:sz w:val="18"/>
              </w:rPr>
              <w:t>122.8</w:t>
            </w:r>
          </w:p>
        </w:tc>
        <w:tc>
          <w:tcPr>
            <w:tcW w:w="1920" w:type="dxa"/>
          </w:tcPr>
          <w:p w:rsidR="00000000" w:rsidRDefault="00000000">
            <w:pPr>
              <w:spacing w:line="360" w:lineRule="exact"/>
              <w:jc w:val="center"/>
              <w:rPr>
                <w:sz w:val="18"/>
              </w:rPr>
            </w:pPr>
            <w:r>
              <w:rPr>
                <w:sz w:val="18"/>
              </w:rPr>
              <w:t>24.8</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捕鱼和养鱼业</w:t>
            </w:r>
          </w:p>
        </w:tc>
        <w:tc>
          <w:tcPr>
            <w:tcW w:w="1680" w:type="dxa"/>
          </w:tcPr>
          <w:p w:rsidR="00000000" w:rsidRDefault="00000000">
            <w:pPr>
              <w:spacing w:line="360" w:lineRule="exact"/>
              <w:ind w:right="452"/>
              <w:jc w:val="right"/>
              <w:rPr>
                <w:sz w:val="18"/>
              </w:rPr>
            </w:pPr>
            <w:r>
              <w:rPr>
                <w:sz w:val="18"/>
              </w:rPr>
              <w:t>5.2</w:t>
            </w:r>
          </w:p>
        </w:tc>
        <w:tc>
          <w:tcPr>
            <w:tcW w:w="1560" w:type="dxa"/>
          </w:tcPr>
          <w:p w:rsidR="00000000" w:rsidRDefault="00000000">
            <w:pPr>
              <w:spacing w:line="360" w:lineRule="exact"/>
              <w:ind w:right="452"/>
              <w:jc w:val="right"/>
              <w:rPr>
                <w:sz w:val="18"/>
              </w:rPr>
            </w:pPr>
            <w:r>
              <w:rPr>
                <w:sz w:val="18"/>
              </w:rPr>
              <w:t>3.8</w:t>
            </w:r>
          </w:p>
        </w:tc>
        <w:tc>
          <w:tcPr>
            <w:tcW w:w="1440" w:type="dxa"/>
          </w:tcPr>
          <w:p w:rsidR="00000000" w:rsidRDefault="00000000">
            <w:pPr>
              <w:spacing w:line="360" w:lineRule="exact"/>
              <w:ind w:right="452"/>
              <w:jc w:val="right"/>
              <w:rPr>
                <w:sz w:val="18"/>
              </w:rPr>
            </w:pPr>
            <w:r>
              <w:rPr>
                <w:sz w:val="18"/>
              </w:rPr>
              <w:t>1.4</w:t>
            </w:r>
          </w:p>
        </w:tc>
        <w:tc>
          <w:tcPr>
            <w:tcW w:w="1920" w:type="dxa"/>
          </w:tcPr>
          <w:p w:rsidR="00000000" w:rsidRDefault="00000000">
            <w:pPr>
              <w:spacing w:line="360" w:lineRule="exact"/>
              <w:jc w:val="center"/>
              <w:rPr>
                <w:sz w:val="18"/>
              </w:rPr>
            </w:pPr>
            <w:r>
              <w:rPr>
                <w:sz w:val="18"/>
              </w:rPr>
              <w:t>26.9</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工业</w:t>
            </w:r>
          </w:p>
        </w:tc>
        <w:tc>
          <w:tcPr>
            <w:tcW w:w="1680" w:type="dxa"/>
          </w:tcPr>
          <w:p w:rsidR="00000000" w:rsidRDefault="00000000">
            <w:pPr>
              <w:spacing w:line="360" w:lineRule="exact"/>
              <w:ind w:right="452"/>
              <w:jc w:val="right"/>
              <w:rPr>
                <w:sz w:val="18"/>
              </w:rPr>
            </w:pPr>
            <w:r>
              <w:rPr>
                <w:sz w:val="18"/>
              </w:rPr>
              <w:t>756.3</w:t>
            </w:r>
          </w:p>
        </w:tc>
        <w:tc>
          <w:tcPr>
            <w:tcW w:w="1560" w:type="dxa"/>
          </w:tcPr>
          <w:p w:rsidR="00000000" w:rsidRDefault="00000000">
            <w:pPr>
              <w:spacing w:line="360" w:lineRule="exact"/>
              <w:ind w:right="452"/>
              <w:jc w:val="right"/>
              <w:rPr>
                <w:sz w:val="18"/>
              </w:rPr>
            </w:pPr>
            <w:r>
              <w:rPr>
                <w:sz w:val="18"/>
              </w:rPr>
              <w:t>501.3</w:t>
            </w:r>
          </w:p>
        </w:tc>
        <w:tc>
          <w:tcPr>
            <w:tcW w:w="1440" w:type="dxa"/>
          </w:tcPr>
          <w:p w:rsidR="00000000" w:rsidRDefault="00000000">
            <w:pPr>
              <w:spacing w:line="360" w:lineRule="exact"/>
              <w:ind w:right="452"/>
              <w:jc w:val="right"/>
              <w:rPr>
                <w:sz w:val="18"/>
              </w:rPr>
            </w:pPr>
            <w:r>
              <w:rPr>
                <w:sz w:val="18"/>
              </w:rPr>
              <w:t>255.0</w:t>
            </w:r>
          </w:p>
        </w:tc>
        <w:tc>
          <w:tcPr>
            <w:tcW w:w="1920" w:type="dxa"/>
          </w:tcPr>
          <w:p w:rsidR="00000000" w:rsidRDefault="00000000">
            <w:pPr>
              <w:spacing w:line="360" w:lineRule="exact"/>
              <w:jc w:val="center"/>
              <w:rPr>
                <w:sz w:val="18"/>
              </w:rPr>
            </w:pPr>
            <w:r>
              <w:rPr>
                <w:sz w:val="18"/>
              </w:rPr>
              <w:t>33.7</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包括：</w:t>
            </w:r>
          </w:p>
        </w:tc>
        <w:tc>
          <w:tcPr>
            <w:tcW w:w="1680" w:type="dxa"/>
          </w:tcPr>
          <w:p w:rsidR="00000000" w:rsidRDefault="00000000">
            <w:pPr>
              <w:spacing w:line="360" w:lineRule="exact"/>
              <w:ind w:right="452"/>
              <w:jc w:val="right"/>
              <w:rPr>
                <w:sz w:val="18"/>
              </w:rPr>
            </w:pPr>
          </w:p>
        </w:tc>
        <w:tc>
          <w:tcPr>
            <w:tcW w:w="1560" w:type="dxa"/>
          </w:tcPr>
          <w:p w:rsidR="00000000" w:rsidRDefault="00000000">
            <w:pPr>
              <w:spacing w:line="360" w:lineRule="exact"/>
              <w:ind w:right="452"/>
              <w:jc w:val="right"/>
              <w:rPr>
                <w:sz w:val="18"/>
              </w:rPr>
            </w:pPr>
          </w:p>
        </w:tc>
        <w:tc>
          <w:tcPr>
            <w:tcW w:w="1440" w:type="dxa"/>
          </w:tcPr>
          <w:p w:rsidR="00000000" w:rsidRDefault="00000000">
            <w:pPr>
              <w:spacing w:line="360" w:lineRule="exact"/>
              <w:ind w:right="452"/>
              <w:jc w:val="right"/>
              <w:rPr>
                <w:sz w:val="18"/>
              </w:rPr>
            </w:pPr>
          </w:p>
        </w:tc>
        <w:tc>
          <w:tcPr>
            <w:tcW w:w="1920" w:type="dxa"/>
          </w:tcPr>
          <w:p w:rsidR="00000000" w:rsidRDefault="00000000">
            <w:pPr>
              <w:spacing w:line="360" w:lineRule="exact"/>
              <w:jc w:val="center"/>
              <w:rPr>
                <w:sz w:val="18"/>
              </w:rPr>
            </w:pP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采矿业</w:t>
            </w:r>
          </w:p>
        </w:tc>
        <w:tc>
          <w:tcPr>
            <w:tcW w:w="1680" w:type="dxa"/>
          </w:tcPr>
          <w:p w:rsidR="00000000" w:rsidRDefault="00000000">
            <w:pPr>
              <w:spacing w:line="360" w:lineRule="exact"/>
              <w:ind w:right="452"/>
              <w:jc w:val="right"/>
              <w:rPr>
                <w:sz w:val="18"/>
              </w:rPr>
            </w:pPr>
            <w:r>
              <w:rPr>
                <w:sz w:val="18"/>
              </w:rPr>
              <w:t>120</w:t>
            </w:r>
          </w:p>
        </w:tc>
        <w:tc>
          <w:tcPr>
            <w:tcW w:w="1560" w:type="dxa"/>
          </w:tcPr>
          <w:p w:rsidR="00000000" w:rsidRDefault="00000000">
            <w:pPr>
              <w:spacing w:line="360" w:lineRule="exact"/>
              <w:ind w:right="452"/>
              <w:jc w:val="right"/>
              <w:rPr>
                <w:sz w:val="18"/>
              </w:rPr>
            </w:pPr>
            <w:r>
              <w:rPr>
                <w:sz w:val="18"/>
              </w:rPr>
              <w:t>90.0</w:t>
            </w:r>
          </w:p>
        </w:tc>
        <w:tc>
          <w:tcPr>
            <w:tcW w:w="1440" w:type="dxa"/>
          </w:tcPr>
          <w:p w:rsidR="00000000" w:rsidRDefault="00000000">
            <w:pPr>
              <w:spacing w:line="360" w:lineRule="exact"/>
              <w:ind w:right="452"/>
              <w:jc w:val="right"/>
              <w:rPr>
                <w:sz w:val="18"/>
              </w:rPr>
            </w:pPr>
            <w:r>
              <w:rPr>
                <w:sz w:val="18"/>
              </w:rPr>
              <w:t>30.0</w:t>
            </w:r>
          </w:p>
        </w:tc>
        <w:tc>
          <w:tcPr>
            <w:tcW w:w="1920" w:type="dxa"/>
          </w:tcPr>
          <w:p w:rsidR="00000000" w:rsidRDefault="00000000">
            <w:pPr>
              <w:spacing w:line="360" w:lineRule="exact"/>
              <w:jc w:val="center"/>
              <w:rPr>
                <w:sz w:val="18"/>
              </w:rPr>
            </w:pPr>
            <w:r>
              <w:rPr>
                <w:sz w:val="18"/>
              </w:rPr>
              <w:t>25.0</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制造业</w:t>
            </w:r>
          </w:p>
        </w:tc>
        <w:tc>
          <w:tcPr>
            <w:tcW w:w="1680" w:type="dxa"/>
          </w:tcPr>
          <w:p w:rsidR="00000000" w:rsidRDefault="00000000">
            <w:pPr>
              <w:spacing w:line="360" w:lineRule="exact"/>
              <w:ind w:right="452"/>
              <w:jc w:val="right"/>
              <w:rPr>
                <w:sz w:val="18"/>
              </w:rPr>
            </w:pPr>
            <w:r>
              <w:rPr>
                <w:sz w:val="18"/>
              </w:rPr>
              <w:t>491.8</w:t>
            </w:r>
          </w:p>
        </w:tc>
        <w:tc>
          <w:tcPr>
            <w:tcW w:w="1560" w:type="dxa"/>
          </w:tcPr>
          <w:p w:rsidR="00000000" w:rsidRDefault="00000000">
            <w:pPr>
              <w:spacing w:line="360" w:lineRule="exact"/>
              <w:ind w:right="452"/>
              <w:jc w:val="right"/>
              <w:rPr>
                <w:sz w:val="18"/>
              </w:rPr>
            </w:pPr>
            <w:r>
              <w:rPr>
                <w:sz w:val="18"/>
              </w:rPr>
              <w:t>309.1</w:t>
            </w:r>
          </w:p>
        </w:tc>
        <w:tc>
          <w:tcPr>
            <w:tcW w:w="1440" w:type="dxa"/>
          </w:tcPr>
          <w:p w:rsidR="00000000" w:rsidRDefault="00000000">
            <w:pPr>
              <w:spacing w:line="360" w:lineRule="exact"/>
              <w:ind w:right="452"/>
              <w:jc w:val="right"/>
              <w:rPr>
                <w:sz w:val="18"/>
              </w:rPr>
            </w:pPr>
            <w:r>
              <w:rPr>
                <w:sz w:val="18"/>
              </w:rPr>
              <w:t>182.7</w:t>
            </w:r>
          </w:p>
        </w:tc>
        <w:tc>
          <w:tcPr>
            <w:tcW w:w="1920" w:type="dxa"/>
          </w:tcPr>
          <w:p w:rsidR="00000000" w:rsidRDefault="00000000">
            <w:pPr>
              <w:spacing w:line="360" w:lineRule="exact"/>
              <w:jc w:val="center"/>
              <w:rPr>
                <w:sz w:val="18"/>
              </w:rPr>
            </w:pPr>
            <w:r>
              <w:rPr>
                <w:sz w:val="18"/>
              </w:rPr>
              <w:t>37.1</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电力、煤气和水的生产和供应</w:t>
            </w:r>
          </w:p>
        </w:tc>
        <w:tc>
          <w:tcPr>
            <w:tcW w:w="1680" w:type="dxa"/>
          </w:tcPr>
          <w:p w:rsidR="00000000" w:rsidRDefault="00000000">
            <w:pPr>
              <w:spacing w:line="360" w:lineRule="exact"/>
              <w:ind w:right="452"/>
              <w:jc w:val="right"/>
              <w:rPr>
                <w:sz w:val="18"/>
              </w:rPr>
            </w:pPr>
            <w:r>
              <w:rPr>
                <w:sz w:val="18"/>
              </w:rPr>
              <w:t>144.5</w:t>
            </w:r>
          </w:p>
        </w:tc>
        <w:tc>
          <w:tcPr>
            <w:tcW w:w="1560" w:type="dxa"/>
          </w:tcPr>
          <w:p w:rsidR="00000000" w:rsidRDefault="00000000">
            <w:pPr>
              <w:spacing w:line="360" w:lineRule="exact"/>
              <w:ind w:right="452"/>
              <w:jc w:val="right"/>
              <w:rPr>
                <w:sz w:val="18"/>
              </w:rPr>
            </w:pPr>
            <w:r>
              <w:rPr>
                <w:sz w:val="18"/>
              </w:rPr>
              <w:t>102.2</w:t>
            </w:r>
          </w:p>
        </w:tc>
        <w:tc>
          <w:tcPr>
            <w:tcW w:w="1440" w:type="dxa"/>
          </w:tcPr>
          <w:p w:rsidR="00000000" w:rsidRDefault="00000000">
            <w:pPr>
              <w:spacing w:line="360" w:lineRule="exact"/>
              <w:ind w:right="452"/>
              <w:jc w:val="right"/>
              <w:rPr>
                <w:sz w:val="18"/>
              </w:rPr>
            </w:pPr>
            <w:r>
              <w:rPr>
                <w:sz w:val="18"/>
              </w:rPr>
              <w:t>42.3</w:t>
            </w:r>
          </w:p>
        </w:tc>
        <w:tc>
          <w:tcPr>
            <w:tcW w:w="1920" w:type="dxa"/>
          </w:tcPr>
          <w:p w:rsidR="00000000" w:rsidRDefault="00000000">
            <w:pPr>
              <w:spacing w:line="360" w:lineRule="exact"/>
              <w:jc w:val="center"/>
              <w:rPr>
                <w:sz w:val="18"/>
              </w:rPr>
            </w:pPr>
            <w:r>
              <w:rPr>
                <w:sz w:val="18"/>
              </w:rPr>
              <w:t>29.3</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建筑业</w:t>
            </w:r>
          </w:p>
        </w:tc>
        <w:tc>
          <w:tcPr>
            <w:tcW w:w="1680" w:type="dxa"/>
          </w:tcPr>
          <w:p w:rsidR="00000000" w:rsidRDefault="00000000">
            <w:pPr>
              <w:spacing w:line="360" w:lineRule="exact"/>
              <w:ind w:right="452"/>
              <w:jc w:val="right"/>
              <w:rPr>
                <w:sz w:val="18"/>
              </w:rPr>
            </w:pPr>
            <w:r>
              <w:rPr>
                <w:sz w:val="18"/>
              </w:rPr>
              <w:t>133.2</w:t>
            </w:r>
          </w:p>
        </w:tc>
        <w:tc>
          <w:tcPr>
            <w:tcW w:w="1560" w:type="dxa"/>
          </w:tcPr>
          <w:p w:rsidR="00000000" w:rsidRDefault="00000000">
            <w:pPr>
              <w:spacing w:line="360" w:lineRule="exact"/>
              <w:ind w:right="452"/>
              <w:jc w:val="right"/>
              <w:rPr>
                <w:sz w:val="18"/>
              </w:rPr>
            </w:pPr>
            <w:r>
              <w:rPr>
                <w:sz w:val="18"/>
              </w:rPr>
              <w:t>106.3</w:t>
            </w:r>
          </w:p>
        </w:tc>
        <w:tc>
          <w:tcPr>
            <w:tcW w:w="1440" w:type="dxa"/>
          </w:tcPr>
          <w:p w:rsidR="00000000" w:rsidRDefault="00000000">
            <w:pPr>
              <w:spacing w:line="360" w:lineRule="exact"/>
              <w:ind w:right="452"/>
              <w:jc w:val="right"/>
              <w:rPr>
                <w:sz w:val="18"/>
              </w:rPr>
            </w:pPr>
            <w:r>
              <w:rPr>
                <w:sz w:val="18"/>
              </w:rPr>
              <w:t>26.9</w:t>
            </w:r>
          </w:p>
        </w:tc>
        <w:tc>
          <w:tcPr>
            <w:tcW w:w="1920" w:type="dxa"/>
          </w:tcPr>
          <w:p w:rsidR="00000000" w:rsidRDefault="00000000">
            <w:pPr>
              <w:spacing w:line="360" w:lineRule="exact"/>
              <w:jc w:val="center"/>
              <w:rPr>
                <w:sz w:val="18"/>
              </w:rPr>
            </w:pPr>
            <w:r>
              <w:rPr>
                <w:sz w:val="18"/>
              </w:rPr>
              <w:t>20.2</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商业：汽车和家用设备维修</w:t>
            </w:r>
          </w:p>
        </w:tc>
        <w:tc>
          <w:tcPr>
            <w:tcW w:w="1680" w:type="dxa"/>
          </w:tcPr>
          <w:p w:rsidR="00000000" w:rsidRDefault="00000000">
            <w:pPr>
              <w:spacing w:line="360" w:lineRule="exact"/>
              <w:ind w:right="452"/>
              <w:jc w:val="right"/>
              <w:rPr>
                <w:sz w:val="18"/>
              </w:rPr>
            </w:pPr>
            <w:r>
              <w:rPr>
                <w:sz w:val="18"/>
              </w:rPr>
              <w:t>79.0</w:t>
            </w:r>
          </w:p>
        </w:tc>
        <w:tc>
          <w:tcPr>
            <w:tcW w:w="1560" w:type="dxa"/>
          </w:tcPr>
          <w:p w:rsidR="00000000" w:rsidRDefault="00000000">
            <w:pPr>
              <w:spacing w:line="360" w:lineRule="exact"/>
              <w:ind w:right="452"/>
              <w:jc w:val="right"/>
              <w:rPr>
                <w:sz w:val="18"/>
              </w:rPr>
            </w:pPr>
            <w:r>
              <w:rPr>
                <w:sz w:val="18"/>
              </w:rPr>
              <w:t>38.8</w:t>
            </w:r>
          </w:p>
        </w:tc>
        <w:tc>
          <w:tcPr>
            <w:tcW w:w="1440" w:type="dxa"/>
          </w:tcPr>
          <w:p w:rsidR="00000000" w:rsidRDefault="00000000">
            <w:pPr>
              <w:spacing w:line="360" w:lineRule="exact"/>
              <w:ind w:right="452"/>
              <w:jc w:val="right"/>
              <w:rPr>
                <w:sz w:val="18"/>
              </w:rPr>
            </w:pPr>
            <w:r>
              <w:rPr>
                <w:sz w:val="18"/>
              </w:rPr>
              <w:t>40.2</w:t>
            </w:r>
          </w:p>
        </w:tc>
        <w:tc>
          <w:tcPr>
            <w:tcW w:w="1920" w:type="dxa"/>
          </w:tcPr>
          <w:p w:rsidR="00000000" w:rsidRDefault="00000000">
            <w:pPr>
              <w:spacing w:line="360" w:lineRule="exact"/>
              <w:jc w:val="center"/>
              <w:rPr>
                <w:sz w:val="18"/>
              </w:rPr>
            </w:pPr>
            <w:r>
              <w:rPr>
                <w:sz w:val="18"/>
              </w:rPr>
              <w:t>50.9</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旅馆和餐馆</w:t>
            </w:r>
          </w:p>
        </w:tc>
        <w:tc>
          <w:tcPr>
            <w:tcW w:w="1680" w:type="dxa"/>
          </w:tcPr>
          <w:p w:rsidR="00000000" w:rsidRDefault="00000000">
            <w:pPr>
              <w:spacing w:line="360" w:lineRule="exact"/>
              <w:ind w:right="452"/>
              <w:jc w:val="right"/>
              <w:rPr>
                <w:sz w:val="18"/>
              </w:rPr>
            </w:pPr>
            <w:r>
              <w:rPr>
                <w:sz w:val="18"/>
              </w:rPr>
              <w:t>24.1</w:t>
            </w:r>
          </w:p>
        </w:tc>
        <w:tc>
          <w:tcPr>
            <w:tcW w:w="1560" w:type="dxa"/>
          </w:tcPr>
          <w:p w:rsidR="00000000" w:rsidRDefault="00000000">
            <w:pPr>
              <w:spacing w:line="360" w:lineRule="exact"/>
              <w:ind w:right="452"/>
              <w:jc w:val="right"/>
              <w:rPr>
                <w:sz w:val="18"/>
              </w:rPr>
            </w:pPr>
            <w:r>
              <w:rPr>
                <w:sz w:val="18"/>
              </w:rPr>
              <w:t>5.6</w:t>
            </w:r>
          </w:p>
        </w:tc>
        <w:tc>
          <w:tcPr>
            <w:tcW w:w="1440" w:type="dxa"/>
          </w:tcPr>
          <w:p w:rsidR="00000000" w:rsidRDefault="00000000">
            <w:pPr>
              <w:spacing w:line="360" w:lineRule="exact"/>
              <w:ind w:right="452"/>
              <w:jc w:val="right"/>
              <w:rPr>
                <w:sz w:val="18"/>
              </w:rPr>
            </w:pPr>
            <w:r>
              <w:rPr>
                <w:sz w:val="18"/>
              </w:rPr>
              <w:t>18.5</w:t>
            </w:r>
          </w:p>
        </w:tc>
        <w:tc>
          <w:tcPr>
            <w:tcW w:w="1920" w:type="dxa"/>
          </w:tcPr>
          <w:p w:rsidR="00000000" w:rsidRDefault="00000000">
            <w:pPr>
              <w:spacing w:line="360" w:lineRule="exact"/>
              <w:jc w:val="center"/>
              <w:rPr>
                <w:sz w:val="18"/>
              </w:rPr>
            </w:pPr>
            <w:r>
              <w:rPr>
                <w:sz w:val="18"/>
              </w:rPr>
              <w:t>76.8</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运输和通讯</w:t>
            </w:r>
          </w:p>
        </w:tc>
        <w:tc>
          <w:tcPr>
            <w:tcW w:w="1680" w:type="dxa"/>
          </w:tcPr>
          <w:p w:rsidR="00000000" w:rsidRDefault="00000000">
            <w:pPr>
              <w:spacing w:line="360" w:lineRule="exact"/>
              <w:ind w:right="452"/>
              <w:jc w:val="right"/>
              <w:rPr>
                <w:sz w:val="18"/>
              </w:rPr>
            </w:pPr>
            <w:r>
              <w:rPr>
                <w:sz w:val="18"/>
              </w:rPr>
              <w:t>332.5</w:t>
            </w:r>
          </w:p>
        </w:tc>
        <w:tc>
          <w:tcPr>
            <w:tcW w:w="1560" w:type="dxa"/>
          </w:tcPr>
          <w:p w:rsidR="00000000" w:rsidRDefault="00000000">
            <w:pPr>
              <w:spacing w:line="360" w:lineRule="exact"/>
              <w:ind w:right="452"/>
              <w:jc w:val="right"/>
              <w:rPr>
                <w:sz w:val="18"/>
              </w:rPr>
            </w:pPr>
            <w:r>
              <w:rPr>
                <w:sz w:val="18"/>
              </w:rPr>
              <w:t>228.9</w:t>
            </w:r>
          </w:p>
        </w:tc>
        <w:tc>
          <w:tcPr>
            <w:tcW w:w="1440" w:type="dxa"/>
          </w:tcPr>
          <w:p w:rsidR="00000000" w:rsidRDefault="00000000">
            <w:pPr>
              <w:spacing w:line="360" w:lineRule="exact"/>
              <w:ind w:right="452"/>
              <w:jc w:val="right"/>
              <w:rPr>
                <w:sz w:val="18"/>
              </w:rPr>
            </w:pPr>
            <w:r>
              <w:rPr>
                <w:sz w:val="18"/>
              </w:rPr>
              <w:t>103.6</w:t>
            </w:r>
          </w:p>
        </w:tc>
        <w:tc>
          <w:tcPr>
            <w:tcW w:w="1920" w:type="dxa"/>
          </w:tcPr>
          <w:p w:rsidR="00000000" w:rsidRDefault="00000000">
            <w:pPr>
              <w:spacing w:line="360" w:lineRule="exact"/>
              <w:jc w:val="center"/>
              <w:rPr>
                <w:sz w:val="18"/>
              </w:rPr>
            </w:pPr>
            <w:r>
              <w:rPr>
                <w:sz w:val="18"/>
              </w:rPr>
              <w:t>31.2</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金融活动</w:t>
            </w:r>
          </w:p>
        </w:tc>
        <w:tc>
          <w:tcPr>
            <w:tcW w:w="1680" w:type="dxa"/>
          </w:tcPr>
          <w:p w:rsidR="00000000" w:rsidRDefault="00000000">
            <w:pPr>
              <w:spacing w:line="360" w:lineRule="exact"/>
              <w:ind w:right="452"/>
              <w:jc w:val="right"/>
              <w:rPr>
                <w:sz w:val="18"/>
              </w:rPr>
            </w:pPr>
            <w:r>
              <w:rPr>
                <w:sz w:val="18"/>
              </w:rPr>
              <w:t>35.6</w:t>
            </w:r>
          </w:p>
        </w:tc>
        <w:tc>
          <w:tcPr>
            <w:tcW w:w="1560" w:type="dxa"/>
          </w:tcPr>
          <w:p w:rsidR="00000000" w:rsidRDefault="00000000">
            <w:pPr>
              <w:spacing w:line="360" w:lineRule="exact"/>
              <w:ind w:right="452"/>
              <w:jc w:val="right"/>
              <w:rPr>
                <w:sz w:val="18"/>
              </w:rPr>
            </w:pPr>
            <w:r>
              <w:rPr>
                <w:sz w:val="18"/>
              </w:rPr>
              <w:t>12.0</w:t>
            </w:r>
          </w:p>
        </w:tc>
        <w:tc>
          <w:tcPr>
            <w:tcW w:w="1440" w:type="dxa"/>
          </w:tcPr>
          <w:p w:rsidR="00000000" w:rsidRDefault="00000000">
            <w:pPr>
              <w:spacing w:line="360" w:lineRule="exact"/>
              <w:ind w:right="452"/>
              <w:jc w:val="right"/>
              <w:rPr>
                <w:sz w:val="18"/>
              </w:rPr>
            </w:pPr>
            <w:r>
              <w:rPr>
                <w:sz w:val="18"/>
              </w:rPr>
              <w:t>23.6</w:t>
            </w:r>
          </w:p>
        </w:tc>
        <w:tc>
          <w:tcPr>
            <w:tcW w:w="1920" w:type="dxa"/>
          </w:tcPr>
          <w:p w:rsidR="00000000" w:rsidRDefault="00000000">
            <w:pPr>
              <w:spacing w:line="360" w:lineRule="exact"/>
              <w:jc w:val="center"/>
              <w:rPr>
                <w:sz w:val="18"/>
              </w:rPr>
            </w:pPr>
            <w:r>
              <w:rPr>
                <w:sz w:val="18"/>
              </w:rPr>
              <w:t>66.3</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房地产、租赁和企业活动</w:t>
            </w:r>
          </w:p>
        </w:tc>
        <w:tc>
          <w:tcPr>
            <w:tcW w:w="1680" w:type="dxa"/>
          </w:tcPr>
          <w:p w:rsidR="00000000" w:rsidRDefault="00000000">
            <w:pPr>
              <w:spacing w:line="360" w:lineRule="exact"/>
              <w:ind w:right="452"/>
              <w:jc w:val="right"/>
              <w:rPr>
                <w:sz w:val="18"/>
              </w:rPr>
            </w:pPr>
            <w:r>
              <w:rPr>
                <w:sz w:val="18"/>
              </w:rPr>
              <w:t>134.8</w:t>
            </w:r>
          </w:p>
        </w:tc>
        <w:tc>
          <w:tcPr>
            <w:tcW w:w="1560" w:type="dxa"/>
          </w:tcPr>
          <w:p w:rsidR="00000000" w:rsidRDefault="00000000">
            <w:pPr>
              <w:spacing w:line="360" w:lineRule="exact"/>
              <w:ind w:right="452"/>
              <w:jc w:val="right"/>
              <w:rPr>
                <w:sz w:val="18"/>
              </w:rPr>
            </w:pPr>
            <w:r>
              <w:rPr>
                <w:sz w:val="18"/>
              </w:rPr>
              <w:t>73.0</w:t>
            </w:r>
          </w:p>
        </w:tc>
        <w:tc>
          <w:tcPr>
            <w:tcW w:w="1440" w:type="dxa"/>
          </w:tcPr>
          <w:p w:rsidR="00000000" w:rsidRDefault="00000000">
            <w:pPr>
              <w:spacing w:line="360" w:lineRule="exact"/>
              <w:ind w:right="452"/>
              <w:jc w:val="right"/>
              <w:rPr>
                <w:sz w:val="18"/>
              </w:rPr>
            </w:pPr>
            <w:r>
              <w:rPr>
                <w:sz w:val="18"/>
              </w:rPr>
              <w:t>62.8</w:t>
            </w:r>
          </w:p>
        </w:tc>
        <w:tc>
          <w:tcPr>
            <w:tcW w:w="1920" w:type="dxa"/>
          </w:tcPr>
          <w:p w:rsidR="00000000" w:rsidRDefault="00000000">
            <w:pPr>
              <w:spacing w:line="360" w:lineRule="exact"/>
              <w:jc w:val="center"/>
              <w:rPr>
                <w:sz w:val="18"/>
              </w:rPr>
            </w:pPr>
            <w:r>
              <w:rPr>
                <w:sz w:val="18"/>
              </w:rPr>
              <w:t>46.2</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公共行政</w:t>
            </w:r>
          </w:p>
        </w:tc>
        <w:tc>
          <w:tcPr>
            <w:tcW w:w="1680" w:type="dxa"/>
          </w:tcPr>
          <w:p w:rsidR="00000000" w:rsidRDefault="00000000">
            <w:pPr>
              <w:spacing w:line="360" w:lineRule="exact"/>
              <w:ind w:right="452"/>
              <w:jc w:val="right"/>
              <w:rPr>
                <w:sz w:val="18"/>
              </w:rPr>
            </w:pPr>
            <w:r>
              <w:rPr>
                <w:sz w:val="18"/>
              </w:rPr>
              <w:t>177.2</w:t>
            </w:r>
          </w:p>
        </w:tc>
        <w:tc>
          <w:tcPr>
            <w:tcW w:w="1560" w:type="dxa"/>
          </w:tcPr>
          <w:p w:rsidR="00000000" w:rsidRDefault="00000000">
            <w:pPr>
              <w:spacing w:line="360" w:lineRule="exact"/>
              <w:ind w:right="452"/>
              <w:jc w:val="right"/>
              <w:rPr>
                <w:sz w:val="18"/>
              </w:rPr>
            </w:pPr>
            <w:r>
              <w:rPr>
                <w:sz w:val="18"/>
              </w:rPr>
              <w:t>106.2</w:t>
            </w:r>
          </w:p>
        </w:tc>
        <w:tc>
          <w:tcPr>
            <w:tcW w:w="1440" w:type="dxa"/>
          </w:tcPr>
          <w:p w:rsidR="00000000" w:rsidRDefault="00000000">
            <w:pPr>
              <w:spacing w:line="360" w:lineRule="exact"/>
              <w:ind w:right="452"/>
              <w:jc w:val="right"/>
              <w:rPr>
                <w:sz w:val="18"/>
              </w:rPr>
            </w:pPr>
            <w:r>
              <w:rPr>
                <w:sz w:val="18"/>
              </w:rPr>
              <w:t>71.0</w:t>
            </w:r>
          </w:p>
        </w:tc>
        <w:tc>
          <w:tcPr>
            <w:tcW w:w="1920" w:type="dxa"/>
          </w:tcPr>
          <w:p w:rsidR="00000000" w:rsidRDefault="00000000">
            <w:pPr>
              <w:spacing w:line="360" w:lineRule="exact"/>
              <w:jc w:val="center"/>
              <w:rPr>
                <w:sz w:val="18"/>
              </w:rPr>
            </w:pPr>
            <w:r>
              <w:rPr>
                <w:sz w:val="18"/>
              </w:rPr>
              <w:t>40.1</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教育</w:t>
            </w:r>
          </w:p>
        </w:tc>
        <w:tc>
          <w:tcPr>
            <w:tcW w:w="1680" w:type="dxa"/>
          </w:tcPr>
          <w:p w:rsidR="00000000" w:rsidRDefault="00000000">
            <w:pPr>
              <w:spacing w:line="360" w:lineRule="exact"/>
              <w:ind w:right="452"/>
              <w:jc w:val="right"/>
              <w:rPr>
                <w:sz w:val="18"/>
              </w:rPr>
            </w:pPr>
            <w:r>
              <w:rPr>
                <w:sz w:val="18"/>
              </w:rPr>
              <w:t>510.4</w:t>
            </w:r>
          </w:p>
        </w:tc>
        <w:tc>
          <w:tcPr>
            <w:tcW w:w="1560" w:type="dxa"/>
          </w:tcPr>
          <w:p w:rsidR="00000000" w:rsidRDefault="00000000">
            <w:pPr>
              <w:spacing w:line="360" w:lineRule="exact"/>
              <w:ind w:right="452"/>
              <w:jc w:val="right"/>
              <w:rPr>
                <w:sz w:val="18"/>
              </w:rPr>
            </w:pPr>
            <w:r>
              <w:rPr>
                <w:sz w:val="18"/>
              </w:rPr>
              <w:t>127.2</w:t>
            </w:r>
          </w:p>
        </w:tc>
        <w:tc>
          <w:tcPr>
            <w:tcW w:w="1440" w:type="dxa"/>
          </w:tcPr>
          <w:p w:rsidR="00000000" w:rsidRDefault="00000000">
            <w:pPr>
              <w:spacing w:line="360" w:lineRule="exact"/>
              <w:ind w:right="452"/>
              <w:jc w:val="right"/>
              <w:rPr>
                <w:sz w:val="18"/>
              </w:rPr>
            </w:pPr>
            <w:r>
              <w:rPr>
                <w:sz w:val="18"/>
              </w:rPr>
              <w:t>383.2</w:t>
            </w:r>
          </w:p>
        </w:tc>
        <w:tc>
          <w:tcPr>
            <w:tcW w:w="1920" w:type="dxa"/>
          </w:tcPr>
          <w:p w:rsidR="00000000" w:rsidRDefault="00000000">
            <w:pPr>
              <w:spacing w:line="360" w:lineRule="exact"/>
              <w:jc w:val="center"/>
              <w:rPr>
                <w:sz w:val="18"/>
              </w:rPr>
            </w:pPr>
            <w:r>
              <w:rPr>
                <w:sz w:val="18"/>
              </w:rPr>
              <w:t>75.1</w:t>
            </w:r>
          </w:p>
        </w:tc>
      </w:tr>
      <w:tr w:rsidR="00000000">
        <w:tblPrEx>
          <w:tblCellMar>
            <w:top w:w="0" w:type="dxa"/>
            <w:bottom w:w="0" w:type="dxa"/>
          </w:tblCellMar>
        </w:tblPrEx>
        <w:tc>
          <w:tcPr>
            <w:tcW w:w="3268" w:type="dxa"/>
          </w:tcPr>
          <w:p w:rsidR="00000000" w:rsidRDefault="00000000">
            <w:pPr>
              <w:spacing w:line="360" w:lineRule="exact"/>
              <w:rPr>
                <w:sz w:val="18"/>
              </w:rPr>
            </w:pPr>
            <w:r>
              <w:rPr>
                <w:rFonts w:hint="eastAsia"/>
                <w:sz w:val="18"/>
              </w:rPr>
              <w:t>保健和社会工作</w:t>
            </w:r>
          </w:p>
        </w:tc>
        <w:tc>
          <w:tcPr>
            <w:tcW w:w="1680" w:type="dxa"/>
          </w:tcPr>
          <w:p w:rsidR="00000000" w:rsidRDefault="00000000">
            <w:pPr>
              <w:spacing w:line="360" w:lineRule="exact"/>
              <w:ind w:right="452"/>
              <w:jc w:val="right"/>
              <w:rPr>
                <w:sz w:val="18"/>
              </w:rPr>
            </w:pPr>
            <w:r>
              <w:rPr>
                <w:sz w:val="18"/>
              </w:rPr>
              <w:t>312.6</w:t>
            </w:r>
          </w:p>
        </w:tc>
        <w:tc>
          <w:tcPr>
            <w:tcW w:w="1560" w:type="dxa"/>
          </w:tcPr>
          <w:p w:rsidR="00000000" w:rsidRDefault="00000000">
            <w:pPr>
              <w:spacing w:line="360" w:lineRule="exact"/>
              <w:ind w:right="452"/>
              <w:jc w:val="right"/>
              <w:rPr>
                <w:sz w:val="18"/>
              </w:rPr>
            </w:pPr>
            <w:r>
              <w:rPr>
                <w:sz w:val="18"/>
              </w:rPr>
              <w:t>56.2</w:t>
            </w:r>
          </w:p>
        </w:tc>
        <w:tc>
          <w:tcPr>
            <w:tcW w:w="1440" w:type="dxa"/>
          </w:tcPr>
          <w:p w:rsidR="00000000" w:rsidRDefault="00000000">
            <w:pPr>
              <w:spacing w:line="360" w:lineRule="exact"/>
              <w:ind w:right="452"/>
              <w:jc w:val="right"/>
              <w:rPr>
                <w:sz w:val="18"/>
              </w:rPr>
            </w:pPr>
            <w:r>
              <w:rPr>
                <w:sz w:val="18"/>
              </w:rPr>
              <w:t>256.4</w:t>
            </w:r>
          </w:p>
        </w:tc>
        <w:tc>
          <w:tcPr>
            <w:tcW w:w="1920" w:type="dxa"/>
          </w:tcPr>
          <w:p w:rsidR="00000000" w:rsidRDefault="00000000">
            <w:pPr>
              <w:spacing w:line="360" w:lineRule="exact"/>
              <w:jc w:val="center"/>
              <w:rPr>
                <w:sz w:val="18"/>
              </w:rPr>
            </w:pPr>
            <w:r>
              <w:rPr>
                <w:sz w:val="18"/>
              </w:rPr>
              <w:t>82.0</w:t>
            </w:r>
          </w:p>
        </w:tc>
      </w:tr>
      <w:tr w:rsidR="00000000">
        <w:tblPrEx>
          <w:tblCellMar>
            <w:top w:w="0" w:type="dxa"/>
            <w:bottom w:w="0" w:type="dxa"/>
          </w:tblCellMar>
        </w:tblPrEx>
        <w:tc>
          <w:tcPr>
            <w:tcW w:w="3268" w:type="dxa"/>
            <w:tcBorders>
              <w:bottom w:val="single" w:sz="18" w:space="0" w:color="auto"/>
            </w:tcBorders>
          </w:tcPr>
          <w:p w:rsidR="00000000" w:rsidRDefault="00000000">
            <w:pPr>
              <w:spacing w:line="360" w:lineRule="exact"/>
              <w:rPr>
                <w:sz w:val="18"/>
              </w:rPr>
            </w:pPr>
            <w:r>
              <w:rPr>
                <w:rFonts w:hint="eastAsia"/>
                <w:sz w:val="18"/>
              </w:rPr>
              <w:t>其他社区、社会和个人服务</w:t>
            </w:r>
          </w:p>
        </w:tc>
        <w:tc>
          <w:tcPr>
            <w:tcW w:w="1680" w:type="dxa"/>
            <w:tcBorders>
              <w:bottom w:val="single" w:sz="18" w:space="0" w:color="auto"/>
            </w:tcBorders>
          </w:tcPr>
          <w:p w:rsidR="00000000" w:rsidRDefault="00000000">
            <w:pPr>
              <w:spacing w:line="360" w:lineRule="exact"/>
              <w:ind w:right="452"/>
              <w:jc w:val="right"/>
              <w:rPr>
                <w:sz w:val="18"/>
              </w:rPr>
            </w:pPr>
            <w:r>
              <w:rPr>
                <w:sz w:val="18"/>
              </w:rPr>
              <w:t>74.2</w:t>
            </w:r>
          </w:p>
        </w:tc>
        <w:tc>
          <w:tcPr>
            <w:tcW w:w="1560" w:type="dxa"/>
            <w:tcBorders>
              <w:bottom w:val="single" w:sz="18" w:space="0" w:color="auto"/>
            </w:tcBorders>
          </w:tcPr>
          <w:p w:rsidR="00000000" w:rsidRDefault="00000000">
            <w:pPr>
              <w:spacing w:line="360" w:lineRule="exact"/>
              <w:ind w:right="452"/>
              <w:jc w:val="right"/>
              <w:rPr>
                <w:sz w:val="18"/>
              </w:rPr>
            </w:pPr>
            <w:r>
              <w:rPr>
                <w:sz w:val="18"/>
              </w:rPr>
              <w:t>34.8</w:t>
            </w:r>
          </w:p>
        </w:tc>
        <w:tc>
          <w:tcPr>
            <w:tcW w:w="1440" w:type="dxa"/>
            <w:tcBorders>
              <w:bottom w:val="single" w:sz="18" w:space="0" w:color="auto"/>
            </w:tcBorders>
          </w:tcPr>
          <w:p w:rsidR="00000000" w:rsidRDefault="00000000">
            <w:pPr>
              <w:spacing w:line="360" w:lineRule="exact"/>
              <w:ind w:right="452"/>
              <w:jc w:val="right"/>
              <w:rPr>
                <w:sz w:val="18"/>
              </w:rPr>
            </w:pPr>
            <w:r>
              <w:rPr>
                <w:sz w:val="18"/>
              </w:rPr>
              <w:t>39.4</w:t>
            </w:r>
          </w:p>
        </w:tc>
        <w:tc>
          <w:tcPr>
            <w:tcW w:w="1920" w:type="dxa"/>
            <w:tcBorders>
              <w:bottom w:val="single" w:sz="18" w:space="0" w:color="auto"/>
            </w:tcBorders>
          </w:tcPr>
          <w:p w:rsidR="00000000" w:rsidRDefault="00000000">
            <w:pPr>
              <w:spacing w:line="360" w:lineRule="exact"/>
              <w:jc w:val="center"/>
              <w:rPr>
                <w:sz w:val="18"/>
              </w:rPr>
            </w:pPr>
            <w:r>
              <w:rPr>
                <w:sz w:val="18"/>
              </w:rPr>
              <w:t>53.1</w:t>
            </w:r>
          </w:p>
        </w:tc>
      </w:tr>
    </w:tbl>
    <w:p w:rsidR="00000000" w:rsidRDefault="00000000">
      <w:pPr>
        <w:pStyle w:val="SingleTxt"/>
      </w:pPr>
    </w:p>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hint="eastAsia"/>
        </w:rPr>
      </w:pPr>
      <w:r>
        <w:rPr>
          <w:rFonts w:hint="eastAsia"/>
        </w:rPr>
        <w:t>37.</w:t>
      </w:r>
      <w:r>
        <w:rPr>
          <w:rFonts w:hint="eastAsia"/>
        </w:rPr>
        <w:tab/>
        <w:t>1997年通过了共和国预算收入和支出的新预算分类。表19所示为根据这一分类统计的国家预算支出。</w:t>
      </w:r>
    </w:p>
    <w:p w:rsidR="00000000" w:rsidRDefault="00000000">
      <w:pPr>
        <w:pStyle w:val="DualTxt"/>
        <w:rPr>
          <w:rFonts w:hint="eastAsia"/>
        </w:rPr>
      </w:pPr>
    </w:p>
    <w:p w:rsidR="00000000" w:rsidRDefault="00000000">
      <w:pPr>
        <w:pStyle w:val="DualTxt"/>
        <w:spacing w:after="0"/>
        <w:rPr>
          <w:rFonts w:hint="eastAsia"/>
        </w:rPr>
      </w:pPr>
      <w:r>
        <w:rPr>
          <w:rFonts w:hint="eastAsia"/>
        </w:rPr>
        <w:t>表19</w:t>
      </w:r>
    </w:p>
    <w:p w:rsidR="00000000" w:rsidRDefault="00000000">
      <w:pPr>
        <w:pStyle w:val="DualTxt"/>
        <w:rPr>
          <w:rFonts w:ascii="SimHei" w:eastAsia="SimHei" w:hint="eastAsia"/>
          <w:color w:val="FF0000"/>
        </w:rPr>
      </w:pPr>
      <w:r>
        <w:rPr>
          <w:rFonts w:ascii="SimHei" w:eastAsia="SimHei" w:hint="eastAsia"/>
          <w:color w:val="FF0000"/>
        </w:rPr>
        <w:t>国家预算中的教育、保健和社会保障支出，占总支出的百分比</w:t>
      </w:r>
    </w:p>
    <w:tbl>
      <w:tblPr>
        <w:tblW w:w="0" w:type="auto"/>
        <w:tblInd w:w="28" w:type="dxa"/>
        <w:tblBorders>
          <w:bottom w:val="single" w:sz="18" w:space="0" w:color="auto"/>
        </w:tblBorders>
        <w:tblLayout w:type="fixed"/>
        <w:tblCellMar>
          <w:left w:w="28" w:type="dxa"/>
          <w:right w:w="28" w:type="dxa"/>
        </w:tblCellMar>
        <w:tblLook w:val="0000" w:firstRow="0" w:lastRow="0" w:firstColumn="0" w:lastColumn="0" w:noHBand="0" w:noVBand="0"/>
      </w:tblPr>
      <w:tblGrid>
        <w:gridCol w:w="1575"/>
        <w:gridCol w:w="945"/>
        <w:gridCol w:w="840"/>
        <w:gridCol w:w="1383"/>
      </w:tblGrid>
      <w:tr w:rsidR="00000000">
        <w:tblPrEx>
          <w:tblCellMar>
            <w:top w:w="0" w:type="dxa"/>
            <w:bottom w:w="0" w:type="dxa"/>
          </w:tblCellMar>
        </w:tblPrEx>
        <w:tc>
          <w:tcPr>
            <w:tcW w:w="1575" w:type="dxa"/>
            <w:tcBorders>
              <w:top w:val="single" w:sz="4" w:space="0" w:color="auto"/>
              <w:bottom w:val="single" w:sz="18" w:space="0" w:color="auto"/>
            </w:tcBorders>
          </w:tcPr>
          <w:p w:rsidR="00000000" w:rsidRDefault="00000000">
            <w:pPr>
              <w:spacing w:line="360" w:lineRule="exact"/>
              <w:jc w:val="center"/>
              <w:rPr>
                <w:sz w:val="15"/>
              </w:rPr>
            </w:pPr>
          </w:p>
        </w:tc>
        <w:tc>
          <w:tcPr>
            <w:tcW w:w="945" w:type="dxa"/>
            <w:tcBorders>
              <w:top w:val="single" w:sz="4" w:space="0" w:color="auto"/>
              <w:bottom w:val="single" w:sz="18"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840" w:type="dxa"/>
            <w:tcBorders>
              <w:top w:val="single" w:sz="4" w:space="0" w:color="auto"/>
              <w:bottom w:val="single" w:sz="18"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c>
          <w:tcPr>
            <w:tcW w:w="1383" w:type="dxa"/>
            <w:tcBorders>
              <w:top w:val="single" w:sz="4" w:space="0" w:color="auto"/>
              <w:bottom w:val="single" w:sz="18"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1999</w:t>
            </w:r>
            <w:r>
              <w:rPr>
                <w:rFonts w:ascii="KaiTi_GB2312" w:eastAsia="KaiTi_GB2312" w:hint="eastAsia"/>
                <w:color w:val="0000FF"/>
                <w:sz w:val="15"/>
              </w:rPr>
              <w:t>年</w:t>
            </w:r>
            <w:r>
              <w:rPr>
                <w:rFonts w:ascii="KaiTi_GB2312" w:eastAsia="KaiTi_GB2312"/>
                <w:color w:val="0000FF"/>
                <w:sz w:val="15"/>
              </w:rPr>
              <w:t>9</w:t>
            </w:r>
            <w:r>
              <w:rPr>
                <w:rFonts w:ascii="KaiTi_GB2312" w:eastAsia="KaiTi_GB2312" w:hint="eastAsia"/>
                <w:color w:val="0000FF"/>
                <w:sz w:val="15"/>
              </w:rPr>
              <w:t>月</w:t>
            </w:r>
            <w:r>
              <w:rPr>
                <w:rFonts w:ascii="KaiTi_GB2312" w:eastAsia="KaiTi_GB2312"/>
                <w:color w:val="0000FF"/>
                <w:sz w:val="15"/>
              </w:rPr>
              <w:t>1</w:t>
            </w:r>
            <w:r>
              <w:rPr>
                <w:rFonts w:ascii="KaiTi_GB2312" w:eastAsia="KaiTi_GB2312" w:hint="eastAsia"/>
                <w:color w:val="0000FF"/>
                <w:sz w:val="15"/>
              </w:rPr>
              <w:t>日</w:t>
            </w:r>
          </w:p>
        </w:tc>
      </w:tr>
      <w:tr w:rsidR="00000000">
        <w:tblPrEx>
          <w:tblCellMar>
            <w:top w:w="0" w:type="dxa"/>
            <w:bottom w:w="0" w:type="dxa"/>
          </w:tblCellMar>
        </w:tblPrEx>
        <w:tc>
          <w:tcPr>
            <w:tcW w:w="1575" w:type="dxa"/>
            <w:tcBorders>
              <w:top w:val="nil"/>
            </w:tcBorders>
          </w:tcPr>
          <w:p w:rsidR="00000000" w:rsidRDefault="00000000">
            <w:pPr>
              <w:spacing w:line="360" w:lineRule="exact"/>
              <w:rPr>
                <w:sz w:val="18"/>
              </w:rPr>
            </w:pPr>
            <w:r>
              <w:rPr>
                <w:rFonts w:hint="eastAsia"/>
                <w:sz w:val="18"/>
              </w:rPr>
              <w:t>总支出</w:t>
            </w:r>
          </w:p>
        </w:tc>
        <w:tc>
          <w:tcPr>
            <w:tcW w:w="945" w:type="dxa"/>
            <w:tcBorders>
              <w:top w:val="nil"/>
            </w:tcBorders>
          </w:tcPr>
          <w:p w:rsidR="00000000" w:rsidRDefault="00000000">
            <w:pPr>
              <w:spacing w:line="360" w:lineRule="exact"/>
              <w:ind w:right="145"/>
              <w:jc w:val="right"/>
              <w:rPr>
                <w:sz w:val="18"/>
              </w:rPr>
            </w:pPr>
            <w:r>
              <w:rPr>
                <w:sz w:val="18"/>
              </w:rPr>
              <w:t>100</w:t>
            </w:r>
          </w:p>
        </w:tc>
        <w:tc>
          <w:tcPr>
            <w:tcW w:w="840" w:type="dxa"/>
            <w:tcBorders>
              <w:top w:val="nil"/>
            </w:tcBorders>
          </w:tcPr>
          <w:p w:rsidR="00000000" w:rsidRDefault="00000000">
            <w:pPr>
              <w:spacing w:line="360" w:lineRule="exact"/>
              <w:ind w:right="145"/>
              <w:jc w:val="right"/>
              <w:rPr>
                <w:sz w:val="18"/>
              </w:rPr>
            </w:pPr>
            <w:r>
              <w:rPr>
                <w:sz w:val="18"/>
              </w:rPr>
              <w:t>100</w:t>
            </w:r>
          </w:p>
        </w:tc>
        <w:tc>
          <w:tcPr>
            <w:tcW w:w="1383" w:type="dxa"/>
            <w:tcBorders>
              <w:top w:val="nil"/>
            </w:tcBorders>
          </w:tcPr>
          <w:p w:rsidR="00000000" w:rsidRDefault="00000000">
            <w:pPr>
              <w:spacing w:line="360" w:lineRule="exact"/>
              <w:ind w:right="145"/>
              <w:jc w:val="right"/>
              <w:rPr>
                <w:sz w:val="18"/>
              </w:rPr>
            </w:pPr>
            <w:r>
              <w:rPr>
                <w:sz w:val="18"/>
              </w:rPr>
              <w:t>100</w:t>
            </w:r>
          </w:p>
        </w:tc>
      </w:tr>
      <w:tr w:rsidR="00000000">
        <w:tblPrEx>
          <w:tblCellMar>
            <w:top w:w="0" w:type="dxa"/>
            <w:bottom w:w="0" w:type="dxa"/>
          </w:tblCellMar>
        </w:tblPrEx>
        <w:tc>
          <w:tcPr>
            <w:tcW w:w="1575" w:type="dxa"/>
          </w:tcPr>
          <w:p w:rsidR="00000000" w:rsidRDefault="00000000">
            <w:pPr>
              <w:spacing w:line="360" w:lineRule="exact"/>
              <w:rPr>
                <w:sz w:val="18"/>
              </w:rPr>
            </w:pPr>
            <w:r>
              <w:rPr>
                <w:rFonts w:hint="eastAsia"/>
                <w:sz w:val="18"/>
              </w:rPr>
              <w:t>教育</w:t>
            </w:r>
          </w:p>
        </w:tc>
        <w:tc>
          <w:tcPr>
            <w:tcW w:w="945" w:type="dxa"/>
          </w:tcPr>
          <w:p w:rsidR="00000000" w:rsidRDefault="00000000">
            <w:pPr>
              <w:spacing w:line="360" w:lineRule="exact"/>
              <w:ind w:right="145"/>
              <w:jc w:val="right"/>
              <w:rPr>
                <w:sz w:val="18"/>
              </w:rPr>
            </w:pPr>
            <w:r>
              <w:rPr>
                <w:sz w:val="18"/>
              </w:rPr>
              <w:t>23</w:t>
            </w:r>
          </w:p>
        </w:tc>
        <w:tc>
          <w:tcPr>
            <w:tcW w:w="840" w:type="dxa"/>
          </w:tcPr>
          <w:p w:rsidR="00000000" w:rsidRDefault="00000000">
            <w:pPr>
              <w:spacing w:line="360" w:lineRule="exact"/>
              <w:ind w:right="145"/>
              <w:jc w:val="right"/>
              <w:rPr>
                <w:sz w:val="18"/>
              </w:rPr>
            </w:pPr>
            <w:r>
              <w:rPr>
                <w:sz w:val="18"/>
              </w:rPr>
              <w:t>19.7</w:t>
            </w:r>
          </w:p>
        </w:tc>
        <w:tc>
          <w:tcPr>
            <w:tcW w:w="1383" w:type="dxa"/>
          </w:tcPr>
          <w:p w:rsidR="00000000" w:rsidRDefault="00000000">
            <w:pPr>
              <w:spacing w:line="360" w:lineRule="exact"/>
              <w:ind w:right="145"/>
              <w:jc w:val="right"/>
              <w:rPr>
                <w:sz w:val="18"/>
              </w:rPr>
            </w:pPr>
            <w:r>
              <w:rPr>
                <w:sz w:val="18"/>
              </w:rPr>
              <w:t>19.9</w:t>
            </w:r>
          </w:p>
        </w:tc>
      </w:tr>
      <w:tr w:rsidR="00000000">
        <w:tblPrEx>
          <w:tblCellMar>
            <w:top w:w="0" w:type="dxa"/>
            <w:bottom w:w="0" w:type="dxa"/>
          </w:tblCellMar>
        </w:tblPrEx>
        <w:tc>
          <w:tcPr>
            <w:tcW w:w="1575" w:type="dxa"/>
          </w:tcPr>
          <w:p w:rsidR="00000000" w:rsidRDefault="00000000">
            <w:pPr>
              <w:spacing w:line="360" w:lineRule="exact"/>
              <w:rPr>
                <w:sz w:val="18"/>
              </w:rPr>
            </w:pPr>
            <w:r>
              <w:rPr>
                <w:rFonts w:hint="eastAsia"/>
                <w:sz w:val="18"/>
              </w:rPr>
              <w:t>保健</w:t>
            </w:r>
          </w:p>
        </w:tc>
        <w:tc>
          <w:tcPr>
            <w:tcW w:w="945" w:type="dxa"/>
          </w:tcPr>
          <w:p w:rsidR="00000000" w:rsidRDefault="00000000">
            <w:pPr>
              <w:spacing w:line="360" w:lineRule="exact"/>
              <w:ind w:right="145"/>
              <w:jc w:val="right"/>
              <w:rPr>
                <w:sz w:val="18"/>
              </w:rPr>
            </w:pPr>
            <w:r>
              <w:rPr>
                <w:sz w:val="18"/>
              </w:rPr>
              <w:t>13.1</w:t>
            </w:r>
          </w:p>
        </w:tc>
        <w:tc>
          <w:tcPr>
            <w:tcW w:w="840" w:type="dxa"/>
          </w:tcPr>
          <w:p w:rsidR="00000000" w:rsidRDefault="00000000">
            <w:pPr>
              <w:spacing w:line="360" w:lineRule="exact"/>
              <w:ind w:right="145"/>
              <w:jc w:val="right"/>
              <w:rPr>
                <w:sz w:val="18"/>
              </w:rPr>
            </w:pPr>
            <w:r>
              <w:rPr>
                <w:sz w:val="18"/>
              </w:rPr>
              <w:t>10.6</w:t>
            </w:r>
          </w:p>
        </w:tc>
        <w:tc>
          <w:tcPr>
            <w:tcW w:w="1383" w:type="dxa"/>
          </w:tcPr>
          <w:p w:rsidR="00000000" w:rsidRDefault="00000000">
            <w:pPr>
              <w:spacing w:line="360" w:lineRule="exact"/>
              <w:ind w:right="145"/>
              <w:jc w:val="right"/>
              <w:rPr>
                <w:sz w:val="18"/>
              </w:rPr>
            </w:pPr>
            <w:r>
              <w:rPr>
                <w:sz w:val="18"/>
              </w:rPr>
              <w:t>9.7</w:t>
            </w:r>
          </w:p>
        </w:tc>
      </w:tr>
      <w:tr w:rsidR="00000000">
        <w:tblPrEx>
          <w:tblCellMar>
            <w:top w:w="0" w:type="dxa"/>
            <w:bottom w:w="0" w:type="dxa"/>
          </w:tblCellMar>
        </w:tblPrEx>
        <w:tc>
          <w:tcPr>
            <w:tcW w:w="1575" w:type="dxa"/>
          </w:tcPr>
          <w:p w:rsidR="00000000" w:rsidRDefault="00000000">
            <w:pPr>
              <w:spacing w:line="360" w:lineRule="exact"/>
              <w:rPr>
                <w:sz w:val="18"/>
              </w:rPr>
            </w:pPr>
            <w:r>
              <w:rPr>
                <w:rFonts w:hint="eastAsia"/>
                <w:sz w:val="18"/>
              </w:rPr>
              <w:t>社会保险和保障</w:t>
            </w:r>
          </w:p>
        </w:tc>
        <w:tc>
          <w:tcPr>
            <w:tcW w:w="945" w:type="dxa"/>
          </w:tcPr>
          <w:p w:rsidR="00000000" w:rsidRDefault="00000000">
            <w:pPr>
              <w:spacing w:line="360" w:lineRule="exact"/>
              <w:ind w:right="145"/>
              <w:jc w:val="right"/>
              <w:rPr>
                <w:sz w:val="18"/>
              </w:rPr>
            </w:pPr>
            <w:r>
              <w:rPr>
                <w:sz w:val="18"/>
              </w:rPr>
              <w:t>8.3</w:t>
            </w:r>
          </w:p>
        </w:tc>
        <w:tc>
          <w:tcPr>
            <w:tcW w:w="840" w:type="dxa"/>
          </w:tcPr>
          <w:p w:rsidR="00000000" w:rsidRDefault="00000000">
            <w:pPr>
              <w:spacing w:line="360" w:lineRule="exact"/>
              <w:ind w:right="145"/>
              <w:jc w:val="right"/>
              <w:rPr>
                <w:sz w:val="18"/>
              </w:rPr>
            </w:pPr>
            <w:r>
              <w:rPr>
                <w:sz w:val="18"/>
              </w:rPr>
              <w:t>15.2</w:t>
            </w:r>
          </w:p>
        </w:tc>
        <w:tc>
          <w:tcPr>
            <w:tcW w:w="1383" w:type="dxa"/>
          </w:tcPr>
          <w:p w:rsidR="00000000" w:rsidRDefault="00000000">
            <w:pPr>
              <w:spacing w:line="360" w:lineRule="exact"/>
              <w:ind w:right="145"/>
              <w:jc w:val="right"/>
              <w:rPr>
                <w:sz w:val="18"/>
              </w:rPr>
            </w:pPr>
            <w:r>
              <w:rPr>
                <w:sz w:val="18"/>
              </w:rPr>
              <w:t>37.7</w:t>
            </w:r>
          </w:p>
        </w:tc>
      </w:tr>
    </w:tbl>
    <w:p w:rsidR="00000000" w:rsidRDefault="00000000">
      <w:pPr>
        <w:pStyle w:val="DualTxt"/>
        <w:rPr>
          <w:rFonts w:hint="eastAsia"/>
        </w:rPr>
      </w:pPr>
    </w:p>
    <w:p w:rsidR="00000000" w:rsidRDefault="00000000">
      <w:pPr>
        <w:pStyle w:val="DualTxt"/>
        <w:rPr>
          <w:rFonts w:hint="eastAsia"/>
        </w:rPr>
      </w:pPr>
    </w:p>
    <w:p w:rsidR="00000000" w:rsidRDefault="00000000">
      <w:pPr>
        <w:pStyle w:val="HCh"/>
        <w:tabs>
          <w:tab w:val="clear" w:pos="57"/>
          <w:tab w:val="right" w:pos="360"/>
          <w:tab w:val="left" w:pos="431"/>
          <w:tab w:val="left" w:pos="862"/>
          <w:tab w:val="left" w:pos="1293"/>
          <w:tab w:val="left" w:pos="1723"/>
          <w:tab w:val="left" w:pos="2154"/>
          <w:tab w:val="left" w:pos="2585"/>
        </w:tabs>
        <w:spacing w:after="240"/>
        <w:ind w:left="431" w:hanging="431"/>
        <w:rPr>
          <w:rFonts w:hint="eastAsia"/>
        </w:rPr>
      </w:pPr>
      <w:r>
        <w:rPr>
          <w:rFonts w:hint="eastAsia"/>
        </w:rPr>
        <w:tab/>
        <w:t xml:space="preserve">  《公约》条款执行情况</w:t>
      </w:r>
    </w:p>
    <w:p w:rsidR="00000000" w:rsidRDefault="00000000">
      <w:pPr>
        <w:pStyle w:val="H1"/>
        <w:tabs>
          <w:tab w:val="right" w:pos="360"/>
          <w:tab w:val="left" w:pos="431"/>
          <w:tab w:val="left" w:pos="862"/>
          <w:tab w:val="left" w:pos="1293"/>
          <w:tab w:val="left" w:pos="1723"/>
          <w:tab w:val="left" w:pos="2154"/>
          <w:tab w:val="left" w:pos="2585"/>
        </w:tabs>
        <w:spacing w:after="180"/>
        <w:ind w:left="431" w:hanging="431"/>
        <w:rPr>
          <w:rFonts w:hint="eastAsia"/>
        </w:rPr>
      </w:pPr>
      <w:r>
        <w:rPr>
          <w:rFonts w:hint="eastAsia"/>
        </w:rPr>
        <w:tab/>
      </w:r>
      <w:r>
        <w:rPr>
          <w:rFonts w:hint="eastAsia"/>
        </w:rPr>
        <w:tab/>
        <w:t>第一部分</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第1条</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pStyle w:val="DualTxt"/>
        <w:rPr>
          <w:rFonts w:hint="eastAsia"/>
        </w:rPr>
      </w:pPr>
      <w:r>
        <w:rPr>
          <w:rFonts w:hint="eastAsia"/>
        </w:rPr>
        <w:t>38.</w:t>
      </w:r>
      <w:r>
        <w:rPr>
          <w:rFonts w:hint="eastAsia"/>
        </w:rPr>
        <w:tab/>
        <w:t>实际上“对妇女的歧视”一词在哈萨克斯坦共和国的立法中并没有得到定义。然而，这个词在司法惯例中广泛使用，在宪法和其他规范性法令中也可找到。</w:t>
      </w:r>
    </w:p>
    <w:p w:rsidR="00000000" w:rsidRDefault="00000000">
      <w:pPr>
        <w:pStyle w:val="DualTxt"/>
        <w:rPr>
          <w:rFonts w:hint="eastAsia"/>
        </w:rPr>
      </w:pPr>
      <w:r>
        <w:rPr>
          <w:rFonts w:hint="eastAsia"/>
        </w:rPr>
        <w:tab/>
        <w:t>1995年8月30日的宪法第14条规定：</w:t>
      </w:r>
    </w:p>
    <w:p w:rsidR="00000000" w:rsidRDefault="00000000">
      <w:pPr>
        <w:pStyle w:val="DualTxt"/>
        <w:rPr>
          <w:rFonts w:hint="eastAsia"/>
        </w:rPr>
      </w:pPr>
      <w:r>
        <w:rPr>
          <w:rFonts w:hint="eastAsia"/>
        </w:rPr>
        <w:tab/>
        <w:t>1.</w:t>
      </w:r>
      <w:r>
        <w:rPr>
          <w:rFonts w:hint="eastAsia"/>
        </w:rPr>
        <w:tab/>
        <w:t>法律面前和法庭上人人平等。</w:t>
      </w:r>
    </w:p>
    <w:p w:rsidR="00000000" w:rsidRDefault="00000000">
      <w:pPr>
        <w:pStyle w:val="DualTxt"/>
        <w:rPr>
          <w:rFonts w:hint="eastAsia"/>
        </w:rPr>
      </w:pPr>
      <w:r>
        <w:rPr>
          <w:rFonts w:hint="eastAsia"/>
        </w:rPr>
        <w:tab/>
        <w:t>2.</w:t>
      </w:r>
      <w:r>
        <w:rPr>
          <w:rFonts w:hint="eastAsia"/>
        </w:rPr>
        <w:tab/>
        <w:t>任何人不得因出身、社会、职位和财产地位、性别、种族、国籍、语言、宗教态度、信仰、居住地点或任何其他情况而受到任何形式的歧视。</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第2条</w:t>
      </w:r>
    </w:p>
    <w:p w:rsidR="00000000" w:rsidRDefault="00000000">
      <w:pPr>
        <w:pStyle w:val="DualTxt"/>
        <w:spacing w:after="120"/>
        <w:rPr>
          <w:rFonts w:ascii="SimHei" w:eastAsia="SimHei" w:hint="eastAsia"/>
          <w:color w:val="FF0000"/>
        </w:rPr>
      </w:pPr>
      <w:r>
        <w:rPr>
          <w:rFonts w:ascii="SimHei" w:eastAsia="SimHei" w:hint="eastAsia"/>
          <w:color w:val="FF0000"/>
        </w:rPr>
        <w:tab/>
        <w:t>缔约各国谴责对妇女一切形式的歧视，协议立即用一切适当办法，推行消除对妇女歧视的政策。为此目的，承担：</w:t>
      </w:r>
    </w:p>
    <w:p w:rsidR="00000000" w:rsidRDefault="00000000">
      <w:pPr>
        <w:pStyle w:val="DualTxt"/>
        <w:spacing w:after="120"/>
        <w:rPr>
          <w:rFonts w:ascii="SimHei" w:eastAsia="SimHei" w:hint="eastAsia"/>
          <w:color w:val="FF0000"/>
        </w:rPr>
      </w:pPr>
      <w:r>
        <w:rPr>
          <w:rFonts w:ascii="SimHei" w:eastAsia="SimHei" w:hint="eastAsia"/>
          <w:color w:val="FF0000"/>
        </w:rPr>
        <w:tab/>
        <w:t>(a)</w:t>
      </w:r>
      <w:r>
        <w:rPr>
          <w:rFonts w:ascii="SimHei" w:eastAsia="SimHei" w:hint="eastAsia"/>
          <w:color w:val="FF0000"/>
        </w:rPr>
        <w:tab/>
        <w:t>男女平等的原则如尚未列入本国宪法或其他有关法律者，应将其列入，并以法律或其他适当方法，保证实现这项原则；</w:t>
      </w:r>
    </w:p>
    <w:p w:rsidR="00000000" w:rsidRDefault="00000000">
      <w:pPr>
        <w:pStyle w:val="DualTxt"/>
        <w:spacing w:after="120"/>
        <w:rPr>
          <w:rFonts w:ascii="SimHei" w:eastAsia="SimHei" w:hint="eastAsia"/>
          <w:color w:val="FF0000"/>
        </w:rPr>
      </w:pPr>
      <w:r>
        <w:rPr>
          <w:rFonts w:ascii="SimHei" w:eastAsia="SimHei" w:hint="eastAsia"/>
          <w:color w:val="FF0000"/>
        </w:rPr>
        <w:tab/>
        <w:t>(b)</w:t>
      </w:r>
      <w:r>
        <w:rPr>
          <w:rFonts w:ascii="SimHei" w:eastAsia="SimHei" w:hint="eastAsia"/>
          <w:color w:val="FF0000"/>
        </w:rPr>
        <w:tab/>
        <w:t>采取适当立法和其他措施，包括适当时实行制裁，禁止对妇女的一切歧视；</w:t>
      </w:r>
    </w:p>
    <w:p w:rsidR="00000000" w:rsidRDefault="00000000">
      <w:pPr>
        <w:pStyle w:val="DualTxt"/>
        <w:spacing w:after="120"/>
        <w:rPr>
          <w:rFonts w:ascii="SimHei" w:eastAsia="SimHei" w:hint="eastAsia"/>
          <w:color w:val="FF0000"/>
        </w:rPr>
      </w:pPr>
      <w:r>
        <w:rPr>
          <w:rFonts w:ascii="SimHei" w:eastAsia="SimHei" w:hint="eastAsia"/>
          <w:color w:val="FF0000"/>
        </w:rPr>
        <w:tab/>
        <w:t>(c)</w:t>
      </w:r>
      <w:r>
        <w:rPr>
          <w:rFonts w:ascii="SimHei" w:eastAsia="SimHei" w:hint="eastAsia"/>
          <w:color w:val="FF0000"/>
        </w:rPr>
        <w:tab/>
        <w:t>为妇女确立与男子平等权利的法律保护，通过各国的主管法庭及其他公共机构，保证切实保护妇女不受任何歧视；</w:t>
      </w:r>
    </w:p>
    <w:p w:rsidR="00000000" w:rsidRDefault="00000000">
      <w:pPr>
        <w:pStyle w:val="DualTxt"/>
        <w:spacing w:after="120"/>
        <w:rPr>
          <w:rFonts w:ascii="SimHei" w:eastAsia="SimHei" w:hint="eastAsia"/>
          <w:color w:val="FF0000"/>
        </w:rPr>
      </w:pPr>
      <w:r>
        <w:rPr>
          <w:rFonts w:ascii="SimHei" w:eastAsia="SimHei" w:hint="eastAsia"/>
          <w:color w:val="FF0000"/>
        </w:rPr>
        <w:tab/>
        <w:t>(d)</w:t>
      </w:r>
      <w:r>
        <w:rPr>
          <w:rFonts w:ascii="SimHei" w:eastAsia="SimHei" w:hint="eastAsia"/>
          <w:color w:val="FF0000"/>
        </w:rPr>
        <w:tab/>
        <w:t>不采取任何歧视妇女的行为或做法，并保证公共当局和公共机构的行动都不违背这项义务；</w:t>
      </w:r>
    </w:p>
    <w:p w:rsidR="00000000" w:rsidRDefault="00000000">
      <w:pPr>
        <w:pStyle w:val="DualTxt"/>
        <w:spacing w:after="120"/>
        <w:rPr>
          <w:rFonts w:ascii="SimHei" w:eastAsia="SimHei" w:hint="eastAsia"/>
          <w:color w:val="FF0000"/>
        </w:rPr>
      </w:pPr>
      <w:r>
        <w:rPr>
          <w:rFonts w:ascii="SimHei" w:eastAsia="SimHei" w:hint="eastAsia"/>
          <w:color w:val="FF0000"/>
        </w:rPr>
        <w:tab/>
        <w:t>(e)</w:t>
      </w:r>
      <w:r>
        <w:rPr>
          <w:rFonts w:ascii="SimHei" w:eastAsia="SimHei" w:hint="eastAsia"/>
          <w:color w:val="FF0000"/>
        </w:rPr>
        <w:tab/>
        <w:t>采取一切适当措施，消除任何个人，组织或企业对妇女的歧视；</w:t>
      </w:r>
    </w:p>
    <w:p w:rsidR="00000000" w:rsidRDefault="00000000">
      <w:pPr>
        <w:pStyle w:val="DualTxt"/>
        <w:spacing w:after="120"/>
        <w:rPr>
          <w:rFonts w:ascii="SimHei" w:eastAsia="SimHei" w:hint="eastAsia"/>
          <w:color w:val="FF0000"/>
        </w:rPr>
      </w:pPr>
      <w:r>
        <w:rPr>
          <w:rFonts w:ascii="SimHei" w:eastAsia="SimHei" w:hint="eastAsia"/>
          <w:color w:val="FF0000"/>
        </w:rPr>
        <w:tab/>
        <w:t>(f)</w:t>
      </w:r>
      <w:r>
        <w:rPr>
          <w:rFonts w:ascii="SimHei" w:eastAsia="SimHei" w:hint="eastAsia"/>
          <w:color w:val="FF0000"/>
        </w:rPr>
        <w:tab/>
        <w:t>采取一切适当措施，包括制定法律，以修改或废除构成对妇女歧视的现行法律、规章、习俗和惯例；</w:t>
      </w:r>
    </w:p>
    <w:p w:rsidR="00000000" w:rsidRDefault="00000000">
      <w:pPr>
        <w:pStyle w:val="DualTxt"/>
        <w:spacing w:after="180"/>
        <w:rPr>
          <w:rFonts w:ascii="SimHei" w:eastAsia="SimHei" w:hint="eastAsia"/>
          <w:color w:val="FF0000"/>
        </w:rPr>
      </w:pPr>
      <w:r>
        <w:rPr>
          <w:rFonts w:ascii="SimHei" w:eastAsia="SimHei" w:hint="eastAsia"/>
          <w:color w:val="FF0000"/>
        </w:rPr>
        <w:tab/>
        <w:t>(g)</w:t>
      </w:r>
      <w:r>
        <w:rPr>
          <w:rFonts w:ascii="SimHei" w:eastAsia="SimHei" w:hint="eastAsia"/>
          <w:color w:val="FF0000"/>
        </w:rPr>
        <w:tab/>
        <w:t>废止本国刑法内构成对妇女歧视的一切规定。</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(a)</w:t>
      </w:r>
      <w:r>
        <w:rPr>
          <w:rFonts w:ascii="SimHei" w:eastAsia="SimHei" w:hint="eastAsia"/>
          <w:color w:val="FF0000"/>
        </w:rPr>
        <w:tab/>
        <w:t>男女平等的原则如尚未列入本国宪法或其他有关法律者，应将其列入，并以法律或其他适当方法，保证实现这项原则；</w:t>
      </w:r>
    </w:p>
    <w:p w:rsidR="00000000" w:rsidRDefault="00000000">
      <w:pPr>
        <w:pStyle w:val="DualTxt"/>
        <w:rPr>
          <w:rFonts w:hint="eastAsia"/>
        </w:rPr>
      </w:pPr>
      <w:r>
        <w:rPr>
          <w:rFonts w:hint="eastAsia"/>
        </w:rPr>
        <w:t>39.</w:t>
      </w:r>
      <w:r>
        <w:rPr>
          <w:rFonts w:hint="eastAsia"/>
        </w:rPr>
        <w:tab/>
        <w:t>如对第一条的说明中已指出的，1995年8月30日的哈萨克斯坦共和国宪法列入了平等权利的原则。</w:t>
      </w:r>
    </w:p>
    <w:p w:rsidR="00000000" w:rsidRDefault="00000000">
      <w:pPr>
        <w:pStyle w:val="DualTxt"/>
        <w:rPr>
          <w:rFonts w:hint="eastAsia"/>
        </w:rPr>
      </w:pPr>
      <w:r>
        <w:rPr>
          <w:rFonts w:hint="eastAsia"/>
        </w:rPr>
        <w:tab/>
        <w:t>1998年1月1日前执行的《刑法》，第120条规定，对阻挠妇女参加国家、公共和文化活动，或以武力、威胁、经济或其他依赖关系等手段侵犯妇女平等权利的其他行为，判处3年以下监禁。</w:t>
      </w:r>
    </w:p>
    <w:p w:rsidR="00000000" w:rsidRDefault="00000000">
      <w:pPr>
        <w:pStyle w:val="DualTxt"/>
        <w:spacing w:after="160"/>
        <w:rPr>
          <w:rFonts w:hint="eastAsia"/>
        </w:rPr>
      </w:pPr>
      <w:r>
        <w:rPr>
          <w:rFonts w:hint="eastAsia"/>
        </w:rPr>
        <w:tab/>
        <w:t>1998年1月1日生效的新《刑法》对侵犯妇女平等权利问题没有给予单独的考虑，然而，有关类似罪行的条款——侵犯公民平等权利（第141条）——考虑了对人权和自由的直接和间接限制，其中包括基于性别原因进行的限制，规定对此判处3个月以下拘留，或一年监禁，或判处高于平均月指数1 000倍的罚金。利用官方身份者犯同样罪行判处6个月以下拘留，或两年以下监禁，或高于平均月指数2 000倍的罚金。</w:t>
      </w:r>
    </w:p>
    <w:p w:rsidR="00000000" w:rsidRDefault="00000000">
      <w:pPr>
        <w:pStyle w:val="DualTxt"/>
        <w:spacing w:after="160"/>
        <w:rPr>
          <w:rFonts w:hint="eastAsia"/>
        </w:rPr>
      </w:pPr>
      <w:r>
        <w:rPr>
          <w:rFonts w:hint="eastAsia"/>
        </w:rPr>
        <w:tab/>
        <w:t>40.</w:t>
      </w:r>
      <w:r>
        <w:rPr>
          <w:rFonts w:hint="eastAsia"/>
        </w:rPr>
        <w:tab/>
        <w:t>哈萨克斯坦的立法中没有专门规定男女权利平等的法律。</w:t>
      </w:r>
    </w:p>
    <w:p w:rsidR="00000000" w:rsidRDefault="00000000">
      <w:pPr>
        <w:pStyle w:val="DualTxt"/>
        <w:spacing w:after="160"/>
        <w:rPr>
          <w:rFonts w:hint="eastAsia"/>
        </w:rPr>
      </w:pPr>
      <w:r>
        <w:rPr>
          <w:rFonts w:hint="eastAsia"/>
        </w:rPr>
        <w:tab/>
        <w:t>政府1999年7月19日批准的哈萨克斯坦共和国改善妇女地位《国家行动计划》，设想将于2000年制订一项关于权利和机会平等的法律草案。</w:t>
      </w:r>
    </w:p>
    <w:p w:rsidR="00000000" w:rsidRDefault="00000000">
      <w:pPr>
        <w:pStyle w:val="DualTxt"/>
        <w:spacing w:after="160"/>
        <w:rPr>
          <w:rFonts w:hint="eastAsia"/>
        </w:rPr>
      </w:pPr>
      <w:r>
        <w:rPr>
          <w:rFonts w:hint="eastAsia"/>
        </w:rPr>
        <w:tab/>
      </w:r>
      <w:r>
        <w:rPr>
          <w:rFonts w:ascii="SimHei" w:eastAsia="SimHei" w:hint="eastAsia"/>
          <w:color w:val="FF0000"/>
        </w:rPr>
        <w:t>(b)</w:t>
      </w:r>
      <w:r>
        <w:rPr>
          <w:rFonts w:ascii="SimHei" w:eastAsia="SimHei" w:hint="eastAsia"/>
          <w:color w:val="FF0000"/>
        </w:rPr>
        <w:tab/>
        <w:t>采取适当立法和其他措施，包括适当时实行制裁，禁止对妇女的一切歧视</w:t>
      </w:r>
      <w:r>
        <w:rPr>
          <w:rFonts w:hint="eastAsia"/>
        </w:rPr>
        <w:t>；</w:t>
      </w:r>
    </w:p>
    <w:p w:rsidR="00000000" w:rsidRDefault="00000000">
      <w:pPr>
        <w:pStyle w:val="DualTxt"/>
        <w:spacing w:after="160"/>
        <w:rPr>
          <w:rFonts w:hint="eastAsia"/>
        </w:rPr>
      </w:pPr>
      <w:r>
        <w:rPr>
          <w:rFonts w:hint="eastAsia"/>
        </w:rPr>
        <w:t>41.</w:t>
      </w:r>
      <w:r>
        <w:rPr>
          <w:rFonts w:hint="eastAsia"/>
        </w:rPr>
        <w:tab/>
        <w:t>基于性别的立法歧视与哈萨克斯坦共和国宪法相违背，因此含有歧视性条款的规范性法令补充认为是非法的，检察官办公室应向发布这些规范性法令的国家机关或官员转达控告。</w:t>
      </w:r>
    </w:p>
    <w:p w:rsidR="00000000" w:rsidRDefault="00000000">
      <w:pPr>
        <w:pStyle w:val="DualTxt"/>
        <w:spacing w:after="160"/>
        <w:rPr>
          <w:rFonts w:hint="eastAsia"/>
        </w:rPr>
      </w:pPr>
      <w:r>
        <w:rPr>
          <w:rFonts w:hint="eastAsia"/>
        </w:rPr>
        <w:tab/>
        <w:t>例如，在1996年9月，检察长办公室向议会转交了一份控告，目的是废止劳动保护法第17条第4款，因为它同哈萨克斯坦共和国宪法相违背。这一条规定，凡45岁以下参加工作的妇女必须一年进行一次体格检查。</w:t>
      </w:r>
    </w:p>
    <w:p w:rsidR="00000000" w:rsidRDefault="00000000">
      <w:pPr>
        <w:pStyle w:val="DualTxt"/>
        <w:spacing w:after="160"/>
        <w:rPr>
          <w:rFonts w:ascii="SimHei" w:eastAsia="SimHei" w:hint="eastAsia"/>
          <w:color w:val="FF0000"/>
        </w:rPr>
      </w:pPr>
      <w:r>
        <w:rPr>
          <w:rFonts w:ascii="SimHei" w:eastAsia="SimHei" w:hint="eastAsia"/>
          <w:color w:val="FF0000"/>
        </w:rPr>
        <w:tab/>
        <w:t>(c)</w:t>
      </w:r>
      <w:r>
        <w:rPr>
          <w:rFonts w:ascii="SimHei" w:eastAsia="SimHei" w:hint="eastAsia"/>
          <w:color w:val="FF0000"/>
        </w:rPr>
        <w:tab/>
        <w:t>为妇女确立与男子平等权利的法律保护，通过各国的主管法庭及其他公共机构，保证切实保护妇女不受任何歧视；</w:t>
      </w:r>
    </w:p>
    <w:p w:rsidR="00000000" w:rsidRDefault="00000000">
      <w:pPr>
        <w:pStyle w:val="DualTxt"/>
        <w:spacing w:after="160"/>
        <w:rPr>
          <w:rFonts w:hint="eastAsia"/>
        </w:rPr>
      </w:pPr>
      <w:r>
        <w:rPr>
          <w:rFonts w:hint="eastAsia"/>
        </w:rPr>
        <w:t>42.</w:t>
      </w:r>
      <w:r>
        <w:rPr>
          <w:rFonts w:hint="eastAsia"/>
        </w:rPr>
        <w:tab/>
        <w:t>根据哈萨克斯坦的立法，不分性别在平等的基础上向所有人提供司法保护。</w:t>
      </w:r>
    </w:p>
    <w:p w:rsidR="00000000" w:rsidRDefault="00000000">
      <w:pPr>
        <w:pStyle w:val="DualTxt"/>
        <w:spacing w:after="160"/>
        <w:rPr>
          <w:rFonts w:hint="eastAsia"/>
        </w:rPr>
      </w:pPr>
      <w:r>
        <w:rPr>
          <w:rFonts w:hint="eastAsia"/>
        </w:rPr>
        <w:tab/>
        <w:t>1995年8月30日宪法第13条承认人人有权具有法律人格，有权为自己的权利和自由进行司法辩护，有权获得合格的法律支助。在法律规定的案件中，免费提供律师服务援助。</w:t>
      </w:r>
    </w:p>
    <w:p w:rsidR="00000000" w:rsidRDefault="00000000">
      <w:pPr>
        <w:pStyle w:val="DualTxt"/>
        <w:spacing w:after="160"/>
        <w:rPr>
          <w:rFonts w:hint="eastAsia"/>
        </w:rPr>
      </w:pPr>
      <w:r>
        <w:rPr>
          <w:rFonts w:hint="eastAsia"/>
        </w:rPr>
        <w:tab/>
        <w:t>宪法第14条规定：</w:t>
      </w:r>
    </w:p>
    <w:p w:rsidR="00000000" w:rsidRDefault="00000000">
      <w:pPr>
        <w:pStyle w:val="DualTxt"/>
        <w:rPr>
          <w:rFonts w:hint="eastAsia"/>
        </w:rPr>
      </w:pPr>
      <w:r>
        <w:rPr>
          <w:rFonts w:hint="eastAsia"/>
        </w:rPr>
        <w:tab/>
        <w:t>“法律面前和法庭上人人平等。”</w:t>
      </w:r>
    </w:p>
    <w:p w:rsidR="00000000" w:rsidRDefault="00000000">
      <w:pPr>
        <w:pStyle w:val="DualTxt"/>
        <w:spacing w:after="160"/>
        <w:rPr>
          <w:rFonts w:ascii="SimHei" w:eastAsia="SimHei" w:hint="eastAsia"/>
          <w:color w:val="FF0000"/>
        </w:rPr>
      </w:pPr>
      <w:r>
        <w:rPr>
          <w:rFonts w:hint="eastAsia"/>
        </w:rPr>
        <w:tab/>
      </w:r>
      <w:r>
        <w:rPr>
          <w:rFonts w:ascii="SimHei" w:eastAsia="SimHei" w:hint="eastAsia"/>
          <w:color w:val="FF0000"/>
        </w:rPr>
        <w:t>(d)</w:t>
      </w:r>
      <w:r>
        <w:rPr>
          <w:rFonts w:ascii="SimHei" w:eastAsia="SimHei" w:hint="eastAsia"/>
          <w:color w:val="FF0000"/>
        </w:rPr>
        <w:tab/>
        <w:t>不采取任何歧视妇女的行为或做法，并保证公共当局和公共机构的行动都不违背这项义务；</w:t>
      </w:r>
    </w:p>
    <w:p w:rsidR="00000000" w:rsidRDefault="00000000">
      <w:pPr>
        <w:pStyle w:val="DualTxt"/>
        <w:spacing w:after="160"/>
        <w:rPr>
          <w:rFonts w:hint="eastAsia"/>
        </w:rPr>
      </w:pPr>
      <w:r>
        <w:rPr>
          <w:rFonts w:hint="eastAsia"/>
        </w:rPr>
        <w:t>43.</w:t>
      </w:r>
      <w:r>
        <w:rPr>
          <w:rFonts w:hint="eastAsia"/>
        </w:rPr>
        <w:tab/>
        <w:t>哈萨克斯坦于1998年6月29日加入《禁止酷刑和其他残忍、不人道或有辱人格的待遇或处罚公约》，并承担遵守该公约准则的义务，确认遵守保护人权。</w:t>
      </w:r>
    </w:p>
    <w:p w:rsidR="00000000" w:rsidRDefault="00000000">
      <w:pPr>
        <w:pStyle w:val="DualTxt"/>
        <w:spacing w:after="160"/>
        <w:rPr>
          <w:rFonts w:ascii="SimHei" w:eastAsia="SimHei" w:hint="eastAsia"/>
          <w:color w:val="FF0000"/>
        </w:rPr>
      </w:pPr>
      <w:r>
        <w:rPr>
          <w:rFonts w:hint="eastAsia"/>
        </w:rPr>
        <w:tab/>
      </w:r>
      <w:r>
        <w:rPr>
          <w:rFonts w:ascii="SimHei" w:eastAsia="SimHei" w:hint="eastAsia"/>
          <w:color w:val="FF0000"/>
        </w:rPr>
        <w:t>(e)</w:t>
      </w:r>
      <w:r>
        <w:rPr>
          <w:rFonts w:ascii="SimHei" w:eastAsia="SimHei" w:hint="eastAsia"/>
          <w:color w:val="FF0000"/>
        </w:rPr>
        <w:tab/>
        <w:t>采取一切适当措施，消除任何个人，组织或企业对妇女的歧视；</w:t>
      </w:r>
    </w:p>
    <w:p w:rsidR="00000000" w:rsidRDefault="00000000">
      <w:pPr>
        <w:pStyle w:val="DualTxt"/>
        <w:spacing w:after="160"/>
        <w:rPr>
          <w:rFonts w:hint="eastAsia"/>
        </w:rPr>
      </w:pPr>
      <w:r>
        <w:rPr>
          <w:rFonts w:hint="eastAsia"/>
        </w:rPr>
        <w:t>44.</w:t>
      </w:r>
      <w:r>
        <w:rPr>
          <w:rFonts w:hint="eastAsia"/>
        </w:rPr>
        <w:tab/>
        <w:t>1999年4月5日哈萨克斯坦共和国国家特别社会保险法废除了对工资征收的1.5%社会保障税，以前工资由共和国预算中支付。目前这1.5％由纳税人保留，纳入应征税收入，如果支付了社会保险津贴，则将支付额从应征税收入中扣除，额度不超过工资的1.5％。</w:t>
      </w:r>
    </w:p>
    <w:p w:rsidR="00000000" w:rsidRDefault="00000000">
      <w:pPr>
        <w:pStyle w:val="DualTxt"/>
        <w:spacing w:after="160"/>
        <w:rPr>
          <w:rFonts w:hint="eastAsia"/>
        </w:rPr>
      </w:pPr>
      <w:r>
        <w:rPr>
          <w:rFonts w:hint="eastAsia"/>
        </w:rPr>
        <w:tab/>
        <w:t>非政府组织“妇女联盟”进行的研究表明，在这条新法律通过后，相当多企业发现雇用育龄妇女无利可图。</w:t>
      </w:r>
    </w:p>
    <w:p w:rsidR="00000000" w:rsidRDefault="00000000">
      <w:pPr>
        <w:pStyle w:val="DualTxt"/>
        <w:spacing w:after="160"/>
        <w:rPr>
          <w:rFonts w:hint="eastAsia"/>
        </w:rPr>
      </w:pPr>
      <w:r>
        <w:rPr>
          <w:rFonts w:hint="eastAsia"/>
        </w:rPr>
        <w:tab/>
        <w:t>这些企业包括下列类型：</w:t>
      </w:r>
    </w:p>
    <w:p w:rsidR="00000000" w:rsidRDefault="00000000">
      <w:pPr>
        <w:pStyle w:val="DualTxt"/>
        <w:spacing w:after="160"/>
        <w:rPr>
          <w:rFonts w:hint="eastAsia"/>
        </w:rPr>
      </w:pPr>
      <w:r>
        <w:rPr>
          <w:rFonts w:hint="eastAsia"/>
        </w:rPr>
        <w:tab/>
        <w:t>职工人数少的企业，无力支付产假补助金和子女补助金（见对第11条（e）的评论），尤其是如果企业不得不从这笔额中大量赋税。</w:t>
      </w:r>
    </w:p>
    <w:p w:rsidR="00000000" w:rsidRDefault="00000000">
      <w:pPr>
        <w:pStyle w:val="DualTxt"/>
        <w:spacing w:after="160"/>
        <w:rPr>
          <w:rFonts w:hint="eastAsia"/>
        </w:rPr>
      </w:pPr>
      <w:r>
        <w:rPr>
          <w:rFonts w:hint="eastAsia"/>
        </w:rPr>
        <w:tab/>
        <w:t>女职工比例较高的企业。</w:t>
      </w:r>
    </w:p>
    <w:p w:rsidR="00000000" w:rsidRDefault="00000000">
      <w:pPr>
        <w:pStyle w:val="DualTxt"/>
        <w:spacing w:after="160"/>
        <w:rPr>
          <w:rFonts w:hint="eastAsia"/>
        </w:rPr>
      </w:pPr>
      <w:r>
        <w:rPr>
          <w:rFonts w:hint="eastAsia"/>
        </w:rPr>
        <w:tab/>
        <w:t>女职工所占比例较高的企业是在保健、体育和社会保障领域，占职工总数的82.2%。而在这些经济部门，工资水平是最低的。月平均工资为5 824坚戈（此处和下文中使用的均为1997年数据）。</w:t>
      </w:r>
    </w:p>
    <w:p w:rsidR="00000000" w:rsidRDefault="00000000">
      <w:pPr>
        <w:pStyle w:val="DualTxt"/>
        <w:spacing w:after="160"/>
        <w:rPr>
          <w:rFonts w:hint="eastAsia"/>
        </w:rPr>
      </w:pPr>
      <w:r>
        <w:rPr>
          <w:rFonts w:hint="eastAsia"/>
        </w:rPr>
        <w:tab/>
        <w:t>另外还有下列部门：教育——76.6%（6 320坚戈），餐饮——76.4%（6 237坚戈），信息和计算机技术——75.7%（11 237坚戈），金融、信贷、保险——66.1%（17 004坚戈），文化——69.6%（5 571坚戈），通信——60.7%（10 209坚戈），贸易——62.8%（6 223坚戈），个人消费服务——占56.5%（4 711坚戈）。</w:t>
      </w:r>
    </w:p>
    <w:p w:rsidR="00000000" w:rsidRDefault="00000000">
      <w:pPr>
        <w:pStyle w:val="DualTxt"/>
        <w:rPr>
          <w:rFonts w:hint="eastAsia"/>
        </w:rPr>
      </w:pPr>
      <w:r>
        <w:rPr>
          <w:rFonts w:hint="eastAsia"/>
        </w:rPr>
        <w:tab/>
        <w:t>在女职工占绝对多数的一些行业，工资甚至更低（1997年数据）：轻工业——5 405坚戈</w:t>
      </w:r>
      <w:r>
        <w:t>,</w:t>
      </w:r>
      <w:r>
        <w:rPr>
          <w:rFonts w:hint="eastAsia"/>
        </w:rPr>
        <w:t>服装业——4 232坚戈，制革、毛皮和鞋类业——1 671坚戈，医疗业—2 867坚戈。</w:t>
      </w:r>
    </w:p>
    <w:p w:rsidR="00000000" w:rsidRDefault="00000000">
      <w:pPr>
        <w:pStyle w:val="DualTxt"/>
        <w:rPr>
          <w:rFonts w:hint="eastAsia"/>
        </w:rPr>
      </w:pPr>
      <w:r>
        <w:rPr>
          <w:rFonts w:hint="eastAsia"/>
        </w:rPr>
        <w:tab/>
        <w:t>在这些经济部门中，休产假和育儿假的妇女人数（占职工总数）大大高于平均数（4%）。保健部门占8.4%，教育部门占5.9%，餐饮部门占5.9%，信息和计算机技术部门占8.4%，金融、信贷和保险部门占5.2%，贸易部门占7.1%等等。</w:t>
      </w:r>
    </w:p>
    <w:p w:rsidR="00000000" w:rsidRDefault="00000000">
      <w:pPr>
        <w:pStyle w:val="DualTxt"/>
        <w:rPr>
          <w:rFonts w:hint="eastAsia"/>
        </w:rPr>
      </w:pPr>
      <w:r>
        <w:rPr>
          <w:rFonts w:hint="eastAsia"/>
        </w:rPr>
        <w:tab/>
        <w:t>上述数字表明，在这些部门，支付补助金的数额大大超过不征税年社会保障基金。</w:t>
      </w:r>
    </w:p>
    <w:p w:rsidR="00000000" w:rsidRDefault="00000000">
      <w:pPr>
        <w:pStyle w:val="DualTxt"/>
        <w:rPr>
          <w:rFonts w:hint="eastAsia"/>
        </w:rPr>
      </w:pPr>
      <w:r>
        <w:rPr>
          <w:rFonts w:hint="eastAsia"/>
        </w:rPr>
        <w:tab/>
        <w:t>女职工比例较低的企业较为有利。这些企业包括：工业——37.2%（平均月工资为12 135坚戈），运输——26.3%（10 974坚戈），建筑——23.8%（11 319坚戈），物业和公用设施——38%（8 184坚戈），地质、大地测量和水文气象——38.7%  （14 269坚戈），其他种类的物质生产——29.8%（7 731坚戈）。</w:t>
      </w:r>
    </w:p>
    <w:p w:rsidR="00000000" w:rsidRDefault="00000000">
      <w:pPr>
        <w:pStyle w:val="DualTxt"/>
        <w:rPr>
          <w:rFonts w:hint="eastAsia"/>
        </w:rPr>
      </w:pPr>
      <w:r>
        <w:rPr>
          <w:rFonts w:hint="eastAsia"/>
        </w:rPr>
        <w:tab/>
        <w:t>在这些企业，支付强制性社会福利的数额低于1999年4月5日前为此目的向预算交纳款额，因此雇用妇女较少的企业利润日益增加。</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(f)</w:t>
      </w:r>
      <w:r>
        <w:rPr>
          <w:rFonts w:ascii="SimHei" w:eastAsia="SimHei" w:hint="eastAsia"/>
          <w:color w:val="FF0000"/>
        </w:rPr>
        <w:tab/>
        <w:t>采取一切适当措施，包括制定法律，以修改或废除构成对妇女歧视的现行法律、规章、习俗和惯例；</w:t>
      </w:r>
    </w:p>
    <w:p w:rsidR="00000000" w:rsidRDefault="00000000">
      <w:pPr>
        <w:pStyle w:val="DualTxt"/>
        <w:rPr>
          <w:rFonts w:hint="eastAsia"/>
        </w:rPr>
      </w:pPr>
      <w:r>
        <w:rPr>
          <w:rFonts w:hint="eastAsia"/>
        </w:rPr>
        <w:t>45.</w:t>
      </w:r>
      <w:r>
        <w:rPr>
          <w:rFonts w:hint="eastAsia"/>
        </w:rPr>
        <w:tab/>
        <w:t>许多这类措施将在谈到《公约》其他条款时加以说明。下面列出哈萨克斯坦1991年独立后采取的有利于妇女的基本立法和其他规范性法令：</w:t>
      </w:r>
    </w:p>
    <w:p w:rsidR="00000000" w:rsidRDefault="00000000">
      <w:pPr>
        <w:pStyle w:val="DualTxt"/>
        <w:rPr>
          <w:rFonts w:hint="eastAsia"/>
        </w:rPr>
      </w:pPr>
      <w:r>
        <w:rPr>
          <w:rFonts w:hint="eastAsia"/>
        </w:rPr>
        <w:tab/>
        <w:t>1992年6月30日关于向咸海生态灾害区受害者提供特别保护的法律。</w:t>
      </w:r>
    </w:p>
    <w:p w:rsidR="00000000" w:rsidRDefault="00000000">
      <w:pPr>
        <w:pStyle w:val="DualTxt"/>
        <w:rPr>
          <w:rFonts w:hint="eastAsia"/>
        </w:rPr>
      </w:pPr>
      <w:r>
        <w:rPr>
          <w:rFonts w:hint="eastAsia"/>
        </w:rPr>
        <w:tab/>
        <w:t>见对《公约》第4.2条的评论。</w:t>
      </w:r>
    </w:p>
    <w:p w:rsidR="00000000" w:rsidRDefault="00000000">
      <w:pPr>
        <w:pStyle w:val="DualTxt"/>
        <w:spacing w:after="120"/>
        <w:rPr>
          <w:rFonts w:hint="eastAsia"/>
        </w:rPr>
      </w:pPr>
      <w:r>
        <w:rPr>
          <w:rFonts w:hint="eastAsia"/>
        </w:rPr>
        <w:tab/>
        <w:t>1992年12月18日关于向塞米巴拉金斯克试验场核试验受害者提供社会保护的法律。</w:t>
      </w:r>
    </w:p>
    <w:p w:rsidR="00000000" w:rsidRDefault="00000000">
      <w:pPr>
        <w:pStyle w:val="DualTxt"/>
        <w:spacing w:after="120"/>
        <w:rPr>
          <w:rFonts w:hint="eastAsia"/>
        </w:rPr>
      </w:pPr>
      <w:r>
        <w:rPr>
          <w:rFonts w:hint="eastAsia"/>
        </w:rPr>
        <w:tab/>
        <w:t>1993年1月22日劳动保护。</w:t>
      </w:r>
    </w:p>
    <w:p w:rsidR="00000000" w:rsidRDefault="00000000">
      <w:pPr>
        <w:pStyle w:val="DualTxt"/>
        <w:spacing w:after="120"/>
        <w:rPr>
          <w:rFonts w:hint="eastAsia"/>
        </w:rPr>
      </w:pPr>
      <w:r>
        <w:rPr>
          <w:rFonts w:hint="eastAsia"/>
        </w:rPr>
        <w:tab/>
        <w:t>1992年12月4日关于对大家庭提供社会援助措施的哈萨克斯坦共和国总统令。</w:t>
      </w:r>
    </w:p>
    <w:p w:rsidR="00000000" w:rsidRDefault="00000000">
      <w:pPr>
        <w:pStyle w:val="DualTxt"/>
        <w:rPr>
          <w:rFonts w:hint="eastAsia"/>
        </w:rPr>
      </w:pPr>
      <w:r>
        <w:rPr>
          <w:rFonts w:hint="eastAsia"/>
        </w:rPr>
        <w:tab/>
        <w:t>见对《公约》第4.2条的评论。</w:t>
      </w:r>
    </w:p>
    <w:p w:rsidR="00000000" w:rsidRDefault="00000000">
      <w:pPr>
        <w:pStyle w:val="DualTxt"/>
        <w:spacing w:after="120"/>
        <w:rPr>
          <w:rFonts w:hint="eastAsia"/>
        </w:rPr>
      </w:pPr>
      <w:r>
        <w:rPr>
          <w:rFonts w:hint="eastAsia"/>
        </w:rPr>
        <w:tab/>
        <w:t>1994年1月20日关于允许妇女抬举和手工搬运重荷最大重量新标准的政府命令。</w:t>
      </w:r>
    </w:p>
    <w:p w:rsidR="00000000" w:rsidRDefault="00000000">
      <w:pPr>
        <w:pStyle w:val="DualTxt"/>
        <w:spacing w:after="120"/>
        <w:rPr>
          <w:rFonts w:hint="eastAsia"/>
        </w:rPr>
      </w:pPr>
      <w:r>
        <w:rPr>
          <w:rFonts w:hint="eastAsia"/>
        </w:rPr>
        <w:tab/>
        <w:t>1995年12月12日关于哈萨克斯坦共和国国家奖”的总统令。</w:t>
      </w:r>
    </w:p>
    <w:p w:rsidR="00000000" w:rsidRDefault="00000000">
      <w:pPr>
        <w:pStyle w:val="DualTxt"/>
        <w:spacing w:after="120"/>
        <w:rPr>
          <w:rFonts w:hint="eastAsia"/>
        </w:rPr>
      </w:pPr>
      <w:r>
        <w:rPr>
          <w:rFonts w:hint="eastAsia"/>
        </w:rPr>
        <w:tab/>
        <w:t>1997年1月21日关于1997-2000年哈萨克斯坦共和国经济部门改善劳动条件和劳动保护准则的政府令。</w:t>
      </w:r>
    </w:p>
    <w:p w:rsidR="00000000" w:rsidRDefault="00000000">
      <w:pPr>
        <w:pStyle w:val="DualTxt"/>
        <w:spacing w:after="120"/>
        <w:rPr>
          <w:rFonts w:hint="eastAsia"/>
        </w:rPr>
      </w:pPr>
      <w:r>
        <w:rPr>
          <w:rFonts w:hint="eastAsia"/>
        </w:rPr>
        <w:tab/>
        <w:t>1997年3月5日关于改善哈萨克斯坦共和国妇女地位国家政策概念的总统令。</w:t>
      </w:r>
    </w:p>
    <w:p w:rsidR="00000000" w:rsidRDefault="00000000">
      <w:pPr>
        <w:pStyle w:val="DualTxt"/>
        <w:spacing w:after="120"/>
        <w:rPr>
          <w:rFonts w:hint="eastAsia"/>
        </w:rPr>
      </w:pPr>
      <w:r>
        <w:rPr>
          <w:rFonts w:hint="eastAsia"/>
        </w:rPr>
        <w:tab/>
        <w:t>由1997年月3月21日哈萨克斯坦共和国政府令批准的关于向家庭和儿童提供援助的条例”。根据这项条例，向有子女家庭支付下列补助金：</w:t>
      </w:r>
    </w:p>
    <w:p w:rsidR="00000000" w:rsidRDefault="00000000">
      <w:pPr>
        <w:pStyle w:val="DualTxt"/>
        <w:spacing w:after="130"/>
        <w:rPr>
          <w:rFonts w:hint="eastAsia"/>
        </w:rPr>
      </w:pPr>
      <w:r>
        <w:rPr>
          <w:rFonts w:hint="eastAsia"/>
        </w:rPr>
        <w:tab/>
        <w:t>有子女家庭的统一津贴；</w:t>
      </w:r>
    </w:p>
    <w:p w:rsidR="00000000" w:rsidRDefault="00000000">
      <w:pPr>
        <w:pStyle w:val="DualTxt"/>
        <w:spacing w:after="130"/>
        <w:rPr>
          <w:rFonts w:hint="eastAsia"/>
        </w:rPr>
      </w:pPr>
      <w:r>
        <w:rPr>
          <w:rFonts w:hint="eastAsia"/>
        </w:rPr>
        <w:tab/>
        <w:t>有4个和4个以上7岁以下子女的失业母亲津贴；</w:t>
      </w:r>
    </w:p>
    <w:p w:rsidR="00000000" w:rsidRDefault="00000000">
      <w:pPr>
        <w:pStyle w:val="DualTxt"/>
        <w:spacing w:after="130"/>
        <w:rPr>
          <w:rFonts w:hint="eastAsia"/>
        </w:rPr>
      </w:pPr>
      <w:r>
        <w:rPr>
          <w:rFonts w:hint="eastAsia"/>
        </w:rPr>
        <w:tab/>
        <w:t>有固定服役期的军人子女津贴；</w:t>
      </w:r>
    </w:p>
    <w:p w:rsidR="00000000" w:rsidRDefault="00000000">
      <w:pPr>
        <w:pStyle w:val="DualTxt"/>
        <w:spacing w:after="130"/>
        <w:rPr>
          <w:rFonts w:hint="eastAsia"/>
        </w:rPr>
      </w:pPr>
      <w:r>
        <w:rPr>
          <w:rFonts w:hint="eastAsia"/>
        </w:rPr>
        <w:tab/>
        <w:t>感染艾滋病毒或患艾滋病的儿童津贴。</w:t>
      </w:r>
    </w:p>
    <w:p w:rsidR="00000000" w:rsidRDefault="00000000">
      <w:pPr>
        <w:pStyle w:val="DualTxt"/>
        <w:spacing w:after="130"/>
        <w:rPr>
          <w:rFonts w:hint="eastAsia"/>
        </w:rPr>
      </w:pPr>
      <w:r>
        <w:rPr>
          <w:rFonts w:hint="eastAsia"/>
        </w:rPr>
        <w:tab/>
        <w:t>自幼残疾的儿童津贴。</w:t>
      </w:r>
    </w:p>
    <w:p w:rsidR="00000000" w:rsidRDefault="00000000">
      <w:pPr>
        <w:pStyle w:val="DualTxt"/>
        <w:spacing w:after="130"/>
        <w:rPr>
          <w:rFonts w:hint="eastAsia"/>
        </w:rPr>
      </w:pPr>
      <w:r>
        <w:rPr>
          <w:rFonts w:hint="eastAsia"/>
        </w:rPr>
        <w:tab/>
        <w:t>见对《公约》第4.2条的评论。</w:t>
      </w:r>
    </w:p>
    <w:p w:rsidR="00000000" w:rsidRDefault="00000000">
      <w:pPr>
        <w:pStyle w:val="DualTxt"/>
        <w:spacing w:after="130"/>
        <w:rPr>
          <w:rFonts w:hint="eastAsia"/>
        </w:rPr>
      </w:pPr>
      <w:r>
        <w:rPr>
          <w:rFonts w:hint="eastAsia"/>
        </w:rPr>
        <w:tab/>
        <w:t>1997年5月19日哈萨克斯坦共和国公民保健法。</w:t>
      </w:r>
    </w:p>
    <w:p w:rsidR="00000000" w:rsidRDefault="00000000">
      <w:pPr>
        <w:pStyle w:val="DualTxt"/>
        <w:spacing w:after="130"/>
        <w:rPr>
          <w:rFonts w:hint="eastAsia"/>
        </w:rPr>
      </w:pPr>
      <w:r>
        <w:rPr>
          <w:rFonts w:hint="eastAsia"/>
        </w:rPr>
        <w:tab/>
        <w:t>根据这条法律，通过一个广泛的专门医疗组织网提供产妇保护，妇女分娩享有津贴，孕妇的工作要合理安排，使其能够遵循医嘱，工作的妇女享有产假以及育儿津贴。</w:t>
      </w:r>
    </w:p>
    <w:p w:rsidR="00000000" w:rsidRDefault="00000000">
      <w:pPr>
        <w:pStyle w:val="DualTxt"/>
        <w:spacing w:after="130"/>
        <w:rPr>
          <w:rFonts w:hint="eastAsia"/>
        </w:rPr>
      </w:pPr>
      <w:r>
        <w:rPr>
          <w:rFonts w:hint="eastAsia"/>
        </w:rPr>
        <w:tab/>
        <w:t>1998年11月16日关于人民健康国家计划的哈萨克斯坦共和国总统令。</w:t>
      </w:r>
    </w:p>
    <w:p w:rsidR="00000000" w:rsidRDefault="00000000">
      <w:pPr>
        <w:pStyle w:val="DualTxt"/>
        <w:rPr>
          <w:rFonts w:hint="eastAsia"/>
        </w:rPr>
      </w:pPr>
      <w:r>
        <w:rPr>
          <w:rFonts w:hint="eastAsia"/>
        </w:rPr>
        <w:tab/>
        <w:t>1998年12月17日生效的婚姻和家庭法，代替1969年的前“关于婚姻和家庭法。</w:t>
      </w:r>
    </w:p>
    <w:p w:rsidR="00000000" w:rsidRDefault="00000000">
      <w:pPr>
        <w:pStyle w:val="DualTxt"/>
        <w:spacing w:after="130"/>
        <w:rPr>
          <w:rFonts w:hint="eastAsia"/>
        </w:rPr>
      </w:pPr>
      <w:r>
        <w:rPr>
          <w:rFonts w:hint="eastAsia"/>
        </w:rPr>
        <w:tab/>
        <w:t>该法第2条规定了男女缔结婚姻的自愿性质、夫妻在家庭中平等、以及相互协议解决家庭问题的原则，禁止在结婚时和在家庭关系中由于社会、种族、民族、语言或宗教原因而对公民权利进行任何形式的限制。</w:t>
      </w:r>
    </w:p>
    <w:p w:rsidR="00000000" w:rsidRDefault="00000000">
      <w:pPr>
        <w:pStyle w:val="DualTxt"/>
        <w:rPr>
          <w:rFonts w:hint="eastAsia"/>
        </w:rPr>
      </w:pPr>
      <w:r>
        <w:rPr>
          <w:rFonts w:hint="eastAsia"/>
        </w:rPr>
        <w:tab/>
        <w:t>该法律还有一项进行婚前体格上遗传检查的条款。婚前检查旨在了解双方在遗传方面是否相容及其健康状况，以避免将来造成不希望产生的社会和法律后果，特别是避免家庭破裂或生下有缺陷的子女。体格检查只有双方同意才可进行。</w:t>
      </w:r>
    </w:p>
    <w:p w:rsidR="00000000" w:rsidRDefault="00000000">
      <w:pPr>
        <w:pStyle w:val="DualTxt"/>
        <w:rPr>
          <w:rFonts w:hint="eastAsia"/>
        </w:rPr>
      </w:pPr>
      <w:r>
        <w:rPr>
          <w:rFonts w:hint="eastAsia"/>
        </w:rPr>
        <w:tab/>
        <w:t>婚姻和家庭法规定夫妻双方有义务彼此提供经济支助。该法还规定妻子有权在怀孕期间和孩子出生后３年内向丈夫索取赡养费，不仅在婚姻持续期间，而且在婚姻解除之后，都享有上述权利。</w:t>
      </w:r>
    </w:p>
    <w:p w:rsidR="00000000" w:rsidRDefault="00000000">
      <w:pPr>
        <w:pStyle w:val="DualTxt"/>
        <w:rPr>
          <w:rFonts w:hint="eastAsia"/>
        </w:rPr>
      </w:pPr>
      <w:r>
        <w:rPr>
          <w:rFonts w:hint="eastAsia"/>
        </w:rPr>
        <w:tab/>
        <w:t>详情见对《公约》第１６条的评论。</w:t>
      </w:r>
    </w:p>
    <w:p w:rsidR="00000000" w:rsidRDefault="00000000">
      <w:pPr>
        <w:pStyle w:val="DualTxt"/>
        <w:rPr>
          <w:rFonts w:hint="eastAsia"/>
        </w:rPr>
      </w:pPr>
      <w:r>
        <w:rPr>
          <w:rFonts w:hint="eastAsia"/>
        </w:rPr>
        <w:tab/>
        <w:t>1998年12月30日的就业法。</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(g)</w:t>
      </w:r>
      <w:r>
        <w:rPr>
          <w:rFonts w:ascii="SimHei" w:eastAsia="SimHei" w:hint="eastAsia"/>
          <w:color w:val="FF0000"/>
        </w:rPr>
        <w:tab/>
        <w:t>废止本国刑法内构成对妇女歧视的一切规定。</w:t>
      </w:r>
    </w:p>
    <w:p w:rsidR="00000000" w:rsidRDefault="00000000">
      <w:pPr>
        <w:pStyle w:val="DualTxt"/>
        <w:rPr>
          <w:rFonts w:hint="eastAsia"/>
        </w:rPr>
      </w:pPr>
      <w:r>
        <w:rPr>
          <w:rFonts w:hint="eastAsia"/>
        </w:rPr>
        <w:t>46.</w:t>
      </w:r>
      <w:r>
        <w:rPr>
          <w:rFonts w:hint="eastAsia"/>
        </w:rPr>
        <w:tab/>
        <w:t>哈萨克斯坦共和国《刑法》对服刑妇女有一项积极的区别对待。根据新《刑法》（第72条），孕妇和子女不满18岁的妇女可推迟服刑，在作出裁定时以及服刑期间犯严重侵犯人身罪者除外。在以前的法律中，一项类似的条款只针对被判监禁的妇女，新法律使这一条款适用于被判处任何形式处罚的妇女。</w:t>
      </w:r>
    </w:p>
    <w:p w:rsidR="00000000" w:rsidRDefault="00000000">
      <w:pPr>
        <w:pStyle w:val="DualTxt"/>
        <w:rPr>
          <w:rFonts w:hint="eastAsia"/>
        </w:rPr>
      </w:pPr>
      <w:r>
        <w:rPr>
          <w:rFonts w:hint="eastAsia"/>
        </w:rPr>
        <w:tab/>
        <w:t>根据新《刑法》，妇女不被判处死刑和终身监禁。</w:t>
      </w:r>
    </w:p>
    <w:p w:rsidR="00000000" w:rsidRDefault="00000000">
      <w:pPr>
        <w:pStyle w:val="DualTxt"/>
        <w:spacing w:after="160"/>
        <w:rPr>
          <w:rFonts w:hint="eastAsia"/>
        </w:rPr>
      </w:pPr>
      <w:r>
        <w:rPr>
          <w:rFonts w:hint="eastAsia"/>
        </w:rPr>
        <w:t>47.</w:t>
      </w:r>
      <w:r>
        <w:rPr>
          <w:rFonts w:hint="eastAsia"/>
        </w:rPr>
        <w:tab/>
        <w:t>新《刑法》废除了以前《刑法》中专门保护妇女权利的若干条款（见对第2条（a）、第16条（a）、（b）和（e）的评论）。</w:t>
      </w:r>
    </w:p>
    <w:p w:rsidR="00000000" w:rsidRDefault="00000000">
      <w:pPr>
        <w:pStyle w:val="DualTxt"/>
        <w:spacing w:after="160"/>
        <w:rPr>
          <w:rFonts w:hint="eastAsia"/>
        </w:rPr>
      </w:pPr>
      <w:r>
        <w:rPr>
          <w:rFonts w:hint="eastAsia"/>
        </w:rPr>
        <w:tab/>
        <w:t>同时，针对与对妇女性剥削有关的罪行，规定了新的条款（见对《公约》第6条的评论）。</w:t>
      </w:r>
    </w:p>
    <w:p w:rsidR="00000000" w:rsidRDefault="00000000">
      <w:pPr>
        <w:pStyle w:val="DualTxt"/>
        <w:spacing w:after="160"/>
        <w:rPr>
          <w:rFonts w:hint="eastAsia"/>
        </w:rPr>
      </w:pPr>
      <w:r>
        <w:rPr>
          <w:rFonts w:hint="eastAsia"/>
        </w:rPr>
        <w:t>48.</w:t>
      </w:r>
      <w:r>
        <w:rPr>
          <w:rFonts w:hint="eastAsia"/>
        </w:rPr>
        <w:tab/>
        <w:t>1998年１月１日生效的新《刑事诉讼法》第32条、第33条和第45条规定多数强奸、强迫性行为、强迫性交、鸡奸和女同性恋案（后来的第120条第１款、第121条第１款、第123条）为自诉案，即由受害人提出和终止的诉讼。</w:t>
      </w:r>
    </w:p>
    <w:p w:rsidR="00000000" w:rsidRDefault="00000000">
      <w:pPr>
        <w:pStyle w:val="DualTxt"/>
        <w:spacing w:after="160"/>
        <w:rPr>
          <w:rFonts w:hint="eastAsia"/>
        </w:rPr>
      </w:pPr>
      <w:r>
        <w:rPr>
          <w:rFonts w:hint="eastAsia"/>
        </w:rPr>
        <w:tab/>
        <w:t>因此废除了以前的安排，即内务机构有义务接受并审议所有关于性犯罪的申诉。新《刑法》和《刑事诉讼法》后，使受害人有更多的权利和机会独立收集证据、使罪犯受到审判和与罪犯进行庭外调解。</w:t>
      </w:r>
    </w:p>
    <w:p w:rsidR="00000000" w:rsidRDefault="00000000">
      <w:pPr>
        <w:pStyle w:val="DualTxt"/>
        <w:spacing w:after="160"/>
        <w:rPr>
          <w:rFonts w:hint="eastAsia"/>
        </w:rPr>
      </w:pPr>
      <w:r>
        <w:rPr>
          <w:rFonts w:hint="eastAsia"/>
        </w:rPr>
        <w:tab/>
        <w:t>政府于1999年７月19日批准的哈萨克斯坦共和国提高妇女地位国家行动计划设想于2000年修改《刑法》和《刑事诉讼法》，以便使对妇女犯罪而应受惩处的人负有更多的责任。</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t>该计划定于在2001年制订一项关于家庭暴力问题的法案。</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pPr>
      <w:r>
        <w:rPr>
          <w:rFonts w:hint="eastAsia"/>
        </w:rPr>
        <w:t>表</w:t>
      </w:r>
      <w:r>
        <w:t>20</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60" w:lineRule="exact"/>
        <w:ind w:left="1264" w:right="1264" w:hanging="1264"/>
        <w:jc w:val="both"/>
        <w:rPr>
          <w:rFonts w:ascii="SimHei" w:eastAsia="SimHei"/>
          <w:color w:val="FF0000"/>
        </w:rPr>
      </w:pPr>
      <w:r>
        <w:rPr>
          <w:rFonts w:ascii="SimHei" w:eastAsia="SimHei" w:hint="eastAsia"/>
          <w:color w:val="FF0000"/>
        </w:rPr>
        <w:t>犯罪率（每万居民案件数）</w:t>
      </w:r>
    </w:p>
    <w:tbl>
      <w:tblPr>
        <w:tblW w:w="0" w:type="auto"/>
        <w:tblLayout w:type="fixed"/>
        <w:tblCellMar>
          <w:left w:w="28" w:type="dxa"/>
          <w:right w:w="28" w:type="dxa"/>
        </w:tblCellMar>
        <w:tblLook w:val="0000" w:firstRow="0" w:lastRow="0" w:firstColumn="0" w:lastColumn="0" w:noHBand="0" w:noVBand="0"/>
      </w:tblPr>
      <w:tblGrid>
        <w:gridCol w:w="2668"/>
        <w:gridCol w:w="905"/>
        <w:gridCol w:w="905"/>
        <w:gridCol w:w="905"/>
        <w:gridCol w:w="905"/>
        <w:gridCol w:w="905"/>
        <w:gridCol w:w="905"/>
        <w:gridCol w:w="905"/>
        <w:gridCol w:w="905"/>
      </w:tblGrid>
      <w:tr w:rsidR="00000000">
        <w:tblPrEx>
          <w:tblCellMar>
            <w:top w:w="0" w:type="dxa"/>
            <w:bottom w:w="0" w:type="dxa"/>
          </w:tblCellMar>
        </w:tblPrEx>
        <w:tc>
          <w:tcPr>
            <w:tcW w:w="2668" w:type="dxa"/>
            <w:tcBorders>
              <w:top w:val="single" w:sz="6" w:space="0" w:color="auto"/>
            </w:tcBorders>
          </w:tcPr>
          <w:p w:rsidR="00000000" w:rsidRDefault="00000000">
            <w:pPr>
              <w:spacing w:line="360" w:lineRule="exact"/>
              <w:rPr>
                <w:rFonts w:ascii="KaiTi_GB2312" w:eastAsia="KaiTi_GB2312"/>
                <w:color w:val="0000FF"/>
                <w:sz w:val="15"/>
              </w:rPr>
            </w:pPr>
          </w:p>
        </w:tc>
        <w:tc>
          <w:tcPr>
            <w:tcW w:w="905" w:type="dxa"/>
            <w:tcBorders>
              <w:top w:val="single" w:sz="6"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1990</w:t>
            </w:r>
            <w:r>
              <w:rPr>
                <w:rFonts w:ascii="KaiTi_GB2312" w:eastAsia="KaiTi_GB2312" w:hint="eastAsia"/>
                <w:color w:val="0000FF"/>
                <w:sz w:val="15"/>
              </w:rPr>
              <w:t>年</w:t>
            </w:r>
          </w:p>
        </w:tc>
        <w:tc>
          <w:tcPr>
            <w:tcW w:w="905" w:type="dxa"/>
            <w:tcBorders>
              <w:top w:val="single" w:sz="6"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1991</w:t>
            </w:r>
            <w:r>
              <w:rPr>
                <w:rFonts w:ascii="KaiTi_GB2312" w:eastAsia="KaiTi_GB2312" w:hint="eastAsia"/>
                <w:color w:val="0000FF"/>
                <w:sz w:val="15"/>
              </w:rPr>
              <w:t>年</w:t>
            </w:r>
          </w:p>
        </w:tc>
        <w:tc>
          <w:tcPr>
            <w:tcW w:w="905" w:type="dxa"/>
            <w:tcBorders>
              <w:top w:val="single" w:sz="6"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1992</w:t>
            </w:r>
            <w:r>
              <w:rPr>
                <w:rFonts w:ascii="KaiTi_GB2312" w:eastAsia="KaiTi_GB2312" w:hint="eastAsia"/>
                <w:color w:val="0000FF"/>
                <w:sz w:val="15"/>
              </w:rPr>
              <w:t>年</w:t>
            </w:r>
          </w:p>
        </w:tc>
        <w:tc>
          <w:tcPr>
            <w:tcW w:w="905" w:type="dxa"/>
            <w:tcBorders>
              <w:top w:val="single" w:sz="6"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1993</w:t>
            </w:r>
            <w:r>
              <w:rPr>
                <w:rFonts w:ascii="KaiTi_GB2312" w:eastAsia="KaiTi_GB2312" w:hint="eastAsia"/>
                <w:color w:val="0000FF"/>
                <w:sz w:val="15"/>
              </w:rPr>
              <w:t>年</w:t>
            </w:r>
          </w:p>
        </w:tc>
        <w:tc>
          <w:tcPr>
            <w:tcW w:w="905" w:type="dxa"/>
            <w:tcBorders>
              <w:top w:val="single" w:sz="6"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905" w:type="dxa"/>
            <w:tcBorders>
              <w:top w:val="single" w:sz="6"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905" w:type="dxa"/>
            <w:tcBorders>
              <w:top w:val="single" w:sz="6"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905" w:type="dxa"/>
            <w:tcBorders>
              <w:top w:val="single" w:sz="6" w:space="0" w:color="auto"/>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r>
      <w:tr w:rsidR="00000000">
        <w:tblPrEx>
          <w:tblCellMar>
            <w:top w:w="0" w:type="dxa"/>
            <w:bottom w:w="0" w:type="dxa"/>
          </w:tblCellMar>
        </w:tblPrEx>
        <w:tc>
          <w:tcPr>
            <w:tcW w:w="2668" w:type="dxa"/>
            <w:tcBorders>
              <w:top w:val="single" w:sz="18" w:space="0" w:color="auto"/>
            </w:tcBorders>
          </w:tcPr>
          <w:p w:rsidR="00000000" w:rsidRDefault="00000000">
            <w:pPr>
              <w:spacing w:line="360" w:lineRule="exact"/>
              <w:rPr>
                <w:sz w:val="18"/>
              </w:rPr>
            </w:pPr>
            <w:r>
              <w:rPr>
                <w:rFonts w:hint="eastAsia"/>
                <w:sz w:val="18"/>
              </w:rPr>
              <w:t>谋杀和谋杀未遂</w:t>
            </w:r>
          </w:p>
        </w:tc>
        <w:tc>
          <w:tcPr>
            <w:tcW w:w="905" w:type="dxa"/>
            <w:tcBorders>
              <w:top w:val="single" w:sz="18" w:space="0" w:color="auto"/>
            </w:tcBorders>
          </w:tcPr>
          <w:p w:rsidR="00000000" w:rsidRDefault="00000000">
            <w:pPr>
              <w:spacing w:line="360" w:lineRule="exact"/>
              <w:ind w:right="37"/>
              <w:jc w:val="right"/>
              <w:rPr>
                <w:sz w:val="18"/>
              </w:rPr>
            </w:pPr>
            <w:r>
              <w:rPr>
                <w:sz w:val="18"/>
              </w:rPr>
              <w:t>1.04</w:t>
            </w:r>
          </w:p>
        </w:tc>
        <w:tc>
          <w:tcPr>
            <w:tcW w:w="905" w:type="dxa"/>
            <w:tcBorders>
              <w:top w:val="single" w:sz="18" w:space="0" w:color="auto"/>
            </w:tcBorders>
          </w:tcPr>
          <w:p w:rsidR="00000000" w:rsidRDefault="00000000">
            <w:pPr>
              <w:spacing w:line="360" w:lineRule="exact"/>
              <w:ind w:right="37"/>
              <w:jc w:val="right"/>
              <w:rPr>
                <w:sz w:val="18"/>
              </w:rPr>
            </w:pPr>
            <w:r>
              <w:rPr>
                <w:sz w:val="18"/>
              </w:rPr>
              <w:t>1.05</w:t>
            </w:r>
          </w:p>
        </w:tc>
        <w:tc>
          <w:tcPr>
            <w:tcW w:w="905" w:type="dxa"/>
            <w:tcBorders>
              <w:top w:val="single" w:sz="18" w:space="0" w:color="auto"/>
            </w:tcBorders>
          </w:tcPr>
          <w:p w:rsidR="00000000" w:rsidRDefault="00000000">
            <w:pPr>
              <w:spacing w:line="360" w:lineRule="exact"/>
              <w:ind w:right="37"/>
              <w:jc w:val="right"/>
              <w:rPr>
                <w:sz w:val="18"/>
              </w:rPr>
            </w:pPr>
            <w:r>
              <w:rPr>
                <w:sz w:val="18"/>
              </w:rPr>
              <w:t>1.25</w:t>
            </w:r>
          </w:p>
        </w:tc>
        <w:tc>
          <w:tcPr>
            <w:tcW w:w="905" w:type="dxa"/>
            <w:tcBorders>
              <w:top w:val="single" w:sz="18" w:space="0" w:color="auto"/>
            </w:tcBorders>
          </w:tcPr>
          <w:p w:rsidR="00000000" w:rsidRDefault="00000000">
            <w:pPr>
              <w:spacing w:line="360" w:lineRule="exact"/>
              <w:ind w:right="37"/>
              <w:jc w:val="right"/>
              <w:rPr>
                <w:sz w:val="18"/>
              </w:rPr>
            </w:pPr>
            <w:r>
              <w:rPr>
                <w:sz w:val="18"/>
              </w:rPr>
              <w:t>1.6</w:t>
            </w:r>
          </w:p>
        </w:tc>
        <w:tc>
          <w:tcPr>
            <w:tcW w:w="905" w:type="dxa"/>
            <w:tcBorders>
              <w:top w:val="single" w:sz="18" w:space="0" w:color="auto"/>
            </w:tcBorders>
          </w:tcPr>
          <w:p w:rsidR="00000000" w:rsidRDefault="00000000">
            <w:pPr>
              <w:spacing w:line="360" w:lineRule="exact"/>
              <w:ind w:right="37"/>
              <w:jc w:val="right"/>
              <w:rPr>
                <w:sz w:val="18"/>
              </w:rPr>
            </w:pPr>
            <w:r>
              <w:rPr>
                <w:sz w:val="18"/>
              </w:rPr>
              <w:t>1.6</w:t>
            </w:r>
          </w:p>
        </w:tc>
        <w:tc>
          <w:tcPr>
            <w:tcW w:w="905" w:type="dxa"/>
            <w:tcBorders>
              <w:top w:val="single" w:sz="18" w:space="0" w:color="auto"/>
            </w:tcBorders>
          </w:tcPr>
          <w:p w:rsidR="00000000" w:rsidRDefault="00000000">
            <w:pPr>
              <w:spacing w:line="360" w:lineRule="exact"/>
              <w:ind w:right="37"/>
              <w:jc w:val="right"/>
              <w:rPr>
                <w:sz w:val="18"/>
              </w:rPr>
            </w:pPr>
            <w:r>
              <w:rPr>
                <w:sz w:val="18"/>
              </w:rPr>
              <w:t>1.5</w:t>
            </w:r>
          </w:p>
        </w:tc>
        <w:tc>
          <w:tcPr>
            <w:tcW w:w="905" w:type="dxa"/>
            <w:tcBorders>
              <w:top w:val="single" w:sz="18" w:space="0" w:color="auto"/>
            </w:tcBorders>
          </w:tcPr>
          <w:p w:rsidR="00000000" w:rsidRDefault="00000000">
            <w:pPr>
              <w:spacing w:line="360" w:lineRule="exact"/>
              <w:ind w:right="37"/>
              <w:jc w:val="right"/>
              <w:rPr>
                <w:sz w:val="18"/>
              </w:rPr>
            </w:pPr>
            <w:r>
              <w:rPr>
                <w:sz w:val="18"/>
              </w:rPr>
              <w:t>1.6</w:t>
            </w:r>
          </w:p>
        </w:tc>
        <w:tc>
          <w:tcPr>
            <w:tcW w:w="905" w:type="dxa"/>
            <w:tcBorders>
              <w:top w:val="single" w:sz="18" w:space="0" w:color="auto"/>
            </w:tcBorders>
          </w:tcPr>
          <w:p w:rsidR="00000000" w:rsidRDefault="00000000">
            <w:pPr>
              <w:spacing w:line="360" w:lineRule="exact"/>
              <w:ind w:right="37"/>
              <w:jc w:val="right"/>
              <w:rPr>
                <w:sz w:val="18"/>
              </w:rPr>
            </w:pPr>
            <w:r>
              <w:rPr>
                <w:sz w:val="18"/>
              </w:rPr>
              <w:t>1.6</w:t>
            </w:r>
          </w:p>
        </w:tc>
      </w:tr>
      <w:tr w:rsidR="00000000">
        <w:tblPrEx>
          <w:tblCellMar>
            <w:top w:w="0" w:type="dxa"/>
            <w:bottom w:w="0" w:type="dxa"/>
          </w:tblCellMar>
        </w:tblPrEx>
        <w:tc>
          <w:tcPr>
            <w:tcW w:w="2668" w:type="dxa"/>
          </w:tcPr>
          <w:p w:rsidR="00000000" w:rsidRDefault="00000000">
            <w:pPr>
              <w:spacing w:line="360" w:lineRule="exact"/>
              <w:rPr>
                <w:sz w:val="18"/>
              </w:rPr>
            </w:pPr>
            <w:r>
              <w:rPr>
                <w:rFonts w:hint="eastAsia"/>
                <w:sz w:val="18"/>
              </w:rPr>
              <w:t>抢劫</w:t>
            </w:r>
          </w:p>
        </w:tc>
        <w:tc>
          <w:tcPr>
            <w:tcW w:w="905" w:type="dxa"/>
          </w:tcPr>
          <w:p w:rsidR="00000000" w:rsidRDefault="00000000">
            <w:pPr>
              <w:spacing w:line="360" w:lineRule="exact"/>
              <w:ind w:right="37"/>
              <w:jc w:val="right"/>
              <w:rPr>
                <w:sz w:val="18"/>
              </w:rPr>
            </w:pPr>
            <w:r>
              <w:rPr>
                <w:sz w:val="18"/>
              </w:rPr>
              <w:t>0.8</w:t>
            </w:r>
          </w:p>
        </w:tc>
        <w:tc>
          <w:tcPr>
            <w:tcW w:w="905" w:type="dxa"/>
          </w:tcPr>
          <w:p w:rsidR="00000000" w:rsidRDefault="00000000">
            <w:pPr>
              <w:spacing w:line="360" w:lineRule="exact"/>
              <w:ind w:right="37"/>
              <w:jc w:val="right"/>
              <w:rPr>
                <w:sz w:val="18"/>
              </w:rPr>
            </w:pPr>
            <w:r>
              <w:rPr>
                <w:sz w:val="18"/>
              </w:rPr>
              <w:t>0.9</w:t>
            </w:r>
          </w:p>
        </w:tc>
        <w:tc>
          <w:tcPr>
            <w:tcW w:w="905" w:type="dxa"/>
          </w:tcPr>
          <w:p w:rsidR="00000000" w:rsidRDefault="00000000">
            <w:pPr>
              <w:spacing w:line="360" w:lineRule="exact"/>
              <w:ind w:right="37"/>
              <w:jc w:val="right"/>
              <w:rPr>
                <w:sz w:val="18"/>
              </w:rPr>
            </w:pPr>
            <w:r>
              <w:rPr>
                <w:sz w:val="18"/>
              </w:rPr>
              <w:t>1.4</w:t>
            </w:r>
          </w:p>
        </w:tc>
        <w:tc>
          <w:tcPr>
            <w:tcW w:w="905" w:type="dxa"/>
          </w:tcPr>
          <w:p w:rsidR="00000000" w:rsidRDefault="00000000">
            <w:pPr>
              <w:spacing w:line="360" w:lineRule="exact"/>
              <w:ind w:right="37"/>
              <w:jc w:val="right"/>
              <w:rPr>
                <w:sz w:val="18"/>
              </w:rPr>
            </w:pPr>
            <w:r>
              <w:rPr>
                <w:sz w:val="18"/>
              </w:rPr>
              <w:t>1.4</w:t>
            </w:r>
          </w:p>
        </w:tc>
        <w:tc>
          <w:tcPr>
            <w:tcW w:w="905" w:type="dxa"/>
          </w:tcPr>
          <w:p w:rsidR="00000000" w:rsidRDefault="00000000">
            <w:pPr>
              <w:spacing w:line="360" w:lineRule="exact"/>
              <w:ind w:right="37"/>
              <w:jc w:val="right"/>
              <w:rPr>
                <w:sz w:val="18"/>
              </w:rPr>
            </w:pPr>
            <w:r>
              <w:rPr>
                <w:sz w:val="18"/>
              </w:rPr>
              <w:t>1.3</w:t>
            </w:r>
          </w:p>
        </w:tc>
        <w:tc>
          <w:tcPr>
            <w:tcW w:w="905" w:type="dxa"/>
          </w:tcPr>
          <w:p w:rsidR="00000000" w:rsidRDefault="00000000">
            <w:pPr>
              <w:spacing w:line="360" w:lineRule="exact"/>
              <w:ind w:right="37"/>
              <w:jc w:val="right"/>
              <w:rPr>
                <w:sz w:val="18"/>
              </w:rPr>
            </w:pPr>
            <w:r>
              <w:rPr>
                <w:sz w:val="18"/>
              </w:rPr>
              <w:t>1.3</w:t>
            </w:r>
          </w:p>
        </w:tc>
        <w:tc>
          <w:tcPr>
            <w:tcW w:w="905" w:type="dxa"/>
          </w:tcPr>
          <w:p w:rsidR="00000000" w:rsidRDefault="00000000">
            <w:pPr>
              <w:spacing w:line="360" w:lineRule="exact"/>
              <w:ind w:right="37"/>
              <w:jc w:val="right"/>
              <w:rPr>
                <w:sz w:val="18"/>
              </w:rPr>
            </w:pPr>
            <w:r>
              <w:rPr>
                <w:sz w:val="18"/>
              </w:rPr>
              <w:t>1.6</w:t>
            </w:r>
          </w:p>
        </w:tc>
        <w:tc>
          <w:tcPr>
            <w:tcW w:w="905" w:type="dxa"/>
          </w:tcPr>
          <w:p w:rsidR="00000000" w:rsidRDefault="00000000">
            <w:pPr>
              <w:spacing w:line="360" w:lineRule="exact"/>
              <w:ind w:right="37"/>
              <w:jc w:val="right"/>
              <w:rPr>
                <w:sz w:val="18"/>
              </w:rPr>
            </w:pPr>
            <w:r>
              <w:rPr>
                <w:sz w:val="18"/>
              </w:rPr>
              <w:t>1.8</w:t>
            </w:r>
          </w:p>
        </w:tc>
      </w:tr>
      <w:tr w:rsidR="00000000">
        <w:tblPrEx>
          <w:tblCellMar>
            <w:top w:w="0" w:type="dxa"/>
            <w:bottom w:w="0" w:type="dxa"/>
          </w:tblCellMar>
        </w:tblPrEx>
        <w:tc>
          <w:tcPr>
            <w:tcW w:w="2668" w:type="dxa"/>
          </w:tcPr>
          <w:p w:rsidR="00000000" w:rsidRDefault="00000000">
            <w:pPr>
              <w:spacing w:line="360" w:lineRule="exact"/>
              <w:rPr>
                <w:sz w:val="18"/>
              </w:rPr>
            </w:pPr>
            <w:r>
              <w:rPr>
                <w:rFonts w:hint="eastAsia"/>
                <w:sz w:val="18"/>
              </w:rPr>
              <w:t>强奸和强奸未遂</w:t>
            </w:r>
          </w:p>
        </w:tc>
        <w:tc>
          <w:tcPr>
            <w:tcW w:w="905" w:type="dxa"/>
          </w:tcPr>
          <w:p w:rsidR="00000000" w:rsidRDefault="00000000">
            <w:pPr>
              <w:spacing w:line="360" w:lineRule="exact"/>
              <w:ind w:right="37"/>
              <w:jc w:val="right"/>
              <w:rPr>
                <w:sz w:val="18"/>
              </w:rPr>
            </w:pPr>
            <w:r>
              <w:rPr>
                <w:sz w:val="18"/>
              </w:rPr>
              <w:t>1.1</w:t>
            </w:r>
          </w:p>
        </w:tc>
        <w:tc>
          <w:tcPr>
            <w:tcW w:w="905" w:type="dxa"/>
          </w:tcPr>
          <w:p w:rsidR="00000000" w:rsidRDefault="00000000">
            <w:pPr>
              <w:spacing w:line="360" w:lineRule="exact"/>
              <w:ind w:right="37"/>
              <w:jc w:val="right"/>
              <w:rPr>
                <w:sz w:val="18"/>
              </w:rPr>
            </w:pPr>
            <w:r>
              <w:rPr>
                <w:sz w:val="18"/>
              </w:rPr>
              <w:t>1.0</w:t>
            </w:r>
          </w:p>
        </w:tc>
        <w:tc>
          <w:tcPr>
            <w:tcW w:w="905" w:type="dxa"/>
          </w:tcPr>
          <w:p w:rsidR="00000000" w:rsidRDefault="00000000">
            <w:pPr>
              <w:spacing w:line="360" w:lineRule="exact"/>
              <w:ind w:right="37"/>
              <w:jc w:val="right"/>
              <w:rPr>
                <w:sz w:val="18"/>
              </w:rPr>
            </w:pPr>
            <w:r>
              <w:rPr>
                <w:sz w:val="18"/>
              </w:rPr>
              <w:t>1.0</w:t>
            </w:r>
          </w:p>
        </w:tc>
        <w:tc>
          <w:tcPr>
            <w:tcW w:w="905" w:type="dxa"/>
          </w:tcPr>
          <w:p w:rsidR="00000000" w:rsidRDefault="00000000">
            <w:pPr>
              <w:spacing w:line="360" w:lineRule="exact"/>
              <w:ind w:right="37"/>
              <w:jc w:val="right"/>
              <w:rPr>
                <w:sz w:val="18"/>
              </w:rPr>
            </w:pPr>
            <w:r>
              <w:rPr>
                <w:sz w:val="18"/>
              </w:rPr>
              <w:t>1.4</w:t>
            </w:r>
          </w:p>
        </w:tc>
        <w:tc>
          <w:tcPr>
            <w:tcW w:w="905" w:type="dxa"/>
          </w:tcPr>
          <w:p w:rsidR="00000000" w:rsidRDefault="00000000">
            <w:pPr>
              <w:spacing w:line="360" w:lineRule="exact"/>
              <w:ind w:right="37"/>
              <w:jc w:val="right"/>
              <w:rPr>
                <w:sz w:val="18"/>
              </w:rPr>
            </w:pPr>
            <w:r>
              <w:rPr>
                <w:sz w:val="18"/>
              </w:rPr>
              <w:t>1.1</w:t>
            </w:r>
          </w:p>
        </w:tc>
        <w:tc>
          <w:tcPr>
            <w:tcW w:w="905" w:type="dxa"/>
          </w:tcPr>
          <w:p w:rsidR="00000000" w:rsidRDefault="00000000">
            <w:pPr>
              <w:spacing w:line="360" w:lineRule="exact"/>
              <w:ind w:right="37"/>
              <w:jc w:val="right"/>
              <w:rPr>
                <w:sz w:val="18"/>
              </w:rPr>
            </w:pPr>
            <w:r>
              <w:rPr>
                <w:sz w:val="18"/>
              </w:rPr>
              <w:t>1.1</w:t>
            </w:r>
          </w:p>
        </w:tc>
        <w:tc>
          <w:tcPr>
            <w:tcW w:w="905" w:type="dxa"/>
          </w:tcPr>
          <w:p w:rsidR="00000000" w:rsidRDefault="00000000">
            <w:pPr>
              <w:spacing w:line="360" w:lineRule="exact"/>
              <w:ind w:right="37"/>
              <w:jc w:val="right"/>
              <w:rPr>
                <w:sz w:val="18"/>
              </w:rPr>
            </w:pPr>
            <w:r>
              <w:rPr>
                <w:sz w:val="18"/>
              </w:rPr>
              <w:t>1.3</w:t>
            </w:r>
          </w:p>
        </w:tc>
        <w:tc>
          <w:tcPr>
            <w:tcW w:w="905" w:type="dxa"/>
          </w:tcPr>
          <w:p w:rsidR="00000000" w:rsidRDefault="00000000">
            <w:pPr>
              <w:spacing w:line="360" w:lineRule="exact"/>
              <w:ind w:right="37"/>
              <w:jc w:val="right"/>
              <w:rPr>
                <w:sz w:val="18"/>
              </w:rPr>
            </w:pPr>
            <w:r>
              <w:rPr>
                <w:sz w:val="18"/>
              </w:rPr>
              <w:t>1.1</w:t>
            </w:r>
          </w:p>
        </w:tc>
      </w:tr>
      <w:tr w:rsidR="00000000">
        <w:tblPrEx>
          <w:tblCellMar>
            <w:top w:w="0" w:type="dxa"/>
            <w:bottom w:w="0" w:type="dxa"/>
          </w:tblCellMar>
        </w:tblPrEx>
        <w:tc>
          <w:tcPr>
            <w:tcW w:w="2668" w:type="dxa"/>
          </w:tcPr>
          <w:p w:rsidR="00000000" w:rsidRDefault="00000000">
            <w:pPr>
              <w:spacing w:line="360" w:lineRule="exact"/>
              <w:rPr>
                <w:sz w:val="18"/>
              </w:rPr>
            </w:pPr>
            <w:r>
              <w:rPr>
                <w:rFonts w:hint="eastAsia"/>
                <w:sz w:val="18"/>
              </w:rPr>
              <w:t>盗劫</w:t>
            </w:r>
          </w:p>
        </w:tc>
        <w:tc>
          <w:tcPr>
            <w:tcW w:w="905" w:type="dxa"/>
          </w:tcPr>
          <w:p w:rsidR="00000000" w:rsidRDefault="00000000">
            <w:pPr>
              <w:spacing w:line="360" w:lineRule="exact"/>
              <w:ind w:right="37"/>
              <w:jc w:val="right"/>
              <w:rPr>
                <w:sz w:val="18"/>
              </w:rPr>
            </w:pPr>
            <w:r>
              <w:rPr>
                <w:sz w:val="18"/>
              </w:rPr>
              <w:t>5.1</w:t>
            </w:r>
          </w:p>
        </w:tc>
        <w:tc>
          <w:tcPr>
            <w:tcW w:w="905" w:type="dxa"/>
          </w:tcPr>
          <w:p w:rsidR="00000000" w:rsidRDefault="00000000">
            <w:pPr>
              <w:spacing w:line="360" w:lineRule="exact"/>
              <w:ind w:right="37"/>
              <w:jc w:val="right"/>
              <w:rPr>
                <w:sz w:val="18"/>
              </w:rPr>
            </w:pPr>
            <w:r>
              <w:rPr>
                <w:sz w:val="18"/>
              </w:rPr>
              <w:t>6.0</w:t>
            </w:r>
          </w:p>
        </w:tc>
        <w:tc>
          <w:tcPr>
            <w:tcW w:w="905" w:type="dxa"/>
          </w:tcPr>
          <w:p w:rsidR="00000000" w:rsidRDefault="00000000">
            <w:pPr>
              <w:spacing w:line="360" w:lineRule="exact"/>
              <w:ind w:right="37"/>
              <w:jc w:val="right"/>
              <w:rPr>
                <w:sz w:val="18"/>
              </w:rPr>
            </w:pPr>
            <w:r>
              <w:rPr>
                <w:sz w:val="18"/>
              </w:rPr>
              <w:t>8.0</w:t>
            </w:r>
          </w:p>
        </w:tc>
        <w:tc>
          <w:tcPr>
            <w:tcW w:w="905" w:type="dxa"/>
          </w:tcPr>
          <w:p w:rsidR="00000000" w:rsidRDefault="00000000">
            <w:pPr>
              <w:spacing w:line="360" w:lineRule="exact"/>
              <w:ind w:right="37"/>
              <w:jc w:val="right"/>
              <w:rPr>
                <w:sz w:val="18"/>
              </w:rPr>
            </w:pPr>
            <w:r>
              <w:rPr>
                <w:sz w:val="18"/>
              </w:rPr>
              <w:t>8.4</w:t>
            </w:r>
          </w:p>
        </w:tc>
        <w:tc>
          <w:tcPr>
            <w:tcW w:w="905" w:type="dxa"/>
          </w:tcPr>
          <w:p w:rsidR="00000000" w:rsidRDefault="00000000">
            <w:pPr>
              <w:spacing w:line="360" w:lineRule="exact"/>
              <w:ind w:right="37"/>
              <w:jc w:val="right"/>
              <w:rPr>
                <w:sz w:val="18"/>
              </w:rPr>
            </w:pPr>
            <w:r>
              <w:rPr>
                <w:sz w:val="18"/>
              </w:rPr>
              <w:t>7.3</w:t>
            </w:r>
          </w:p>
        </w:tc>
        <w:tc>
          <w:tcPr>
            <w:tcW w:w="905" w:type="dxa"/>
          </w:tcPr>
          <w:p w:rsidR="00000000" w:rsidRDefault="00000000">
            <w:pPr>
              <w:spacing w:line="360" w:lineRule="exact"/>
              <w:ind w:right="37"/>
              <w:jc w:val="right"/>
              <w:rPr>
                <w:sz w:val="18"/>
              </w:rPr>
            </w:pPr>
            <w:r>
              <w:rPr>
                <w:sz w:val="18"/>
              </w:rPr>
              <w:t>5.9</w:t>
            </w:r>
          </w:p>
        </w:tc>
        <w:tc>
          <w:tcPr>
            <w:tcW w:w="905" w:type="dxa"/>
          </w:tcPr>
          <w:p w:rsidR="00000000" w:rsidRDefault="00000000">
            <w:pPr>
              <w:spacing w:line="360" w:lineRule="exact"/>
              <w:ind w:right="37"/>
              <w:jc w:val="right"/>
              <w:rPr>
                <w:sz w:val="18"/>
              </w:rPr>
            </w:pPr>
            <w:r>
              <w:rPr>
                <w:sz w:val="18"/>
              </w:rPr>
              <w:t>5.6</w:t>
            </w:r>
          </w:p>
        </w:tc>
        <w:tc>
          <w:tcPr>
            <w:tcW w:w="905" w:type="dxa"/>
          </w:tcPr>
          <w:p w:rsidR="00000000" w:rsidRDefault="00000000">
            <w:pPr>
              <w:spacing w:line="360" w:lineRule="exact"/>
              <w:ind w:right="37"/>
              <w:jc w:val="right"/>
              <w:rPr>
                <w:sz w:val="18"/>
              </w:rPr>
            </w:pPr>
            <w:r>
              <w:rPr>
                <w:sz w:val="18"/>
              </w:rPr>
              <w:t>5.7</w:t>
            </w:r>
          </w:p>
        </w:tc>
      </w:tr>
      <w:tr w:rsidR="00000000">
        <w:tblPrEx>
          <w:tblCellMar>
            <w:top w:w="0" w:type="dxa"/>
            <w:bottom w:w="0" w:type="dxa"/>
          </w:tblCellMar>
        </w:tblPrEx>
        <w:tc>
          <w:tcPr>
            <w:tcW w:w="2668" w:type="dxa"/>
          </w:tcPr>
          <w:p w:rsidR="00000000" w:rsidRDefault="00000000">
            <w:pPr>
              <w:spacing w:line="360" w:lineRule="exact"/>
              <w:rPr>
                <w:sz w:val="18"/>
              </w:rPr>
            </w:pPr>
            <w:r>
              <w:rPr>
                <w:rFonts w:hint="eastAsia"/>
                <w:sz w:val="18"/>
              </w:rPr>
              <w:t>偷窃</w:t>
            </w:r>
          </w:p>
        </w:tc>
        <w:tc>
          <w:tcPr>
            <w:tcW w:w="905" w:type="dxa"/>
          </w:tcPr>
          <w:p w:rsidR="00000000" w:rsidRDefault="00000000">
            <w:pPr>
              <w:spacing w:line="360" w:lineRule="exact"/>
              <w:ind w:right="37"/>
              <w:jc w:val="right"/>
              <w:rPr>
                <w:sz w:val="18"/>
              </w:rPr>
            </w:pPr>
            <w:r>
              <w:rPr>
                <w:sz w:val="18"/>
              </w:rPr>
              <w:t>41.4</w:t>
            </w:r>
          </w:p>
        </w:tc>
        <w:tc>
          <w:tcPr>
            <w:tcW w:w="905" w:type="dxa"/>
          </w:tcPr>
          <w:p w:rsidR="00000000" w:rsidRDefault="00000000">
            <w:pPr>
              <w:spacing w:line="360" w:lineRule="exact"/>
              <w:ind w:right="37"/>
              <w:jc w:val="right"/>
              <w:rPr>
                <w:sz w:val="18"/>
              </w:rPr>
            </w:pPr>
            <w:r>
              <w:rPr>
                <w:sz w:val="18"/>
              </w:rPr>
              <w:t>53.4</w:t>
            </w:r>
          </w:p>
        </w:tc>
        <w:tc>
          <w:tcPr>
            <w:tcW w:w="905" w:type="dxa"/>
          </w:tcPr>
          <w:p w:rsidR="00000000" w:rsidRDefault="00000000">
            <w:pPr>
              <w:spacing w:line="360" w:lineRule="exact"/>
              <w:ind w:right="37"/>
              <w:jc w:val="right"/>
              <w:rPr>
                <w:sz w:val="18"/>
              </w:rPr>
            </w:pPr>
            <w:r>
              <w:rPr>
                <w:sz w:val="18"/>
              </w:rPr>
              <w:t>66.9</w:t>
            </w:r>
          </w:p>
        </w:tc>
        <w:tc>
          <w:tcPr>
            <w:tcW w:w="905" w:type="dxa"/>
          </w:tcPr>
          <w:p w:rsidR="00000000" w:rsidRDefault="00000000">
            <w:pPr>
              <w:spacing w:line="360" w:lineRule="exact"/>
              <w:ind w:right="37"/>
              <w:jc w:val="right"/>
              <w:rPr>
                <w:sz w:val="18"/>
              </w:rPr>
            </w:pPr>
            <w:r>
              <w:rPr>
                <w:sz w:val="18"/>
              </w:rPr>
              <w:t>62.6</w:t>
            </w:r>
          </w:p>
        </w:tc>
        <w:tc>
          <w:tcPr>
            <w:tcW w:w="905" w:type="dxa"/>
          </w:tcPr>
          <w:p w:rsidR="00000000" w:rsidRDefault="00000000">
            <w:pPr>
              <w:spacing w:line="360" w:lineRule="exact"/>
              <w:ind w:right="37"/>
              <w:jc w:val="right"/>
              <w:rPr>
                <w:sz w:val="18"/>
              </w:rPr>
            </w:pPr>
            <w:r>
              <w:rPr>
                <w:sz w:val="18"/>
              </w:rPr>
              <w:t>61.5</w:t>
            </w:r>
          </w:p>
        </w:tc>
        <w:tc>
          <w:tcPr>
            <w:tcW w:w="905" w:type="dxa"/>
          </w:tcPr>
          <w:p w:rsidR="00000000" w:rsidRDefault="00000000">
            <w:pPr>
              <w:spacing w:line="360" w:lineRule="exact"/>
              <w:ind w:right="37"/>
              <w:jc w:val="right"/>
              <w:rPr>
                <w:sz w:val="18"/>
              </w:rPr>
            </w:pPr>
            <w:r>
              <w:rPr>
                <w:sz w:val="18"/>
              </w:rPr>
              <w:t>51.0</w:t>
            </w:r>
          </w:p>
        </w:tc>
        <w:tc>
          <w:tcPr>
            <w:tcW w:w="905" w:type="dxa"/>
          </w:tcPr>
          <w:p w:rsidR="00000000" w:rsidRDefault="00000000">
            <w:pPr>
              <w:spacing w:line="360" w:lineRule="exact"/>
              <w:ind w:right="37"/>
              <w:jc w:val="right"/>
              <w:rPr>
                <w:sz w:val="18"/>
              </w:rPr>
            </w:pPr>
            <w:r>
              <w:rPr>
                <w:sz w:val="18"/>
              </w:rPr>
              <w:t>44.4</w:t>
            </w:r>
          </w:p>
        </w:tc>
        <w:tc>
          <w:tcPr>
            <w:tcW w:w="905" w:type="dxa"/>
          </w:tcPr>
          <w:p w:rsidR="00000000" w:rsidRDefault="00000000">
            <w:pPr>
              <w:spacing w:line="360" w:lineRule="exact"/>
              <w:ind w:right="37"/>
              <w:jc w:val="right"/>
              <w:rPr>
                <w:sz w:val="18"/>
              </w:rPr>
            </w:pPr>
            <w:r>
              <w:rPr>
                <w:sz w:val="18"/>
              </w:rPr>
              <w:t>36.2</w:t>
            </w:r>
          </w:p>
        </w:tc>
      </w:tr>
      <w:tr w:rsidR="00000000">
        <w:tblPrEx>
          <w:tblCellMar>
            <w:top w:w="0" w:type="dxa"/>
            <w:bottom w:w="0" w:type="dxa"/>
          </w:tblCellMar>
        </w:tblPrEx>
        <w:tc>
          <w:tcPr>
            <w:tcW w:w="2668" w:type="dxa"/>
          </w:tcPr>
          <w:p w:rsidR="00000000" w:rsidRDefault="00000000">
            <w:pPr>
              <w:spacing w:line="360" w:lineRule="exact"/>
              <w:rPr>
                <w:sz w:val="18"/>
              </w:rPr>
            </w:pPr>
            <w:r>
              <w:rPr>
                <w:rFonts w:hint="eastAsia"/>
                <w:sz w:val="18"/>
              </w:rPr>
              <w:t>诈骗</w:t>
            </w:r>
          </w:p>
        </w:tc>
        <w:tc>
          <w:tcPr>
            <w:tcW w:w="905" w:type="dxa"/>
          </w:tcPr>
          <w:p w:rsidR="00000000" w:rsidRDefault="00000000">
            <w:pPr>
              <w:spacing w:line="360" w:lineRule="exact"/>
              <w:ind w:right="37"/>
              <w:jc w:val="right"/>
              <w:rPr>
                <w:sz w:val="18"/>
              </w:rPr>
            </w:pPr>
            <w:r>
              <w:rPr>
                <w:sz w:val="18"/>
              </w:rPr>
              <w:t>0.8</w:t>
            </w:r>
          </w:p>
        </w:tc>
        <w:tc>
          <w:tcPr>
            <w:tcW w:w="905" w:type="dxa"/>
          </w:tcPr>
          <w:p w:rsidR="00000000" w:rsidRDefault="00000000">
            <w:pPr>
              <w:spacing w:line="360" w:lineRule="exact"/>
              <w:ind w:right="37"/>
              <w:jc w:val="right"/>
              <w:rPr>
                <w:sz w:val="18"/>
              </w:rPr>
            </w:pPr>
            <w:r>
              <w:rPr>
                <w:sz w:val="18"/>
              </w:rPr>
              <w:t>1.0</w:t>
            </w:r>
          </w:p>
        </w:tc>
        <w:tc>
          <w:tcPr>
            <w:tcW w:w="905" w:type="dxa"/>
          </w:tcPr>
          <w:p w:rsidR="00000000" w:rsidRDefault="00000000">
            <w:pPr>
              <w:spacing w:line="360" w:lineRule="exact"/>
              <w:ind w:right="37"/>
              <w:jc w:val="right"/>
              <w:rPr>
                <w:sz w:val="18"/>
              </w:rPr>
            </w:pPr>
            <w:r>
              <w:rPr>
                <w:sz w:val="18"/>
              </w:rPr>
              <w:t>1.4</w:t>
            </w:r>
          </w:p>
        </w:tc>
        <w:tc>
          <w:tcPr>
            <w:tcW w:w="905" w:type="dxa"/>
          </w:tcPr>
          <w:p w:rsidR="00000000" w:rsidRDefault="00000000">
            <w:pPr>
              <w:spacing w:line="360" w:lineRule="exact"/>
              <w:ind w:right="37"/>
              <w:jc w:val="right"/>
              <w:rPr>
                <w:sz w:val="18"/>
              </w:rPr>
            </w:pPr>
            <w:r>
              <w:rPr>
                <w:sz w:val="18"/>
              </w:rPr>
              <w:t>1.8</w:t>
            </w:r>
          </w:p>
        </w:tc>
        <w:tc>
          <w:tcPr>
            <w:tcW w:w="905" w:type="dxa"/>
          </w:tcPr>
          <w:p w:rsidR="00000000" w:rsidRDefault="00000000">
            <w:pPr>
              <w:spacing w:line="360" w:lineRule="exact"/>
              <w:ind w:right="37"/>
              <w:jc w:val="right"/>
              <w:rPr>
                <w:sz w:val="18"/>
              </w:rPr>
            </w:pPr>
            <w:r>
              <w:rPr>
                <w:sz w:val="18"/>
              </w:rPr>
              <w:t>1.7</w:t>
            </w:r>
          </w:p>
        </w:tc>
        <w:tc>
          <w:tcPr>
            <w:tcW w:w="905" w:type="dxa"/>
          </w:tcPr>
          <w:p w:rsidR="00000000" w:rsidRDefault="00000000">
            <w:pPr>
              <w:spacing w:line="360" w:lineRule="exact"/>
              <w:ind w:right="37"/>
              <w:jc w:val="right"/>
              <w:rPr>
                <w:sz w:val="18"/>
              </w:rPr>
            </w:pPr>
            <w:r>
              <w:rPr>
                <w:sz w:val="18"/>
              </w:rPr>
              <w:t>1.6</w:t>
            </w:r>
          </w:p>
        </w:tc>
        <w:tc>
          <w:tcPr>
            <w:tcW w:w="905" w:type="dxa"/>
          </w:tcPr>
          <w:p w:rsidR="00000000" w:rsidRDefault="00000000">
            <w:pPr>
              <w:spacing w:line="360" w:lineRule="exact"/>
              <w:ind w:right="37"/>
              <w:jc w:val="right"/>
              <w:rPr>
                <w:sz w:val="18"/>
              </w:rPr>
            </w:pPr>
            <w:r>
              <w:rPr>
                <w:sz w:val="18"/>
              </w:rPr>
              <w:t>1.5</w:t>
            </w:r>
          </w:p>
        </w:tc>
        <w:tc>
          <w:tcPr>
            <w:tcW w:w="905" w:type="dxa"/>
          </w:tcPr>
          <w:p w:rsidR="00000000" w:rsidRDefault="00000000">
            <w:pPr>
              <w:spacing w:line="360" w:lineRule="exact"/>
              <w:ind w:right="37"/>
              <w:jc w:val="right"/>
              <w:rPr>
                <w:sz w:val="18"/>
              </w:rPr>
            </w:pPr>
            <w:r>
              <w:rPr>
                <w:sz w:val="18"/>
              </w:rPr>
              <w:t>1.3</w:t>
            </w:r>
          </w:p>
        </w:tc>
      </w:tr>
      <w:tr w:rsidR="00000000">
        <w:tblPrEx>
          <w:tblCellMar>
            <w:top w:w="0" w:type="dxa"/>
            <w:bottom w:w="0" w:type="dxa"/>
          </w:tblCellMar>
        </w:tblPrEx>
        <w:tc>
          <w:tcPr>
            <w:tcW w:w="2668" w:type="dxa"/>
          </w:tcPr>
          <w:p w:rsidR="00000000" w:rsidRDefault="00000000">
            <w:pPr>
              <w:spacing w:line="360" w:lineRule="exact"/>
              <w:rPr>
                <w:sz w:val="18"/>
              </w:rPr>
            </w:pPr>
            <w:r>
              <w:rPr>
                <w:rFonts w:hint="eastAsia"/>
                <w:sz w:val="18"/>
              </w:rPr>
              <w:t>与毒品有关的犯罪</w:t>
            </w:r>
          </w:p>
        </w:tc>
        <w:tc>
          <w:tcPr>
            <w:tcW w:w="905" w:type="dxa"/>
          </w:tcPr>
          <w:p w:rsidR="00000000" w:rsidRDefault="00000000">
            <w:pPr>
              <w:spacing w:line="360" w:lineRule="exact"/>
              <w:ind w:right="37"/>
              <w:jc w:val="right"/>
              <w:rPr>
                <w:sz w:val="18"/>
              </w:rPr>
            </w:pPr>
            <w:r>
              <w:rPr>
                <w:sz w:val="18"/>
              </w:rPr>
              <w:t>2.3</w:t>
            </w:r>
          </w:p>
        </w:tc>
        <w:tc>
          <w:tcPr>
            <w:tcW w:w="905" w:type="dxa"/>
          </w:tcPr>
          <w:p w:rsidR="00000000" w:rsidRDefault="00000000">
            <w:pPr>
              <w:spacing w:line="360" w:lineRule="exact"/>
              <w:ind w:right="37"/>
              <w:jc w:val="right"/>
              <w:rPr>
                <w:sz w:val="18"/>
              </w:rPr>
            </w:pPr>
            <w:r>
              <w:rPr>
                <w:sz w:val="18"/>
              </w:rPr>
              <w:t>2.8</w:t>
            </w:r>
          </w:p>
        </w:tc>
        <w:tc>
          <w:tcPr>
            <w:tcW w:w="905" w:type="dxa"/>
          </w:tcPr>
          <w:p w:rsidR="00000000" w:rsidRDefault="00000000">
            <w:pPr>
              <w:spacing w:line="360" w:lineRule="exact"/>
              <w:ind w:right="37"/>
              <w:jc w:val="right"/>
              <w:rPr>
                <w:sz w:val="18"/>
              </w:rPr>
            </w:pPr>
            <w:r>
              <w:rPr>
                <w:sz w:val="18"/>
              </w:rPr>
              <w:t>3.2</w:t>
            </w:r>
          </w:p>
        </w:tc>
        <w:tc>
          <w:tcPr>
            <w:tcW w:w="905" w:type="dxa"/>
          </w:tcPr>
          <w:p w:rsidR="00000000" w:rsidRDefault="00000000">
            <w:pPr>
              <w:spacing w:line="360" w:lineRule="exact"/>
              <w:ind w:right="37"/>
              <w:jc w:val="right"/>
              <w:rPr>
                <w:sz w:val="18"/>
              </w:rPr>
            </w:pPr>
            <w:r>
              <w:rPr>
                <w:sz w:val="18"/>
              </w:rPr>
              <w:t>4.6</w:t>
            </w:r>
          </w:p>
        </w:tc>
        <w:tc>
          <w:tcPr>
            <w:tcW w:w="905" w:type="dxa"/>
          </w:tcPr>
          <w:p w:rsidR="00000000" w:rsidRDefault="00000000">
            <w:pPr>
              <w:spacing w:line="360" w:lineRule="exact"/>
              <w:ind w:right="37"/>
              <w:jc w:val="right"/>
              <w:rPr>
                <w:sz w:val="18"/>
              </w:rPr>
            </w:pPr>
            <w:r>
              <w:rPr>
                <w:sz w:val="18"/>
              </w:rPr>
              <w:t>5.9</w:t>
            </w:r>
          </w:p>
        </w:tc>
        <w:tc>
          <w:tcPr>
            <w:tcW w:w="905" w:type="dxa"/>
          </w:tcPr>
          <w:p w:rsidR="00000000" w:rsidRDefault="00000000">
            <w:pPr>
              <w:spacing w:line="360" w:lineRule="exact"/>
              <w:ind w:right="37"/>
              <w:jc w:val="right"/>
              <w:rPr>
                <w:sz w:val="18"/>
              </w:rPr>
            </w:pPr>
            <w:r>
              <w:rPr>
                <w:sz w:val="18"/>
              </w:rPr>
              <w:t>8.2</w:t>
            </w:r>
          </w:p>
        </w:tc>
        <w:tc>
          <w:tcPr>
            <w:tcW w:w="905" w:type="dxa"/>
          </w:tcPr>
          <w:p w:rsidR="00000000" w:rsidRDefault="00000000">
            <w:pPr>
              <w:spacing w:line="360" w:lineRule="exact"/>
              <w:ind w:right="37"/>
              <w:jc w:val="right"/>
              <w:rPr>
                <w:sz w:val="18"/>
              </w:rPr>
            </w:pPr>
            <w:r>
              <w:rPr>
                <w:sz w:val="18"/>
              </w:rPr>
              <w:t>10.6</w:t>
            </w:r>
          </w:p>
        </w:tc>
        <w:tc>
          <w:tcPr>
            <w:tcW w:w="905" w:type="dxa"/>
          </w:tcPr>
          <w:p w:rsidR="00000000" w:rsidRDefault="00000000">
            <w:pPr>
              <w:spacing w:line="360" w:lineRule="exact"/>
              <w:ind w:right="37"/>
              <w:jc w:val="right"/>
              <w:rPr>
                <w:sz w:val="18"/>
              </w:rPr>
            </w:pPr>
            <w:r>
              <w:rPr>
                <w:sz w:val="18"/>
              </w:rPr>
              <w:t>9.5</w:t>
            </w:r>
          </w:p>
        </w:tc>
      </w:tr>
      <w:tr w:rsidR="00000000">
        <w:tblPrEx>
          <w:tblCellMar>
            <w:top w:w="0" w:type="dxa"/>
            <w:bottom w:w="0" w:type="dxa"/>
          </w:tblCellMar>
        </w:tblPrEx>
        <w:tc>
          <w:tcPr>
            <w:tcW w:w="2668" w:type="dxa"/>
            <w:tcBorders>
              <w:bottom w:val="single" w:sz="6" w:space="0" w:color="auto"/>
            </w:tcBorders>
          </w:tcPr>
          <w:p w:rsidR="00000000" w:rsidRDefault="00000000">
            <w:pPr>
              <w:spacing w:line="360" w:lineRule="exact"/>
              <w:rPr>
                <w:sz w:val="18"/>
              </w:rPr>
            </w:pPr>
            <w:r>
              <w:rPr>
                <w:rFonts w:hint="eastAsia"/>
                <w:sz w:val="18"/>
              </w:rPr>
              <w:t>贿赂</w:t>
            </w:r>
          </w:p>
        </w:tc>
        <w:tc>
          <w:tcPr>
            <w:tcW w:w="905" w:type="dxa"/>
            <w:tcBorders>
              <w:bottom w:val="single" w:sz="6" w:space="0" w:color="auto"/>
            </w:tcBorders>
          </w:tcPr>
          <w:p w:rsidR="00000000" w:rsidRDefault="00000000">
            <w:pPr>
              <w:spacing w:line="360" w:lineRule="exact"/>
              <w:ind w:right="37"/>
              <w:jc w:val="right"/>
              <w:rPr>
                <w:sz w:val="18"/>
              </w:rPr>
            </w:pPr>
            <w:r>
              <w:rPr>
                <w:sz w:val="18"/>
              </w:rPr>
              <w:t>0.1</w:t>
            </w:r>
          </w:p>
        </w:tc>
        <w:tc>
          <w:tcPr>
            <w:tcW w:w="905" w:type="dxa"/>
            <w:tcBorders>
              <w:bottom w:val="single" w:sz="6" w:space="0" w:color="auto"/>
            </w:tcBorders>
          </w:tcPr>
          <w:p w:rsidR="00000000" w:rsidRDefault="00000000">
            <w:pPr>
              <w:spacing w:line="360" w:lineRule="exact"/>
              <w:ind w:right="37"/>
              <w:jc w:val="right"/>
              <w:rPr>
                <w:sz w:val="18"/>
              </w:rPr>
            </w:pPr>
            <w:r>
              <w:rPr>
                <w:sz w:val="18"/>
              </w:rPr>
              <w:t>0.1</w:t>
            </w:r>
          </w:p>
        </w:tc>
        <w:tc>
          <w:tcPr>
            <w:tcW w:w="905" w:type="dxa"/>
            <w:tcBorders>
              <w:bottom w:val="single" w:sz="6" w:space="0" w:color="auto"/>
            </w:tcBorders>
          </w:tcPr>
          <w:p w:rsidR="00000000" w:rsidRDefault="00000000">
            <w:pPr>
              <w:spacing w:line="360" w:lineRule="exact"/>
              <w:ind w:right="37"/>
              <w:jc w:val="right"/>
              <w:rPr>
                <w:sz w:val="18"/>
              </w:rPr>
            </w:pPr>
            <w:r>
              <w:rPr>
                <w:sz w:val="18"/>
              </w:rPr>
              <w:t>0.2</w:t>
            </w:r>
          </w:p>
        </w:tc>
        <w:tc>
          <w:tcPr>
            <w:tcW w:w="905" w:type="dxa"/>
            <w:tcBorders>
              <w:bottom w:val="single" w:sz="6" w:space="0" w:color="auto"/>
            </w:tcBorders>
          </w:tcPr>
          <w:p w:rsidR="00000000" w:rsidRDefault="00000000">
            <w:pPr>
              <w:spacing w:line="360" w:lineRule="exact"/>
              <w:ind w:right="37"/>
              <w:jc w:val="right"/>
              <w:rPr>
                <w:sz w:val="18"/>
              </w:rPr>
            </w:pPr>
            <w:r>
              <w:rPr>
                <w:sz w:val="18"/>
              </w:rPr>
              <w:t>0.2</w:t>
            </w:r>
          </w:p>
        </w:tc>
        <w:tc>
          <w:tcPr>
            <w:tcW w:w="905" w:type="dxa"/>
            <w:tcBorders>
              <w:bottom w:val="single" w:sz="6" w:space="0" w:color="auto"/>
            </w:tcBorders>
          </w:tcPr>
          <w:p w:rsidR="00000000" w:rsidRDefault="00000000">
            <w:pPr>
              <w:spacing w:line="360" w:lineRule="exact"/>
              <w:ind w:right="37"/>
              <w:jc w:val="right"/>
              <w:rPr>
                <w:sz w:val="18"/>
              </w:rPr>
            </w:pPr>
            <w:r>
              <w:rPr>
                <w:sz w:val="18"/>
              </w:rPr>
              <w:t>0.3</w:t>
            </w:r>
          </w:p>
        </w:tc>
        <w:tc>
          <w:tcPr>
            <w:tcW w:w="905" w:type="dxa"/>
            <w:tcBorders>
              <w:bottom w:val="single" w:sz="6" w:space="0" w:color="auto"/>
            </w:tcBorders>
          </w:tcPr>
          <w:p w:rsidR="00000000" w:rsidRDefault="00000000">
            <w:pPr>
              <w:spacing w:line="360" w:lineRule="exact"/>
              <w:ind w:right="37"/>
              <w:jc w:val="right"/>
              <w:rPr>
                <w:sz w:val="18"/>
              </w:rPr>
            </w:pPr>
            <w:r>
              <w:rPr>
                <w:sz w:val="18"/>
              </w:rPr>
              <w:t>0.3</w:t>
            </w:r>
          </w:p>
        </w:tc>
        <w:tc>
          <w:tcPr>
            <w:tcW w:w="905" w:type="dxa"/>
            <w:tcBorders>
              <w:bottom w:val="single" w:sz="6" w:space="0" w:color="auto"/>
            </w:tcBorders>
          </w:tcPr>
          <w:p w:rsidR="00000000" w:rsidRDefault="00000000">
            <w:pPr>
              <w:spacing w:line="360" w:lineRule="exact"/>
              <w:ind w:right="37"/>
              <w:jc w:val="right"/>
              <w:rPr>
                <w:sz w:val="18"/>
              </w:rPr>
            </w:pPr>
            <w:r>
              <w:rPr>
                <w:sz w:val="18"/>
              </w:rPr>
              <w:t>0.4</w:t>
            </w:r>
          </w:p>
        </w:tc>
        <w:tc>
          <w:tcPr>
            <w:tcW w:w="905" w:type="dxa"/>
            <w:tcBorders>
              <w:bottom w:val="single" w:sz="6" w:space="0" w:color="auto"/>
            </w:tcBorders>
          </w:tcPr>
          <w:p w:rsidR="00000000" w:rsidRDefault="00000000">
            <w:pPr>
              <w:spacing w:line="360" w:lineRule="exact"/>
              <w:ind w:right="37"/>
              <w:jc w:val="right"/>
              <w:rPr>
                <w:sz w:val="18"/>
              </w:rPr>
            </w:pPr>
            <w:r>
              <w:rPr>
                <w:sz w:val="18"/>
              </w:rPr>
              <w:t>0.3</w:t>
            </w:r>
          </w:p>
        </w:tc>
      </w:tr>
      <w:tr w:rsidR="00000000">
        <w:tblPrEx>
          <w:tblCellMar>
            <w:top w:w="0" w:type="dxa"/>
            <w:bottom w:w="0" w:type="dxa"/>
          </w:tblCellMar>
        </w:tblPrEx>
        <w:tc>
          <w:tcPr>
            <w:tcW w:w="2668" w:type="dxa"/>
            <w:tcBorders>
              <w:bottom w:val="single" w:sz="18" w:space="0" w:color="auto"/>
            </w:tcBorders>
          </w:tcPr>
          <w:p w:rsidR="00000000" w:rsidRDefault="00000000">
            <w:pPr>
              <w:spacing w:line="360" w:lineRule="exact"/>
              <w:ind w:firstLine="480"/>
              <w:rPr>
                <w:rFonts w:ascii="SimHei" w:eastAsia="SimHei"/>
                <w:sz w:val="18"/>
              </w:rPr>
            </w:pPr>
            <w:r>
              <w:rPr>
                <w:rFonts w:ascii="SimHei" w:eastAsia="SimHei" w:hint="eastAsia"/>
                <w:sz w:val="18"/>
              </w:rPr>
              <w:t>共计</w:t>
            </w:r>
          </w:p>
        </w:tc>
        <w:tc>
          <w:tcPr>
            <w:tcW w:w="905" w:type="dxa"/>
            <w:tcBorders>
              <w:bottom w:val="single" w:sz="18" w:space="0" w:color="auto"/>
            </w:tcBorders>
          </w:tcPr>
          <w:p w:rsidR="00000000" w:rsidRDefault="00000000">
            <w:pPr>
              <w:spacing w:line="360" w:lineRule="exact"/>
              <w:ind w:right="37"/>
              <w:jc w:val="right"/>
              <w:rPr>
                <w:rFonts w:ascii="SimHei" w:eastAsia="SimHei"/>
                <w:b/>
                <w:sz w:val="18"/>
              </w:rPr>
            </w:pPr>
            <w:r>
              <w:rPr>
                <w:rFonts w:ascii="SimHei" w:eastAsia="SimHei"/>
                <w:b/>
                <w:sz w:val="18"/>
              </w:rPr>
              <w:t>90.2</w:t>
            </w:r>
          </w:p>
        </w:tc>
        <w:tc>
          <w:tcPr>
            <w:tcW w:w="905" w:type="dxa"/>
            <w:tcBorders>
              <w:bottom w:val="single" w:sz="18" w:space="0" w:color="auto"/>
            </w:tcBorders>
          </w:tcPr>
          <w:p w:rsidR="00000000" w:rsidRDefault="00000000">
            <w:pPr>
              <w:spacing w:line="360" w:lineRule="exact"/>
              <w:ind w:right="37"/>
              <w:jc w:val="right"/>
              <w:rPr>
                <w:rFonts w:ascii="SimHei" w:eastAsia="SimHei"/>
                <w:b/>
                <w:sz w:val="18"/>
              </w:rPr>
            </w:pPr>
            <w:r>
              <w:rPr>
                <w:rFonts w:ascii="SimHei" w:eastAsia="SimHei"/>
                <w:b/>
                <w:sz w:val="18"/>
              </w:rPr>
              <w:t>105.2</w:t>
            </w:r>
          </w:p>
        </w:tc>
        <w:tc>
          <w:tcPr>
            <w:tcW w:w="905" w:type="dxa"/>
            <w:tcBorders>
              <w:bottom w:val="single" w:sz="18" w:space="0" w:color="auto"/>
            </w:tcBorders>
          </w:tcPr>
          <w:p w:rsidR="00000000" w:rsidRDefault="00000000">
            <w:pPr>
              <w:spacing w:line="360" w:lineRule="exact"/>
              <w:ind w:right="37"/>
              <w:jc w:val="right"/>
              <w:rPr>
                <w:rFonts w:ascii="SimHei" w:eastAsia="SimHei"/>
                <w:b/>
                <w:sz w:val="18"/>
              </w:rPr>
            </w:pPr>
            <w:r>
              <w:rPr>
                <w:rFonts w:ascii="SimHei" w:eastAsia="SimHei"/>
                <w:b/>
                <w:sz w:val="18"/>
              </w:rPr>
              <w:t>121.1</w:t>
            </w:r>
          </w:p>
        </w:tc>
        <w:tc>
          <w:tcPr>
            <w:tcW w:w="905" w:type="dxa"/>
            <w:tcBorders>
              <w:bottom w:val="single" w:sz="18" w:space="0" w:color="auto"/>
            </w:tcBorders>
          </w:tcPr>
          <w:p w:rsidR="00000000" w:rsidRDefault="00000000">
            <w:pPr>
              <w:spacing w:line="360" w:lineRule="exact"/>
              <w:ind w:right="37"/>
              <w:jc w:val="right"/>
              <w:rPr>
                <w:rFonts w:ascii="SimHei" w:eastAsia="SimHei"/>
                <w:b/>
                <w:sz w:val="18"/>
              </w:rPr>
            </w:pPr>
            <w:r>
              <w:rPr>
                <w:rFonts w:ascii="SimHei" w:eastAsia="SimHei"/>
                <w:b/>
                <w:sz w:val="18"/>
              </w:rPr>
              <w:t>124.5</w:t>
            </w:r>
          </w:p>
        </w:tc>
        <w:tc>
          <w:tcPr>
            <w:tcW w:w="905" w:type="dxa"/>
            <w:tcBorders>
              <w:bottom w:val="single" w:sz="18" w:space="0" w:color="auto"/>
            </w:tcBorders>
          </w:tcPr>
          <w:p w:rsidR="00000000" w:rsidRDefault="00000000">
            <w:pPr>
              <w:spacing w:line="360" w:lineRule="exact"/>
              <w:ind w:right="37"/>
              <w:jc w:val="right"/>
              <w:rPr>
                <w:rFonts w:ascii="SimHei" w:eastAsia="SimHei"/>
                <w:b/>
                <w:sz w:val="18"/>
              </w:rPr>
            </w:pPr>
            <w:r>
              <w:rPr>
                <w:rFonts w:ascii="SimHei" w:eastAsia="SimHei"/>
                <w:b/>
                <w:sz w:val="18"/>
              </w:rPr>
              <w:t>123.3</w:t>
            </w:r>
          </w:p>
        </w:tc>
        <w:tc>
          <w:tcPr>
            <w:tcW w:w="905" w:type="dxa"/>
            <w:tcBorders>
              <w:bottom w:val="single" w:sz="18" w:space="0" w:color="auto"/>
            </w:tcBorders>
          </w:tcPr>
          <w:p w:rsidR="00000000" w:rsidRDefault="00000000">
            <w:pPr>
              <w:spacing w:line="360" w:lineRule="exact"/>
              <w:ind w:right="37"/>
              <w:jc w:val="right"/>
              <w:rPr>
                <w:rFonts w:ascii="SimHei" w:eastAsia="SimHei"/>
                <w:b/>
                <w:sz w:val="18"/>
              </w:rPr>
            </w:pPr>
            <w:r>
              <w:rPr>
                <w:rFonts w:ascii="SimHei" w:eastAsia="SimHei"/>
                <w:b/>
                <w:sz w:val="18"/>
              </w:rPr>
              <w:t>114.0</w:t>
            </w:r>
          </w:p>
        </w:tc>
        <w:tc>
          <w:tcPr>
            <w:tcW w:w="905" w:type="dxa"/>
            <w:tcBorders>
              <w:bottom w:val="single" w:sz="18" w:space="0" w:color="auto"/>
            </w:tcBorders>
          </w:tcPr>
          <w:p w:rsidR="00000000" w:rsidRDefault="00000000">
            <w:pPr>
              <w:spacing w:line="360" w:lineRule="exact"/>
              <w:ind w:right="37"/>
              <w:jc w:val="right"/>
              <w:rPr>
                <w:rFonts w:ascii="SimHei" w:eastAsia="SimHei"/>
                <w:b/>
                <w:sz w:val="18"/>
              </w:rPr>
            </w:pPr>
            <w:r>
              <w:rPr>
                <w:rFonts w:ascii="SimHei" w:eastAsia="SimHei"/>
                <w:b/>
                <w:sz w:val="18"/>
              </w:rPr>
              <w:t>114.6</w:t>
            </w:r>
          </w:p>
        </w:tc>
        <w:tc>
          <w:tcPr>
            <w:tcW w:w="905" w:type="dxa"/>
            <w:tcBorders>
              <w:bottom w:val="single" w:sz="18" w:space="0" w:color="auto"/>
            </w:tcBorders>
          </w:tcPr>
          <w:p w:rsidR="00000000" w:rsidRDefault="00000000">
            <w:pPr>
              <w:spacing w:line="360" w:lineRule="exact"/>
              <w:ind w:right="37"/>
              <w:jc w:val="right"/>
              <w:rPr>
                <w:rFonts w:ascii="SimHei" w:eastAsia="SimHei"/>
                <w:b/>
                <w:sz w:val="18"/>
              </w:rPr>
            </w:pPr>
            <w:r>
              <w:rPr>
                <w:rFonts w:ascii="SimHei" w:eastAsia="SimHei"/>
                <w:b/>
                <w:sz w:val="18"/>
              </w:rPr>
              <w:t>103.7</w:t>
            </w:r>
          </w:p>
        </w:tc>
      </w:tr>
    </w:tbl>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ascii="SimHei" w:eastAsia="SimHei" w:hint="eastAsia"/>
          <w:color w:val="FF0000"/>
        </w:rPr>
      </w:pPr>
      <w:r>
        <w:br w:type="page"/>
      </w:r>
      <w:r>
        <w:rPr>
          <w:rFonts w:hint="eastAsia"/>
        </w:rPr>
        <w:tab/>
      </w:r>
      <w:r>
        <w:rPr>
          <w:rFonts w:ascii="SimHei" w:eastAsia="SimHei" w:hint="eastAsia"/>
          <w:color w:val="FF0000"/>
        </w:rPr>
        <w:t>第3条</w:t>
      </w:r>
    </w:p>
    <w:p w:rsidR="00000000" w:rsidRDefault="00000000">
      <w:pPr>
        <w:pStyle w:val="DualTxt"/>
        <w:rPr>
          <w:rFonts w:hint="eastAsia"/>
        </w:rPr>
      </w:pPr>
      <w:r>
        <w:rPr>
          <w:rFonts w:ascii="SimHei" w:eastAsia="SimHei" w:hint="eastAsia"/>
          <w:color w:val="FF0000"/>
        </w:rPr>
        <w:tab/>
        <w:t>缔约各国应承担在所有领域，特别是在政治、社会、经济、文化领域，采取一切适当措施，包括制定法律，保证妇女得到充分发展和进步，以确保妇女在与男子平等的基础上，行使和享有人权和基本自由。</w:t>
      </w:r>
    </w:p>
    <w:p w:rsidR="00000000" w:rsidRDefault="00000000">
      <w:pPr>
        <w:pStyle w:val="DualTxt"/>
        <w:rPr>
          <w:rFonts w:hint="eastAsia"/>
        </w:rPr>
      </w:pPr>
      <w:r>
        <w:rPr>
          <w:rFonts w:hint="eastAsia"/>
        </w:rPr>
        <w:t>49.</w:t>
      </w:r>
      <w:r>
        <w:rPr>
          <w:rFonts w:hint="eastAsia"/>
        </w:rPr>
        <w:tab/>
        <w:t>哈萨克斯坦共和国宪法保障法律面前平等，禁止基于性别原因的歧视。</w:t>
      </w:r>
    </w:p>
    <w:p w:rsidR="00000000" w:rsidRDefault="00000000">
      <w:pPr>
        <w:pStyle w:val="DualTxt"/>
        <w:rPr>
          <w:rFonts w:hint="eastAsia"/>
        </w:rPr>
      </w:pPr>
      <w:r>
        <w:rPr>
          <w:rFonts w:hint="eastAsia"/>
        </w:rPr>
        <w:tab/>
        <w:t>宪法第1条宣布国家的最高价值观：个人、个人的生命、权利和自由，宪法第12条保障享有人权和自由，条件是其行使不侵犯他人的权利和自由和不侵害宪制和公共道德。</w:t>
      </w:r>
    </w:p>
    <w:p w:rsidR="00000000" w:rsidRDefault="00000000">
      <w:pPr>
        <w:pStyle w:val="DualTxt"/>
        <w:rPr>
          <w:rFonts w:hint="eastAsia"/>
        </w:rPr>
      </w:pPr>
      <w:r>
        <w:rPr>
          <w:rFonts w:hint="eastAsia"/>
        </w:rPr>
        <w:tab/>
        <w:t>有关部门目前正在考虑哈萨克斯坦是否加入1976年《公民及政治权利国际盟约》和1976年《经济、社会、文化权利国际盟约》等规定在特定领域男女权利平等的国际条约。</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人权领域的信息和教育计划</w:t>
      </w:r>
    </w:p>
    <w:p w:rsidR="00000000" w:rsidRDefault="00000000">
      <w:pPr>
        <w:pStyle w:val="DualTxt"/>
        <w:rPr>
          <w:rFonts w:hint="eastAsia"/>
        </w:rPr>
      </w:pPr>
      <w:r>
        <w:rPr>
          <w:rFonts w:hint="eastAsia"/>
        </w:rPr>
        <w:t>50.</w:t>
      </w:r>
      <w:r>
        <w:rPr>
          <w:rFonts w:hint="eastAsia"/>
        </w:rPr>
        <w:tab/>
        <w:t>在哈萨克斯坦共和国学校和高等学府中，国家教育标准规定法律基础知识”为必修课，该课程介绍在社会生活各领域保护妇女权利的情况。</w:t>
      </w:r>
    </w:p>
    <w:p w:rsidR="00000000" w:rsidRDefault="00000000">
      <w:pPr>
        <w:pStyle w:val="DualTxt"/>
        <w:rPr>
          <w:rFonts w:hint="eastAsia"/>
        </w:rPr>
      </w:pPr>
      <w:r>
        <w:rPr>
          <w:rFonts w:hint="eastAsia"/>
        </w:rPr>
        <w:tab/>
        <w:t>一些国家机构有关于人权的特别计划，特别是移民和人口统计局制订了与遵守人权有关的教育计划和培训措施，并考虑到与移民和难民问题打交道的雇员的性别问题，并连续举办研讨会。</w:t>
      </w:r>
    </w:p>
    <w:p w:rsidR="00000000" w:rsidRDefault="00000000">
      <w:pPr>
        <w:pStyle w:val="DualTxt"/>
        <w:rPr>
          <w:rFonts w:hint="eastAsia"/>
        </w:rPr>
      </w:pPr>
      <w:r>
        <w:rPr>
          <w:rFonts w:hint="eastAsia"/>
        </w:rPr>
        <w:tab/>
        <w:t>其他大多数国家机构尚未考虑有必要开展考虑到性别因素的教育和培训计划。</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残疾妇女</w:t>
      </w:r>
    </w:p>
    <w:p w:rsidR="00000000" w:rsidRDefault="00000000">
      <w:pPr>
        <w:pStyle w:val="DualTxt"/>
        <w:rPr>
          <w:rFonts w:hint="eastAsia"/>
        </w:rPr>
      </w:pPr>
      <w:r>
        <w:rPr>
          <w:rFonts w:hint="eastAsia"/>
        </w:rPr>
        <w:tab/>
        <w:t>51.</w:t>
      </w:r>
      <w:r>
        <w:rPr>
          <w:rFonts w:hint="eastAsia"/>
        </w:rPr>
        <w:tab/>
        <w:t>1991年6月21日哈萨克斯坦共和国残疾人社会保护法保障残疾人的权利，该法律保证创造社会、经济、法律和组织条件，为残疾人提供平等的机会。该立法还规定了具体准则，列出第二次世界大战和阿富汗战争伤残士兵，因参加清除切尔诺贝利核电站事故以及威海和塞米巴拉金斯克生态危机而伤残的人员和生来残废的人的权利和补助。</w:t>
      </w:r>
    </w:p>
    <w:p w:rsidR="00000000" w:rsidRDefault="00000000">
      <w:pPr>
        <w:pStyle w:val="DualTxt"/>
        <w:rPr>
          <w:rFonts w:hint="eastAsia"/>
        </w:rPr>
      </w:pPr>
      <w:r>
        <w:rPr>
          <w:rFonts w:hint="eastAsia"/>
        </w:rPr>
        <w:tab/>
        <w:t>包括残疾母亲非政府组织“Bibi-Ana”在内的一些残疾人组织享受免税待遇。</w:t>
      </w:r>
    </w:p>
    <w:p w:rsidR="00000000" w:rsidRDefault="00000000">
      <w:pPr>
        <w:pStyle w:val="DualTxt"/>
        <w:rPr>
          <w:rFonts w:hint="eastAsia"/>
        </w:rPr>
      </w:pPr>
      <w:r>
        <w:rPr>
          <w:rFonts w:hint="eastAsia"/>
        </w:rPr>
        <w:tab/>
        <w:t>在其他方面，哈萨克斯坦共和国的立法正在普遍考虑包括妇女在内的残疾人问题。但在建筑、保健、教育、信息等领域没有针对残疾人的强制性标准。</w:t>
      </w:r>
    </w:p>
    <w:p w:rsidR="00000000" w:rsidRDefault="00000000">
      <w:pPr>
        <w:pStyle w:val="DualTxt"/>
        <w:rPr>
          <w:rFonts w:hint="eastAsia"/>
        </w:rPr>
      </w:pPr>
      <w:r>
        <w:rPr>
          <w:rFonts w:hint="eastAsia"/>
        </w:rPr>
        <w:tab/>
        <w:t>然而，包括妇女在内的残疾人非政府组织非常活跃。</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女同性恋</w:t>
      </w:r>
    </w:p>
    <w:p w:rsidR="00000000" w:rsidRDefault="00000000">
      <w:pPr>
        <w:pStyle w:val="DualTxt"/>
        <w:rPr>
          <w:rFonts w:hint="eastAsia"/>
        </w:rPr>
      </w:pPr>
      <w:r>
        <w:rPr>
          <w:rFonts w:hint="eastAsia"/>
        </w:rPr>
        <w:t>52.</w:t>
      </w:r>
      <w:r>
        <w:rPr>
          <w:rFonts w:hint="eastAsia"/>
        </w:rPr>
        <w:tab/>
        <w:t>1998年1月1日以前，哈萨克斯坦立法中没有“女同性恋”这一概念。1998年1月1日生效的新《刑法》废除了对鸡奸的处罚（三年监禁），同时列入新的关于强迫性行为的第121条，规定对鸡奸、女同性恋或使用暴力或以暴力相威胁进行的其他性行为判处三至六年监禁。</w:t>
      </w:r>
    </w:p>
    <w:p w:rsidR="00000000" w:rsidRDefault="00000000">
      <w:pPr>
        <w:pStyle w:val="DualTxt"/>
        <w:rPr>
          <w:rFonts w:hint="eastAsia"/>
        </w:rPr>
      </w:pPr>
      <w:r>
        <w:rPr>
          <w:rFonts w:hint="eastAsia"/>
        </w:rPr>
        <w:tab/>
        <w:t>同时，加入两条新的条款，有关与不满16岁的未成年人性交和其他性行为（第122条）和强迫性交、</w:t>
      </w:r>
      <w:r>
        <w:rPr>
          <w:rFonts w:hint="eastAsia"/>
          <w:spacing w:val="4"/>
        </w:rPr>
        <w:t>鸡奸、女同性恋或其他性行为（第123条），还在平等基础上规定了对强迫鸡奸和女同性恋行为的处罚</w:t>
      </w:r>
      <w:r>
        <w:rPr>
          <w:rFonts w:hint="eastAsia"/>
        </w:rPr>
        <w:t>。</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在科学和文化领域的权利平等</w:t>
      </w:r>
    </w:p>
    <w:p w:rsidR="00000000" w:rsidRDefault="00000000">
      <w:pPr>
        <w:pStyle w:val="DualTxt"/>
        <w:rPr>
          <w:rFonts w:hint="eastAsia"/>
        </w:rPr>
      </w:pPr>
      <w:r>
        <w:rPr>
          <w:rFonts w:hint="eastAsia"/>
        </w:rPr>
        <w:tab/>
        <w:t>1995年8月30日的宪法第20条保障言论和自由和创作自由。</w:t>
      </w:r>
    </w:p>
    <w:p w:rsidR="00000000" w:rsidRDefault="00000000">
      <w:pPr>
        <w:pStyle w:val="DualTxt"/>
        <w:spacing w:after="120"/>
        <w:rPr>
          <w:rFonts w:hint="eastAsia"/>
        </w:rPr>
      </w:pPr>
      <w:r>
        <w:rPr>
          <w:rFonts w:hint="eastAsia"/>
        </w:rPr>
        <w:tab/>
        <w:t>考虑到在哈萨克斯坦妇女受教育水平高于男子，因此可以有把握地说，妇女得到全面文化发展的机会大于男子。这反映在那些妇女占绝大多数、与文化有直接或间接联系的就业领域。</w:t>
      </w:r>
    </w:p>
    <w:p w:rsidR="00000000" w:rsidRDefault="00000000">
      <w:pPr>
        <w:pStyle w:val="DualTxt"/>
        <w:spacing w:after="0"/>
        <w:rPr>
          <w:rFonts w:hint="eastAsia"/>
        </w:rPr>
      </w:pPr>
    </w:p>
    <w:p w:rsidR="00000000" w:rsidRDefault="00000000">
      <w:pPr>
        <w:pStyle w:val="DualTxt"/>
        <w:spacing w:after="180"/>
        <w:rPr>
          <w:rFonts w:ascii="SimHei" w:eastAsia="SimHei" w:hint="eastAsia"/>
          <w:color w:val="FF0000"/>
        </w:rPr>
      </w:pPr>
      <w:r>
        <w:rPr>
          <w:rFonts w:ascii="SimHei" w:eastAsia="SimHei" w:hint="eastAsia"/>
          <w:color w:val="FF0000"/>
        </w:rPr>
        <w:t>妇女在职工中所占比率</w:t>
      </w:r>
    </w:p>
    <w:tbl>
      <w:tblPr>
        <w:tblW w:w="0" w:type="auto"/>
        <w:tblInd w:w="28" w:type="dxa"/>
        <w:tblLayout w:type="fixed"/>
        <w:tblCellMar>
          <w:left w:w="28" w:type="dxa"/>
          <w:right w:w="28" w:type="dxa"/>
        </w:tblCellMar>
        <w:tblLook w:val="0000" w:firstRow="0" w:lastRow="0" w:firstColumn="0" w:lastColumn="0" w:noHBand="0" w:noVBand="0"/>
      </w:tblPr>
      <w:tblGrid>
        <w:gridCol w:w="1320"/>
        <w:gridCol w:w="684"/>
        <w:gridCol w:w="684"/>
        <w:gridCol w:w="684"/>
        <w:gridCol w:w="684"/>
        <w:gridCol w:w="684"/>
      </w:tblGrid>
      <w:tr w:rsidR="00000000">
        <w:tblPrEx>
          <w:tblCellMar>
            <w:top w:w="0" w:type="dxa"/>
            <w:bottom w:w="0" w:type="dxa"/>
          </w:tblCellMar>
        </w:tblPrEx>
        <w:tc>
          <w:tcPr>
            <w:tcW w:w="1320" w:type="dxa"/>
            <w:tcBorders>
              <w:top w:val="single" w:sz="6" w:space="0" w:color="auto"/>
              <w:bottom w:val="single" w:sz="18" w:space="0" w:color="auto"/>
            </w:tcBorders>
          </w:tcPr>
          <w:p w:rsidR="00000000" w:rsidRDefault="00000000">
            <w:pPr>
              <w:spacing w:line="370" w:lineRule="exact"/>
              <w:rPr>
                <w:rFonts w:ascii="KaiTi_GB2312" w:eastAsia="KaiTi_GB2312"/>
                <w:color w:val="0000FF"/>
                <w:sz w:val="15"/>
              </w:rPr>
            </w:pPr>
            <w:r>
              <w:rPr>
                <w:rFonts w:ascii="KaiTi_GB2312" w:eastAsia="KaiTi_GB2312" w:hint="eastAsia"/>
                <w:color w:val="0000FF"/>
                <w:sz w:val="15"/>
              </w:rPr>
              <w:t>活动领域</w:t>
            </w:r>
          </w:p>
        </w:tc>
        <w:tc>
          <w:tcPr>
            <w:tcW w:w="684" w:type="dxa"/>
            <w:tcBorders>
              <w:top w:val="single" w:sz="6" w:space="0" w:color="auto"/>
              <w:bottom w:val="single" w:sz="18" w:space="0" w:color="auto"/>
            </w:tcBorders>
          </w:tcPr>
          <w:p w:rsidR="00000000" w:rsidRDefault="00000000">
            <w:pPr>
              <w:spacing w:line="370" w:lineRule="exact"/>
              <w:jc w:val="right"/>
              <w:rPr>
                <w:rFonts w:ascii="KaiTi_GB2312" w:eastAsia="KaiTi_GB2312"/>
                <w:color w:val="0000FF"/>
                <w:sz w:val="15"/>
              </w:rPr>
            </w:pPr>
            <w:r>
              <w:rPr>
                <w:rFonts w:ascii="KaiTi_GB2312" w:eastAsia="KaiTi_GB2312"/>
                <w:color w:val="0000FF"/>
                <w:sz w:val="15"/>
              </w:rPr>
              <w:t>1993</w:t>
            </w:r>
            <w:r>
              <w:rPr>
                <w:rFonts w:ascii="KaiTi_GB2312" w:eastAsia="KaiTi_GB2312" w:hint="eastAsia"/>
                <w:color w:val="0000FF"/>
                <w:sz w:val="15"/>
              </w:rPr>
              <w:t>年</w:t>
            </w:r>
          </w:p>
        </w:tc>
        <w:tc>
          <w:tcPr>
            <w:tcW w:w="684" w:type="dxa"/>
            <w:tcBorders>
              <w:top w:val="single" w:sz="6" w:space="0" w:color="auto"/>
              <w:bottom w:val="single" w:sz="18" w:space="0" w:color="auto"/>
            </w:tcBorders>
          </w:tcPr>
          <w:p w:rsidR="00000000" w:rsidRDefault="00000000">
            <w:pPr>
              <w:spacing w:line="370" w:lineRule="exact"/>
              <w:jc w:val="right"/>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684" w:type="dxa"/>
            <w:tcBorders>
              <w:top w:val="single" w:sz="6" w:space="0" w:color="auto"/>
              <w:bottom w:val="single" w:sz="18" w:space="0" w:color="auto"/>
            </w:tcBorders>
          </w:tcPr>
          <w:p w:rsidR="00000000" w:rsidRDefault="00000000">
            <w:pPr>
              <w:spacing w:line="370" w:lineRule="exact"/>
              <w:jc w:val="right"/>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684" w:type="dxa"/>
            <w:tcBorders>
              <w:top w:val="single" w:sz="6" w:space="0" w:color="auto"/>
              <w:bottom w:val="single" w:sz="18" w:space="0" w:color="auto"/>
            </w:tcBorders>
          </w:tcPr>
          <w:p w:rsidR="00000000" w:rsidRDefault="00000000">
            <w:pPr>
              <w:spacing w:line="370" w:lineRule="exact"/>
              <w:jc w:val="right"/>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684" w:type="dxa"/>
            <w:tcBorders>
              <w:top w:val="single" w:sz="6" w:space="0" w:color="auto"/>
              <w:bottom w:val="single" w:sz="18" w:space="0" w:color="auto"/>
            </w:tcBorders>
          </w:tcPr>
          <w:p w:rsidR="00000000" w:rsidRDefault="00000000">
            <w:pPr>
              <w:spacing w:line="370" w:lineRule="exact"/>
              <w:jc w:val="right"/>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r>
      <w:tr w:rsidR="00000000">
        <w:tblPrEx>
          <w:tblCellMar>
            <w:top w:w="0" w:type="dxa"/>
            <w:bottom w:w="0" w:type="dxa"/>
          </w:tblCellMar>
        </w:tblPrEx>
        <w:tc>
          <w:tcPr>
            <w:tcW w:w="1320" w:type="dxa"/>
          </w:tcPr>
          <w:p w:rsidR="00000000" w:rsidRDefault="00000000">
            <w:pPr>
              <w:pStyle w:val="Header"/>
              <w:tabs>
                <w:tab w:val="clear" w:pos="4320"/>
                <w:tab w:val="clear" w:pos="8640"/>
              </w:tabs>
              <w:spacing w:line="370" w:lineRule="exact"/>
              <w:rPr>
                <w:rFonts w:ascii="SimSun"/>
                <w:noProof w:val="0"/>
                <w:kern w:val="14"/>
              </w:rPr>
            </w:pPr>
            <w:r>
              <w:rPr>
                <w:rFonts w:ascii="SimSun" w:hint="eastAsia"/>
                <w:noProof w:val="0"/>
                <w:kern w:val="14"/>
              </w:rPr>
              <w:t>教育</w:t>
            </w:r>
          </w:p>
        </w:tc>
        <w:tc>
          <w:tcPr>
            <w:tcW w:w="684" w:type="dxa"/>
          </w:tcPr>
          <w:p w:rsidR="00000000" w:rsidRDefault="00000000">
            <w:pPr>
              <w:spacing w:line="370" w:lineRule="exact"/>
              <w:jc w:val="right"/>
              <w:rPr>
                <w:sz w:val="18"/>
              </w:rPr>
            </w:pPr>
            <w:r>
              <w:rPr>
                <w:sz w:val="18"/>
              </w:rPr>
              <w:t>70.5</w:t>
            </w:r>
          </w:p>
        </w:tc>
        <w:tc>
          <w:tcPr>
            <w:tcW w:w="684" w:type="dxa"/>
          </w:tcPr>
          <w:p w:rsidR="00000000" w:rsidRDefault="00000000">
            <w:pPr>
              <w:spacing w:line="370" w:lineRule="exact"/>
              <w:jc w:val="right"/>
              <w:rPr>
                <w:sz w:val="18"/>
              </w:rPr>
            </w:pPr>
            <w:r>
              <w:rPr>
                <w:sz w:val="18"/>
              </w:rPr>
              <w:t>75.8</w:t>
            </w:r>
          </w:p>
        </w:tc>
        <w:tc>
          <w:tcPr>
            <w:tcW w:w="684" w:type="dxa"/>
          </w:tcPr>
          <w:p w:rsidR="00000000" w:rsidRDefault="00000000">
            <w:pPr>
              <w:spacing w:line="370" w:lineRule="exact"/>
              <w:jc w:val="right"/>
              <w:rPr>
                <w:sz w:val="18"/>
              </w:rPr>
            </w:pPr>
            <w:r>
              <w:rPr>
                <w:sz w:val="18"/>
              </w:rPr>
              <w:t>74.7</w:t>
            </w:r>
          </w:p>
        </w:tc>
        <w:tc>
          <w:tcPr>
            <w:tcW w:w="684" w:type="dxa"/>
          </w:tcPr>
          <w:p w:rsidR="00000000" w:rsidRDefault="00000000">
            <w:pPr>
              <w:spacing w:line="370" w:lineRule="exact"/>
              <w:jc w:val="right"/>
              <w:rPr>
                <w:sz w:val="18"/>
              </w:rPr>
            </w:pPr>
            <w:r>
              <w:rPr>
                <w:sz w:val="18"/>
              </w:rPr>
              <w:t>75.9</w:t>
            </w:r>
          </w:p>
        </w:tc>
        <w:tc>
          <w:tcPr>
            <w:tcW w:w="684" w:type="dxa"/>
          </w:tcPr>
          <w:p w:rsidR="00000000" w:rsidRDefault="00000000">
            <w:pPr>
              <w:spacing w:line="370" w:lineRule="exact"/>
              <w:jc w:val="right"/>
              <w:rPr>
                <w:sz w:val="18"/>
              </w:rPr>
            </w:pPr>
            <w:r>
              <w:rPr>
                <w:sz w:val="18"/>
              </w:rPr>
              <w:t>76.6</w:t>
            </w:r>
          </w:p>
        </w:tc>
      </w:tr>
      <w:tr w:rsidR="00000000">
        <w:tblPrEx>
          <w:tblCellMar>
            <w:top w:w="0" w:type="dxa"/>
            <w:bottom w:w="0" w:type="dxa"/>
          </w:tblCellMar>
        </w:tblPrEx>
        <w:tc>
          <w:tcPr>
            <w:tcW w:w="1320" w:type="dxa"/>
          </w:tcPr>
          <w:p w:rsidR="00000000" w:rsidRDefault="00000000">
            <w:pPr>
              <w:spacing w:line="370" w:lineRule="exact"/>
              <w:rPr>
                <w:sz w:val="18"/>
              </w:rPr>
            </w:pPr>
            <w:r>
              <w:rPr>
                <w:rFonts w:hint="eastAsia"/>
                <w:sz w:val="18"/>
              </w:rPr>
              <w:t>文化和艺术</w:t>
            </w:r>
          </w:p>
        </w:tc>
        <w:tc>
          <w:tcPr>
            <w:tcW w:w="684" w:type="dxa"/>
          </w:tcPr>
          <w:p w:rsidR="00000000" w:rsidRDefault="00000000">
            <w:pPr>
              <w:spacing w:line="370" w:lineRule="exact"/>
              <w:jc w:val="right"/>
              <w:rPr>
                <w:sz w:val="18"/>
              </w:rPr>
            </w:pPr>
            <w:r>
              <w:rPr>
                <w:sz w:val="18"/>
              </w:rPr>
              <w:t>63.1</w:t>
            </w:r>
          </w:p>
        </w:tc>
        <w:tc>
          <w:tcPr>
            <w:tcW w:w="684" w:type="dxa"/>
          </w:tcPr>
          <w:p w:rsidR="00000000" w:rsidRDefault="00000000">
            <w:pPr>
              <w:spacing w:line="370" w:lineRule="exact"/>
              <w:jc w:val="right"/>
              <w:rPr>
                <w:sz w:val="18"/>
              </w:rPr>
            </w:pPr>
            <w:r>
              <w:rPr>
                <w:sz w:val="18"/>
              </w:rPr>
              <w:t>68.1</w:t>
            </w:r>
          </w:p>
        </w:tc>
        <w:tc>
          <w:tcPr>
            <w:tcW w:w="684" w:type="dxa"/>
          </w:tcPr>
          <w:p w:rsidR="00000000" w:rsidRDefault="00000000">
            <w:pPr>
              <w:spacing w:line="370" w:lineRule="exact"/>
              <w:jc w:val="right"/>
              <w:rPr>
                <w:sz w:val="18"/>
              </w:rPr>
            </w:pPr>
            <w:r>
              <w:rPr>
                <w:sz w:val="18"/>
              </w:rPr>
              <w:t>68.2</w:t>
            </w:r>
          </w:p>
        </w:tc>
        <w:tc>
          <w:tcPr>
            <w:tcW w:w="684" w:type="dxa"/>
          </w:tcPr>
          <w:p w:rsidR="00000000" w:rsidRDefault="00000000">
            <w:pPr>
              <w:spacing w:line="370" w:lineRule="exact"/>
              <w:jc w:val="right"/>
              <w:rPr>
                <w:sz w:val="18"/>
              </w:rPr>
            </w:pPr>
            <w:r>
              <w:rPr>
                <w:sz w:val="18"/>
              </w:rPr>
              <w:t>67.5</w:t>
            </w:r>
          </w:p>
        </w:tc>
        <w:tc>
          <w:tcPr>
            <w:tcW w:w="684" w:type="dxa"/>
          </w:tcPr>
          <w:p w:rsidR="00000000" w:rsidRDefault="00000000">
            <w:pPr>
              <w:spacing w:line="370" w:lineRule="exact"/>
              <w:jc w:val="right"/>
              <w:rPr>
                <w:sz w:val="18"/>
              </w:rPr>
            </w:pPr>
            <w:r>
              <w:rPr>
                <w:sz w:val="18"/>
              </w:rPr>
              <w:t>66.3</w:t>
            </w:r>
          </w:p>
        </w:tc>
      </w:tr>
      <w:tr w:rsidR="00000000">
        <w:tblPrEx>
          <w:tblCellMar>
            <w:top w:w="0" w:type="dxa"/>
            <w:bottom w:w="0" w:type="dxa"/>
          </w:tblCellMar>
        </w:tblPrEx>
        <w:tc>
          <w:tcPr>
            <w:tcW w:w="1320" w:type="dxa"/>
            <w:tcBorders>
              <w:bottom w:val="single" w:sz="18" w:space="0" w:color="auto"/>
            </w:tcBorders>
          </w:tcPr>
          <w:p w:rsidR="00000000" w:rsidRDefault="00000000">
            <w:pPr>
              <w:spacing w:line="370" w:lineRule="exact"/>
              <w:rPr>
                <w:sz w:val="18"/>
              </w:rPr>
            </w:pPr>
            <w:r>
              <w:rPr>
                <w:rFonts w:hint="eastAsia"/>
                <w:sz w:val="18"/>
              </w:rPr>
              <w:t>科学和研究</w:t>
            </w:r>
          </w:p>
        </w:tc>
        <w:tc>
          <w:tcPr>
            <w:tcW w:w="684" w:type="dxa"/>
            <w:tcBorders>
              <w:bottom w:val="single" w:sz="18" w:space="0" w:color="auto"/>
            </w:tcBorders>
          </w:tcPr>
          <w:p w:rsidR="00000000" w:rsidRDefault="00000000">
            <w:pPr>
              <w:spacing w:line="370" w:lineRule="exact"/>
              <w:jc w:val="right"/>
              <w:rPr>
                <w:sz w:val="18"/>
              </w:rPr>
            </w:pPr>
            <w:r>
              <w:rPr>
                <w:sz w:val="18"/>
              </w:rPr>
              <w:t>44.6</w:t>
            </w:r>
          </w:p>
        </w:tc>
        <w:tc>
          <w:tcPr>
            <w:tcW w:w="684" w:type="dxa"/>
            <w:tcBorders>
              <w:bottom w:val="single" w:sz="18" w:space="0" w:color="auto"/>
            </w:tcBorders>
          </w:tcPr>
          <w:p w:rsidR="00000000" w:rsidRDefault="00000000">
            <w:pPr>
              <w:spacing w:line="370" w:lineRule="exact"/>
              <w:jc w:val="right"/>
              <w:rPr>
                <w:sz w:val="18"/>
              </w:rPr>
            </w:pPr>
            <w:r>
              <w:rPr>
                <w:sz w:val="18"/>
              </w:rPr>
              <w:t>53.8</w:t>
            </w:r>
          </w:p>
        </w:tc>
        <w:tc>
          <w:tcPr>
            <w:tcW w:w="684" w:type="dxa"/>
            <w:tcBorders>
              <w:bottom w:val="single" w:sz="18" w:space="0" w:color="auto"/>
            </w:tcBorders>
          </w:tcPr>
          <w:p w:rsidR="00000000" w:rsidRDefault="00000000">
            <w:pPr>
              <w:spacing w:line="370" w:lineRule="exact"/>
              <w:jc w:val="right"/>
              <w:rPr>
                <w:sz w:val="18"/>
              </w:rPr>
            </w:pPr>
            <w:r>
              <w:rPr>
                <w:sz w:val="18"/>
              </w:rPr>
              <w:t>55.5</w:t>
            </w:r>
          </w:p>
        </w:tc>
        <w:tc>
          <w:tcPr>
            <w:tcW w:w="684" w:type="dxa"/>
            <w:tcBorders>
              <w:bottom w:val="single" w:sz="18" w:space="0" w:color="auto"/>
            </w:tcBorders>
          </w:tcPr>
          <w:p w:rsidR="00000000" w:rsidRDefault="00000000">
            <w:pPr>
              <w:spacing w:line="370" w:lineRule="exact"/>
              <w:jc w:val="right"/>
              <w:rPr>
                <w:sz w:val="18"/>
              </w:rPr>
            </w:pPr>
            <w:r>
              <w:rPr>
                <w:sz w:val="18"/>
              </w:rPr>
              <w:t>54.7</w:t>
            </w:r>
          </w:p>
        </w:tc>
        <w:tc>
          <w:tcPr>
            <w:tcW w:w="684" w:type="dxa"/>
            <w:tcBorders>
              <w:bottom w:val="single" w:sz="18" w:space="0" w:color="auto"/>
            </w:tcBorders>
          </w:tcPr>
          <w:p w:rsidR="00000000" w:rsidRDefault="00000000">
            <w:pPr>
              <w:spacing w:line="370" w:lineRule="exact"/>
              <w:jc w:val="right"/>
              <w:rPr>
                <w:sz w:val="18"/>
              </w:rPr>
            </w:pPr>
            <w:r>
              <w:rPr>
                <w:sz w:val="18"/>
              </w:rPr>
              <w:t>54.2</w:t>
            </w:r>
          </w:p>
        </w:tc>
      </w:tr>
    </w:tbl>
    <w:p w:rsidR="00000000" w:rsidRDefault="00000000">
      <w:pPr>
        <w:pStyle w:val="DualTxt"/>
        <w:rPr>
          <w:rFonts w:hint="eastAsia"/>
        </w:rPr>
      </w:pPr>
      <w:r>
        <w:rPr>
          <w:rFonts w:hint="eastAsia"/>
        </w:rPr>
        <w:tab/>
        <w:t>然而，妇女行使其与文化有关的权利的机会却不断减少，原因有二。</w:t>
      </w:r>
    </w:p>
    <w:p w:rsidR="00000000" w:rsidRDefault="00000000">
      <w:pPr>
        <w:pStyle w:val="DualTxt"/>
        <w:rPr>
          <w:rFonts w:hint="eastAsia"/>
        </w:rPr>
      </w:pPr>
      <w:r>
        <w:rPr>
          <w:rFonts w:hint="eastAsia"/>
        </w:rPr>
        <w:tab/>
        <w:t>第一个原因是经济普遍衰退，这也影响到文化领域。</w:t>
      </w:r>
    </w:p>
    <w:p w:rsidR="00000000" w:rsidRDefault="00000000">
      <w:pPr>
        <w:pStyle w:val="DualTxt"/>
        <w:rPr>
          <w:rFonts w:hint="eastAsia"/>
        </w:rPr>
      </w:pPr>
      <w:r>
        <w:rPr>
          <w:rFonts w:hint="eastAsia"/>
        </w:rPr>
        <w:tab/>
        <w:t>因此，电影院从1991年的8313家减少到1997年的1129家，公共图书馆从1991年的9541个减少到1997年的3260个，上影剧院的人数从1991年的400万人减少到1997年140万人，参观博物馆的人数从1991年的370万人减少到1997年的170万人，儿童读物从1991年的112种减少到1997年的16种。</w:t>
      </w:r>
    </w:p>
    <w:p w:rsidR="00000000" w:rsidRDefault="00000000">
      <w:pPr>
        <w:pStyle w:val="DualTxt"/>
        <w:spacing w:after="120"/>
        <w:rPr>
          <w:rFonts w:hint="eastAsia"/>
        </w:rPr>
      </w:pPr>
      <w:r>
        <w:rPr>
          <w:rFonts w:hint="eastAsia"/>
        </w:rPr>
        <w:tab/>
        <w:t>第二个原因是不断将妇女排除在科学和农业领域之外，特别是名望最大的级别之外。</w:t>
      </w:r>
    </w:p>
    <w:p w:rsidR="00000000" w:rsidRDefault="00000000">
      <w:pPr>
        <w:pStyle w:val="DualTxt"/>
        <w:spacing w:after="120"/>
        <w:rPr>
          <w:rFonts w:hint="eastAsia"/>
        </w:rPr>
      </w:pPr>
      <w:r>
        <w:rPr>
          <w:rFonts w:hint="eastAsia"/>
        </w:rPr>
        <w:tab/>
        <w:t>在文化领域，也象在其他就业领域一样，一般说来，妇女在达到某一级后便不再得到提升。</w:t>
      </w:r>
    </w:p>
    <w:p w:rsidR="00000000" w:rsidRDefault="00000000">
      <w:pPr>
        <w:pStyle w:val="DualTxt"/>
        <w:spacing w:after="120"/>
        <w:rPr>
          <w:rFonts w:hint="eastAsia"/>
        </w:rPr>
      </w:pPr>
      <w:r>
        <w:rPr>
          <w:rFonts w:hint="eastAsia"/>
        </w:rPr>
        <w:tab/>
        <w:t>所有的创作艺术家联盟的主席均为男子。</w:t>
      </w:r>
    </w:p>
    <w:p w:rsidR="00000000" w:rsidRDefault="00000000">
      <w:pPr>
        <w:pStyle w:val="DualTxt"/>
        <w:spacing w:after="120"/>
        <w:rPr>
          <w:rFonts w:hint="eastAsia"/>
        </w:rPr>
      </w:pPr>
      <w:r>
        <w:rPr>
          <w:rFonts w:hint="eastAsia"/>
        </w:rPr>
        <w:tab/>
        <w:t>国家奖主要颂发给男子。</w:t>
      </w:r>
    </w:p>
    <w:p w:rsidR="00000000" w:rsidRDefault="00000000">
      <w:pPr>
        <w:pStyle w:val="DualTxt"/>
        <w:spacing w:after="120"/>
        <w:rPr>
          <w:rFonts w:hint="eastAsia"/>
        </w:rPr>
      </w:pPr>
      <w:r>
        <w:rPr>
          <w:rFonts w:hint="eastAsia"/>
        </w:rPr>
        <w:tab/>
        <w:t>因此，1996年只有一名妇女获得文化领域的国家奖（总共有12人获奖），1998年也只有一名妇女获奖（共有5人获奖）。</w:t>
      </w:r>
    </w:p>
    <w:p w:rsidR="00000000" w:rsidRDefault="00000000">
      <w:pPr>
        <w:pStyle w:val="DualTxt"/>
        <w:spacing w:after="120"/>
        <w:rPr>
          <w:rFonts w:hint="eastAsia"/>
        </w:rPr>
      </w:pPr>
      <w:r>
        <w:rPr>
          <w:rFonts w:hint="eastAsia"/>
        </w:rPr>
        <w:tab/>
        <w:t>1996年只有两名妇女获“Dargn”国家青年奖（共有8人获奖），1998年，有两名妇女获奖（共有15人获奖）。</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第4条</w:t>
      </w:r>
    </w:p>
    <w:p w:rsidR="00000000" w:rsidRDefault="00000000">
      <w:pPr>
        <w:pStyle w:val="DualTxt"/>
        <w:spacing w:after="120"/>
        <w:rPr>
          <w:rFonts w:ascii="SimHei" w:eastAsia="SimHei" w:hint="eastAsia"/>
          <w:color w:val="FF0000"/>
        </w:rPr>
      </w:pPr>
      <w:r>
        <w:rPr>
          <w:rFonts w:ascii="SimHei" w:eastAsia="SimHei" w:hint="eastAsia"/>
          <w:color w:val="FF0000"/>
        </w:rPr>
        <w:t>1.</w:t>
      </w:r>
      <w:r>
        <w:rPr>
          <w:rFonts w:ascii="SimHei" w:eastAsia="SimHei" w:hint="eastAsia"/>
          <w:color w:val="FF0000"/>
        </w:rPr>
        <w:tab/>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000000">
      <w:pPr>
        <w:pStyle w:val="DualTxt"/>
        <w:spacing w:after="120"/>
        <w:rPr>
          <w:rFonts w:ascii="SimHei" w:eastAsia="SimHei" w:hint="eastAsia"/>
          <w:color w:val="FF0000"/>
        </w:rPr>
      </w:pPr>
      <w:r>
        <w:rPr>
          <w:rFonts w:ascii="SimHei" w:eastAsia="SimHei" w:hint="eastAsia"/>
          <w:color w:val="FF0000"/>
        </w:rPr>
        <w:t>2.</w:t>
      </w:r>
      <w:r>
        <w:rPr>
          <w:rFonts w:ascii="SimHei" w:eastAsia="SimHei" w:hint="eastAsia"/>
          <w:color w:val="FF0000"/>
        </w:rPr>
        <w:tab/>
        <w:t>缔约各国为保护母性而采取的特别措施，包括本公约所列各项措施，不得视为歧视。</w:t>
      </w:r>
    </w:p>
    <w:p w:rsidR="00000000" w:rsidRDefault="00000000">
      <w:pPr>
        <w:pStyle w:val="DualTxt"/>
        <w:rPr>
          <w:rFonts w:hint="eastAsia"/>
        </w:rPr>
      </w:pPr>
      <w:r>
        <w:rPr>
          <w:rFonts w:hint="eastAsia"/>
        </w:rPr>
        <w:t>53.</w:t>
      </w:r>
      <w:r>
        <w:rPr>
          <w:rFonts w:hint="eastAsia"/>
        </w:rPr>
        <w:tab/>
        <w:t>在哈萨克斯坦没有旨在加速实现男女事实上平等的特别措施。据认为确保权利平等的宪法保障已足够了。详情见对《公约》第7条的评论。</w:t>
      </w:r>
    </w:p>
    <w:p w:rsidR="00000000" w:rsidRDefault="00000000">
      <w:pPr>
        <w:pStyle w:val="DualTxt"/>
        <w:rPr>
          <w:rFonts w:hint="eastAsia"/>
        </w:rPr>
      </w:pPr>
      <w:r>
        <w:rPr>
          <w:rFonts w:hint="eastAsia"/>
        </w:rPr>
        <w:tab/>
        <w:t>然而，妇女在各级权力机构中的任职比例极低。</w:t>
      </w:r>
    </w:p>
    <w:p w:rsidR="00000000" w:rsidRDefault="00000000">
      <w:pPr>
        <w:pStyle w:val="DualTxt"/>
        <w:rPr>
          <w:rFonts w:hint="eastAsia"/>
        </w:rPr>
      </w:pPr>
      <w:r>
        <w:rPr>
          <w:rFonts w:hint="eastAsia"/>
        </w:rPr>
        <w:tab/>
        <w:t>鉴于受过高等和中等教育的女专家很多，因此可以说其担任各机构经理人员的比例极低，仅有约7%。</w:t>
      </w:r>
    </w:p>
    <w:p w:rsidR="00000000" w:rsidRDefault="00000000">
      <w:pPr>
        <w:pStyle w:val="DualTxt"/>
        <w:rPr>
          <w:rFonts w:hint="eastAsia"/>
        </w:rPr>
      </w:pPr>
      <w:r>
        <w:rPr>
          <w:rFonts w:hint="eastAsia"/>
        </w:rPr>
        <w:t>54.</w:t>
      </w:r>
      <w:r>
        <w:rPr>
          <w:rFonts w:hint="eastAsia"/>
        </w:rPr>
        <w:tab/>
        <w:t>由于在任命职位和选举职位方面没有实现男女任职均等的统一国家政策，目前由各国家机构自己处理这一问题。</w:t>
      </w:r>
    </w:p>
    <w:p w:rsidR="00000000" w:rsidRDefault="00000000">
      <w:pPr>
        <w:pStyle w:val="DualTxt"/>
        <w:rPr>
          <w:rFonts w:hint="eastAsia"/>
        </w:rPr>
      </w:pPr>
      <w:r>
        <w:rPr>
          <w:rFonts w:hint="eastAsia"/>
        </w:rPr>
        <w:tab/>
        <w:t>哈萨克斯坦共和国总统在根据宪法提名第一届议会（1995-1999年）7名参议院议员中任命了4名妇女。另有4名妇女被选入参议院，9名妇女被选入众议院（下院），比例为14.9%，因此，参议院中妇女为8人（占18.18%），在众议院中为9人（占13.43%）。</w:t>
      </w:r>
    </w:p>
    <w:p w:rsidR="00000000" w:rsidRDefault="00000000">
      <w:pPr>
        <w:pStyle w:val="DualTxt"/>
        <w:rPr>
          <w:rFonts w:hint="eastAsia"/>
        </w:rPr>
      </w:pPr>
      <w:r>
        <w:rPr>
          <w:rFonts w:hint="eastAsia"/>
        </w:rPr>
        <w:tab/>
        <w:t>国家服务局对竞争性考试以填补国家职位空缺而发布的通告没有性别方面的限制。</w:t>
      </w:r>
    </w:p>
    <w:p w:rsidR="00000000" w:rsidRDefault="00000000">
      <w:pPr>
        <w:pStyle w:val="DualTxt"/>
        <w:rPr>
          <w:rFonts w:hint="eastAsia"/>
        </w:rPr>
      </w:pPr>
      <w:r>
        <w:rPr>
          <w:rFonts w:hint="eastAsia"/>
        </w:rPr>
        <w:tab/>
        <w:t>1999年5月和6月，该局为取得哈萨克斯坦共和国国家机构任职资格进行了头四次考试。在通过考试获得资格的人中，妇女占56%。52名候选人列入中央执行机构国家雇员后备人员名单，其中有35名妇女，占67.3%。</w:t>
      </w:r>
    </w:p>
    <w:p w:rsidR="00000000" w:rsidRDefault="00000000">
      <w:pPr>
        <w:pStyle w:val="DualTxt"/>
        <w:spacing w:after="160"/>
        <w:rPr>
          <w:rFonts w:hint="eastAsia"/>
        </w:rPr>
      </w:pPr>
      <w:r>
        <w:rPr>
          <w:rFonts w:hint="eastAsia"/>
        </w:rPr>
        <w:tab/>
        <w:t>然而，在许多情况下，我们看到的情况正好相反。尤其是在私营公司发布的招聘通告中，对所需职员往往提到性别要求（通常指定为男性）。</w:t>
      </w:r>
    </w:p>
    <w:p w:rsidR="00000000" w:rsidRDefault="00000000">
      <w:pPr>
        <w:pStyle w:val="DualTxt"/>
        <w:spacing w:after="160"/>
        <w:rPr>
          <w:rFonts w:hint="eastAsia"/>
        </w:rPr>
      </w:pPr>
      <w:r>
        <w:rPr>
          <w:rFonts w:hint="eastAsia"/>
        </w:rPr>
        <w:t>55.</w:t>
      </w:r>
      <w:r>
        <w:rPr>
          <w:rFonts w:hint="eastAsia"/>
        </w:rPr>
        <w:tab/>
        <w:t>根据1972年7月21日哈萨克苏维埃社会主义共和国《劳工法》，政府须(第48条)按照孕妇、子女不满14岁的妇女或照料有病家庭成员的妇女的要求，为其安排每日或每周非全日性工作。</w:t>
      </w:r>
    </w:p>
    <w:p w:rsidR="00000000" w:rsidRDefault="00000000">
      <w:pPr>
        <w:pStyle w:val="DualTxt"/>
        <w:spacing w:after="160"/>
        <w:rPr>
          <w:rFonts w:hint="eastAsia"/>
        </w:rPr>
      </w:pPr>
      <w:r>
        <w:rPr>
          <w:rFonts w:hint="eastAsia"/>
        </w:rPr>
        <w:tab/>
        <w:t>第53条对加班规定了限制。孕妇和子女不满两岁的妇女不加班。子女为3至14岁的妇女和有不满16岁残疾子女的妇女（第157条）加班和出差必须征得本人同意。</w:t>
      </w:r>
    </w:p>
    <w:p w:rsidR="00000000" w:rsidRDefault="00000000">
      <w:pPr>
        <w:pStyle w:val="DualTxt"/>
        <w:spacing w:after="160"/>
        <w:rPr>
          <w:rFonts w:hint="eastAsia"/>
        </w:rPr>
      </w:pPr>
      <w:r>
        <w:rPr>
          <w:rFonts w:hint="eastAsia"/>
        </w:rPr>
        <w:tab/>
        <w:t>连续工龄不及11个月的妇女如提出要求（第69条），允许其在怀孕期间和产前产后请假。</w:t>
      </w:r>
    </w:p>
    <w:p w:rsidR="00000000" w:rsidRDefault="00000000">
      <w:pPr>
        <w:pStyle w:val="DualTxt"/>
        <w:rPr>
          <w:rFonts w:hint="eastAsia"/>
        </w:rPr>
      </w:pPr>
      <w:r>
        <w:rPr>
          <w:rFonts w:hint="eastAsia"/>
        </w:rPr>
        <w:tab/>
        <w:t>哈萨克斯坦的立法规定有子女的家庭享有各种津贴。</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生育津贴</w:t>
      </w:r>
    </w:p>
    <w:p w:rsidR="00000000" w:rsidRDefault="00000000">
      <w:pPr>
        <w:pStyle w:val="DualTxt"/>
        <w:rPr>
          <w:rFonts w:hint="eastAsia"/>
        </w:rPr>
      </w:pPr>
      <w:r>
        <w:rPr>
          <w:rFonts w:hint="eastAsia"/>
        </w:rPr>
        <w:t>56.</w:t>
      </w:r>
      <w:r>
        <w:rPr>
          <w:rFonts w:hint="eastAsia"/>
        </w:rPr>
        <w:tab/>
        <w:t>1990年11月29日哈萨克苏维埃社会主义共和国最高苏维埃关于市场经济过渡时期向低收入公民提供社会保护的决议规定妇女生育享有一次性津贴，取代以前根据胎次有所不同的一次性津贴，自1990年12月1日起，补助金额为最低工资的三倍。</w:t>
      </w:r>
    </w:p>
    <w:p w:rsidR="00000000" w:rsidRDefault="00000000">
      <w:pPr>
        <w:pStyle w:val="DualTxt"/>
        <w:rPr>
          <w:rFonts w:hint="eastAsia"/>
        </w:rPr>
      </w:pPr>
      <w:r>
        <w:rPr>
          <w:rFonts w:hint="eastAsia"/>
        </w:rPr>
        <w:tab/>
        <w:t>1996年12月31日的1997年共和国预算法大大减少了一次性生育津贴的金额，从最低工资的四倍改为四个月核算指数。</w:t>
      </w:r>
    </w:p>
    <w:p w:rsidR="00000000" w:rsidRDefault="00000000">
      <w:pPr>
        <w:pStyle w:val="DualTxt"/>
        <w:rPr>
          <w:rFonts w:hint="eastAsia"/>
        </w:rPr>
      </w:pPr>
      <w:r>
        <w:rPr>
          <w:rFonts w:hint="eastAsia"/>
        </w:rPr>
        <w:tab/>
        <w:t>从1999年1月1日至4月17日，一次性生育津贴从共和国预算中付给从业妇女。</w:t>
      </w:r>
    </w:p>
    <w:p w:rsidR="00000000" w:rsidRDefault="00000000">
      <w:pPr>
        <w:pStyle w:val="DualTxt"/>
        <w:rPr>
          <w:rFonts w:hint="eastAsia"/>
        </w:rPr>
      </w:pPr>
      <w:r>
        <w:rPr>
          <w:rFonts w:hint="eastAsia"/>
        </w:rPr>
        <w:tab/>
        <w:t>国家机构从工资基金的储蓄中支付补助，其他业主从自己的资源中支付补助。</w:t>
      </w:r>
    </w:p>
    <w:p w:rsidR="00000000" w:rsidRDefault="00000000">
      <w:pPr>
        <w:pStyle w:val="DualTxt"/>
        <w:rPr>
          <w:rFonts w:hint="eastAsia"/>
        </w:rPr>
      </w:pPr>
      <w:r>
        <w:rPr>
          <w:rFonts w:hint="eastAsia"/>
        </w:rPr>
        <w:tab/>
        <w:t>1999年5月25日，哈萨克斯坦共和国财政部第242号文件批准了业主向从业公民支付强制性社会保险津贴的报销规则。在国家预算开支中专门拨出基金用于支付上述款项。</w:t>
      </w:r>
    </w:p>
    <w:p w:rsidR="00000000" w:rsidRDefault="00000000">
      <w:pPr>
        <w:pStyle w:val="DualTxt"/>
        <w:spacing w:after="180"/>
        <w:rPr>
          <w:rFonts w:hint="eastAsia"/>
        </w:rPr>
      </w:pPr>
      <w:r>
        <w:rPr>
          <w:rFonts w:hint="eastAsia"/>
        </w:rPr>
        <w:tab/>
      </w:r>
      <w:r>
        <w:rPr>
          <w:rFonts w:hint="eastAsia"/>
          <w:spacing w:val="4"/>
        </w:rPr>
        <w:t>自1999年4月18日以后，按地方执行机构规定的方式从地方预算资金中向生育妇女提供社会援助</w:t>
      </w:r>
      <w:r>
        <w:rPr>
          <w:rFonts w:hint="eastAsia"/>
        </w:rPr>
        <w:t>。</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有未成年子女的低收入家庭补助</w:t>
      </w:r>
    </w:p>
    <w:p w:rsidR="00000000" w:rsidRDefault="00000000">
      <w:pPr>
        <w:pStyle w:val="DualTxt"/>
        <w:rPr>
          <w:rFonts w:hint="eastAsia"/>
        </w:rPr>
      </w:pPr>
      <w:r>
        <w:rPr>
          <w:rFonts w:hint="eastAsia"/>
        </w:rPr>
        <w:t>57．</w:t>
      </w:r>
      <w:r>
        <w:rPr>
          <w:rFonts w:hint="eastAsia"/>
        </w:rPr>
        <w:tab/>
        <w:t>哈萨克斯坦共和国1993年国家预算法规定从1993年1月1日起从共和国预算中向有子女的家庭每月支付津贴：子女不满3岁的家庭，津贴为1 790卢布，子女3至18岁的家庭，津贴为1 330卢布。</w:t>
      </w:r>
    </w:p>
    <w:p w:rsidR="00000000" w:rsidRDefault="00000000">
      <w:pPr>
        <w:pStyle w:val="DualTxt"/>
        <w:rPr>
          <w:rFonts w:hint="eastAsia"/>
        </w:rPr>
      </w:pPr>
      <w:r>
        <w:rPr>
          <w:rFonts w:hint="eastAsia"/>
        </w:rPr>
        <w:tab/>
        <w:t>1993年第一季度，按1992年11月16日部长内阁决议规定的程序支付津贴。条件是前一季度每个家庭成员的平均月收入总额不超过最低工资的四倍。</w:t>
      </w:r>
    </w:p>
    <w:p w:rsidR="00000000" w:rsidRDefault="00000000">
      <w:pPr>
        <w:pStyle w:val="DualTxt"/>
        <w:rPr>
          <w:rFonts w:hint="eastAsia"/>
        </w:rPr>
      </w:pPr>
      <w:r>
        <w:rPr>
          <w:rFonts w:hint="eastAsia"/>
        </w:rPr>
        <w:tab/>
        <w:t>1993年2月5日部长内阁决议规定，支付补助金的条件是每个家庭成员的平均收入总额不超过最低工资的四倍。</w:t>
      </w:r>
    </w:p>
    <w:p w:rsidR="00000000" w:rsidRDefault="00000000">
      <w:pPr>
        <w:pStyle w:val="DualTxt"/>
        <w:rPr>
          <w:rFonts w:hint="eastAsia"/>
        </w:rPr>
      </w:pPr>
      <w:r>
        <w:rPr>
          <w:rFonts w:hint="eastAsia"/>
        </w:rPr>
        <w:tab/>
        <w:t>1994年6月14日的1994年详尽国家预算法规定了对子女不满6岁家庭支付的月津贴为最低工资的75%，子女6岁至18岁家庭支付的月津贴为最低工资的80%。</w:t>
      </w:r>
    </w:p>
    <w:p w:rsidR="00000000" w:rsidRDefault="00000000">
      <w:pPr>
        <w:pStyle w:val="DualTxt"/>
        <w:rPr>
          <w:rFonts w:hint="eastAsia"/>
        </w:rPr>
      </w:pPr>
      <w:r>
        <w:rPr>
          <w:rFonts w:hint="eastAsia"/>
        </w:rPr>
        <w:tab/>
        <w:t>此外考虑到当时的经济状况，为儿童提供津贴来部分补偿物价的上涨：不满6岁的儿童——从1994年7月1日起，津贴为最低工资的100%，从1994年10月1日起，为最低工资的130%，6岁至18岁的儿童——从1994年7月1日起，最低工资的105%，从1994年10月1日起，最低工资的135%。</w:t>
      </w:r>
    </w:p>
    <w:p w:rsidR="00000000" w:rsidRDefault="00000000">
      <w:pPr>
        <w:pStyle w:val="DualTxt"/>
        <w:rPr>
          <w:rFonts w:hint="eastAsia"/>
        </w:rPr>
      </w:pPr>
      <w:r>
        <w:rPr>
          <w:rFonts w:hint="eastAsia"/>
        </w:rPr>
        <w:tab/>
        <w:t>1996年12月31日的1997年国家预算法根据现行立法为养恤金，补助金和其他社会付款的核算数额以及罚款、税款和其他付款制订了一个指数。1996年，向不满3岁的儿童发放的统一补助金额为月核算指数的125%，3至18岁的儿童为月核算指数的130%。</w:t>
      </w:r>
    </w:p>
    <w:p w:rsidR="00000000" w:rsidRDefault="00000000">
      <w:pPr>
        <w:pStyle w:val="DualTxt"/>
        <w:rPr>
          <w:rFonts w:hint="eastAsia"/>
        </w:rPr>
      </w:pPr>
      <w:r>
        <w:rPr>
          <w:rFonts w:hint="eastAsia"/>
        </w:rPr>
        <w:tab/>
        <w:t>根据1997年3月21日政府“关于重申向有子女家庭提供社会支助规定的决定，人均月收入等于或低于养恤金、补助金和其他社会支付款项的核算指数两倍的家庭有权享有统一补助。</w:t>
      </w:r>
    </w:p>
    <w:p w:rsidR="00000000" w:rsidRDefault="00000000">
      <w:pPr>
        <w:pStyle w:val="DualTxt"/>
        <w:rPr>
          <w:rFonts w:hint="eastAsia"/>
        </w:rPr>
      </w:pPr>
      <w:r>
        <w:rPr>
          <w:rFonts w:hint="eastAsia"/>
        </w:rPr>
        <w:tab/>
        <w:t>根据1998年12月16日的1999年国家预算法，按照立法规定的方式和数额从地方预算的资金中向有子女家庭提供社会援助。在1999年7月22日关于制订临时条例以提供直接社会援助的政府命令中，授予各州州长以及阿斯塔纳市和阿拉木图市市长确定社会援助数额的权利。</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对大家庭的补助</w:t>
      </w:r>
    </w:p>
    <w:p w:rsidR="00000000" w:rsidRDefault="00000000">
      <w:pPr>
        <w:pStyle w:val="DualTxt"/>
        <w:rPr>
          <w:rFonts w:hint="eastAsia"/>
        </w:rPr>
      </w:pPr>
      <w:r>
        <w:rPr>
          <w:rFonts w:hint="eastAsia"/>
        </w:rPr>
        <w:tab/>
        <w:t>1990年11月29日哈萨克苏维埃社会主义共和国最高苏维埃关于市场经济过渡时期回低收入公民提供社会保护的决定加上以前向有四个和四个以上不满5岁子女的大家庭提供月补助的做法，规定了向1.5岁至6岁的子女提供月津贴，金额为由家庭扶养的每个孩子50%的最低工资，但每个家庭成员的平均收入总额自1990年12月1日后不超过最低工资的两倍。</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t>1992年12月4日关于向大家庭提供社会支助措施的哈萨克斯坦共和国总统令规定，从1993年1月1日起对有四个和四个以上不满18岁子女的家庭给予特权和福利：</w:t>
      </w:r>
    </w:p>
    <w:p w:rsidR="00000000" w:rsidRDefault="00000000">
      <w:pPr>
        <w:spacing w:line="360" w:lineRule="exact"/>
        <w:rPr>
          <w:rFonts w:hAnsi="SimSun" w:hint="eastAsia"/>
        </w:rPr>
      </w:pPr>
      <w:r>
        <w:rPr>
          <w:rFonts w:hAnsi="SimSun" w:hint="eastAsia"/>
        </w:rPr>
        <w:t>表</w:t>
      </w:r>
      <w:r>
        <w:rPr>
          <w:rFonts w:hAnsi="SimSun"/>
        </w:rPr>
        <w:t>2</w:t>
      </w:r>
      <w:r>
        <w:rPr>
          <w:rFonts w:hAnsi="SimSun" w:hint="eastAsia"/>
        </w:rPr>
        <w:t>1</w:t>
      </w:r>
    </w:p>
    <w:p w:rsidR="00000000" w:rsidRDefault="00000000">
      <w:pPr>
        <w:pStyle w:val="H23"/>
        <w:spacing w:line="360" w:lineRule="exact"/>
        <w:outlineLvl w:val="9"/>
        <w:rPr>
          <w:spacing w:val="0"/>
        </w:rPr>
      </w:pPr>
      <w:r>
        <w:rPr>
          <w:rFonts w:hint="eastAsia"/>
          <w:spacing w:val="0"/>
        </w:rPr>
        <w:t>按母亲年龄和胎次分列的活产</w:t>
      </w:r>
    </w:p>
    <w:p w:rsidR="00000000" w:rsidRDefault="00000000">
      <w:pPr>
        <w:spacing w:line="360" w:lineRule="exact"/>
        <w:rPr>
          <w:rFonts w:ascii="SimHei" w:eastAsia="SimHei"/>
        </w:rPr>
      </w:pPr>
    </w:p>
    <w:tbl>
      <w:tblPr>
        <w:tblW w:w="0" w:type="auto"/>
        <w:tblLayout w:type="fixed"/>
        <w:tblCellMar>
          <w:left w:w="28" w:type="dxa"/>
          <w:right w:w="28" w:type="dxa"/>
        </w:tblCellMar>
        <w:tblLook w:val="0000" w:firstRow="0" w:lastRow="0" w:firstColumn="0" w:lastColumn="0" w:noHBand="0" w:noVBand="0"/>
      </w:tblPr>
      <w:tblGrid>
        <w:gridCol w:w="1588"/>
        <w:gridCol w:w="832"/>
        <w:gridCol w:w="832"/>
        <w:gridCol w:w="832"/>
        <w:gridCol w:w="832"/>
        <w:gridCol w:w="832"/>
        <w:gridCol w:w="832"/>
        <w:gridCol w:w="832"/>
        <w:gridCol w:w="832"/>
        <w:gridCol w:w="832"/>
        <w:gridCol w:w="832"/>
      </w:tblGrid>
      <w:tr w:rsidR="00000000">
        <w:tblPrEx>
          <w:tblCellMar>
            <w:top w:w="0" w:type="dxa"/>
            <w:bottom w:w="0" w:type="dxa"/>
          </w:tblCellMar>
        </w:tblPrEx>
        <w:tc>
          <w:tcPr>
            <w:tcW w:w="1588" w:type="dxa"/>
            <w:tcBorders>
              <w:top w:val="single" w:sz="6" w:space="0" w:color="auto"/>
            </w:tcBorders>
          </w:tcPr>
          <w:p w:rsidR="00000000" w:rsidRDefault="00000000">
            <w:pPr>
              <w:spacing w:line="360" w:lineRule="exact"/>
              <w:jc w:val="center"/>
              <w:rPr>
                <w:rFonts w:ascii="KaiTi_GB2312" w:eastAsia="KaiTi_GB2312"/>
                <w:color w:val="0000FF"/>
                <w:sz w:val="15"/>
              </w:rPr>
            </w:pPr>
          </w:p>
        </w:tc>
        <w:tc>
          <w:tcPr>
            <w:tcW w:w="8320" w:type="dxa"/>
            <w:gridSpan w:val="10"/>
            <w:tcBorders>
              <w:top w:val="single" w:sz="6" w:space="0" w:color="auto"/>
              <w:bottom w:val="single" w:sz="6" w:space="0" w:color="auto"/>
            </w:tcBorders>
          </w:tcPr>
          <w:p w:rsidR="00000000" w:rsidRDefault="00000000">
            <w:pPr>
              <w:spacing w:line="360" w:lineRule="exact"/>
              <w:jc w:val="center"/>
              <w:rPr>
                <w:rFonts w:ascii="KaiTi_GB2312" w:eastAsia="KaiTi_GB2312"/>
                <w:color w:val="0000FF"/>
                <w:sz w:val="15"/>
              </w:rPr>
            </w:pPr>
            <w:r>
              <w:rPr>
                <w:rFonts w:ascii="KaiTi_GB2312" w:eastAsia="KaiTi_GB2312" w:hint="eastAsia"/>
                <w:color w:val="0000FF"/>
                <w:sz w:val="15"/>
              </w:rPr>
              <w:t>母亲年龄</w:t>
            </w:r>
          </w:p>
        </w:tc>
      </w:tr>
      <w:tr w:rsidR="00000000">
        <w:tblPrEx>
          <w:tblCellMar>
            <w:top w:w="0" w:type="dxa"/>
            <w:bottom w:w="0" w:type="dxa"/>
          </w:tblCellMar>
        </w:tblPrEx>
        <w:tc>
          <w:tcPr>
            <w:tcW w:w="1588" w:type="dxa"/>
          </w:tcPr>
          <w:p w:rsidR="00000000" w:rsidRDefault="00000000">
            <w:pPr>
              <w:spacing w:line="280" w:lineRule="exact"/>
              <w:jc w:val="center"/>
              <w:rPr>
                <w:rFonts w:ascii="KaiTi_GB2312" w:eastAsia="KaiTi_GB2312"/>
                <w:color w:val="0000FF"/>
                <w:sz w:val="15"/>
              </w:rPr>
            </w:pP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15-19</w:t>
            </w:r>
            <w:r>
              <w:rPr>
                <w:rFonts w:ascii="KaiTi_GB2312" w:eastAsia="KaiTi_GB2312" w:hint="eastAsia"/>
                <w:color w:val="0000FF"/>
                <w:sz w:val="15"/>
              </w:rPr>
              <w:t>岁</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20-24</w:t>
            </w:r>
            <w:r>
              <w:rPr>
                <w:rFonts w:ascii="KaiTi_GB2312" w:eastAsia="KaiTi_GB2312" w:hint="eastAsia"/>
                <w:color w:val="0000FF"/>
                <w:sz w:val="15"/>
              </w:rPr>
              <w:t>岁</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25-29</w:t>
            </w:r>
            <w:r>
              <w:rPr>
                <w:rFonts w:ascii="KaiTi_GB2312" w:eastAsia="KaiTi_GB2312" w:hint="eastAsia"/>
                <w:color w:val="0000FF"/>
                <w:sz w:val="15"/>
              </w:rPr>
              <w:t>岁</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30-34</w:t>
            </w:r>
            <w:r>
              <w:rPr>
                <w:rFonts w:ascii="KaiTi_GB2312" w:eastAsia="KaiTi_GB2312" w:hint="eastAsia"/>
                <w:color w:val="0000FF"/>
                <w:sz w:val="15"/>
              </w:rPr>
              <w:t>岁</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35-39</w:t>
            </w:r>
            <w:r>
              <w:rPr>
                <w:rFonts w:ascii="KaiTi_GB2312" w:eastAsia="KaiTi_GB2312" w:hint="eastAsia"/>
                <w:color w:val="0000FF"/>
                <w:sz w:val="15"/>
              </w:rPr>
              <w:t>岁</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40-44</w:t>
            </w:r>
            <w:r>
              <w:rPr>
                <w:rFonts w:ascii="KaiTi_GB2312" w:eastAsia="KaiTi_GB2312" w:hint="eastAsia"/>
                <w:color w:val="0000FF"/>
                <w:sz w:val="15"/>
              </w:rPr>
              <w:t>岁</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45-49</w:t>
            </w:r>
            <w:r>
              <w:rPr>
                <w:rFonts w:ascii="KaiTi_GB2312" w:eastAsia="KaiTi_GB2312" w:hint="eastAsia"/>
                <w:color w:val="0000FF"/>
                <w:sz w:val="15"/>
              </w:rPr>
              <w:t>岁</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50-54</w:t>
            </w:r>
            <w:r>
              <w:rPr>
                <w:rFonts w:ascii="KaiTi_GB2312" w:eastAsia="KaiTi_GB2312" w:hint="eastAsia"/>
                <w:color w:val="0000FF"/>
                <w:sz w:val="15"/>
              </w:rPr>
              <w:t>岁</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color w:val="0000FF"/>
                <w:sz w:val="15"/>
              </w:rPr>
              <w:t>55</w:t>
            </w:r>
            <w:r>
              <w:rPr>
                <w:rFonts w:ascii="KaiTi_GB2312" w:eastAsia="KaiTi_GB2312" w:hint="eastAsia"/>
                <w:color w:val="0000FF"/>
                <w:sz w:val="15"/>
              </w:rPr>
              <w:t>岁和</w:t>
            </w:r>
            <w:r>
              <w:rPr>
                <w:rFonts w:ascii="KaiTi_GB2312" w:eastAsia="KaiTi_GB2312"/>
                <w:color w:val="0000FF"/>
                <w:sz w:val="15"/>
              </w:rPr>
              <w:br/>
              <w:t>55</w:t>
            </w:r>
            <w:r>
              <w:rPr>
                <w:rFonts w:ascii="KaiTi_GB2312" w:eastAsia="KaiTi_GB2312" w:hint="eastAsia"/>
                <w:color w:val="0000FF"/>
                <w:sz w:val="15"/>
              </w:rPr>
              <w:t>岁以上</w:t>
            </w:r>
          </w:p>
        </w:tc>
        <w:tc>
          <w:tcPr>
            <w:tcW w:w="832" w:type="dxa"/>
          </w:tcPr>
          <w:p w:rsidR="00000000" w:rsidRDefault="00000000">
            <w:pPr>
              <w:spacing w:line="280" w:lineRule="exact"/>
              <w:jc w:val="center"/>
              <w:rPr>
                <w:rFonts w:ascii="KaiTi_GB2312" w:eastAsia="KaiTi_GB2312"/>
                <w:color w:val="0000FF"/>
                <w:sz w:val="15"/>
              </w:rPr>
            </w:pPr>
            <w:r>
              <w:rPr>
                <w:rFonts w:ascii="KaiTi_GB2312" w:eastAsia="KaiTi_GB2312" w:hint="eastAsia"/>
                <w:color w:val="0000FF"/>
                <w:sz w:val="15"/>
              </w:rPr>
              <w:t>没有指明</w:t>
            </w:r>
            <w:r>
              <w:rPr>
                <w:rFonts w:ascii="KaiTi_GB2312" w:eastAsia="KaiTi_GB2312"/>
                <w:color w:val="0000FF"/>
                <w:sz w:val="15"/>
              </w:rPr>
              <w:br/>
            </w:r>
            <w:r>
              <w:rPr>
                <w:rFonts w:ascii="KaiTi_GB2312" w:eastAsia="KaiTi_GB2312" w:hint="eastAsia"/>
                <w:color w:val="0000FF"/>
                <w:sz w:val="15"/>
              </w:rPr>
              <w:t>年龄</w:t>
            </w:r>
          </w:p>
        </w:tc>
      </w:tr>
      <w:tr w:rsidR="00000000">
        <w:tblPrEx>
          <w:tblCellMar>
            <w:top w:w="0" w:type="dxa"/>
            <w:bottom w:w="0" w:type="dxa"/>
          </w:tblCellMar>
        </w:tblPrEx>
        <w:tc>
          <w:tcPr>
            <w:tcW w:w="1588" w:type="dxa"/>
            <w:tcBorders>
              <w:top w:val="single" w:sz="18" w:space="0" w:color="auto"/>
            </w:tcBorders>
          </w:tcPr>
          <w:p w:rsidR="00000000" w:rsidRDefault="00000000">
            <w:pPr>
              <w:spacing w:line="360" w:lineRule="exact"/>
              <w:rPr>
                <w:rFonts w:ascii="SimHei" w:eastAsia="SimHei"/>
                <w:b/>
                <w:sz w:val="18"/>
              </w:rPr>
            </w:pPr>
            <w:r>
              <w:rPr>
                <w:rFonts w:ascii="SimHei" w:eastAsia="SimHei"/>
                <w:b/>
                <w:sz w:val="18"/>
              </w:rPr>
              <w:t>1996</w:t>
            </w:r>
            <w:r>
              <w:rPr>
                <w:rFonts w:ascii="SimHei" w:eastAsia="SimHei" w:hint="eastAsia"/>
                <w:sz w:val="18"/>
              </w:rPr>
              <w:t>年</w:t>
            </w: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c>
          <w:tcPr>
            <w:tcW w:w="832" w:type="dxa"/>
            <w:tcBorders>
              <w:top w:val="single" w:sz="18" w:space="0" w:color="auto"/>
            </w:tcBorders>
          </w:tcPr>
          <w:p w:rsidR="00000000" w:rsidRDefault="00000000">
            <w:pPr>
              <w:spacing w:line="360" w:lineRule="exact"/>
              <w:rPr>
                <w:rFonts w:ascii="SimHei" w:eastAsia="SimHei"/>
                <w:b/>
                <w:sz w:val="18"/>
              </w:rPr>
            </w:pP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活产总数</w:t>
            </w:r>
          </w:p>
        </w:tc>
        <w:tc>
          <w:tcPr>
            <w:tcW w:w="832" w:type="dxa"/>
          </w:tcPr>
          <w:p w:rsidR="00000000" w:rsidRDefault="00000000">
            <w:pPr>
              <w:spacing w:line="360" w:lineRule="exact"/>
              <w:jc w:val="right"/>
              <w:rPr>
                <w:sz w:val="18"/>
              </w:rPr>
            </w:pPr>
            <w:r>
              <w:rPr>
                <w:sz w:val="18"/>
              </w:rPr>
              <w:t>31 972</w:t>
            </w:r>
          </w:p>
        </w:tc>
        <w:tc>
          <w:tcPr>
            <w:tcW w:w="832" w:type="dxa"/>
          </w:tcPr>
          <w:p w:rsidR="00000000" w:rsidRDefault="00000000">
            <w:pPr>
              <w:spacing w:line="360" w:lineRule="exact"/>
              <w:jc w:val="right"/>
              <w:rPr>
                <w:sz w:val="18"/>
              </w:rPr>
            </w:pPr>
            <w:r>
              <w:rPr>
                <w:sz w:val="18"/>
              </w:rPr>
              <w:t>97 997</w:t>
            </w:r>
          </w:p>
        </w:tc>
        <w:tc>
          <w:tcPr>
            <w:tcW w:w="832" w:type="dxa"/>
          </w:tcPr>
          <w:p w:rsidR="00000000" w:rsidRDefault="00000000">
            <w:pPr>
              <w:spacing w:line="360" w:lineRule="exact"/>
              <w:jc w:val="right"/>
              <w:rPr>
                <w:sz w:val="18"/>
              </w:rPr>
            </w:pPr>
            <w:r>
              <w:rPr>
                <w:sz w:val="18"/>
              </w:rPr>
              <w:t>64 704</w:t>
            </w:r>
          </w:p>
        </w:tc>
        <w:tc>
          <w:tcPr>
            <w:tcW w:w="832" w:type="dxa"/>
          </w:tcPr>
          <w:p w:rsidR="00000000" w:rsidRDefault="00000000">
            <w:pPr>
              <w:spacing w:line="360" w:lineRule="exact"/>
              <w:jc w:val="right"/>
              <w:rPr>
                <w:sz w:val="18"/>
              </w:rPr>
            </w:pPr>
            <w:r>
              <w:rPr>
                <w:sz w:val="18"/>
              </w:rPr>
              <w:t>37 887</w:t>
            </w:r>
          </w:p>
        </w:tc>
        <w:tc>
          <w:tcPr>
            <w:tcW w:w="832" w:type="dxa"/>
          </w:tcPr>
          <w:p w:rsidR="00000000" w:rsidRDefault="00000000">
            <w:pPr>
              <w:spacing w:line="360" w:lineRule="exact"/>
              <w:jc w:val="right"/>
              <w:rPr>
                <w:sz w:val="18"/>
              </w:rPr>
            </w:pPr>
            <w:r>
              <w:rPr>
                <w:sz w:val="18"/>
              </w:rPr>
              <w:t>16 834</w:t>
            </w:r>
          </w:p>
        </w:tc>
        <w:tc>
          <w:tcPr>
            <w:tcW w:w="832" w:type="dxa"/>
          </w:tcPr>
          <w:p w:rsidR="00000000" w:rsidRDefault="00000000">
            <w:pPr>
              <w:spacing w:line="360" w:lineRule="exact"/>
              <w:jc w:val="right"/>
              <w:rPr>
                <w:sz w:val="18"/>
              </w:rPr>
            </w:pPr>
            <w:r>
              <w:rPr>
                <w:sz w:val="18"/>
              </w:rPr>
              <w:t>3 046</w:t>
            </w:r>
          </w:p>
        </w:tc>
        <w:tc>
          <w:tcPr>
            <w:tcW w:w="832" w:type="dxa"/>
          </w:tcPr>
          <w:p w:rsidR="00000000" w:rsidRDefault="00000000">
            <w:pPr>
              <w:spacing w:line="360" w:lineRule="exact"/>
              <w:jc w:val="right"/>
              <w:rPr>
                <w:sz w:val="18"/>
              </w:rPr>
            </w:pPr>
            <w:r>
              <w:rPr>
                <w:sz w:val="18"/>
              </w:rPr>
              <w:t>230</w:t>
            </w:r>
          </w:p>
        </w:tc>
        <w:tc>
          <w:tcPr>
            <w:tcW w:w="832" w:type="dxa"/>
          </w:tcPr>
          <w:p w:rsidR="00000000" w:rsidRDefault="00000000">
            <w:pPr>
              <w:spacing w:line="360" w:lineRule="exact"/>
              <w:jc w:val="right"/>
              <w:rPr>
                <w:sz w:val="18"/>
              </w:rPr>
            </w:pPr>
            <w:r>
              <w:rPr>
                <w:sz w:val="18"/>
              </w:rPr>
              <w:t>20</w:t>
            </w:r>
          </w:p>
        </w:tc>
        <w:tc>
          <w:tcPr>
            <w:tcW w:w="832" w:type="dxa"/>
          </w:tcPr>
          <w:p w:rsidR="00000000" w:rsidRDefault="00000000">
            <w:pPr>
              <w:spacing w:line="360" w:lineRule="exact"/>
              <w:jc w:val="right"/>
              <w:rPr>
                <w:sz w:val="18"/>
              </w:rPr>
            </w:pPr>
            <w:r>
              <w:rPr>
                <w:sz w:val="18"/>
              </w:rPr>
              <w:t>13</w:t>
            </w:r>
          </w:p>
        </w:tc>
        <w:tc>
          <w:tcPr>
            <w:tcW w:w="832" w:type="dxa"/>
          </w:tcPr>
          <w:p w:rsidR="00000000" w:rsidRDefault="00000000">
            <w:pPr>
              <w:spacing w:line="360" w:lineRule="exact"/>
              <w:jc w:val="right"/>
              <w:rPr>
                <w:sz w:val="18"/>
              </w:rPr>
            </w:pPr>
            <w:r>
              <w:rPr>
                <w:sz w:val="18"/>
              </w:rPr>
              <w:t>430</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第一胎</w:t>
            </w:r>
          </w:p>
        </w:tc>
        <w:tc>
          <w:tcPr>
            <w:tcW w:w="832" w:type="dxa"/>
          </w:tcPr>
          <w:p w:rsidR="00000000" w:rsidRDefault="00000000">
            <w:pPr>
              <w:spacing w:line="360" w:lineRule="exact"/>
              <w:jc w:val="right"/>
              <w:rPr>
                <w:sz w:val="18"/>
              </w:rPr>
            </w:pPr>
            <w:r>
              <w:rPr>
                <w:sz w:val="18"/>
              </w:rPr>
              <w:t>29 281</w:t>
            </w:r>
          </w:p>
        </w:tc>
        <w:tc>
          <w:tcPr>
            <w:tcW w:w="832" w:type="dxa"/>
          </w:tcPr>
          <w:p w:rsidR="00000000" w:rsidRDefault="00000000">
            <w:pPr>
              <w:spacing w:line="360" w:lineRule="exact"/>
              <w:jc w:val="right"/>
              <w:rPr>
                <w:sz w:val="18"/>
              </w:rPr>
            </w:pPr>
            <w:r>
              <w:rPr>
                <w:sz w:val="18"/>
              </w:rPr>
              <w:t>55 946</w:t>
            </w:r>
          </w:p>
        </w:tc>
        <w:tc>
          <w:tcPr>
            <w:tcW w:w="832" w:type="dxa"/>
          </w:tcPr>
          <w:p w:rsidR="00000000" w:rsidRDefault="00000000">
            <w:pPr>
              <w:spacing w:line="360" w:lineRule="exact"/>
              <w:jc w:val="right"/>
              <w:rPr>
                <w:sz w:val="18"/>
              </w:rPr>
            </w:pPr>
            <w:r>
              <w:rPr>
                <w:sz w:val="18"/>
              </w:rPr>
              <w:t>16 395</w:t>
            </w:r>
          </w:p>
        </w:tc>
        <w:tc>
          <w:tcPr>
            <w:tcW w:w="832" w:type="dxa"/>
          </w:tcPr>
          <w:p w:rsidR="00000000" w:rsidRDefault="00000000">
            <w:pPr>
              <w:spacing w:line="360" w:lineRule="exact"/>
              <w:jc w:val="right"/>
              <w:rPr>
                <w:sz w:val="18"/>
              </w:rPr>
            </w:pPr>
            <w:r>
              <w:rPr>
                <w:sz w:val="18"/>
              </w:rPr>
              <w:t>5 572</w:t>
            </w:r>
          </w:p>
        </w:tc>
        <w:tc>
          <w:tcPr>
            <w:tcW w:w="832" w:type="dxa"/>
          </w:tcPr>
          <w:p w:rsidR="00000000" w:rsidRDefault="00000000">
            <w:pPr>
              <w:spacing w:line="360" w:lineRule="exact"/>
              <w:jc w:val="right"/>
              <w:rPr>
                <w:sz w:val="18"/>
              </w:rPr>
            </w:pPr>
            <w:r>
              <w:rPr>
                <w:sz w:val="18"/>
              </w:rPr>
              <w:t>2 117</w:t>
            </w:r>
          </w:p>
        </w:tc>
        <w:tc>
          <w:tcPr>
            <w:tcW w:w="832" w:type="dxa"/>
          </w:tcPr>
          <w:p w:rsidR="00000000" w:rsidRDefault="00000000">
            <w:pPr>
              <w:spacing w:line="360" w:lineRule="exact"/>
              <w:jc w:val="right"/>
              <w:rPr>
                <w:sz w:val="18"/>
              </w:rPr>
            </w:pPr>
            <w:r>
              <w:rPr>
                <w:sz w:val="18"/>
              </w:rPr>
              <w:t>336</w:t>
            </w:r>
          </w:p>
        </w:tc>
        <w:tc>
          <w:tcPr>
            <w:tcW w:w="832" w:type="dxa"/>
          </w:tcPr>
          <w:p w:rsidR="00000000" w:rsidRDefault="00000000">
            <w:pPr>
              <w:spacing w:line="360" w:lineRule="exact"/>
              <w:jc w:val="right"/>
              <w:rPr>
                <w:sz w:val="18"/>
              </w:rPr>
            </w:pPr>
            <w:r>
              <w:rPr>
                <w:sz w:val="18"/>
              </w:rPr>
              <w:t>14</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262</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第二胎</w:t>
            </w:r>
          </w:p>
        </w:tc>
        <w:tc>
          <w:tcPr>
            <w:tcW w:w="832" w:type="dxa"/>
          </w:tcPr>
          <w:p w:rsidR="00000000" w:rsidRDefault="00000000">
            <w:pPr>
              <w:spacing w:line="360" w:lineRule="exact"/>
              <w:jc w:val="right"/>
              <w:rPr>
                <w:sz w:val="18"/>
              </w:rPr>
            </w:pPr>
            <w:r>
              <w:rPr>
                <w:sz w:val="18"/>
              </w:rPr>
              <w:t>2 668</w:t>
            </w:r>
          </w:p>
        </w:tc>
        <w:tc>
          <w:tcPr>
            <w:tcW w:w="832" w:type="dxa"/>
          </w:tcPr>
          <w:p w:rsidR="00000000" w:rsidRDefault="00000000">
            <w:pPr>
              <w:spacing w:line="360" w:lineRule="exact"/>
              <w:jc w:val="right"/>
              <w:rPr>
                <w:sz w:val="18"/>
              </w:rPr>
            </w:pPr>
            <w:r>
              <w:rPr>
                <w:sz w:val="18"/>
              </w:rPr>
              <w:t>34 242</w:t>
            </w:r>
          </w:p>
        </w:tc>
        <w:tc>
          <w:tcPr>
            <w:tcW w:w="832" w:type="dxa"/>
          </w:tcPr>
          <w:p w:rsidR="00000000" w:rsidRDefault="00000000">
            <w:pPr>
              <w:spacing w:line="360" w:lineRule="exact"/>
              <w:jc w:val="right"/>
              <w:rPr>
                <w:sz w:val="18"/>
              </w:rPr>
            </w:pPr>
            <w:r>
              <w:rPr>
                <w:sz w:val="18"/>
              </w:rPr>
              <w:t>25 549</w:t>
            </w:r>
          </w:p>
        </w:tc>
        <w:tc>
          <w:tcPr>
            <w:tcW w:w="832" w:type="dxa"/>
          </w:tcPr>
          <w:p w:rsidR="00000000" w:rsidRDefault="00000000">
            <w:pPr>
              <w:spacing w:line="360" w:lineRule="exact"/>
              <w:jc w:val="right"/>
              <w:rPr>
                <w:sz w:val="18"/>
              </w:rPr>
            </w:pPr>
            <w:r>
              <w:rPr>
                <w:sz w:val="18"/>
              </w:rPr>
              <w:t>9 553</w:t>
            </w:r>
          </w:p>
        </w:tc>
        <w:tc>
          <w:tcPr>
            <w:tcW w:w="832" w:type="dxa"/>
          </w:tcPr>
          <w:p w:rsidR="00000000" w:rsidRDefault="00000000">
            <w:pPr>
              <w:spacing w:line="360" w:lineRule="exact"/>
              <w:jc w:val="right"/>
              <w:rPr>
                <w:sz w:val="18"/>
              </w:rPr>
            </w:pPr>
            <w:r>
              <w:rPr>
                <w:sz w:val="18"/>
              </w:rPr>
              <w:t>2 688</w:t>
            </w:r>
          </w:p>
        </w:tc>
        <w:tc>
          <w:tcPr>
            <w:tcW w:w="832" w:type="dxa"/>
          </w:tcPr>
          <w:p w:rsidR="00000000" w:rsidRDefault="00000000">
            <w:pPr>
              <w:spacing w:line="360" w:lineRule="exact"/>
              <w:jc w:val="right"/>
              <w:rPr>
                <w:sz w:val="18"/>
              </w:rPr>
            </w:pPr>
            <w:r>
              <w:rPr>
                <w:sz w:val="18"/>
              </w:rPr>
              <w:t>348</w:t>
            </w:r>
          </w:p>
        </w:tc>
        <w:tc>
          <w:tcPr>
            <w:tcW w:w="832" w:type="dxa"/>
          </w:tcPr>
          <w:p w:rsidR="00000000" w:rsidRDefault="00000000">
            <w:pPr>
              <w:spacing w:line="360" w:lineRule="exact"/>
              <w:jc w:val="right"/>
              <w:rPr>
                <w:sz w:val="18"/>
              </w:rPr>
            </w:pPr>
            <w:r>
              <w:rPr>
                <w:sz w:val="18"/>
              </w:rPr>
              <w:t>23</w:t>
            </w:r>
          </w:p>
        </w:tc>
        <w:tc>
          <w:tcPr>
            <w:tcW w:w="832" w:type="dxa"/>
          </w:tcPr>
          <w:p w:rsidR="00000000" w:rsidRDefault="00000000">
            <w:pPr>
              <w:spacing w:line="360" w:lineRule="exact"/>
              <w:jc w:val="right"/>
              <w:rPr>
                <w:sz w:val="18"/>
              </w:rPr>
            </w:pPr>
            <w:r>
              <w:rPr>
                <w:sz w:val="18"/>
              </w:rPr>
              <w:t>4</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33</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第三胎</w:t>
            </w:r>
          </w:p>
        </w:tc>
        <w:tc>
          <w:tcPr>
            <w:tcW w:w="832" w:type="dxa"/>
          </w:tcPr>
          <w:p w:rsidR="00000000" w:rsidRDefault="00000000">
            <w:pPr>
              <w:spacing w:line="360" w:lineRule="exact"/>
              <w:jc w:val="right"/>
              <w:rPr>
                <w:sz w:val="18"/>
              </w:rPr>
            </w:pPr>
            <w:r>
              <w:rPr>
                <w:sz w:val="18"/>
              </w:rPr>
              <w:t>19</w:t>
            </w:r>
          </w:p>
        </w:tc>
        <w:tc>
          <w:tcPr>
            <w:tcW w:w="832" w:type="dxa"/>
          </w:tcPr>
          <w:p w:rsidR="00000000" w:rsidRDefault="00000000">
            <w:pPr>
              <w:spacing w:line="360" w:lineRule="exact"/>
              <w:jc w:val="right"/>
              <w:rPr>
                <w:sz w:val="18"/>
              </w:rPr>
            </w:pPr>
            <w:r>
              <w:rPr>
                <w:sz w:val="18"/>
              </w:rPr>
              <w:t>6 843</w:t>
            </w:r>
          </w:p>
        </w:tc>
        <w:tc>
          <w:tcPr>
            <w:tcW w:w="832" w:type="dxa"/>
          </w:tcPr>
          <w:p w:rsidR="00000000" w:rsidRDefault="00000000">
            <w:pPr>
              <w:spacing w:line="360" w:lineRule="exact"/>
              <w:jc w:val="right"/>
              <w:rPr>
                <w:sz w:val="18"/>
              </w:rPr>
            </w:pPr>
            <w:r>
              <w:rPr>
                <w:sz w:val="18"/>
              </w:rPr>
              <w:t>15 267</w:t>
            </w:r>
          </w:p>
        </w:tc>
        <w:tc>
          <w:tcPr>
            <w:tcW w:w="832" w:type="dxa"/>
          </w:tcPr>
          <w:p w:rsidR="00000000" w:rsidRDefault="00000000">
            <w:pPr>
              <w:spacing w:line="360" w:lineRule="exact"/>
              <w:jc w:val="right"/>
              <w:rPr>
                <w:sz w:val="18"/>
              </w:rPr>
            </w:pPr>
            <w:r>
              <w:rPr>
                <w:sz w:val="18"/>
              </w:rPr>
              <w:t>10 717</w:t>
            </w:r>
          </w:p>
        </w:tc>
        <w:tc>
          <w:tcPr>
            <w:tcW w:w="832" w:type="dxa"/>
          </w:tcPr>
          <w:p w:rsidR="00000000" w:rsidRDefault="00000000">
            <w:pPr>
              <w:spacing w:line="360" w:lineRule="exact"/>
              <w:jc w:val="right"/>
              <w:rPr>
                <w:sz w:val="18"/>
              </w:rPr>
            </w:pPr>
            <w:r>
              <w:rPr>
                <w:sz w:val="18"/>
              </w:rPr>
              <w:t>3 785</w:t>
            </w:r>
          </w:p>
        </w:tc>
        <w:tc>
          <w:tcPr>
            <w:tcW w:w="832" w:type="dxa"/>
          </w:tcPr>
          <w:p w:rsidR="00000000" w:rsidRDefault="00000000">
            <w:pPr>
              <w:spacing w:line="360" w:lineRule="exact"/>
              <w:jc w:val="right"/>
              <w:rPr>
                <w:sz w:val="18"/>
              </w:rPr>
            </w:pPr>
            <w:r>
              <w:rPr>
                <w:sz w:val="18"/>
              </w:rPr>
              <w:t>449</w:t>
            </w:r>
          </w:p>
        </w:tc>
        <w:tc>
          <w:tcPr>
            <w:tcW w:w="832" w:type="dxa"/>
          </w:tcPr>
          <w:p w:rsidR="00000000" w:rsidRDefault="00000000">
            <w:pPr>
              <w:spacing w:line="360" w:lineRule="exact"/>
              <w:jc w:val="right"/>
              <w:rPr>
                <w:sz w:val="18"/>
              </w:rPr>
            </w:pPr>
            <w:r>
              <w:rPr>
                <w:sz w:val="18"/>
              </w:rPr>
              <w:t>26</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28</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第四胎</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808</w:t>
            </w:r>
          </w:p>
        </w:tc>
        <w:tc>
          <w:tcPr>
            <w:tcW w:w="832" w:type="dxa"/>
          </w:tcPr>
          <w:p w:rsidR="00000000" w:rsidRDefault="00000000">
            <w:pPr>
              <w:spacing w:line="360" w:lineRule="exact"/>
              <w:jc w:val="right"/>
              <w:rPr>
                <w:sz w:val="18"/>
              </w:rPr>
            </w:pPr>
            <w:r>
              <w:rPr>
                <w:sz w:val="18"/>
              </w:rPr>
              <w:t>5 735</w:t>
            </w:r>
          </w:p>
        </w:tc>
        <w:tc>
          <w:tcPr>
            <w:tcW w:w="832" w:type="dxa"/>
          </w:tcPr>
          <w:p w:rsidR="00000000" w:rsidRDefault="00000000">
            <w:pPr>
              <w:spacing w:line="360" w:lineRule="exact"/>
              <w:jc w:val="right"/>
              <w:rPr>
                <w:sz w:val="18"/>
              </w:rPr>
            </w:pPr>
            <w:r>
              <w:rPr>
                <w:sz w:val="18"/>
              </w:rPr>
              <w:t>6 939</w:t>
            </w:r>
          </w:p>
        </w:tc>
        <w:tc>
          <w:tcPr>
            <w:tcW w:w="832" w:type="dxa"/>
          </w:tcPr>
          <w:p w:rsidR="00000000" w:rsidRDefault="00000000">
            <w:pPr>
              <w:spacing w:line="360" w:lineRule="exact"/>
              <w:jc w:val="right"/>
              <w:rPr>
                <w:sz w:val="18"/>
              </w:rPr>
            </w:pPr>
            <w:r>
              <w:rPr>
                <w:sz w:val="18"/>
              </w:rPr>
              <w:t>3 308</w:t>
            </w:r>
          </w:p>
        </w:tc>
        <w:tc>
          <w:tcPr>
            <w:tcW w:w="832" w:type="dxa"/>
          </w:tcPr>
          <w:p w:rsidR="00000000" w:rsidRDefault="00000000">
            <w:pPr>
              <w:spacing w:line="360" w:lineRule="exact"/>
              <w:jc w:val="right"/>
              <w:rPr>
                <w:sz w:val="18"/>
              </w:rPr>
            </w:pPr>
            <w:r>
              <w:rPr>
                <w:sz w:val="18"/>
              </w:rPr>
              <w:t>481</w:t>
            </w:r>
          </w:p>
        </w:tc>
        <w:tc>
          <w:tcPr>
            <w:tcW w:w="832" w:type="dxa"/>
          </w:tcPr>
          <w:p w:rsidR="00000000" w:rsidRDefault="00000000">
            <w:pPr>
              <w:spacing w:line="360" w:lineRule="exact"/>
              <w:jc w:val="right"/>
              <w:rPr>
                <w:sz w:val="18"/>
              </w:rPr>
            </w:pPr>
            <w:r>
              <w:rPr>
                <w:sz w:val="18"/>
              </w:rPr>
              <w:t>33</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3</w:t>
            </w:r>
          </w:p>
        </w:tc>
        <w:tc>
          <w:tcPr>
            <w:tcW w:w="832" w:type="dxa"/>
          </w:tcPr>
          <w:p w:rsidR="00000000" w:rsidRDefault="00000000">
            <w:pPr>
              <w:spacing w:line="360" w:lineRule="exact"/>
              <w:jc w:val="right"/>
              <w:rPr>
                <w:sz w:val="18"/>
              </w:rPr>
            </w:pPr>
            <w:r>
              <w:rPr>
                <w:sz w:val="18"/>
              </w:rPr>
              <w:t>4</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第五胎</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89</w:t>
            </w:r>
          </w:p>
        </w:tc>
        <w:tc>
          <w:tcPr>
            <w:tcW w:w="832" w:type="dxa"/>
          </w:tcPr>
          <w:p w:rsidR="00000000" w:rsidRDefault="00000000">
            <w:pPr>
              <w:spacing w:line="360" w:lineRule="exact"/>
              <w:jc w:val="right"/>
              <w:rPr>
                <w:sz w:val="18"/>
              </w:rPr>
            </w:pPr>
            <w:r>
              <w:rPr>
                <w:sz w:val="18"/>
              </w:rPr>
              <w:t>1 339</w:t>
            </w:r>
          </w:p>
        </w:tc>
        <w:tc>
          <w:tcPr>
            <w:tcW w:w="832" w:type="dxa"/>
          </w:tcPr>
          <w:p w:rsidR="00000000" w:rsidRDefault="00000000">
            <w:pPr>
              <w:spacing w:line="360" w:lineRule="exact"/>
              <w:jc w:val="right"/>
              <w:rPr>
                <w:sz w:val="18"/>
              </w:rPr>
            </w:pPr>
            <w:r>
              <w:rPr>
                <w:sz w:val="18"/>
              </w:rPr>
              <w:t>3 329</w:t>
            </w:r>
          </w:p>
        </w:tc>
        <w:tc>
          <w:tcPr>
            <w:tcW w:w="832" w:type="dxa"/>
          </w:tcPr>
          <w:p w:rsidR="00000000" w:rsidRDefault="00000000">
            <w:pPr>
              <w:spacing w:line="360" w:lineRule="exact"/>
              <w:jc w:val="right"/>
              <w:rPr>
                <w:sz w:val="18"/>
              </w:rPr>
            </w:pPr>
            <w:r>
              <w:rPr>
                <w:sz w:val="18"/>
              </w:rPr>
              <w:t>2 331</w:t>
            </w:r>
          </w:p>
        </w:tc>
        <w:tc>
          <w:tcPr>
            <w:tcW w:w="832" w:type="dxa"/>
          </w:tcPr>
          <w:p w:rsidR="00000000" w:rsidRDefault="00000000">
            <w:pPr>
              <w:spacing w:line="360" w:lineRule="exact"/>
              <w:jc w:val="right"/>
              <w:rPr>
                <w:sz w:val="18"/>
              </w:rPr>
            </w:pPr>
            <w:r>
              <w:rPr>
                <w:sz w:val="18"/>
              </w:rPr>
              <w:t>455</w:t>
            </w:r>
          </w:p>
        </w:tc>
        <w:tc>
          <w:tcPr>
            <w:tcW w:w="832" w:type="dxa"/>
          </w:tcPr>
          <w:p w:rsidR="00000000" w:rsidRDefault="00000000">
            <w:pPr>
              <w:spacing w:line="360" w:lineRule="exact"/>
              <w:jc w:val="right"/>
              <w:rPr>
                <w:sz w:val="18"/>
              </w:rPr>
            </w:pPr>
            <w:r>
              <w:rPr>
                <w:sz w:val="18"/>
              </w:rPr>
              <w:t>26</w:t>
            </w:r>
          </w:p>
        </w:tc>
        <w:tc>
          <w:tcPr>
            <w:tcW w:w="832" w:type="dxa"/>
          </w:tcPr>
          <w:p w:rsidR="00000000" w:rsidRDefault="00000000">
            <w:pPr>
              <w:spacing w:line="360" w:lineRule="exact"/>
              <w:jc w:val="right"/>
              <w:rPr>
                <w:sz w:val="18"/>
              </w:rPr>
            </w:pPr>
            <w:r>
              <w:rPr>
                <w:sz w:val="18"/>
              </w:rPr>
              <w:t>4</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5</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第六胎</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10</w:t>
            </w:r>
          </w:p>
        </w:tc>
        <w:tc>
          <w:tcPr>
            <w:tcW w:w="832" w:type="dxa"/>
          </w:tcPr>
          <w:p w:rsidR="00000000" w:rsidRDefault="00000000">
            <w:pPr>
              <w:spacing w:line="360" w:lineRule="exact"/>
              <w:jc w:val="right"/>
              <w:rPr>
                <w:sz w:val="18"/>
              </w:rPr>
            </w:pPr>
            <w:r>
              <w:rPr>
                <w:sz w:val="18"/>
              </w:rPr>
              <w:t>272</w:t>
            </w:r>
          </w:p>
        </w:tc>
        <w:tc>
          <w:tcPr>
            <w:tcW w:w="832" w:type="dxa"/>
          </w:tcPr>
          <w:p w:rsidR="00000000" w:rsidRDefault="00000000">
            <w:pPr>
              <w:spacing w:line="360" w:lineRule="exact"/>
              <w:jc w:val="right"/>
              <w:rPr>
                <w:sz w:val="18"/>
              </w:rPr>
            </w:pPr>
            <w:r>
              <w:rPr>
                <w:sz w:val="18"/>
              </w:rPr>
              <w:t>1 190</w:t>
            </w:r>
          </w:p>
        </w:tc>
        <w:tc>
          <w:tcPr>
            <w:tcW w:w="832" w:type="dxa"/>
          </w:tcPr>
          <w:p w:rsidR="00000000" w:rsidRDefault="00000000">
            <w:pPr>
              <w:spacing w:line="360" w:lineRule="exact"/>
              <w:jc w:val="right"/>
              <w:rPr>
                <w:sz w:val="18"/>
              </w:rPr>
            </w:pPr>
            <w:r>
              <w:rPr>
                <w:sz w:val="18"/>
              </w:rPr>
              <w:t>1 357</w:t>
            </w:r>
          </w:p>
        </w:tc>
        <w:tc>
          <w:tcPr>
            <w:tcW w:w="832" w:type="dxa"/>
          </w:tcPr>
          <w:p w:rsidR="00000000" w:rsidRDefault="00000000">
            <w:pPr>
              <w:spacing w:line="360" w:lineRule="exact"/>
              <w:jc w:val="right"/>
              <w:rPr>
                <w:sz w:val="18"/>
              </w:rPr>
            </w:pPr>
            <w:r>
              <w:rPr>
                <w:sz w:val="18"/>
              </w:rPr>
              <w:t>344</w:t>
            </w:r>
          </w:p>
        </w:tc>
        <w:tc>
          <w:tcPr>
            <w:tcW w:w="832" w:type="dxa"/>
          </w:tcPr>
          <w:p w:rsidR="00000000" w:rsidRDefault="00000000">
            <w:pPr>
              <w:spacing w:line="360" w:lineRule="exact"/>
              <w:jc w:val="right"/>
              <w:rPr>
                <w:sz w:val="18"/>
              </w:rPr>
            </w:pPr>
            <w:r>
              <w:rPr>
                <w:sz w:val="18"/>
              </w:rPr>
              <w:t>30</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2</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第七胎</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49</w:t>
            </w:r>
          </w:p>
        </w:tc>
        <w:tc>
          <w:tcPr>
            <w:tcW w:w="832" w:type="dxa"/>
          </w:tcPr>
          <w:p w:rsidR="00000000" w:rsidRDefault="00000000">
            <w:pPr>
              <w:spacing w:line="360" w:lineRule="exact"/>
              <w:jc w:val="right"/>
              <w:rPr>
                <w:sz w:val="18"/>
              </w:rPr>
            </w:pPr>
            <w:r>
              <w:rPr>
                <w:sz w:val="18"/>
              </w:rPr>
              <w:t>389</w:t>
            </w:r>
          </w:p>
        </w:tc>
        <w:tc>
          <w:tcPr>
            <w:tcW w:w="832" w:type="dxa"/>
          </w:tcPr>
          <w:p w:rsidR="00000000" w:rsidRDefault="00000000">
            <w:pPr>
              <w:spacing w:line="360" w:lineRule="exact"/>
              <w:jc w:val="right"/>
              <w:rPr>
                <w:sz w:val="18"/>
              </w:rPr>
            </w:pPr>
            <w:r>
              <w:rPr>
                <w:sz w:val="18"/>
              </w:rPr>
              <w:t>713</w:t>
            </w:r>
          </w:p>
        </w:tc>
        <w:tc>
          <w:tcPr>
            <w:tcW w:w="832" w:type="dxa"/>
          </w:tcPr>
          <w:p w:rsidR="00000000" w:rsidRDefault="00000000">
            <w:pPr>
              <w:spacing w:line="360" w:lineRule="exact"/>
              <w:jc w:val="right"/>
              <w:rPr>
                <w:sz w:val="18"/>
              </w:rPr>
            </w:pPr>
            <w:r>
              <w:rPr>
                <w:sz w:val="18"/>
              </w:rPr>
              <w:t>253</w:t>
            </w:r>
          </w:p>
        </w:tc>
        <w:tc>
          <w:tcPr>
            <w:tcW w:w="832" w:type="dxa"/>
          </w:tcPr>
          <w:p w:rsidR="00000000" w:rsidRDefault="00000000">
            <w:pPr>
              <w:spacing w:line="360" w:lineRule="exact"/>
              <w:jc w:val="right"/>
              <w:rPr>
                <w:sz w:val="18"/>
              </w:rPr>
            </w:pPr>
            <w:r>
              <w:rPr>
                <w:sz w:val="18"/>
              </w:rPr>
              <w:t>29</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1</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第八胎</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11</w:t>
            </w:r>
          </w:p>
        </w:tc>
        <w:tc>
          <w:tcPr>
            <w:tcW w:w="832" w:type="dxa"/>
          </w:tcPr>
          <w:p w:rsidR="00000000" w:rsidRDefault="00000000">
            <w:pPr>
              <w:spacing w:line="360" w:lineRule="exact"/>
              <w:jc w:val="right"/>
              <w:rPr>
                <w:sz w:val="18"/>
              </w:rPr>
            </w:pPr>
            <w:r>
              <w:rPr>
                <w:sz w:val="18"/>
              </w:rPr>
              <w:t>112</w:t>
            </w:r>
          </w:p>
        </w:tc>
        <w:tc>
          <w:tcPr>
            <w:tcW w:w="832" w:type="dxa"/>
          </w:tcPr>
          <w:p w:rsidR="00000000" w:rsidRDefault="00000000">
            <w:pPr>
              <w:spacing w:line="360" w:lineRule="exact"/>
              <w:jc w:val="right"/>
              <w:rPr>
                <w:sz w:val="18"/>
              </w:rPr>
            </w:pPr>
            <w:r>
              <w:rPr>
                <w:sz w:val="18"/>
              </w:rPr>
              <w:t>33</w:t>
            </w:r>
          </w:p>
        </w:tc>
        <w:tc>
          <w:tcPr>
            <w:tcW w:w="832" w:type="dxa"/>
          </w:tcPr>
          <w:p w:rsidR="00000000" w:rsidRDefault="00000000">
            <w:pPr>
              <w:spacing w:line="360" w:lineRule="exact"/>
              <w:jc w:val="right"/>
              <w:rPr>
                <w:sz w:val="18"/>
              </w:rPr>
            </w:pPr>
            <w:r>
              <w:rPr>
                <w:sz w:val="18"/>
              </w:rPr>
              <w:t>147</w:t>
            </w:r>
          </w:p>
        </w:tc>
        <w:tc>
          <w:tcPr>
            <w:tcW w:w="832" w:type="dxa"/>
          </w:tcPr>
          <w:p w:rsidR="00000000" w:rsidRDefault="00000000">
            <w:pPr>
              <w:spacing w:line="360" w:lineRule="exact"/>
              <w:jc w:val="right"/>
              <w:rPr>
                <w:sz w:val="18"/>
              </w:rPr>
            </w:pPr>
            <w:r>
              <w:rPr>
                <w:sz w:val="18"/>
              </w:rPr>
              <w:t>15</w:t>
            </w:r>
          </w:p>
        </w:tc>
        <w:tc>
          <w:tcPr>
            <w:tcW w:w="832" w:type="dxa"/>
          </w:tcPr>
          <w:p w:rsidR="00000000" w:rsidRDefault="00000000">
            <w:pPr>
              <w:spacing w:line="360" w:lineRule="exact"/>
              <w:jc w:val="right"/>
              <w:rPr>
                <w:sz w:val="18"/>
              </w:rPr>
            </w:pPr>
            <w:r>
              <w:rPr>
                <w:sz w:val="18"/>
              </w:rPr>
              <w:t>3</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1</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第九胎</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3</w:t>
            </w:r>
          </w:p>
        </w:tc>
        <w:tc>
          <w:tcPr>
            <w:tcW w:w="832" w:type="dxa"/>
          </w:tcPr>
          <w:p w:rsidR="00000000" w:rsidRDefault="00000000">
            <w:pPr>
              <w:spacing w:line="360" w:lineRule="exact"/>
              <w:jc w:val="right"/>
              <w:rPr>
                <w:sz w:val="18"/>
              </w:rPr>
            </w:pPr>
            <w:r>
              <w:rPr>
                <w:sz w:val="18"/>
              </w:rPr>
              <w:t>22</w:t>
            </w:r>
          </w:p>
        </w:tc>
        <w:tc>
          <w:tcPr>
            <w:tcW w:w="832" w:type="dxa"/>
          </w:tcPr>
          <w:p w:rsidR="00000000" w:rsidRDefault="00000000">
            <w:pPr>
              <w:spacing w:line="360" w:lineRule="exact"/>
              <w:jc w:val="right"/>
              <w:rPr>
                <w:sz w:val="18"/>
              </w:rPr>
            </w:pPr>
            <w:r>
              <w:rPr>
                <w:sz w:val="18"/>
              </w:rPr>
              <w:t>102</w:t>
            </w:r>
          </w:p>
        </w:tc>
        <w:tc>
          <w:tcPr>
            <w:tcW w:w="832" w:type="dxa"/>
          </w:tcPr>
          <w:p w:rsidR="00000000" w:rsidRDefault="00000000">
            <w:pPr>
              <w:spacing w:line="360" w:lineRule="exact"/>
              <w:jc w:val="right"/>
              <w:rPr>
                <w:sz w:val="18"/>
              </w:rPr>
            </w:pPr>
            <w:r>
              <w:rPr>
                <w:sz w:val="18"/>
              </w:rPr>
              <w:t>111</w:t>
            </w:r>
          </w:p>
        </w:tc>
        <w:tc>
          <w:tcPr>
            <w:tcW w:w="832" w:type="dxa"/>
          </w:tcPr>
          <w:p w:rsidR="00000000" w:rsidRDefault="00000000">
            <w:pPr>
              <w:spacing w:line="360" w:lineRule="exact"/>
              <w:jc w:val="right"/>
              <w:rPr>
                <w:sz w:val="18"/>
              </w:rPr>
            </w:pPr>
            <w:r>
              <w:rPr>
                <w:sz w:val="18"/>
              </w:rPr>
              <w:t>12</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3</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第十胎和十胎以上</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11</w:t>
            </w:r>
          </w:p>
        </w:tc>
        <w:tc>
          <w:tcPr>
            <w:tcW w:w="832" w:type="dxa"/>
          </w:tcPr>
          <w:p w:rsidR="00000000" w:rsidRDefault="00000000">
            <w:pPr>
              <w:spacing w:line="360" w:lineRule="exact"/>
              <w:jc w:val="right"/>
              <w:rPr>
                <w:sz w:val="18"/>
              </w:rPr>
            </w:pPr>
            <w:r>
              <w:rPr>
                <w:sz w:val="18"/>
              </w:rPr>
              <w:t>9</w:t>
            </w:r>
          </w:p>
        </w:tc>
        <w:tc>
          <w:tcPr>
            <w:tcW w:w="832" w:type="dxa"/>
          </w:tcPr>
          <w:p w:rsidR="00000000" w:rsidRDefault="00000000">
            <w:pPr>
              <w:spacing w:line="360" w:lineRule="exact"/>
              <w:jc w:val="right"/>
              <w:rPr>
                <w:sz w:val="18"/>
              </w:rPr>
            </w:pPr>
            <w:r>
              <w:rPr>
                <w:sz w:val="18"/>
              </w:rPr>
              <w:t>14</w:t>
            </w:r>
          </w:p>
        </w:tc>
        <w:tc>
          <w:tcPr>
            <w:tcW w:w="832" w:type="dxa"/>
          </w:tcPr>
          <w:p w:rsidR="00000000" w:rsidRDefault="00000000">
            <w:pPr>
              <w:spacing w:line="360" w:lineRule="exact"/>
              <w:jc w:val="right"/>
              <w:rPr>
                <w:sz w:val="18"/>
              </w:rPr>
            </w:pPr>
            <w:r>
              <w:rPr>
                <w:sz w:val="18"/>
              </w:rPr>
              <w:t>67</w:t>
            </w:r>
          </w:p>
        </w:tc>
        <w:tc>
          <w:tcPr>
            <w:tcW w:w="832" w:type="dxa"/>
          </w:tcPr>
          <w:p w:rsidR="00000000" w:rsidRDefault="00000000">
            <w:pPr>
              <w:spacing w:line="360" w:lineRule="exact"/>
              <w:jc w:val="right"/>
              <w:rPr>
                <w:sz w:val="18"/>
              </w:rPr>
            </w:pPr>
            <w:r>
              <w:rPr>
                <w:sz w:val="18"/>
              </w:rPr>
              <w:t>108</w:t>
            </w:r>
          </w:p>
        </w:tc>
        <w:tc>
          <w:tcPr>
            <w:tcW w:w="832" w:type="dxa"/>
          </w:tcPr>
          <w:p w:rsidR="00000000" w:rsidRDefault="00000000">
            <w:pPr>
              <w:spacing w:line="360" w:lineRule="exact"/>
              <w:jc w:val="right"/>
              <w:rPr>
                <w:sz w:val="18"/>
              </w:rPr>
            </w:pPr>
            <w:r>
              <w:rPr>
                <w:sz w:val="18"/>
              </w:rPr>
              <w:t>22</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2</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不明</w:t>
            </w:r>
          </w:p>
        </w:tc>
        <w:tc>
          <w:tcPr>
            <w:tcW w:w="832" w:type="dxa"/>
          </w:tcPr>
          <w:p w:rsidR="00000000" w:rsidRDefault="00000000">
            <w:pPr>
              <w:spacing w:line="360" w:lineRule="exact"/>
              <w:jc w:val="right"/>
              <w:rPr>
                <w:sz w:val="18"/>
              </w:rPr>
            </w:pPr>
            <w:r>
              <w:rPr>
                <w:sz w:val="18"/>
              </w:rPr>
              <w:t>3</w:t>
            </w:r>
          </w:p>
        </w:tc>
        <w:tc>
          <w:tcPr>
            <w:tcW w:w="832" w:type="dxa"/>
          </w:tcPr>
          <w:p w:rsidR="00000000" w:rsidRDefault="00000000">
            <w:pPr>
              <w:spacing w:line="360" w:lineRule="exact"/>
              <w:jc w:val="right"/>
              <w:rPr>
                <w:sz w:val="18"/>
              </w:rPr>
            </w:pPr>
            <w:r>
              <w:rPr>
                <w:sz w:val="18"/>
              </w:rPr>
              <w:t>47</w:t>
            </w:r>
          </w:p>
        </w:tc>
        <w:tc>
          <w:tcPr>
            <w:tcW w:w="832" w:type="dxa"/>
          </w:tcPr>
          <w:p w:rsidR="00000000" w:rsidRDefault="00000000">
            <w:pPr>
              <w:spacing w:line="360" w:lineRule="exact"/>
              <w:jc w:val="right"/>
              <w:rPr>
                <w:sz w:val="18"/>
              </w:rPr>
            </w:pPr>
            <w:r>
              <w:rPr>
                <w:sz w:val="18"/>
              </w:rPr>
              <w:t>75</w:t>
            </w:r>
          </w:p>
        </w:tc>
        <w:tc>
          <w:tcPr>
            <w:tcW w:w="832" w:type="dxa"/>
          </w:tcPr>
          <w:p w:rsidR="00000000" w:rsidRDefault="00000000">
            <w:pPr>
              <w:spacing w:line="360" w:lineRule="exact"/>
              <w:jc w:val="right"/>
              <w:rPr>
                <w:sz w:val="18"/>
              </w:rPr>
            </w:pPr>
            <w:r>
              <w:rPr>
                <w:sz w:val="18"/>
              </w:rPr>
              <w:t>50</w:t>
            </w:r>
          </w:p>
        </w:tc>
        <w:tc>
          <w:tcPr>
            <w:tcW w:w="832" w:type="dxa"/>
          </w:tcPr>
          <w:p w:rsidR="00000000" w:rsidRDefault="00000000">
            <w:pPr>
              <w:spacing w:line="360" w:lineRule="exact"/>
              <w:jc w:val="right"/>
              <w:rPr>
                <w:sz w:val="18"/>
              </w:rPr>
            </w:pPr>
            <w:r>
              <w:rPr>
                <w:sz w:val="18"/>
              </w:rPr>
              <w:t>33</w:t>
            </w:r>
          </w:p>
        </w:tc>
        <w:tc>
          <w:tcPr>
            <w:tcW w:w="832" w:type="dxa"/>
          </w:tcPr>
          <w:p w:rsidR="00000000" w:rsidRDefault="00000000">
            <w:pPr>
              <w:spacing w:line="360" w:lineRule="exact"/>
              <w:jc w:val="right"/>
              <w:rPr>
                <w:sz w:val="18"/>
              </w:rPr>
            </w:pPr>
            <w:r>
              <w:rPr>
                <w:sz w:val="18"/>
              </w:rPr>
              <w:t>14</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89</w:t>
            </w:r>
          </w:p>
        </w:tc>
      </w:tr>
      <w:tr w:rsidR="00000000">
        <w:tblPrEx>
          <w:tblCellMar>
            <w:top w:w="0" w:type="dxa"/>
            <w:bottom w:w="0" w:type="dxa"/>
          </w:tblCellMar>
        </w:tblPrEx>
        <w:tc>
          <w:tcPr>
            <w:tcW w:w="1588" w:type="dxa"/>
          </w:tcPr>
          <w:p w:rsidR="00000000" w:rsidRDefault="00000000">
            <w:pPr>
              <w:spacing w:line="360" w:lineRule="exact"/>
              <w:rPr>
                <w:rFonts w:ascii="SimHei" w:eastAsia="SimHei"/>
                <w:sz w:val="18"/>
              </w:rPr>
            </w:pPr>
            <w:r>
              <w:rPr>
                <w:rFonts w:ascii="SimHei" w:eastAsia="SimHei"/>
                <w:sz w:val="18"/>
              </w:rPr>
              <w:t>1997</w:t>
            </w:r>
            <w:r>
              <w:rPr>
                <w:rFonts w:ascii="SimHei" w:eastAsia="SimHei" w:hint="eastAsia"/>
                <w:sz w:val="18"/>
              </w:rPr>
              <w:t>年</w:t>
            </w: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c>
          <w:tcPr>
            <w:tcW w:w="832" w:type="dxa"/>
          </w:tcPr>
          <w:p w:rsidR="00000000" w:rsidRDefault="00000000">
            <w:pPr>
              <w:spacing w:line="360" w:lineRule="exact"/>
              <w:jc w:val="right"/>
              <w:rPr>
                <w:rFonts w:ascii="SimHei" w:eastAsia="SimHei"/>
                <w:sz w:val="18"/>
              </w:rPr>
            </w:pP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活产总数</w:t>
            </w:r>
          </w:p>
        </w:tc>
        <w:tc>
          <w:tcPr>
            <w:tcW w:w="832" w:type="dxa"/>
          </w:tcPr>
          <w:p w:rsidR="00000000" w:rsidRDefault="00000000">
            <w:pPr>
              <w:spacing w:line="360" w:lineRule="exact"/>
              <w:jc w:val="right"/>
              <w:rPr>
                <w:sz w:val="18"/>
              </w:rPr>
            </w:pPr>
            <w:r>
              <w:rPr>
                <w:sz w:val="18"/>
              </w:rPr>
              <w:t>27 791</w:t>
            </w:r>
          </w:p>
        </w:tc>
        <w:tc>
          <w:tcPr>
            <w:tcW w:w="832" w:type="dxa"/>
          </w:tcPr>
          <w:p w:rsidR="00000000" w:rsidRDefault="00000000">
            <w:pPr>
              <w:spacing w:line="360" w:lineRule="exact"/>
              <w:jc w:val="right"/>
              <w:rPr>
                <w:sz w:val="18"/>
              </w:rPr>
            </w:pPr>
            <w:r>
              <w:rPr>
                <w:sz w:val="18"/>
              </w:rPr>
              <w:t>89 219</w:t>
            </w:r>
          </w:p>
        </w:tc>
        <w:tc>
          <w:tcPr>
            <w:tcW w:w="832" w:type="dxa"/>
          </w:tcPr>
          <w:p w:rsidR="00000000" w:rsidRDefault="00000000">
            <w:pPr>
              <w:spacing w:line="360" w:lineRule="exact"/>
              <w:jc w:val="right"/>
              <w:rPr>
                <w:sz w:val="18"/>
              </w:rPr>
            </w:pPr>
            <w:r>
              <w:rPr>
                <w:sz w:val="18"/>
              </w:rPr>
              <w:t>61 494</w:t>
            </w:r>
          </w:p>
        </w:tc>
        <w:tc>
          <w:tcPr>
            <w:tcW w:w="832" w:type="dxa"/>
          </w:tcPr>
          <w:p w:rsidR="00000000" w:rsidRDefault="00000000">
            <w:pPr>
              <w:spacing w:line="360" w:lineRule="exact"/>
              <w:jc w:val="right"/>
              <w:rPr>
                <w:sz w:val="18"/>
              </w:rPr>
            </w:pPr>
            <w:r>
              <w:rPr>
                <w:sz w:val="18"/>
              </w:rPr>
              <w:t>34 093</w:t>
            </w:r>
          </w:p>
        </w:tc>
        <w:tc>
          <w:tcPr>
            <w:tcW w:w="832" w:type="dxa"/>
          </w:tcPr>
          <w:p w:rsidR="00000000" w:rsidRDefault="00000000">
            <w:pPr>
              <w:spacing w:line="360" w:lineRule="exact"/>
              <w:jc w:val="right"/>
              <w:rPr>
                <w:sz w:val="18"/>
              </w:rPr>
            </w:pPr>
            <w:r>
              <w:rPr>
                <w:sz w:val="18"/>
              </w:rPr>
              <w:t>15 956</w:t>
            </w:r>
          </w:p>
        </w:tc>
        <w:tc>
          <w:tcPr>
            <w:tcW w:w="832" w:type="dxa"/>
          </w:tcPr>
          <w:p w:rsidR="00000000" w:rsidRDefault="00000000">
            <w:pPr>
              <w:spacing w:line="360" w:lineRule="exact"/>
              <w:jc w:val="right"/>
              <w:rPr>
                <w:sz w:val="18"/>
              </w:rPr>
            </w:pPr>
            <w:r>
              <w:rPr>
                <w:sz w:val="18"/>
              </w:rPr>
              <w:t>3 070</w:t>
            </w:r>
          </w:p>
        </w:tc>
        <w:tc>
          <w:tcPr>
            <w:tcW w:w="832" w:type="dxa"/>
          </w:tcPr>
          <w:p w:rsidR="00000000" w:rsidRDefault="00000000">
            <w:pPr>
              <w:spacing w:line="360" w:lineRule="exact"/>
              <w:jc w:val="right"/>
              <w:rPr>
                <w:sz w:val="18"/>
              </w:rPr>
            </w:pPr>
            <w:r>
              <w:rPr>
                <w:sz w:val="18"/>
              </w:rPr>
              <w:t>215</w:t>
            </w:r>
          </w:p>
        </w:tc>
        <w:tc>
          <w:tcPr>
            <w:tcW w:w="832" w:type="dxa"/>
          </w:tcPr>
          <w:p w:rsidR="00000000" w:rsidRDefault="00000000">
            <w:pPr>
              <w:spacing w:line="360" w:lineRule="exact"/>
              <w:jc w:val="right"/>
              <w:rPr>
                <w:sz w:val="18"/>
              </w:rPr>
            </w:pPr>
            <w:r>
              <w:rPr>
                <w:sz w:val="18"/>
              </w:rPr>
              <w:t>20</w:t>
            </w:r>
          </w:p>
        </w:tc>
        <w:tc>
          <w:tcPr>
            <w:tcW w:w="832" w:type="dxa"/>
          </w:tcPr>
          <w:p w:rsidR="00000000" w:rsidRDefault="00000000">
            <w:pPr>
              <w:spacing w:line="360" w:lineRule="exact"/>
              <w:jc w:val="right"/>
              <w:rPr>
                <w:sz w:val="18"/>
              </w:rPr>
            </w:pPr>
            <w:r>
              <w:rPr>
                <w:sz w:val="18"/>
              </w:rPr>
              <w:t>8</w:t>
            </w:r>
          </w:p>
        </w:tc>
        <w:tc>
          <w:tcPr>
            <w:tcW w:w="832" w:type="dxa"/>
          </w:tcPr>
          <w:p w:rsidR="00000000" w:rsidRDefault="00000000">
            <w:pPr>
              <w:spacing w:line="360" w:lineRule="exact"/>
              <w:jc w:val="right"/>
              <w:rPr>
                <w:sz w:val="18"/>
              </w:rPr>
            </w:pPr>
            <w:r>
              <w:rPr>
                <w:sz w:val="18"/>
              </w:rPr>
              <w:t>490</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第一胎</w:t>
            </w:r>
          </w:p>
        </w:tc>
        <w:tc>
          <w:tcPr>
            <w:tcW w:w="832" w:type="dxa"/>
          </w:tcPr>
          <w:p w:rsidR="00000000" w:rsidRDefault="00000000">
            <w:pPr>
              <w:spacing w:line="360" w:lineRule="exact"/>
              <w:jc w:val="right"/>
              <w:rPr>
                <w:sz w:val="18"/>
              </w:rPr>
            </w:pPr>
            <w:r>
              <w:rPr>
                <w:sz w:val="18"/>
              </w:rPr>
              <w:t>25 162</w:t>
            </w:r>
          </w:p>
        </w:tc>
        <w:tc>
          <w:tcPr>
            <w:tcW w:w="832" w:type="dxa"/>
          </w:tcPr>
          <w:p w:rsidR="00000000" w:rsidRDefault="00000000">
            <w:pPr>
              <w:spacing w:line="360" w:lineRule="exact"/>
              <w:jc w:val="right"/>
              <w:rPr>
                <w:sz w:val="18"/>
              </w:rPr>
            </w:pPr>
            <w:r>
              <w:rPr>
                <w:sz w:val="18"/>
              </w:rPr>
              <w:t>51 778</w:t>
            </w:r>
          </w:p>
        </w:tc>
        <w:tc>
          <w:tcPr>
            <w:tcW w:w="832" w:type="dxa"/>
          </w:tcPr>
          <w:p w:rsidR="00000000" w:rsidRDefault="00000000">
            <w:pPr>
              <w:spacing w:line="360" w:lineRule="exact"/>
              <w:jc w:val="right"/>
              <w:rPr>
                <w:sz w:val="18"/>
              </w:rPr>
            </w:pPr>
            <w:r>
              <w:rPr>
                <w:sz w:val="18"/>
              </w:rPr>
              <w:t>16 871</w:t>
            </w:r>
          </w:p>
        </w:tc>
        <w:tc>
          <w:tcPr>
            <w:tcW w:w="832" w:type="dxa"/>
          </w:tcPr>
          <w:p w:rsidR="00000000" w:rsidRDefault="00000000">
            <w:pPr>
              <w:spacing w:line="360" w:lineRule="exact"/>
              <w:jc w:val="right"/>
              <w:rPr>
                <w:sz w:val="18"/>
              </w:rPr>
            </w:pPr>
            <w:r>
              <w:rPr>
                <w:sz w:val="18"/>
              </w:rPr>
              <w:t>5 205</w:t>
            </w:r>
          </w:p>
        </w:tc>
        <w:tc>
          <w:tcPr>
            <w:tcW w:w="832" w:type="dxa"/>
          </w:tcPr>
          <w:p w:rsidR="00000000" w:rsidRDefault="00000000">
            <w:pPr>
              <w:spacing w:line="360" w:lineRule="exact"/>
              <w:jc w:val="right"/>
              <w:rPr>
                <w:sz w:val="18"/>
              </w:rPr>
            </w:pPr>
            <w:r>
              <w:rPr>
                <w:sz w:val="18"/>
              </w:rPr>
              <w:t>2 103</w:t>
            </w:r>
          </w:p>
        </w:tc>
        <w:tc>
          <w:tcPr>
            <w:tcW w:w="832" w:type="dxa"/>
          </w:tcPr>
          <w:p w:rsidR="00000000" w:rsidRDefault="00000000">
            <w:pPr>
              <w:spacing w:line="360" w:lineRule="exact"/>
              <w:jc w:val="right"/>
              <w:rPr>
                <w:sz w:val="18"/>
              </w:rPr>
            </w:pPr>
            <w:r>
              <w:rPr>
                <w:sz w:val="18"/>
              </w:rPr>
              <w:t>373</w:t>
            </w:r>
          </w:p>
        </w:tc>
        <w:tc>
          <w:tcPr>
            <w:tcW w:w="832" w:type="dxa"/>
          </w:tcPr>
          <w:p w:rsidR="00000000" w:rsidRDefault="00000000">
            <w:pPr>
              <w:spacing w:line="360" w:lineRule="exact"/>
              <w:jc w:val="right"/>
              <w:rPr>
                <w:sz w:val="18"/>
              </w:rPr>
            </w:pPr>
            <w:r>
              <w:rPr>
                <w:sz w:val="18"/>
              </w:rPr>
              <w:t>18</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1</w:t>
            </w:r>
          </w:p>
        </w:tc>
        <w:tc>
          <w:tcPr>
            <w:tcW w:w="832" w:type="dxa"/>
          </w:tcPr>
          <w:p w:rsidR="00000000" w:rsidRDefault="00000000">
            <w:pPr>
              <w:spacing w:line="360" w:lineRule="exact"/>
              <w:jc w:val="right"/>
              <w:rPr>
                <w:sz w:val="18"/>
              </w:rPr>
            </w:pPr>
            <w:r>
              <w:rPr>
                <w:sz w:val="18"/>
              </w:rPr>
              <w:t>279</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第二胎</w:t>
            </w:r>
          </w:p>
        </w:tc>
        <w:tc>
          <w:tcPr>
            <w:tcW w:w="832" w:type="dxa"/>
          </w:tcPr>
          <w:p w:rsidR="00000000" w:rsidRDefault="00000000">
            <w:pPr>
              <w:spacing w:line="360" w:lineRule="exact"/>
              <w:jc w:val="right"/>
              <w:rPr>
                <w:sz w:val="18"/>
              </w:rPr>
            </w:pPr>
            <w:r>
              <w:rPr>
                <w:sz w:val="18"/>
              </w:rPr>
              <w:t>2 595</w:t>
            </w:r>
          </w:p>
        </w:tc>
        <w:tc>
          <w:tcPr>
            <w:tcW w:w="832" w:type="dxa"/>
          </w:tcPr>
          <w:p w:rsidR="00000000" w:rsidRDefault="00000000">
            <w:pPr>
              <w:spacing w:line="360" w:lineRule="exact"/>
              <w:jc w:val="right"/>
              <w:rPr>
                <w:sz w:val="18"/>
              </w:rPr>
            </w:pPr>
            <w:r>
              <w:rPr>
                <w:sz w:val="18"/>
              </w:rPr>
              <w:t>30 308</w:t>
            </w:r>
          </w:p>
        </w:tc>
        <w:tc>
          <w:tcPr>
            <w:tcW w:w="832" w:type="dxa"/>
          </w:tcPr>
          <w:p w:rsidR="00000000" w:rsidRDefault="00000000">
            <w:pPr>
              <w:spacing w:line="360" w:lineRule="exact"/>
              <w:jc w:val="right"/>
              <w:rPr>
                <w:sz w:val="18"/>
              </w:rPr>
            </w:pPr>
            <w:r>
              <w:rPr>
                <w:sz w:val="18"/>
              </w:rPr>
              <w:t>24 139</w:t>
            </w:r>
          </w:p>
        </w:tc>
        <w:tc>
          <w:tcPr>
            <w:tcW w:w="832" w:type="dxa"/>
          </w:tcPr>
          <w:p w:rsidR="00000000" w:rsidRDefault="00000000">
            <w:pPr>
              <w:spacing w:line="360" w:lineRule="exact"/>
              <w:jc w:val="right"/>
              <w:rPr>
                <w:sz w:val="18"/>
              </w:rPr>
            </w:pPr>
            <w:r>
              <w:rPr>
                <w:sz w:val="18"/>
              </w:rPr>
              <w:t>8 861</w:t>
            </w:r>
          </w:p>
        </w:tc>
        <w:tc>
          <w:tcPr>
            <w:tcW w:w="832" w:type="dxa"/>
          </w:tcPr>
          <w:p w:rsidR="00000000" w:rsidRDefault="00000000">
            <w:pPr>
              <w:spacing w:line="360" w:lineRule="exact"/>
              <w:jc w:val="right"/>
              <w:rPr>
                <w:sz w:val="18"/>
              </w:rPr>
            </w:pPr>
            <w:r>
              <w:rPr>
                <w:sz w:val="18"/>
              </w:rPr>
              <w:t>2 753</w:t>
            </w:r>
          </w:p>
        </w:tc>
        <w:tc>
          <w:tcPr>
            <w:tcW w:w="832" w:type="dxa"/>
          </w:tcPr>
          <w:p w:rsidR="00000000" w:rsidRDefault="00000000">
            <w:pPr>
              <w:spacing w:line="360" w:lineRule="exact"/>
              <w:jc w:val="right"/>
              <w:rPr>
                <w:sz w:val="18"/>
              </w:rPr>
            </w:pPr>
            <w:r>
              <w:rPr>
                <w:sz w:val="18"/>
              </w:rPr>
              <w:t>361</w:t>
            </w:r>
          </w:p>
        </w:tc>
        <w:tc>
          <w:tcPr>
            <w:tcW w:w="832" w:type="dxa"/>
          </w:tcPr>
          <w:p w:rsidR="00000000" w:rsidRDefault="00000000">
            <w:pPr>
              <w:spacing w:line="360" w:lineRule="exact"/>
              <w:jc w:val="right"/>
              <w:rPr>
                <w:sz w:val="18"/>
              </w:rPr>
            </w:pPr>
            <w:r>
              <w:rPr>
                <w:sz w:val="18"/>
              </w:rPr>
              <w:t>15</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50</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第三胎</w:t>
            </w:r>
          </w:p>
        </w:tc>
        <w:tc>
          <w:tcPr>
            <w:tcW w:w="832" w:type="dxa"/>
          </w:tcPr>
          <w:p w:rsidR="00000000" w:rsidRDefault="00000000">
            <w:pPr>
              <w:spacing w:line="360" w:lineRule="exact"/>
              <w:jc w:val="right"/>
              <w:rPr>
                <w:sz w:val="18"/>
              </w:rPr>
            </w:pPr>
            <w:r>
              <w:rPr>
                <w:sz w:val="18"/>
              </w:rPr>
              <w:t>34</w:t>
            </w:r>
          </w:p>
        </w:tc>
        <w:tc>
          <w:tcPr>
            <w:tcW w:w="832" w:type="dxa"/>
          </w:tcPr>
          <w:p w:rsidR="00000000" w:rsidRDefault="00000000">
            <w:pPr>
              <w:spacing w:line="360" w:lineRule="exact"/>
              <w:jc w:val="right"/>
              <w:rPr>
                <w:sz w:val="18"/>
              </w:rPr>
            </w:pPr>
            <w:r>
              <w:rPr>
                <w:sz w:val="18"/>
              </w:rPr>
              <w:t>6 254</w:t>
            </w:r>
          </w:p>
        </w:tc>
        <w:tc>
          <w:tcPr>
            <w:tcW w:w="832" w:type="dxa"/>
          </w:tcPr>
          <w:p w:rsidR="00000000" w:rsidRDefault="00000000">
            <w:pPr>
              <w:spacing w:line="360" w:lineRule="exact"/>
              <w:jc w:val="right"/>
              <w:rPr>
                <w:sz w:val="18"/>
              </w:rPr>
            </w:pPr>
            <w:r>
              <w:rPr>
                <w:sz w:val="18"/>
              </w:rPr>
              <w:t>14 004</w:t>
            </w:r>
          </w:p>
        </w:tc>
        <w:tc>
          <w:tcPr>
            <w:tcW w:w="832" w:type="dxa"/>
          </w:tcPr>
          <w:p w:rsidR="00000000" w:rsidRDefault="00000000">
            <w:pPr>
              <w:spacing w:line="360" w:lineRule="exact"/>
              <w:jc w:val="right"/>
              <w:rPr>
                <w:sz w:val="18"/>
              </w:rPr>
            </w:pPr>
            <w:r>
              <w:rPr>
                <w:sz w:val="18"/>
              </w:rPr>
              <w:t>9 664</w:t>
            </w:r>
          </w:p>
        </w:tc>
        <w:tc>
          <w:tcPr>
            <w:tcW w:w="832" w:type="dxa"/>
          </w:tcPr>
          <w:p w:rsidR="00000000" w:rsidRDefault="00000000">
            <w:pPr>
              <w:spacing w:line="360" w:lineRule="exact"/>
              <w:jc w:val="right"/>
              <w:rPr>
                <w:sz w:val="18"/>
              </w:rPr>
            </w:pPr>
            <w:r>
              <w:rPr>
                <w:sz w:val="18"/>
              </w:rPr>
              <w:t>3 695</w:t>
            </w:r>
          </w:p>
        </w:tc>
        <w:tc>
          <w:tcPr>
            <w:tcW w:w="832" w:type="dxa"/>
          </w:tcPr>
          <w:p w:rsidR="00000000" w:rsidRDefault="00000000">
            <w:pPr>
              <w:spacing w:line="360" w:lineRule="exact"/>
              <w:jc w:val="right"/>
              <w:rPr>
                <w:sz w:val="18"/>
              </w:rPr>
            </w:pPr>
            <w:r>
              <w:rPr>
                <w:sz w:val="18"/>
              </w:rPr>
              <w:t>490</w:t>
            </w:r>
          </w:p>
        </w:tc>
        <w:tc>
          <w:tcPr>
            <w:tcW w:w="832" w:type="dxa"/>
          </w:tcPr>
          <w:p w:rsidR="00000000" w:rsidRDefault="00000000">
            <w:pPr>
              <w:spacing w:line="360" w:lineRule="exact"/>
              <w:jc w:val="right"/>
              <w:rPr>
                <w:sz w:val="18"/>
              </w:rPr>
            </w:pPr>
            <w:r>
              <w:rPr>
                <w:sz w:val="18"/>
              </w:rPr>
              <w:t>30</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26</w:t>
            </w:r>
          </w:p>
        </w:tc>
      </w:tr>
      <w:tr w:rsidR="00000000">
        <w:tblPrEx>
          <w:tblCellMar>
            <w:top w:w="0" w:type="dxa"/>
            <w:bottom w:w="0" w:type="dxa"/>
          </w:tblCellMar>
        </w:tblPrEx>
        <w:tc>
          <w:tcPr>
            <w:tcW w:w="1588" w:type="dxa"/>
          </w:tcPr>
          <w:p w:rsidR="00000000" w:rsidRDefault="00000000">
            <w:pPr>
              <w:spacing w:line="360" w:lineRule="exact"/>
              <w:rPr>
                <w:sz w:val="18"/>
              </w:rPr>
            </w:pPr>
            <w:r>
              <w:rPr>
                <w:rFonts w:hint="eastAsia"/>
                <w:sz w:val="18"/>
              </w:rPr>
              <w:t>第四胎</w:t>
            </w:r>
          </w:p>
        </w:tc>
        <w:tc>
          <w:tcPr>
            <w:tcW w:w="832" w:type="dxa"/>
          </w:tcPr>
          <w:p w:rsidR="00000000" w:rsidRDefault="00000000">
            <w:pPr>
              <w:spacing w:line="360" w:lineRule="exact"/>
              <w:jc w:val="right"/>
              <w:rPr>
                <w:sz w:val="18"/>
              </w:rPr>
            </w:pPr>
            <w:r>
              <w:rPr>
                <w:sz w:val="18"/>
              </w:rPr>
              <w:t>0</w:t>
            </w:r>
          </w:p>
        </w:tc>
        <w:tc>
          <w:tcPr>
            <w:tcW w:w="832" w:type="dxa"/>
          </w:tcPr>
          <w:p w:rsidR="00000000" w:rsidRDefault="00000000">
            <w:pPr>
              <w:spacing w:line="360" w:lineRule="exact"/>
              <w:jc w:val="right"/>
              <w:rPr>
                <w:sz w:val="18"/>
              </w:rPr>
            </w:pPr>
            <w:r>
              <w:rPr>
                <w:sz w:val="18"/>
              </w:rPr>
              <w:t>717</w:t>
            </w:r>
          </w:p>
        </w:tc>
        <w:tc>
          <w:tcPr>
            <w:tcW w:w="832" w:type="dxa"/>
          </w:tcPr>
          <w:p w:rsidR="00000000" w:rsidRDefault="00000000">
            <w:pPr>
              <w:spacing w:line="360" w:lineRule="exact"/>
              <w:jc w:val="right"/>
              <w:rPr>
                <w:sz w:val="18"/>
              </w:rPr>
            </w:pPr>
            <w:r>
              <w:rPr>
                <w:sz w:val="18"/>
              </w:rPr>
              <w:t>5 005</w:t>
            </w:r>
          </w:p>
        </w:tc>
        <w:tc>
          <w:tcPr>
            <w:tcW w:w="832" w:type="dxa"/>
          </w:tcPr>
          <w:p w:rsidR="00000000" w:rsidRDefault="00000000">
            <w:pPr>
              <w:spacing w:line="360" w:lineRule="exact"/>
              <w:jc w:val="right"/>
              <w:rPr>
                <w:sz w:val="18"/>
              </w:rPr>
            </w:pPr>
            <w:r>
              <w:rPr>
                <w:sz w:val="18"/>
              </w:rPr>
              <w:t>6 138</w:t>
            </w:r>
          </w:p>
        </w:tc>
        <w:tc>
          <w:tcPr>
            <w:tcW w:w="832" w:type="dxa"/>
          </w:tcPr>
          <w:p w:rsidR="00000000" w:rsidRDefault="00000000">
            <w:pPr>
              <w:spacing w:line="360" w:lineRule="exact"/>
              <w:jc w:val="right"/>
              <w:rPr>
                <w:sz w:val="18"/>
              </w:rPr>
            </w:pPr>
            <w:r>
              <w:rPr>
                <w:sz w:val="18"/>
              </w:rPr>
              <w:t>3 137</w:t>
            </w:r>
          </w:p>
        </w:tc>
        <w:tc>
          <w:tcPr>
            <w:tcW w:w="832" w:type="dxa"/>
          </w:tcPr>
          <w:p w:rsidR="00000000" w:rsidRDefault="00000000">
            <w:pPr>
              <w:spacing w:line="360" w:lineRule="exact"/>
              <w:jc w:val="right"/>
              <w:rPr>
                <w:sz w:val="18"/>
              </w:rPr>
            </w:pPr>
            <w:r>
              <w:rPr>
                <w:sz w:val="18"/>
              </w:rPr>
              <w:t>520</w:t>
            </w:r>
          </w:p>
        </w:tc>
        <w:tc>
          <w:tcPr>
            <w:tcW w:w="832" w:type="dxa"/>
          </w:tcPr>
          <w:p w:rsidR="00000000" w:rsidRDefault="00000000">
            <w:pPr>
              <w:spacing w:line="360" w:lineRule="exact"/>
              <w:jc w:val="right"/>
              <w:rPr>
                <w:sz w:val="18"/>
              </w:rPr>
            </w:pPr>
            <w:r>
              <w:rPr>
                <w:sz w:val="18"/>
              </w:rPr>
              <w:t>29</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2</w:t>
            </w:r>
          </w:p>
        </w:tc>
        <w:tc>
          <w:tcPr>
            <w:tcW w:w="832" w:type="dxa"/>
          </w:tcPr>
          <w:p w:rsidR="00000000" w:rsidRDefault="00000000">
            <w:pPr>
              <w:spacing w:line="360" w:lineRule="exact"/>
              <w:jc w:val="right"/>
              <w:rPr>
                <w:sz w:val="18"/>
              </w:rPr>
            </w:pPr>
            <w:r>
              <w:rPr>
                <w:sz w:val="18"/>
              </w:rPr>
              <w:t>7</w:t>
            </w:r>
          </w:p>
        </w:tc>
      </w:tr>
      <w:tr w:rsidR="00000000">
        <w:tblPrEx>
          <w:tblCellMar>
            <w:top w:w="0" w:type="dxa"/>
            <w:bottom w:w="0" w:type="dxa"/>
          </w:tblCellMar>
        </w:tblPrEx>
        <w:tc>
          <w:tcPr>
            <w:tcW w:w="1588" w:type="dxa"/>
          </w:tcPr>
          <w:p w:rsidR="00000000" w:rsidRDefault="00000000">
            <w:pPr>
              <w:spacing w:line="340" w:lineRule="exact"/>
              <w:rPr>
                <w:sz w:val="18"/>
              </w:rPr>
            </w:pPr>
            <w:r>
              <w:rPr>
                <w:rFonts w:hint="eastAsia"/>
                <w:sz w:val="18"/>
              </w:rPr>
              <w:t>第五胎</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86</w:t>
            </w:r>
          </w:p>
        </w:tc>
        <w:tc>
          <w:tcPr>
            <w:tcW w:w="832" w:type="dxa"/>
          </w:tcPr>
          <w:p w:rsidR="00000000" w:rsidRDefault="00000000">
            <w:pPr>
              <w:spacing w:line="340" w:lineRule="exact"/>
              <w:jc w:val="right"/>
              <w:rPr>
                <w:sz w:val="18"/>
              </w:rPr>
            </w:pPr>
            <w:r>
              <w:rPr>
                <w:sz w:val="18"/>
              </w:rPr>
              <w:t>1 145</w:t>
            </w:r>
          </w:p>
        </w:tc>
        <w:tc>
          <w:tcPr>
            <w:tcW w:w="832" w:type="dxa"/>
          </w:tcPr>
          <w:p w:rsidR="00000000" w:rsidRDefault="00000000">
            <w:pPr>
              <w:spacing w:line="340" w:lineRule="exact"/>
              <w:jc w:val="right"/>
              <w:rPr>
                <w:sz w:val="18"/>
              </w:rPr>
            </w:pPr>
            <w:r>
              <w:rPr>
                <w:sz w:val="18"/>
              </w:rPr>
              <w:t>2 746</w:t>
            </w:r>
          </w:p>
        </w:tc>
        <w:tc>
          <w:tcPr>
            <w:tcW w:w="832" w:type="dxa"/>
          </w:tcPr>
          <w:p w:rsidR="00000000" w:rsidRDefault="00000000">
            <w:pPr>
              <w:spacing w:line="340" w:lineRule="exact"/>
              <w:jc w:val="right"/>
              <w:rPr>
                <w:sz w:val="18"/>
              </w:rPr>
            </w:pPr>
            <w:r>
              <w:rPr>
                <w:sz w:val="18"/>
              </w:rPr>
              <w:t>2 089</w:t>
            </w:r>
          </w:p>
        </w:tc>
        <w:tc>
          <w:tcPr>
            <w:tcW w:w="832" w:type="dxa"/>
          </w:tcPr>
          <w:p w:rsidR="00000000" w:rsidRDefault="00000000">
            <w:pPr>
              <w:spacing w:line="340" w:lineRule="exact"/>
              <w:jc w:val="right"/>
              <w:rPr>
                <w:sz w:val="18"/>
              </w:rPr>
            </w:pPr>
            <w:r>
              <w:rPr>
                <w:sz w:val="18"/>
              </w:rPr>
              <w:t>439</w:t>
            </w:r>
          </w:p>
        </w:tc>
        <w:tc>
          <w:tcPr>
            <w:tcW w:w="832" w:type="dxa"/>
          </w:tcPr>
          <w:p w:rsidR="00000000" w:rsidRDefault="00000000">
            <w:pPr>
              <w:spacing w:line="340" w:lineRule="exact"/>
              <w:jc w:val="right"/>
              <w:rPr>
                <w:sz w:val="18"/>
              </w:rPr>
            </w:pPr>
            <w:r>
              <w:rPr>
                <w:sz w:val="18"/>
              </w:rPr>
              <w:t>33</w:t>
            </w:r>
          </w:p>
        </w:tc>
        <w:tc>
          <w:tcPr>
            <w:tcW w:w="832" w:type="dxa"/>
          </w:tcPr>
          <w:p w:rsidR="00000000" w:rsidRDefault="00000000">
            <w:pPr>
              <w:spacing w:line="340" w:lineRule="exact"/>
              <w:jc w:val="right"/>
              <w:rPr>
                <w:sz w:val="18"/>
              </w:rPr>
            </w:pPr>
            <w:r>
              <w:rPr>
                <w:sz w:val="18"/>
              </w:rPr>
              <w:t>2</w:t>
            </w:r>
          </w:p>
        </w:tc>
        <w:tc>
          <w:tcPr>
            <w:tcW w:w="832" w:type="dxa"/>
          </w:tcPr>
          <w:p w:rsidR="00000000" w:rsidRDefault="00000000">
            <w:pPr>
              <w:spacing w:line="340" w:lineRule="exact"/>
              <w:jc w:val="right"/>
              <w:rPr>
                <w:sz w:val="18"/>
              </w:rPr>
            </w:pPr>
            <w:r>
              <w:rPr>
                <w:sz w:val="18"/>
              </w:rPr>
              <w:t>1</w:t>
            </w:r>
          </w:p>
        </w:tc>
        <w:tc>
          <w:tcPr>
            <w:tcW w:w="832" w:type="dxa"/>
          </w:tcPr>
          <w:p w:rsidR="00000000" w:rsidRDefault="00000000">
            <w:pPr>
              <w:spacing w:line="340" w:lineRule="exact"/>
              <w:jc w:val="right"/>
              <w:rPr>
                <w:sz w:val="18"/>
              </w:rPr>
            </w:pPr>
            <w:r>
              <w:rPr>
                <w:sz w:val="18"/>
              </w:rPr>
              <w:t>4</w:t>
            </w:r>
          </w:p>
        </w:tc>
      </w:tr>
      <w:tr w:rsidR="00000000">
        <w:tblPrEx>
          <w:tblCellMar>
            <w:top w:w="0" w:type="dxa"/>
            <w:bottom w:w="0" w:type="dxa"/>
          </w:tblCellMar>
        </w:tblPrEx>
        <w:tc>
          <w:tcPr>
            <w:tcW w:w="1588" w:type="dxa"/>
          </w:tcPr>
          <w:p w:rsidR="00000000" w:rsidRDefault="00000000">
            <w:pPr>
              <w:spacing w:line="340" w:lineRule="exact"/>
              <w:rPr>
                <w:sz w:val="18"/>
              </w:rPr>
            </w:pPr>
            <w:r>
              <w:rPr>
                <w:rFonts w:hint="eastAsia"/>
                <w:sz w:val="18"/>
              </w:rPr>
              <w:t>第六胎</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6</w:t>
            </w:r>
          </w:p>
        </w:tc>
        <w:tc>
          <w:tcPr>
            <w:tcW w:w="832" w:type="dxa"/>
          </w:tcPr>
          <w:p w:rsidR="00000000" w:rsidRDefault="00000000">
            <w:pPr>
              <w:spacing w:line="340" w:lineRule="exact"/>
              <w:jc w:val="right"/>
              <w:rPr>
                <w:sz w:val="18"/>
              </w:rPr>
            </w:pPr>
            <w:r>
              <w:rPr>
                <w:sz w:val="18"/>
              </w:rPr>
              <w:t>184</w:t>
            </w:r>
          </w:p>
        </w:tc>
        <w:tc>
          <w:tcPr>
            <w:tcW w:w="832" w:type="dxa"/>
          </w:tcPr>
          <w:p w:rsidR="00000000" w:rsidRDefault="00000000">
            <w:pPr>
              <w:spacing w:line="340" w:lineRule="exact"/>
              <w:jc w:val="right"/>
              <w:rPr>
                <w:sz w:val="18"/>
              </w:rPr>
            </w:pPr>
            <w:r>
              <w:rPr>
                <w:sz w:val="18"/>
              </w:rPr>
              <w:t>971</w:t>
            </w:r>
          </w:p>
        </w:tc>
        <w:tc>
          <w:tcPr>
            <w:tcW w:w="832" w:type="dxa"/>
          </w:tcPr>
          <w:p w:rsidR="00000000" w:rsidRDefault="00000000">
            <w:pPr>
              <w:spacing w:line="340" w:lineRule="exact"/>
              <w:jc w:val="right"/>
              <w:rPr>
                <w:sz w:val="18"/>
              </w:rPr>
            </w:pPr>
            <w:r>
              <w:rPr>
                <w:sz w:val="18"/>
              </w:rPr>
              <w:t>1 167</w:t>
            </w:r>
          </w:p>
        </w:tc>
        <w:tc>
          <w:tcPr>
            <w:tcW w:w="832" w:type="dxa"/>
          </w:tcPr>
          <w:p w:rsidR="00000000" w:rsidRDefault="00000000">
            <w:pPr>
              <w:spacing w:line="340" w:lineRule="exact"/>
              <w:jc w:val="right"/>
              <w:rPr>
                <w:sz w:val="18"/>
              </w:rPr>
            </w:pPr>
            <w:r>
              <w:rPr>
                <w:sz w:val="18"/>
              </w:rPr>
              <w:t>356</w:t>
            </w:r>
          </w:p>
        </w:tc>
        <w:tc>
          <w:tcPr>
            <w:tcW w:w="832" w:type="dxa"/>
          </w:tcPr>
          <w:p w:rsidR="00000000" w:rsidRDefault="00000000">
            <w:pPr>
              <w:spacing w:line="340" w:lineRule="exact"/>
              <w:jc w:val="right"/>
              <w:rPr>
                <w:sz w:val="18"/>
              </w:rPr>
            </w:pPr>
            <w:r>
              <w:rPr>
                <w:sz w:val="18"/>
              </w:rPr>
              <w:t>22</w:t>
            </w:r>
          </w:p>
        </w:tc>
        <w:tc>
          <w:tcPr>
            <w:tcW w:w="832" w:type="dxa"/>
          </w:tcPr>
          <w:p w:rsidR="00000000" w:rsidRDefault="00000000">
            <w:pPr>
              <w:spacing w:line="340" w:lineRule="exact"/>
              <w:jc w:val="right"/>
              <w:rPr>
                <w:sz w:val="18"/>
              </w:rPr>
            </w:pPr>
            <w:r>
              <w:rPr>
                <w:sz w:val="18"/>
              </w:rPr>
              <w:t>5</w:t>
            </w:r>
          </w:p>
        </w:tc>
        <w:tc>
          <w:tcPr>
            <w:tcW w:w="832" w:type="dxa"/>
          </w:tcPr>
          <w:p w:rsidR="00000000" w:rsidRDefault="00000000">
            <w:pPr>
              <w:spacing w:line="340" w:lineRule="exact"/>
              <w:jc w:val="right"/>
              <w:rPr>
                <w:sz w:val="18"/>
              </w:rPr>
            </w:pPr>
            <w:r>
              <w:rPr>
                <w:sz w:val="18"/>
              </w:rPr>
              <w:t>1</w:t>
            </w:r>
          </w:p>
        </w:tc>
        <w:tc>
          <w:tcPr>
            <w:tcW w:w="832" w:type="dxa"/>
          </w:tcPr>
          <w:p w:rsidR="00000000" w:rsidRDefault="00000000">
            <w:pPr>
              <w:spacing w:line="340" w:lineRule="exact"/>
              <w:jc w:val="right"/>
              <w:rPr>
                <w:sz w:val="18"/>
              </w:rPr>
            </w:pPr>
            <w:r>
              <w:rPr>
                <w:sz w:val="18"/>
              </w:rPr>
              <w:t>2</w:t>
            </w:r>
          </w:p>
        </w:tc>
      </w:tr>
      <w:tr w:rsidR="00000000">
        <w:tblPrEx>
          <w:tblCellMar>
            <w:top w:w="0" w:type="dxa"/>
            <w:bottom w:w="0" w:type="dxa"/>
          </w:tblCellMar>
        </w:tblPrEx>
        <w:tc>
          <w:tcPr>
            <w:tcW w:w="1588" w:type="dxa"/>
          </w:tcPr>
          <w:p w:rsidR="00000000" w:rsidRDefault="00000000">
            <w:pPr>
              <w:spacing w:line="340" w:lineRule="exact"/>
              <w:rPr>
                <w:sz w:val="18"/>
              </w:rPr>
            </w:pPr>
            <w:r>
              <w:rPr>
                <w:rFonts w:hint="eastAsia"/>
                <w:sz w:val="18"/>
              </w:rPr>
              <w:t>第七胎</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1</w:t>
            </w:r>
          </w:p>
        </w:tc>
        <w:tc>
          <w:tcPr>
            <w:tcW w:w="832" w:type="dxa"/>
          </w:tcPr>
          <w:p w:rsidR="00000000" w:rsidRDefault="00000000">
            <w:pPr>
              <w:spacing w:line="340" w:lineRule="exact"/>
              <w:jc w:val="right"/>
              <w:rPr>
                <w:sz w:val="18"/>
              </w:rPr>
            </w:pPr>
            <w:r>
              <w:rPr>
                <w:sz w:val="18"/>
              </w:rPr>
              <w:t>35</w:t>
            </w:r>
          </w:p>
        </w:tc>
        <w:tc>
          <w:tcPr>
            <w:tcW w:w="832" w:type="dxa"/>
          </w:tcPr>
          <w:p w:rsidR="00000000" w:rsidRDefault="00000000">
            <w:pPr>
              <w:spacing w:line="340" w:lineRule="exact"/>
              <w:jc w:val="right"/>
              <w:rPr>
                <w:sz w:val="18"/>
              </w:rPr>
            </w:pPr>
            <w:r>
              <w:rPr>
                <w:sz w:val="18"/>
              </w:rPr>
              <w:t>310</w:t>
            </w:r>
          </w:p>
        </w:tc>
        <w:tc>
          <w:tcPr>
            <w:tcW w:w="832" w:type="dxa"/>
          </w:tcPr>
          <w:p w:rsidR="00000000" w:rsidRDefault="00000000">
            <w:pPr>
              <w:spacing w:line="340" w:lineRule="exact"/>
              <w:jc w:val="right"/>
              <w:rPr>
                <w:sz w:val="18"/>
              </w:rPr>
            </w:pPr>
            <w:r>
              <w:rPr>
                <w:sz w:val="18"/>
              </w:rPr>
              <w:t>579</w:t>
            </w:r>
          </w:p>
        </w:tc>
        <w:tc>
          <w:tcPr>
            <w:tcW w:w="832" w:type="dxa"/>
          </w:tcPr>
          <w:p w:rsidR="00000000" w:rsidRDefault="00000000">
            <w:pPr>
              <w:spacing w:line="340" w:lineRule="exact"/>
              <w:jc w:val="right"/>
              <w:rPr>
                <w:sz w:val="18"/>
              </w:rPr>
            </w:pPr>
            <w:r>
              <w:rPr>
                <w:sz w:val="18"/>
              </w:rPr>
              <w:t>221</w:t>
            </w:r>
          </w:p>
        </w:tc>
        <w:tc>
          <w:tcPr>
            <w:tcW w:w="832" w:type="dxa"/>
          </w:tcPr>
          <w:p w:rsidR="00000000" w:rsidRDefault="00000000">
            <w:pPr>
              <w:spacing w:line="340" w:lineRule="exact"/>
              <w:jc w:val="right"/>
              <w:rPr>
                <w:sz w:val="18"/>
              </w:rPr>
            </w:pPr>
            <w:r>
              <w:rPr>
                <w:sz w:val="18"/>
              </w:rPr>
              <w:t>21</w:t>
            </w:r>
          </w:p>
        </w:tc>
        <w:tc>
          <w:tcPr>
            <w:tcW w:w="832" w:type="dxa"/>
          </w:tcPr>
          <w:p w:rsidR="00000000" w:rsidRDefault="00000000">
            <w:pPr>
              <w:spacing w:line="340" w:lineRule="exact"/>
              <w:jc w:val="right"/>
              <w:rPr>
                <w:sz w:val="18"/>
              </w:rPr>
            </w:pPr>
            <w:r>
              <w:rPr>
                <w:sz w:val="18"/>
              </w:rPr>
              <w:t>3</w:t>
            </w:r>
          </w:p>
        </w:tc>
        <w:tc>
          <w:tcPr>
            <w:tcW w:w="832" w:type="dxa"/>
          </w:tcPr>
          <w:p w:rsidR="00000000" w:rsidRDefault="00000000">
            <w:pPr>
              <w:spacing w:line="340" w:lineRule="exact"/>
              <w:jc w:val="right"/>
              <w:rPr>
                <w:sz w:val="18"/>
              </w:rPr>
            </w:pPr>
            <w:r>
              <w:rPr>
                <w:sz w:val="18"/>
              </w:rPr>
              <w:t>2</w:t>
            </w:r>
          </w:p>
        </w:tc>
        <w:tc>
          <w:tcPr>
            <w:tcW w:w="832" w:type="dxa"/>
          </w:tcPr>
          <w:p w:rsidR="00000000" w:rsidRDefault="00000000">
            <w:pPr>
              <w:spacing w:line="340" w:lineRule="exact"/>
              <w:jc w:val="right"/>
              <w:rPr>
                <w:sz w:val="18"/>
              </w:rPr>
            </w:pPr>
            <w:r>
              <w:rPr>
                <w:sz w:val="18"/>
              </w:rPr>
              <w:t>0</w:t>
            </w:r>
          </w:p>
        </w:tc>
      </w:tr>
      <w:tr w:rsidR="00000000">
        <w:tblPrEx>
          <w:tblCellMar>
            <w:top w:w="0" w:type="dxa"/>
            <w:bottom w:w="0" w:type="dxa"/>
          </w:tblCellMar>
        </w:tblPrEx>
        <w:tc>
          <w:tcPr>
            <w:tcW w:w="1588" w:type="dxa"/>
          </w:tcPr>
          <w:p w:rsidR="00000000" w:rsidRDefault="00000000">
            <w:pPr>
              <w:spacing w:line="340" w:lineRule="exact"/>
              <w:rPr>
                <w:sz w:val="18"/>
              </w:rPr>
            </w:pPr>
            <w:r>
              <w:rPr>
                <w:rFonts w:hint="eastAsia"/>
                <w:sz w:val="18"/>
              </w:rPr>
              <w:t>第八胎</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1</w:t>
            </w:r>
          </w:p>
        </w:tc>
        <w:tc>
          <w:tcPr>
            <w:tcW w:w="832" w:type="dxa"/>
          </w:tcPr>
          <w:p w:rsidR="00000000" w:rsidRDefault="00000000">
            <w:pPr>
              <w:spacing w:line="340" w:lineRule="exact"/>
              <w:jc w:val="right"/>
              <w:rPr>
                <w:sz w:val="18"/>
              </w:rPr>
            </w:pPr>
            <w:r>
              <w:rPr>
                <w:sz w:val="18"/>
              </w:rPr>
              <w:t>4</w:t>
            </w:r>
          </w:p>
        </w:tc>
        <w:tc>
          <w:tcPr>
            <w:tcW w:w="832" w:type="dxa"/>
          </w:tcPr>
          <w:p w:rsidR="00000000" w:rsidRDefault="00000000">
            <w:pPr>
              <w:spacing w:line="340" w:lineRule="exact"/>
              <w:jc w:val="right"/>
              <w:rPr>
                <w:sz w:val="18"/>
              </w:rPr>
            </w:pPr>
            <w:r>
              <w:rPr>
                <w:sz w:val="18"/>
              </w:rPr>
              <w:t>84</w:t>
            </w:r>
          </w:p>
        </w:tc>
        <w:tc>
          <w:tcPr>
            <w:tcW w:w="832" w:type="dxa"/>
          </w:tcPr>
          <w:p w:rsidR="00000000" w:rsidRDefault="00000000">
            <w:pPr>
              <w:spacing w:line="340" w:lineRule="exact"/>
              <w:jc w:val="right"/>
              <w:rPr>
                <w:sz w:val="18"/>
              </w:rPr>
            </w:pPr>
            <w:r>
              <w:rPr>
                <w:sz w:val="18"/>
              </w:rPr>
              <w:t>244</w:t>
            </w:r>
          </w:p>
        </w:tc>
        <w:tc>
          <w:tcPr>
            <w:tcW w:w="832" w:type="dxa"/>
          </w:tcPr>
          <w:p w:rsidR="00000000" w:rsidRDefault="00000000">
            <w:pPr>
              <w:spacing w:line="340" w:lineRule="exact"/>
              <w:jc w:val="right"/>
              <w:rPr>
                <w:sz w:val="18"/>
              </w:rPr>
            </w:pPr>
            <w:r>
              <w:rPr>
                <w:sz w:val="18"/>
              </w:rPr>
              <w:t>168</w:t>
            </w:r>
          </w:p>
        </w:tc>
        <w:tc>
          <w:tcPr>
            <w:tcW w:w="832" w:type="dxa"/>
          </w:tcPr>
          <w:p w:rsidR="00000000" w:rsidRDefault="00000000">
            <w:pPr>
              <w:spacing w:line="340" w:lineRule="exact"/>
              <w:jc w:val="right"/>
              <w:rPr>
                <w:sz w:val="18"/>
              </w:rPr>
            </w:pPr>
            <w:r>
              <w:rPr>
                <w:sz w:val="18"/>
              </w:rPr>
              <w:t>19</w:t>
            </w:r>
          </w:p>
        </w:tc>
        <w:tc>
          <w:tcPr>
            <w:tcW w:w="832" w:type="dxa"/>
          </w:tcPr>
          <w:p w:rsidR="00000000" w:rsidRDefault="00000000">
            <w:pPr>
              <w:spacing w:line="340" w:lineRule="exact"/>
              <w:jc w:val="right"/>
              <w:rPr>
                <w:sz w:val="18"/>
              </w:rPr>
            </w:pPr>
            <w:r>
              <w:rPr>
                <w:sz w:val="18"/>
              </w:rPr>
              <w:t>1</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0</w:t>
            </w:r>
          </w:p>
        </w:tc>
      </w:tr>
      <w:tr w:rsidR="00000000">
        <w:tblPrEx>
          <w:tblCellMar>
            <w:top w:w="0" w:type="dxa"/>
            <w:bottom w:w="0" w:type="dxa"/>
          </w:tblCellMar>
        </w:tblPrEx>
        <w:tc>
          <w:tcPr>
            <w:tcW w:w="1588" w:type="dxa"/>
          </w:tcPr>
          <w:p w:rsidR="00000000" w:rsidRDefault="00000000">
            <w:pPr>
              <w:spacing w:line="340" w:lineRule="exact"/>
              <w:rPr>
                <w:sz w:val="18"/>
              </w:rPr>
            </w:pPr>
            <w:r>
              <w:rPr>
                <w:rFonts w:hint="eastAsia"/>
                <w:sz w:val="18"/>
              </w:rPr>
              <w:t>第九胎</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3</w:t>
            </w:r>
          </w:p>
        </w:tc>
        <w:tc>
          <w:tcPr>
            <w:tcW w:w="832" w:type="dxa"/>
          </w:tcPr>
          <w:p w:rsidR="00000000" w:rsidRDefault="00000000">
            <w:pPr>
              <w:spacing w:line="340" w:lineRule="exact"/>
              <w:jc w:val="right"/>
              <w:rPr>
                <w:sz w:val="18"/>
              </w:rPr>
            </w:pPr>
            <w:r>
              <w:rPr>
                <w:sz w:val="18"/>
              </w:rPr>
              <w:t>19</w:t>
            </w:r>
          </w:p>
        </w:tc>
        <w:tc>
          <w:tcPr>
            <w:tcW w:w="832" w:type="dxa"/>
          </w:tcPr>
          <w:p w:rsidR="00000000" w:rsidRDefault="00000000">
            <w:pPr>
              <w:spacing w:line="340" w:lineRule="exact"/>
              <w:jc w:val="right"/>
              <w:rPr>
                <w:sz w:val="18"/>
              </w:rPr>
            </w:pPr>
            <w:r>
              <w:rPr>
                <w:sz w:val="18"/>
              </w:rPr>
              <w:t>87</w:t>
            </w:r>
          </w:p>
        </w:tc>
        <w:tc>
          <w:tcPr>
            <w:tcW w:w="832" w:type="dxa"/>
          </w:tcPr>
          <w:p w:rsidR="00000000" w:rsidRDefault="00000000">
            <w:pPr>
              <w:spacing w:line="340" w:lineRule="exact"/>
              <w:jc w:val="right"/>
              <w:rPr>
                <w:sz w:val="18"/>
              </w:rPr>
            </w:pPr>
            <w:r>
              <w:rPr>
                <w:sz w:val="18"/>
              </w:rPr>
              <w:t>74</w:t>
            </w:r>
          </w:p>
        </w:tc>
        <w:tc>
          <w:tcPr>
            <w:tcW w:w="832" w:type="dxa"/>
          </w:tcPr>
          <w:p w:rsidR="00000000" w:rsidRDefault="00000000">
            <w:pPr>
              <w:spacing w:line="340" w:lineRule="exact"/>
              <w:jc w:val="right"/>
              <w:rPr>
                <w:sz w:val="18"/>
              </w:rPr>
            </w:pPr>
            <w:r>
              <w:rPr>
                <w:sz w:val="18"/>
              </w:rPr>
              <w:t>11</w:t>
            </w:r>
          </w:p>
        </w:tc>
        <w:tc>
          <w:tcPr>
            <w:tcW w:w="832" w:type="dxa"/>
          </w:tcPr>
          <w:p w:rsidR="00000000" w:rsidRDefault="00000000">
            <w:pPr>
              <w:spacing w:line="340" w:lineRule="exact"/>
              <w:jc w:val="right"/>
              <w:rPr>
                <w:sz w:val="18"/>
              </w:rPr>
            </w:pPr>
            <w:r>
              <w:rPr>
                <w:sz w:val="18"/>
              </w:rPr>
              <w:t>1</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3</w:t>
            </w:r>
          </w:p>
        </w:tc>
      </w:tr>
      <w:tr w:rsidR="00000000">
        <w:tblPrEx>
          <w:tblCellMar>
            <w:top w:w="0" w:type="dxa"/>
            <w:bottom w:w="0" w:type="dxa"/>
          </w:tblCellMar>
        </w:tblPrEx>
        <w:tc>
          <w:tcPr>
            <w:tcW w:w="1588" w:type="dxa"/>
          </w:tcPr>
          <w:p w:rsidR="00000000" w:rsidRDefault="00000000">
            <w:pPr>
              <w:spacing w:line="340" w:lineRule="exact"/>
              <w:rPr>
                <w:sz w:val="18"/>
              </w:rPr>
            </w:pPr>
            <w:r>
              <w:rPr>
                <w:rFonts w:hint="eastAsia"/>
                <w:sz w:val="18"/>
              </w:rPr>
              <w:t>第十胎和十胎以上</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11</w:t>
            </w:r>
          </w:p>
        </w:tc>
        <w:tc>
          <w:tcPr>
            <w:tcW w:w="832" w:type="dxa"/>
          </w:tcPr>
          <w:p w:rsidR="00000000" w:rsidRDefault="00000000">
            <w:pPr>
              <w:spacing w:line="340" w:lineRule="exact"/>
              <w:jc w:val="right"/>
              <w:rPr>
                <w:sz w:val="18"/>
              </w:rPr>
            </w:pPr>
            <w:r>
              <w:rPr>
                <w:sz w:val="18"/>
              </w:rPr>
              <w:t>13</w:t>
            </w:r>
          </w:p>
        </w:tc>
        <w:tc>
          <w:tcPr>
            <w:tcW w:w="832" w:type="dxa"/>
          </w:tcPr>
          <w:p w:rsidR="00000000" w:rsidRDefault="00000000">
            <w:pPr>
              <w:spacing w:line="340" w:lineRule="exact"/>
              <w:jc w:val="right"/>
              <w:rPr>
                <w:sz w:val="18"/>
              </w:rPr>
            </w:pPr>
            <w:r>
              <w:rPr>
                <w:sz w:val="18"/>
              </w:rPr>
              <w:t>14</w:t>
            </w:r>
          </w:p>
        </w:tc>
        <w:tc>
          <w:tcPr>
            <w:tcW w:w="832" w:type="dxa"/>
          </w:tcPr>
          <w:p w:rsidR="00000000" w:rsidRDefault="00000000">
            <w:pPr>
              <w:spacing w:line="340" w:lineRule="exact"/>
              <w:jc w:val="right"/>
              <w:rPr>
                <w:sz w:val="18"/>
              </w:rPr>
            </w:pPr>
            <w:r>
              <w:rPr>
                <w:sz w:val="18"/>
              </w:rPr>
              <w:t>62</w:t>
            </w:r>
          </w:p>
        </w:tc>
        <w:tc>
          <w:tcPr>
            <w:tcW w:w="832" w:type="dxa"/>
          </w:tcPr>
          <w:p w:rsidR="00000000" w:rsidRDefault="00000000">
            <w:pPr>
              <w:spacing w:line="340" w:lineRule="exact"/>
              <w:jc w:val="right"/>
              <w:rPr>
                <w:sz w:val="18"/>
              </w:rPr>
            </w:pPr>
            <w:r>
              <w:rPr>
                <w:sz w:val="18"/>
              </w:rPr>
              <w:t>58</w:t>
            </w:r>
          </w:p>
        </w:tc>
        <w:tc>
          <w:tcPr>
            <w:tcW w:w="832" w:type="dxa"/>
          </w:tcPr>
          <w:p w:rsidR="00000000" w:rsidRDefault="00000000">
            <w:pPr>
              <w:spacing w:line="340" w:lineRule="exact"/>
              <w:jc w:val="right"/>
              <w:rPr>
                <w:sz w:val="18"/>
              </w:rPr>
            </w:pPr>
            <w:r>
              <w:rPr>
                <w:sz w:val="18"/>
              </w:rPr>
              <w:t>9</w:t>
            </w:r>
          </w:p>
        </w:tc>
        <w:tc>
          <w:tcPr>
            <w:tcW w:w="832" w:type="dxa"/>
          </w:tcPr>
          <w:p w:rsidR="00000000" w:rsidRDefault="00000000">
            <w:pPr>
              <w:spacing w:line="340" w:lineRule="exact"/>
              <w:jc w:val="right"/>
              <w:rPr>
                <w:sz w:val="18"/>
              </w:rPr>
            </w:pPr>
            <w:r>
              <w:rPr>
                <w:sz w:val="18"/>
              </w:rPr>
              <w:t>2</w:t>
            </w:r>
          </w:p>
        </w:tc>
        <w:tc>
          <w:tcPr>
            <w:tcW w:w="832" w:type="dxa"/>
          </w:tcPr>
          <w:p w:rsidR="00000000" w:rsidRDefault="00000000">
            <w:pPr>
              <w:spacing w:line="340" w:lineRule="exact"/>
              <w:jc w:val="right"/>
              <w:rPr>
                <w:sz w:val="18"/>
              </w:rPr>
            </w:pPr>
            <w:r>
              <w:rPr>
                <w:sz w:val="18"/>
              </w:rPr>
              <w:t>0</w:t>
            </w:r>
          </w:p>
        </w:tc>
        <w:tc>
          <w:tcPr>
            <w:tcW w:w="832" w:type="dxa"/>
          </w:tcPr>
          <w:p w:rsidR="00000000" w:rsidRDefault="00000000">
            <w:pPr>
              <w:spacing w:line="340" w:lineRule="exact"/>
              <w:jc w:val="right"/>
              <w:rPr>
                <w:sz w:val="18"/>
              </w:rPr>
            </w:pPr>
            <w:r>
              <w:rPr>
                <w:sz w:val="18"/>
              </w:rPr>
              <w:t>2</w:t>
            </w:r>
          </w:p>
        </w:tc>
      </w:tr>
      <w:tr w:rsidR="00000000">
        <w:tblPrEx>
          <w:tblCellMar>
            <w:top w:w="0" w:type="dxa"/>
            <w:bottom w:w="0" w:type="dxa"/>
          </w:tblCellMar>
        </w:tblPrEx>
        <w:tc>
          <w:tcPr>
            <w:tcW w:w="1588" w:type="dxa"/>
            <w:tcBorders>
              <w:bottom w:val="single" w:sz="18" w:space="0" w:color="auto"/>
            </w:tcBorders>
          </w:tcPr>
          <w:p w:rsidR="00000000" w:rsidRDefault="00000000">
            <w:pPr>
              <w:spacing w:line="340" w:lineRule="exact"/>
              <w:rPr>
                <w:sz w:val="18"/>
              </w:rPr>
            </w:pPr>
            <w:r>
              <w:rPr>
                <w:rFonts w:hint="eastAsia"/>
                <w:sz w:val="18"/>
              </w:rPr>
              <w:t>不明</w:t>
            </w:r>
          </w:p>
        </w:tc>
        <w:tc>
          <w:tcPr>
            <w:tcW w:w="832" w:type="dxa"/>
            <w:tcBorders>
              <w:bottom w:val="single" w:sz="18" w:space="0" w:color="auto"/>
            </w:tcBorders>
          </w:tcPr>
          <w:p w:rsidR="00000000" w:rsidRDefault="00000000">
            <w:pPr>
              <w:spacing w:line="340" w:lineRule="exact"/>
              <w:jc w:val="right"/>
              <w:rPr>
                <w:sz w:val="18"/>
              </w:rPr>
            </w:pPr>
            <w:r>
              <w:rPr>
                <w:sz w:val="18"/>
              </w:rPr>
              <w:t>0</w:t>
            </w:r>
          </w:p>
        </w:tc>
        <w:tc>
          <w:tcPr>
            <w:tcW w:w="832" w:type="dxa"/>
            <w:tcBorders>
              <w:bottom w:val="single" w:sz="18" w:space="0" w:color="auto"/>
            </w:tcBorders>
          </w:tcPr>
          <w:p w:rsidR="00000000" w:rsidRDefault="00000000">
            <w:pPr>
              <w:spacing w:line="340" w:lineRule="exact"/>
              <w:jc w:val="right"/>
              <w:rPr>
                <w:sz w:val="18"/>
              </w:rPr>
            </w:pPr>
            <w:r>
              <w:rPr>
                <w:sz w:val="18"/>
              </w:rPr>
              <w:t>57</w:t>
            </w:r>
          </w:p>
        </w:tc>
        <w:tc>
          <w:tcPr>
            <w:tcW w:w="832" w:type="dxa"/>
            <w:tcBorders>
              <w:bottom w:val="single" w:sz="18" w:space="0" w:color="auto"/>
            </w:tcBorders>
          </w:tcPr>
          <w:p w:rsidR="00000000" w:rsidRDefault="00000000">
            <w:pPr>
              <w:spacing w:line="340" w:lineRule="exact"/>
              <w:jc w:val="right"/>
              <w:rPr>
                <w:sz w:val="18"/>
              </w:rPr>
            </w:pPr>
            <w:r>
              <w:rPr>
                <w:sz w:val="18"/>
              </w:rPr>
              <w:t>91</w:t>
            </w:r>
          </w:p>
        </w:tc>
        <w:tc>
          <w:tcPr>
            <w:tcW w:w="832" w:type="dxa"/>
            <w:tcBorders>
              <w:bottom w:val="single" w:sz="18" w:space="0" w:color="auto"/>
            </w:tcBorders>
          </w:tcPr>
          <w:p w:rsidR="00000000" w:rsidRDefault="00000000">
            <w:pPr>
              <w:spacing w:line="340" w:lineRule="exact"/>
              <w:jc w:val="right"/>
              <w:rPr>
                <w:sz w:val="18"/>
              </w:rPr>
            </w:pPr>
            <w:r>
              <w:rPr>
                <w:sz w:val="18"/>
              </w:rPr>
              <w:t>81</w:t>
            </w:r>
          </w:p>
        </w:tc>
        <w:tc>
          <w:tcPr>
            <w:tcW w:w="832" w:type="dxa"/>
            <w:tcBorders>
              <w:bottom w:val="single" w:sz="18" w:space="0" w:color="auto"/>
            </w:tcBorders>
          </w:tcPr>
          <w:p w:rsidR="00000000" w:rsidRDefault="00000000">
            <w:pPr>
              <w:spacing w:line="340" w:lineRule="exact"/>
              <w:jc w:val="right"/>
              <w:rPr>
                <w:sz w:val="18"/>
              </w:rPr>
            </w:pPr>
            <w:r>
              <w:rPr>
                <w:sz w:val="18"/>
              </w:rPr>
              <w:t>40</w:t>
            </w:r>
          </w:p>
        </w:tc>
        <w:tc>
          <w:tcPr>
            <w:tcW w:w="832" w:type="dxa"/>
            <w:tcBorders>
              <w:bottom w:val="single" w:sz="18" w:space="0" w:color="auto"/>
            </w:tcBorders>
          </w:tcPr>
          <w:p w:rsidR="00000000" w:rsidRDefault="00000000">
            <w:pPr>
              <w:spacing w:line="340" w:lineRule="exact"/>
              <w:jc w:val="right"/>
              <w:rPr>
                <w:sz w:val="18"/>
              </w:rPr>
            </w:pPr>
            <w:r>
              <w:rPr>
                <w:sz w:val="18"/>
              </w:rPr>
              <w:t>10</w:t>
            </w:r>
          </w:p>
        </w:tc>
        <w:tc>
          <w:tcPr>
            <w:tcW w:w="832" w:type="dxa"/>
            <w:tcBorders>
              <w:bottom w:val="single" w:sz="18" w:space="0" w:color="auto"/>
            </w:tcBorders>
          </w:tcPr>
          <w:p w:rsidR="00000000" w:rsidRDefault="00000000">
            <w:pPr>
              <w:spacing w:line="340" w:lineRule="exact"/>
              <w:jc w:val="right"/>
              <w:rPr>
                <w:sz w:val="18"/>
              </w:rPr>
            </w:pPr>
            <w:r>
              <w:rPr>
                <w:sz w:val="18"/>
              </w:rPr>
              <w:t>8</w:t>
            </w:r>
          </w:p>
        </w:tc>
        <w:tc>
          <w:tcPr>
            <w:tcW w:w="832" w:type="dxa"/>
            <w:tcBorders>
              <w:bottom w:val="single" w:sz="18" w:space="0" w:color="auto"/>
            </w:tcBorders>
          </w:tcPr>
          <w:p w:rsidR="00000000" w:rsidRDefault="00000000">
            <w:pPr>
              <w:spacing w:line="340" w:lineRule="exact"/>
              <w:jc w:val="right"/>
              <w:rPr>
                <w:sz w:val="18"/>
              </w:rPr>
            </w:pPr>
            <w:r>
              <w:rPr>
                <w:sz w:val="18"/>
              </w:rPr>
              <w:t>2</w:t>
            </w:r>
          </w:p>
        </w:tc>
        <w:tc>
          <w:tcPr>
            <w:tcW w:w="832" w:type="dxa"/>
            <w:tcBorders>
              <w:bottom w:val="single" w:sz="18" w:space="0" w:color="auto"/>
            </w:tcBorders>
          </w:tcPr>
          <w:p w:rsidR="00000000" w:rsidRDefault="00000000">
            <w:pPr>
              <w:spacing w:line="340" w:lineRule="exact"/>
              <w:jc w:val="right"/>
              <w:rPr>
                <w:sz w:val="18"/>
              </w:rPr>
            </w:pPr>
            <w:r>
              <w:rPr>
                <w:sz w:val="18"/>
              </w:rPr>
              <w:t>1</w:t>
            </w:r>
          </w:p>
        </w:tc>
        <w:tc>
          <w:tcPr>
            <w:tcW w:w="832" w:type="dxa"/>
            <w:tcBorders>
              <w:bottom w:val="single" w:sz="18" w:space="0" w:color="auto"/>
            </w:tcBorders>
          </w:tcPr>
          <w:p w:rsidR="00000000" w:rsidRDefault="00000000">
            <w:pPr>
              <w:spacing w:line="340" w:lineRule="exact"/>
              <w:jc w:val="right"/>
              <w:rPr>
                <w:sz w:val="18"/>
              </w:rPr>
            </w:pPr>
            <w:r>
              <w:rPr>
                <w:sz w:val="18"/>
              </w:rPr>
              <w:t>117</w:t>
            </w:r>
          </w:p>
        </w:tc>
      </w:tr>
    </w:tbl>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hint="eastAsia"/>
        </w:rPr>
      </w:pPr>
      <w:r>
        <w:br w:type="page"/>
      </w:r>
      <w:r>
        <w:rPr>
          <w:rFonts w:hint="eastAsia"/>
        </w:rPr>
        <w:tab/>
        <w:t>为大家庭的母亲免费镶补假牙（贵金属制造的假牙除外）；</w:t>
      </w:r>
    </w:p>
    <w:p w:rsidR="00000000" w:rsidRDefault="00000000">
      <w:pPr>
        <w:pStyle w:val="DualTxt"/>
        <w:rPr>
          <w:rFonts w:hint="eastAsia"/>
        </w:rPr>
      </w:pPr>
      <w:r>
        <w:rPr>
          <w:rFonts w:hint="eastAsia"/>
        </w:rPr>
        <w:tab/>
        <w:t>14岁以下子女凭医生处方购买的药品免费</w:t>
      </w:r>
    </w:p>
    <w:p w:rsidR="00000000" w:rsidRDefault="00000000">
      <w:pPr>
        <w:pStyle w:val="DualTxt"/>
        <w:rPr>
          <w:rFonts w:hint="eastAsia"/>
        </w:rPr>
      </w:pPr>
      <w:r>
        <w:rPr>
          <w:rFonts w:hint="eastAsia"/>
        </w:rPr>
        <w:tab/>
        <w:t>母亲和学童免费乘坐城市交通车辆（出租车除外）和市郊及地区间的公共汽车；</w:t>
      </w:r>
    </w:p>
    <w:p w:rsidR="00000000" w:rsidRDefault="00000000">
      <w:pPr>
        <w:pStyle w:val="DualTxt"/>
        <w:rPr>
          <w:rFonts w:hint="eastAsia"/>
        </w:rPr>
      </w:pPr>
      <w:r>
        <w:rPr>
          <w:rFonts w:hint="eastAsia"/>
        </w:rPr>
        <w:tab/>
        <w:t>优先为学前儿童安排医疗机构、疗养院以及其他保健机构，不论这些机构属于哪一行政部门。</w:t>
      </w:r>
    </w:p>
    <w:p w:rsidR="00000000" w:rsidRDefault="00000000">
      <w:pPr>
        <w:pStyle w:val="DualTxt"/>
        <w:rPr>
          <w:rFonts w:hint="eastAsia"/>
        </w:rPr>
      </w:pPr>
      <w:r>
        <w:rPr>
          <w:rFonts w:hint="eastAsia"/>
        </w:rPr>
        <w:tab/>
        <w:t>同一总统令还规定对不工作而有四个或四个以上不满7岁子女的妇女提供相当于最低工资的月救济金，不管其家庭收入多少。</w:t>
      </w:r>
    </w:p>
    <w:p w:rsidR="00000000" w:rsidRDefault="00000000">
      <w:pPr>
        <w:pStyle w:val="DualTxt"/>
        <w:rPr>
          <w:rFonts w:hint="eastAsia"/>
        </w:rPr>
      </w:pPr>
      <w:r>
        <w:rPr>
          <w:rFonts w:hint="eastAsia"/>
        </w:rPr>
        <w:tab/>
        <w:t>1994年7月14日的1994年详细国家预算法规定把上述补助改为每月向大家庭的母亲支付现金补偿，金额从最低工资的1.3倍到2.0倍，视子女人数而定。</w:t>
      </w:r>
    </w:p>
    <w:p w:rsidR="00000000" w:rsidRDefault="00000000">
      <w:pPr>
        <w:pStyle w:val="DualTxt"/>
        <w:rPr>
          <w:rFonts w:hint="eastAsia"/>
        </w:rPr>
      </w:pPr>
      <w:r>
        <w:rPr>
          <w:rFonts w:hint="eastAsia"/>
        </w:rPr>
        <w:tab/>
        <w:t>1995年3月15日关于1995年国家预算的总统令恢复向不工作而有四个或四个以上不满7岁子女的母亲提供相当于最低工资的月补助，不论其家庭收入多少，还恢复了1994年废除的实物特权（免费镶补假牙，14岁以下子女凭医生处方免费买药和免费乘坐城市公交车）。</w:t>
      </w:r>
    </w:p>
    <w:p w:rsidR="00000000" w:rsidRDefault="00000000">
      <w:pPr>
        <w:pStyle w:val="DualTxt"/>
        <w:rPr>
          <w:rFonts w:hint="eastAsia"/>
        </w:rPr>
      </w:pPr>
      <w:r>
        <w:rPr>
          <w:rFonts w:hint="eastAsia"/>
        </w:rPr>
        <w:tab/>
        <w:t>1996年12月31日的1997年国家预算法律，对不工作的有四个或四个以上不满7岁子女的大家庭母亲提供补助，数额为一个月核算指数。</w:t>
      </w:r>
    </w:p>
    <w:p w:rsidR="00000000" w:rsidRDefault="00000000">
      <w:pPr>
        <w:pStyle w:val="DualTxt"/>
        <w:rPr>
          <w:rFonts w:hint="eastAsia"/>
        </w:rPr>
      </w:pPr>
      <w:r>
        <w:rPr>
          <w:rFonts w:hint="eastAsia"/>
        </w:rPr>
        <w:tab/>
        <w:t>1996年1月23日关于社会国家保障规范化措施的总统令规定，对有四个和四个以上未成年子女居住在一起的大家庭提供住房开支和社区服务方面的特殊国家补助。</w:t>
      </w:r>
    </w:p>
    <w:p w:rsidR="00000000" w:rsidRDefault="00000000">
      <w:pPr>
        <w:pStyle w:val="DualTxt"/>
        <w:rPr>
          <w:rFonts w:hint="eastAsia"/>
        </w:rPr>
      </w:pPr>
      <w:r>
        <w:rPr>
          <w:rFonts w:hint="eastAsia"/>
        </w:rPr>
        <w:tab/>
        <w:t>1998年12月16日的1999年国家预算法，对有子女家庭发放社会援助形式的补助。根据1999年7月22日的政府决定，各州州长、阿斯塔纳市和阿拉木图市市长有权确定社会援助数额的权利。</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对有四个和四个以上子女的母亲的额外补助</w:t>
      </w:r>
    </w:p>
    <w:p w:rsidR="00000000" w:rsidRDefault="00000000">
      <w:pPr>
        <w:pStyle w:val="DualTxt"/>
        <w:spacing w:after="160"/>
        <w:rPr>
          <w:rFonts w:hint="eastAsia"/>
        </w:rPr>
      </w:pPr>
      <w:r>
        <w:rPr>
          <w:rFonts w:hint="eastAsia"/>
        </w:rPr>
        <w:tab/>
        <w:t>1999年4月7日关于修和补充哈萨克斯坦共和国向专门类别公民提供福利的有关法令”的法律规定，以相当于月核算指数1.9倍的国家特别补助代替救济金。</w:t>
      </w:r>
    </w:p>
    <w:p w:rsidR="00000000" w:rsidRDefault="00000000">
      <w:pPr>
        <w:pStyle w:val="DualTxt"/>
        <w:spacing w:after="160"/>
        <w:rPr>
          <w:rFonts w:hint="eastAsia"/>
        </w:rPr>
      </w:pPr>
      <w:r>
        <w:rPr>
          <w:rFonts w:hint="eastAsia"/>
        </w:rPr>
        <w:tab/>
        <w:t>1995年12月12日关于哈萨克斯坦共和国国家奖的总统令规定对大家庭的母亲授予以下国家奖励：</w:t>
      </w:r>
    </w:p>
    <w:p w:rsidR="00000000" w:rsidRDefault="00000000">
      <w:pPr>
        <w:pStyle w:val="DualTxt"/>
        <w:spacing w:after="160"/>
        <w:rPr>
          <w:rFonts w:hint="eastAsia"/>
        </w:rPr>
      </w:pPr>
      <w:r>
        <w:rPr>
          <w:rFonts w:hint="eastAsia"/>
        </w:rPr>
        <w:tab/>
        <w:t>金项链奖，奖给生育并教育10个和10以上子女的妇女。</w:t>
      </w:r>
    </w:p>
    <w:p w:rsidR="00000000" w:rsidRDefault="00000000">
      <w:pPr>
        <w:pStyle w:val="DualTxt"/>
        <w:spacing w:after="160"/>
        <w:rPr>
          <w:rFonts w:hint="eastAsia"/>
        </w:rPr>
      </w:pPr>
      <w:r>
        <w:rPr>
          <w:rFonts w:hint="eastAsia"/>
        </w:rPr>
        <w:tab/>
        <w:t>银项链奖，奖给生育并教育8至9个子女的母亲。</w:t>
      </w:r>
    </w:p>
    <w:p w:rsidR="00000000" w:rsidRDefault="00000000">
      <w:pPr>
        <w:pStyle w:val="DualTxt"/>
        <w:spacing w:after="240"/>
        <w:rPr>
          <w:rFonts w:hint="eastAsia"/>
        </w:rPr>
      </w:pPr>
      <w:r>
        <w:rPr>
          <w:rFonts w:hint="eastAsia"/>
        </w:rPr>
        <w:tab/>
        <w:t>荣获金项链奖的妇女享受住房优先权，对住房和社区服务费支付50%，她们和她们的家庭成员考虑居住面积问题，免费乘坐城市和市郊交通车（不包括出租车） 和其他补助。对以前在苏维埃制度下被授予“英雄母亲”称号的妇女给予同样的福利。</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特殊人口类别</w:t>
      </w:r>
    </w:p>
    <w:p w:rsidR="00000000" w:rsidRDefault="00000000">
      <w:pPr>
        <w:pStyle w:val="DualTxt"/>
        <w:rPr>
          <w:rFonts w:hint="eastAsia"/>
        </w:rPr>
      </w:pPr>
      <w:r>
        <w:rPr>
          <w:rFonts w:hint="eastAsia"/>
        </w:rPr>
        <w:t>58.</w:t>
      </w:r>
      <w:r>
        <w:rPr>
          <w:rFonts w:hint="eastAsia"/>
        </w:rPr>
        <w:tab/>
        <w:t>根据1992年6月30日关于向咸海生态灾害区受害者提供社会保护的法律，居住在这个生态灾害区的妇女（第14条）享有如下权利：</w:t>
      </w:r>
    </w:p>
    <w:p w:rsidR="00000000" w:rsidRDefault="00000000">
      <w:pPr>
        <w:pStyle w:val="DualTxt"/>
        <w:rPr>
          <w:rFonts w:hint="eastAsia"/>
        </w:rPr>
      </w:pPr>
      <w:r>
        <w:rPr>
          <w:rFonts w:hint="eastAsia"/>
        </w:rPr>
        <w:tab/>
        <w:t>到生态灾害区外的专门机构度产前假；</w:t>
      </w:r>
    </w:p>
    <w:p w:rsidR="00000000" w:rsidRDefault="00000000">
      <w:pPr>
        <w:pStyle w:val="DualTxt"/>
        <w:rPr>
          <w:rFonts w:hint="eastAsia"/>
        </w:rPr>
      </w:pPr>
      <w:r>
        <w:rPr>
          <w:rFonts w:hint="eastAsia"/>
        </w:rPr>
        <w:tab/>
        <w:t>领取一次付清的生育补助（相当于最低工资的四倍）；</w:t>
      </w:r>
    </w:p>
    <w:p w:rsidR="00000000" w:rsidRDefault="00000000">
      <w:pPr>
        <w:pStyle w:val="DualTxt"/>
        <w:rPr>
          <w:rFonts w:hint="eastAsia"/>
        </w:rPr>
      </w:pPr>
      <w:r>
        <w:rPr>
          <w:rFonts w:hint="eastAsia"/>
        </w:rPr>
        <w:tab/>
        <w:t>子女住院可获得50%饭费补助；</w:t>
      </w:r>
    </w:p>
    <w:p w:rsidR="00000000" w:rsidRDefault="00000000">
      <w:pPr>
        <w:pStyle w:val="DualTxt"/>
        <w:rPr>
          <w:rFonts w:hint="eastAsia"/>
        </w:rPr>
      </w:pPr>
      <w:r>
        <w:rPr>
          <w:rFonts w:hint="eastAsia"/>
        </w:rPr>
        <w:tab/>
        <w:t>子女每年可在专门儿童机构中获免费治疗；</w:t>
      </w:r>
    </w:p>
    <w:p w:rsidR="00000000" w:rsidRDefault="00000000">
      <w:pPr>
        <w:pStyle w:val="DualTxt"/>
        <w:rPr>
          <w:rFonts w:hint="eastAsia"/>
        </w:rPr>
      </w:pPr>
      <w:r>
        <w:rPr>
          <w:rFonts w:hint="eastAsia"/>
        </w:rPr>
        <w:tab/>
        <w:t>可免费旅行陪同生病子女到治疗地（如果母亲不能陪同，同样适用于其他护送人）。</w:t>
      </w:r>
    </w:p>
    <w:p w:rsidR="00000000" w:rsidRDefault="00000000">
      <w:pPr>
        <w:pStyle w:val="DualTxt"/>
        <w:spacing w:after="160"/>
        <w:rPr>
          <w:rFonts w:hint="eastAsia"/>
        </w:rPr>
      </w:pPr>
      <w:r>
        <w:rPr>
          <w:rFonts w:hint="eastAsia"/>
        </w:rPr>
        <w:tab/>
        <w:t>1999年4月7日的哈萨克斯坦共和国法律废除了上述福利。</w:t>
      </w:r>
    </w:p>
    <w:p w:rsidR="00000000" w:rsidRDefault="00000000">
      <w:pPr>
        <w:pStyle w:val="DualTxt"/>
        <w:spacing w:after="160"/>
        <w:rPr>
          <w:rFonts w:hint="eastAsia"/>
        </w:rPr>
      </w:pPr>
      <w:r>
        <w:rPr>
          <w:rFonts w:hint="eastAsia"/>
        </w:rPr>
        <w:t>59.</w:t>
      </w:r>
      <w:r>
        <w:rPr>
          <w:rFonts w:hint="eastAsia"/>
        </w:rPr>
        <w:tab/>
        <w:t>生态灾害的受害者可享受下列权利：</w:t>
      </w:r>
    </w:p>
    <w:p w:rsidR="00000000" w:rsidRDefault="00000000">
      <w:pPr>
        <w:pStyle w:val="DualTxt"/>
        <w:spacing w:after="160"/>
        <w:rPr>
          <w:rFonts w:hint="eastAsia"/>
        </w:rPr>
      </w:pPr>
      <w:r>
        <w:rPr>
          <w:rFonts w:hint="eastAsia"/>
        </w:rPr>
        <w:tab/>
        <w:t>以30%的折扣购买药品，镶补假牙（贵金属制造的假牙除外）；</w:t>
      </w:r>
    </w:p>
    <w:p w:rsidR="00000000" w:rsidRDefault="00000000">
      <w:pPr>
        <w:pStyle w:val="DualTxt"/>
        <w:spacing w:after="160"/>
        <w:rPr>
          <w:rFonts w:hint="eastAsia"/>
        </w:rPr>
      </w:pPr>
      <w:r>
        <w:rPr>
          <w:rFonts w:hint="eastAsia"/>
        </w:rPr>
        <w:tab/>
        <w:t>以50%的折扣支付住房和公用设施费；</w:t>
      </w:r>
    </w:p>
    <w:p w:rsidR="00000000" w:rsidRDefault="00000000">
      <w:pPr>
        <w:pStyle w:val="DualTxt"/>
        <w:rPr>
          <w:rFonts w:hint="eastAsia"/>
        </w:rPr>
      </w:pPr>
      <w:r>
        <w:rPr>
          <w:rFonts w:hint="eastAsia"/>
        </w:rPr>
        <w:tab/>
        <w:t>建造住房可获得无息贷款，只须偿还50%；</w:t>
      </w:r>
    </w:p>
    <w:p w:rsidR="00000000" w:rsidRDefault="00000000">
      <w:pPr>
        <w:pStyle w:val="DualTxt"/>
        <w:rPr>
          <w:rFonts w:hint="eastAsia"/>
        </w:rPr>
      </w:pPr>
      <w:r>
        <w:rPr>
          <w:rFonts w:hint="eastAsia"/>
        </w:rPr>
        <w:tab/>
        <w:t>额外享受12个日历日带薪年假；</w:t>
      </w:r>
    </w:p>
    <w:p w:rsidR="00000000" w:rsidRDefault="00000000">
      <w:pPr>
        <w:pStyle w:val="DualTxt"/>
        <w:rPr>
          <w:rFonts w:hint="eastAsia"/>
        </w:rPr>
      </w:pPr>
      <w:r>
        <w:rPr>
          <w:rFonts w:hint="eastAsia"/>
        </w:rPr>
        <w:tab/>
        <w:t>可享受相当于月保险费的年医疗补助金，或高于规定数额的医疗费。</w:t>
      </w:r>
    </w:p>
    <w:p w:rsidR="00000000" w:rsidRDefault="00000000">
      <w:pPr>
        <w:pStyle w:val="DualTxt"/>
        <w:rPr>
          <w:rFonts w:hint="eastAsia"/>
        </w:rPr>
      </w:pPr>
      <w:r>
        <w:rPr>
          <w:rFonts w:hint="eastAsia"/>
        </w:rPr>
        <w:tab/>
        <w:t>上述规定于2000年1月1日中止实施。</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辐射和生态影响的受害者</w:t>
      </w:r>
    </w:p>
    <w:p w:rsidR="00000000" w:rsidRDefault="00000000">
      <w:pPr>
        <w:pStyle w:val="DualTxt"/>
        <w:rPr>
          <w:rFonts w:hint="eastAsia"/>
        </w:rPr>
      </w:pPr>
      <w:r>
        <w:rPr>
          <w:rFonts w:hint="eastAsia"/>
        </w:rPr>
        <w:t>60.</w:t>
      </w:r>
      <w:r>
        <w:rPr>
          <w:rFonts w:hint="eastAsia"/>
        </w:rPr>
        <w:tab/>
        <w:t>1992年12月18日关于对塞米巴拉金斯克试验场核试验受害者提供社会保护的法律规定，向居住在某些有辐射危险地区的人提供现金补偿、额外津帖和带薪休假。</w:t>
      </w:r>
    </w:p>
    <w:p w:rsidR="00000000" w:rsidRDefault="00000000">
      <w:pPr>
        <w:pStyle w:val="DualTxt"/>
        <w:rPr>
          <w:rFonts w:hint="eastAsia"/>
        </w:rPr>
      </w:pPr>
      <w:r>
        <w:rPr>
          <w:rFonts w:hint="eastAsia"/>
        </w:rPr>
        <w:tab/>
        <w:t>居住在遭受核试验影响区域的妇女根据嫠，有权在正常分娩的情况下休产假170个日历日，在难产或分娩不只一胞胎情况下休产假184个日历日。</w:t>
      </w:r>
    </w:p>
    <w:p w:rsidR="00000000" w:rsidRDefault="00000000">
      <w:pPr>
        <w:pStyle w:val="DualTxt"/>
        <w:rPr>
          <w:rFonts w:hint="eastAsia"/>
        </w:rPr>
      </w:pPr>
      <w:r>
        <w:rPr>
          <w:rFonts w:hint="eastAsia"/>
        </w:rPr>
        <w:tab/>
        <w:t>居住在遭受核试验影响区域的儿童和不满18岁的青少年有权在保健机构免费治疗（根据医疗证明）。对父母之一和代替人因照料病孩而请假，病期中付给100%工资，不管请假时间长短。</w:t>
      </w:r>
    </w:p>
    <w:p w:rsidR="00000000" w:rsidRDefault="00000000">
      <w:pPr>
        <w:pStyle w:val="DualTxt"/>
        <w:rPr>
          <w:rFonts w:hint="eastAsia"/>
        </w:rPr>
      </w:pPr>
      <w:r>
        <w:rPr>
          <w:rFonts w:hint="eastAsia"/>
        </w:rPr>
        <w:tab/>
        <w:t>根据1999年4月7日关于修正和补充向某些类别公民提供福利的哈萨克斯坦共和国法令的的法律规定，对领取养恤金者给予领取一次付清现金补偿的优先权，废除了对残疾人的医疗现金补助。付给与照料病孩有关的病假的补助不得超过月核算指数的10倍。</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领取养恤金者和残疾人</w:t>
      </w:r>
    </w:p>
    <w:p w:rsidR="00000000" w:rsidRDefault="00000000">
      <w:pPr>
        <w:pStyle w:val="DualTxt"/>
        <w:rPr>
          <w:rFonts w:hint="eastAsia"/>
        </w:rPr>
      </w:pPr>
      <w:r>
        <w:rPr>
          <w:rFonts w:hint="eastAsia"/>
        </w:rPr>
        <w:t>61.</w:t>
      </w:r>
      <w:r>
        <w:rPr>
          <w:rFonts w:hint="eastAsia"/>
        </w:rPr>
        <w:tab/>
        <w:t>根据哈萨克斯坦共和国向咸海地区生态灾害受害者提供社会保护的法律，向领取养恤金者和残疾人提供下列补助：</w:t>
      </w:r>
    </w:p>
    <w:p w:rsidR="00000000" w:rsidRDefault="00000000">
      <w:pPr>
        <w:pStyle w:val="DualTxt"/>
        <w:rPr>
          <w:rFonts w:hint="eastAsia"/>
        </w:rPr>
      </w:pPr>
      <w:r>
        <w:rPr>
          <w:rFonts w:hint="eastAsia"/>
        </w:rPr>
        <w:tab/>
        <w:t>在其居住的行政区域范围内免费乘坐各种城市客运车辆（出租车除外）和农村地区公用机动运输工具；</w:t>
      </w:r>
    </w:p>
    <w:p w:rsidR="00000000" w:rsidRDefault="00000000">
      <w:pPr>
        <w:pStyle w:val="DualTxt"/>
        <w:rPr>
          <w:rFonts w:hint="eastAsia"/>
          <w:spacing w:val="-4"/>
        </w:rPr>
      </w:pPr>
      <w:r>
        <w:rPr>
          <w:rFonts w:hint="eastAsia"/>
        </w:rPr>
        <w:tab/>
      </w:r>
      <w:r>
        <w:rPr>
          <w:rFonts w:hint="eastAsia"/>
          <w:spacing w:val="-4"/>
        </w:rPr>
        <w:t>免费提供药品(根据医生的处方)和免费镶补假牙；</w:t>
      </w:r>
    </w:p>
    <w:p w:rsidR="00000000" w:rsidRDefault="00000000">
      <w:pPr>
        <w:pStyle w:val="DualTxt"/>
        <w:rPr>
          <w:rFonts w:hint="eastAsia"/>
        </w:rPr>
      </w:pPr>
      <w:r>
        <w:rPr>
          <w:rFonts w:hint="eastAsia"/>
        </w:rPr>
        <w:tab/>
        <w:t>每年优先享受免费疗养；</w:t>
      </w:r>
    </w:p>
    <w:p w:rsidR="00000000" w:rsidRDefault="00000000">
      <w:pPr>
        <w:pStyle w:val="DualTxt"/>
        <w:rPr>
          <w:rFonts w:hint="eastAsia"/>
        </w:rPr>
      </w:pPr>
      <w:r>
        <w:rPr>
          <w:rFonts w:hint="eastAsia"/>
        </w:rPr>
        <w:tab/>
        <w:t>可优先入住老人院残疾人院；</w:t>
      </w:r>
    </w:p>
    <w:p w:rsidR="00000000" w:rsidRDefault="00000000">
      <w:pPr>
        <w:pStyle w:val="DualTxt"/>
        <w:spacing w:after="120"/>
        <w:rPr>
          <w:rFonts w:hint="eastAsia"/>
        </w:rPr>
      </w:pPr>
      <w:r>
        <w:rPr>
          <w:rFonts w:hint="eastAsia"/>
        </w:rPr>
        <w:tab/>
        <w:t>向残疾人和失去供养者的家庭支付一次付清的补偿金；</w:t>
      </w:r>
    </w:p>
    <w:p w:rsidR="00000000" w:rsidRDefault="00000000">
      <w:pPr>
        <w:pStyle w:val="DualTxt"/>
        <w:spacing w:after="120"/>
        <w:rPr>
          <w:rFonts w:hint="eastAsia"/>
        </w:rPr>
      </w:pPr>
      <w:r>
        <w:rPr>
          <w:rFonts w:hint="eastAsia"/>
        </w:rPr>
        <w:tab/>
        <w:t>年度医疗补助。</w:t>
      </w:r>
    </w:p>
    <w:p w:rsidR="00000000" w:rsidRDefault="00000000">
      <w:pPr>
        <w:pStyle w:val="DualTxt"/>
        <w:spacing w:after="120"/>
        <w:rPr>
          <w:rFonts w:hint="eastAsia"/>
        </w:rPr>
      </w:pPr>
      <w:r>
        <w:rPr>
          <w:rFonts w:hint="eastAsia"/>
        </w:rPr>
        <w:tab/>
        <w:t>1999年4月7日的法令规定的权利到2000年1月1日中止实施。</w:t>
      </w:r>
    </w:p>
    <w:p w:rsidR="00000000" w:rsidRDefault="00000000">
      <w:pPr>
        <w:pStyle w:val="DualTxt"/>
        <w:spacing w:after="120"/>
        <w:rPr>
          <w:rFonts w:hint="eastAsia"/>
        </w:rPr>
      </w:pPr>
      <w:r>
        <w:rPr>
          <w:rFonts w:hint="eastAsia"/>
        </w:rPr>
        <w:t>62.</w:t>
      </w:r>
      <w:r>
        <w:rPr>
          <w:rFonts w:hint="eastAsia"/>
        </w:rPr>
        <w:tab/>
        <w:t>他们还在与生态危机地区其他15岁以上居民一样，享受下列福利：以20%的折扣购买药品和镶假牙；</w:t>
      </w:r>
    </w:p>
    <w:p w:rsidR="00000000" w:rsidRDefault="00000000">
      <w:pPr>
        <w:pStyle w:val="DualTxt"/>
        <w:spacing w:after="120"/>
        <w:rPr>
          <w:rFonts w:hint="eastAsia"/>
        </w:rPr>
      </w:pPr>
      <w:r>
        <w:rPr>
          <w:rFonts w:hint="eastAsia"/>
        </w:rPr>
        <w:tab/>
        <w:t>公用设施费打25%的折扣；</w:t>
      </w:r>
    </w:p>
    <w:p w:rsidR="00000000" w:rsidRDefault="00000000">
      <w:pPr>
        <w:pStyle w:val="DualTxt"/>
        <w:spacing w:after="120"/>
        <w:rPr>
          <w:rFonts w:hint="eastAsia"/>
        </w:rPr>
      </w:pPr>
      <w:r>
        <w:rPr>
          <w:rFonts w:hint="eastAsia"/>
        </w:rPr>
        <w:tab/>
        <w:t>每年增加9个日历日的带薪休假；</w:t>
      </w:r>
    </w:p>
    <w:p w:rsidR="00000000" w:rsidRDefault="00000000">
      <w:pPr>
        <w:pStyle w:val="DualTxt"/>
        <w:spacing w:after="120"/>
        <w:rPr>
          <w:rFonts w:hint="eastAsia"/>
        </w:rPr>
      </w:pPr>
      <w:r>
        <w:rPr>
          <w:rFonts w:hint="eastAsia"/>
        </w:rPr>
        <w:tab/>
        <w:t>建造住房可获无息贷款，只须偿还该笔贷款的50%；</w:t>
      </w:r>
    </w:p>
    <w:p w:rsidR="00000000" w:rsidRDefault="00000000">
      <w:pPr>
        <w:pStyle w:val="DualTxt"/>
        <w:spacing w:after="120"/>
        <w:rPr>
          <w:rFonts w:hint="eastAsia"/>
        </w:rPr>
      </w:pPr>
      <w:r>
        <w:rPr>
          <w:rFonts w:hint="eastAsia"/>
        </w:rPr>
        <w:tab/>
        <w:t>根据1999年4月7日哈萨克斯共和国法律，上述福利到2000年12月1日中止实施。</w:t>
      </w:r>
    </w:p>
    <w:p w:rsidR="00000000" w:rsidRDefault="00000000">
      <w:pPr>
        <w:pStyle w:val="DualTxt"/>
        <w:rPr>
          <w:rFonts w:hint="eastAsia"/>
        </w:rPr>
      </w:pPr>
      <w:r>
        <w:rPr>
          <w:rFonts w:hint="eastAsia"/>
        </w:rPr>
        <w:tab/>
        <w:t>有权领取以1.3的系数核算的养恤金。</w:t>
      </w:r>
    </w:p>
    <w:p w:rsidR="00000000" w:rsidRDefault="00000000">
      <w:pPr>
        <w:pStyle w:val="DualTxt"/>
        <w:rPr>
          <w:rFonts w:hint="eastAsia"/>
        </w:rPr>
      </w:pPr>
      <w:r>
        <w:rPr>
          <w:rFonts w:hint="eastAsia"/>
        </w:rPr>
        <w:t>63.</w:t>
      </w:r>
      <w:r>
        <w:rPr>
          <w:rFonts w:hint="eastAsia"/>
        </w:rPr>
        <w:tab/>
        <w:t>他们也像发生危机前该地区其他18岁以上居民一样享有：</w:t>
      </w:r>
    </w:p>
    <w:p w:rsidR="00000000" w:rsidRDefault="00000000">
      <w:pPr>
        <w:pStyle w:val="DualTxt"/>
        <w:rPr>
          <w:rFonts w:hint="eastAsia"/>
        </w:rPr>
      </w:pPr>
      <w:r>
        <w:rPr>
          <w:rFonts w:hint="eastAsia"/>
        </w:rPr>
        <w:tab/>
        <w:t>每年另外7个日历日的带薪假。</w:t>
      </w:r>
    </w:p>
    <w:p w:rsidR="00000000" w:rsidRDefault="00000000">
      <w:pPr>
        <w:pStyle w:val="DualTxt"/>
        <w:rPr>
          <w:rFonts w:hint="eastAsia"/>
        </w:rPr>
      </w:pPr>
      <w:r>
        <w:rPr>
          <w:rFonts w:hint="eastAsia"/>
        </w:rPr>
        <w:tab/>
        <w:t>根据1999年4月7日的哈萨克斯坦共和国法律，这项权利已中止实施。</w:t>
      </w:r>
    </w:p>
    <w:p w:rsidR="00000000" w:rsidRDefault="00000000">
      <w:pPr>
        <w:pStyle w:val="DualTxt"/>
        <w:rPr>
          <w:rFonts w:hint="eastAsia"/>
        </w:rPr>
      </w:pPr>
      <w:r>
        <w:rPr>
          <w:rFonts w:hint="eastAsia"/>
        </w:rPr>
        <w:t>64.</w:t>
      </w:r>
      <w:r>
        <w:rPr>
          <w:rFonts w:hint="eastAsia"/>
        </w:rPr>
        <w:tab/>
        <w:t>根据1997年6月20日关于哈萨克斯坦共和国公民领取养恤金问题的法律，自1998年1月1日起，残疾人养恤金以政府残疾补助的形式从国家预算中支付。</w:t>
      </w:r>
    </w:p>
    <w:p w:rsidR="00000000" w:rsidRDefault="00000000">
      <w:pPr>
        <w:pStyle w:val="DualTxt"/>
        <w:rPr>
          <w:rFonts w:hint="eastAsia"/>
        </w:rPr>
      </w:pPr>
      <w:r>
        <w:rPr>
          <w:rFonts w:hint="eastAsia"/>
        </w:rPr>
        <w:tab/>
        <w:t>1999年4月7日哈萨克斯坦共和国关于修正和补充向某些类别公民提供福利的法令的法律规定，以提供补贴、修复和矩形装置及鞋类、盲文期刊、补偿性技术设备的形式向残疾人提供社会援助。一等和二等残疾人领取国家特殊补助，包括住房费、社区服务费、燃料费等。</w:t>
      </w:r>
    </w:p>
    <w:p w:rsidR="00000000" w:rsidRDefault="00000000">
      <w:pPr>
        <w:pStyle w:val="DualTxt"/>
        <w:rPr>
          <w:rFonts w:hint="eastAsia"/>
        </w:rPr>
      </w:pPr>
      <w:r>
        <w:rPr>
          <w:rFonts w:hint="eastAsia"/>
        </w:rPr>
        <w:tab/>
        <w:t>哈萨克斯坦共和国1999年4月5日关于哈萨克斯坦共和国国家特殊补助的法律规定了国家补助的数额：</w:t>
      </w:r>
    </w:p>
    <w:p w:rsidR="00000000" w:rsidRDefault="00000000">
      <w:pPr>
        <w:pStyle w:val="DualTxt"/>
        <w:spacing w:after="120"/>
        <w:rPr>
          <w:rFonts w:hint="eastAsia"/>
        </w:rPr>
      </w:pPr>
      <w:r>
        <w:rPr>
          <w:rFonts w:hint="eastAsia"/>
        </w:rPr>
        <w:tab/>
        <w:t>一等和二等残疾人——月核算指数的1.4倍，</w:t>
      </w:r>
    </w:p>
    <w:p w:rsidR="00000000" w:rsidRDefault="00000000">
      <w:pPr>
        <w:pStyle w:val="DualTxt"/>
        <w:spacing w:after="120"/>
        <w:rPr>
          <w:rFonts w:hint="eastAsia"/>
        </w:rPr>
      </w:pPr>
      <w:r>
        <w:rPr>
          <w:rFonts w:hint="eastAsia"/>
        </w:rPr>
        <w:tab/>
        <w:t>三类残疾人——月核算指数乘以0.6。</w:t>
      </w:r>
    </w:p>
    <w:p w:rsidR="00000000" w:rsidRDefault="00000000">
      <w:pPr>
        <w:pStyle w:val="DualTxt"/>
        <w:spacing w:after="120"/>
        <w:rPr>
          <w:rFonts w:ascii="SimHei" w:eastAsia="SimHei" w:hint="eastAsia"/>
          <w:color w:val="FF0000"/>
        </w:rPr>
      </w:pPr>
      <w:r>
        <w:tab/>
      </w:r>
      <w:r>
        <w:rPr>
          <w:rFonts w:ascii="SimHei" w:eastAsia="SimHei" w:hint="eastAsia"/>
          <w:color w:val="FF0000"/>
        </w:rPr>
        <w:t>对单身母亲的补助</w:t>
      </w:r>
    </w:p>
    <w:p w:rsidR="00000000" w:rsidRDefault="00000000">
      <w:pPr>
        <w:pStyle w:val="DualTxt"/>
        <w:spacing w:after="120"/>
        <w:rPr>
          <w:rFonts w:hint="eastAsia"/>
        </w:rPr>
      </w:pPr>
      <w:r>
        <w:rPr>
          <w:rFonts w:hint="eastAsia"/>
        </w:rPr>
        <w:t>65.</w:t>
      </w:r>
      <w:r>
        <w:rPr>
          <w:rFonts w:hint="eastAsia"/>
        </w:rPr>
        <w:tab/>
        <w:t>哈萨克苏维埃社会主义共和国最高苏维埃1990年11月29日关于市场经济过渡时期向低收入公民提供社会保护的决定规定，在离婚男子和妇女未领取儿童抚养费或领取的抚养费每月低于20卢布的情况下，给单亲家庭每个16岁以下子女的国家月补助将增加到最低工资的50％。</w:t>
      </w:r>
    </w:p>
    <w:p w:rsidR="00000000" w:rsidRDefault="00000000">
      <w:pPr>
        <w:pStyle w:val="DualTxt"/>
        <w:spacing w:after="120"/>
        <w:rPr>
          <w:rFonts w:hint="eastAsia"/>
        </w:rPr>
      </w:pPr>
      <w:r>
        <w:rPr>
          <w:rFonts w:hint="eastAsia"/>
        </w:rPr>
        <w:tab/>
        <w:t>1994年7月14日关于修正1994年共和国预算的法律规定，对单身母亲的月国家补助：子女不满6岁——50%的最低工资，子女6至18岁——60%的最低工资。</w:t>
      </w:r>
    </w:p>
    <w:p w:rsidR="00000000" w:rsidRDefault="00000000">
      <w:pPr>
        <w:pStyle w:val="DualTxt"/>
        <w:spacing w:after="120"/>
        <w:rPr>
          <w:rFonts w:hint="eastAsia"/>
        </w:rPr>
      </w:pPr>
      <w:r>
        <w:rPr>
          <w:rFonts w:hint="eastAsia"/>
        </w:rPr>
        <w:tab/>
        <w:t>除此之外，根据当时的经济状况，国家向单身母亲提供子女临时补助，以部分补偿物价的上涨：不满6岁的子女，从1994年7月1日起补助达到最低工资的75%，从1994年10月1日起达到最低工资的105%，6至18岁的子女，从1994年7月1日起为最低工资的85%，从1994年10月1日起达到最低工资的115%。</w:t>
      </w:r>
    </w:p>
    <w:p w:rsidR="00000000" w:rsidRDefault="00000000">
      <w:pPr>
        <w:pStyle w:val="DualTxt"/>
        <w:spacing w:after="120"/>
        <w:rPr>
          <w:rFonts w:hint="eastAsia"/>
        </w:rPr>
      </w:pPr>
      <w:r>
        <w:rPr>
          <w:rFonts w:hint="eastAsia"/>
        </w:rPr>
        <w:tab/>
        <w:t>对单身母亲（父亲）的补助从1997年1月1日起废除。单身母亲与有子女家庭获得同样的补助。</w:t>
      </w:r>
    </w:p>
    <w:p w:rsidR="00000000" w:rsidRDefault="00000000">
      <w:pPr>
        <w:pStyle w:val="DualTxt"/>
        <w:spacing w:after="180"/>
      </w:pPr>
      <w:r>
        <w:rPr>
          <w:rFonts w:hint="eastAsia"/>
        </w:rPr>
        <w:tab/>
        <w:t>1997年，非婚生子女的人数剧增：</w:t>
      </w:r>
    </w:p>
    <w:p w:rsidR="00000000" w:rsidRDefault="00000000">
      <w:pPr>
        <w:pStyle w:val="DualTxt"/>
        <w:spacing w:after="0"/>
        <w:rPr>
          <w:rFonts w:hAnsi="SimSun" w:hint="eastAsia"/>
        </w:rPr>
      </w:pPr>
      <w:r>
        <w:rPr>
          <w:rFonts w:hAnsi="SimSun" w:hint="eastAsia"/>
        </w:rPr>
        <w:t>表</w:t>
      </w:r>
      <w:r>
        <w:rPr>
          <w:rFonts w:hAnsi="SimSun"/>
        </w:rPr>
        <w:t>22</w:t>
      </w:r>
    </w:p>
    <w:p w:rsidR="00000000" w:rsidRDefault="00000000">
      <w:pPr>
        <w:pStyle w:val="DualTxt"/>
        <w:rPr>
          <w:rFonts w:ascii="SimHei" w:eastAsia="SimHei"/>
          <w:color w:val="FF0000"/>
        </w:rPr>
      </w:pPr>
      <w:r>
        <w:rPr>
          <w:rFonts w:ascii="SimHei" w:eastAsia="SimHei" w:hint="eastAsia"/>
          <w:color w:val="FF0000"/>
        </w:rPr>
        <w:t>非婚生子女所占百分比</w:t>
      </w:r>
    </w:p>
    <w:tbl>
      <w:tblPr>
        <w:tblW w:w="4838" w:type="dxa"/>
        <w:tblInd w:w="8" w:type="dxa"/>
        <w:tblLayout w:type="fixed"/>
        <w:tblCellMar>
          <w:left w:w="0" w:type="dxa"/>
          <w:right w:w="0" w:type="dxa"/>
        </w:tblCellMar>
        <w:tblLook w:val="0000" w:firstRow="0" w:lastRow="0" w:firstColumn="0" w:lastColumn="0" w:noHBand="0" w:noVBand="0"/>
      </w:tblPr>
      <w:tblGrid>
        <w:gridCol w:w="1612"/>
        <w:gridCol w:w="1613"/>
        <w:gridCol w:w="1613"/>
      </w:tblGrid>
      <w:tr w:rsidR="00000000">
        <w:tblPrEx>
          <w:tblCellMar>
            <w:top w:w="0" w:type="dxa"/>
            <w:bottom w:w="0" w:type="dxa"/>
          </w:tblCellMar>
        </w:tblPrEx>
        <w:tc>
          <w:tcPr>
            <w:tcW w:w="1612" w:type="dxa"/>
            <w:tcBorders>
              <w:top w:val="single" w:sz="4" w:space="0" w:color="auto"/>
            </w:tcBorders>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1980</w:t>
            </w:r>
            <w:r>
              <w:rPr>
                <w:rFonts w:hint="eastAsia"/>
                <w:sz w:val="18"/>
              </w:rPr>
              <w:t>年</w:t>
            </w:r>
          </w:p>
        </w:tc>
        <w:tc>
          <w:tcPr>
            <w:tcW w:w="1613" w:type="dxa"/>
            <w:tcBorders>
              <w:top w:val="single" w:sz="4" w:space="0" w:color="auto"/>
            </w:tcBorders>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Borders>
              <w:top w:val="single" w:sz="4" w:space="0" w:color="auto"/>
            </w:tcBorders>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rFonts w:hint="eastAsia"/>
                <w:sz w:val="18"/>
              </w:rPr>
              <w:t>10.3</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1985</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sz w:val="18"/>
              </w:rPr>
            </w:pPr>
            <w:r>
              <w:rPr>
                <w:sz w:val="18"/>
              </w:rPr>
              <w:t>10.1</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1990</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sz w:val="18"/>
              </w:rPr>
            </w:pPr>
            <w:r>
              <w:rPr>
                <w:sz w:val="18"/>
              </w:rPr>
              <w:t>13.2</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1991</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sz w:val="18"/>
              </w:rPr>
            </w:pPr>
            <w:r>
              <w:rPr>
                <w:sz w:val="18"/>
              </w:rPr>
              <w:t>13.4</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1992</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sz w:val="18"/>
              </w:rPr>
            </w:pPr>
            <w:r>
              <w:rPr>
                <w:sz w:val="18"/>
              </w:rPr>
              <w:t>13.4</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1993</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sz w:val="18"/>
              </w:rPr>
            </w:pPr>
            <w:r>
              <w:rPr>
                <w:sz w:val="18"/>
              </w:rPr>
              <w:t>13.4</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1994</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sz w:val="18"/>
              </w:rPr>
            </w:pPr>
            <w:r>
              <w:rPr>
                <w:sz w:val="18"/>
              </w:rPr>
              <w:t>14.5</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1995</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sz w:val="18"/>
              </w:rPr>
            </w:pPr>
            <w:r>
              <w:rPr>
                <w:sz w:val="18"/>
              </w:rPr>
              <w:t>1</w:t>
            </w:r>
            <w:bookmarkStart w:id="1" w:name="TmpSave"/>
            <w:bookmarkEnd w:id="1"/>
            <w:r>
              <w:rPr>
                <w:sz w:val="18"/>
              </w:rPr>
              <w:t>5.7</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1996</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sz w:val="18"/>
              </w:rPr>
            </w:pPr>
            <w:r>
              <w:rPr>
                <w:sz w:val="18"/>
              </w:rPr>
              <w:t>17.6</w:t>
            </w:r>
          </w:p>
        </w:tc>
      </w:tr>
      <w:tr w:rsidR="00000000">
        <w:tblPrEx>
          <w:tblCellMar>
            <w:top w:w="0" w:type="dxa"/>
            <w:bottom w:w="0" w:type="dxa"/>
          </w:tblCellMar>
        </w:tblPrEx>
        <w:tc>
          <w:tcPr>
            <w:tcW w:w="1612"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1997</w:t>
            </w:r>
            <w:r>
              <w:rPr>
                <w:rFonts w:hint="eastAsia"/>
                <w:sz w:val="18"/>
              </w:rPr>
              <w:t>年</w:t>
            </w: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227"/>
              <w:jc w:val="center"/>
              <w:rPr>
                <w:sz w:val="18"/>
              </w:rPr>
            </w:pPr>
            <w:r>
              <w:rPr>
                <w:sz w:val="18"/>
              </w:rPr>
              <w:t>21</w:t>
            </w:r>
          </w:p>
        </w:tc>
      </w:tr>
      <w:tr w:rsidR="00000000">
        <w:tblPrEx>
          <w:tblCellMar>
            <w:top w:w="0" w:type="dxa"/>
            <w:bottom w:w="0" w:type="dxa"/>
          </w:tblCellMar>
        </w:tblPrEx>
        <w:tc>
          <w:tcPr>
            <w:tcW w:w="1612" w:type="dxa"/>
            <w:tcBorders>
              <w:bottom w:val="single" w:sz="12" w:space="0" w:color="auto"/>
            </w:tcBorders>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jc w:val="center"/>
              <w:rPr>
                <w:rFonts w:hint="eastAsia"/>
                <w:sz w:val="18"/>
              </w:rPr>
            </w:pPr>
            <w:r>
              <w:rPr>
                <w:sz w:val="18"/>
              </w:rPr>
              <w:t>1998</w:t>
            </w:r>
            <w:r>
              <w:rPr>
                <w:rFonts w:hint="eastAsia"/>
                <w:sz w:val="18"/>
              </w:rPr>
              <w:t>年</w:t>
            </w:r>
          </w:p>
        </w:tc>
        <w:tc>
          <w:tcPr>
            <w:tcW w:w="1613" w:type="dxa"/>
            <w:tcBorders>
              <w:bottom w:val="single" w:sz="12" w:space="0" w:color="auto"/>
            </w:tcBorders>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40"/>
              <w:rPr>
                <w:sz w:val="18"/>
              </w:rPr>
            </w:pPr>
          </w:p>
        </w:tc>
        <w:tc>
          <w:tcPr>
            <w:tcW w:w="1613" w:type="dxa"/>
            <w:tcBorders>
              <w:bottom w:val="single" w:sz="12" w:space="0" w:color="auto"/>
            </w:tcBorders>
          </w:tcPr>
          <w:p w:rsidR="00000000" w:rsidRDefault="00000000">
            <w:pPr>
              <w:pStyle w:val="DualTxt"/>
              <w:tabs>
                <w:tab w:val="clear" w:pos="432"/>
                <w:tab w:val="clear" w:pos="1293"/>
                <w:tab w:val="clear" w:pos="1724"/>
                <w:tab w:val="clear" w:pos="2155"/>
                <w:tab w:val="clear" w:pos="2586"/>
                <w:tab w:val="left" w:pos="288"/>
                <w:tab w:val="left" w:pos="576"/>
                <w:tab w:val="left" w:pos="1152"/>
              </w:tabs>
              <w:spacing w:after="0" w:line="280" w:lineRule="exact"/>
              <w:ind w:right="227"/>
              <w:jc w:val="center"/>
              <w:rPr>
                <w:sz w:val="18"/>
              </w:rPr>
            </w:pPr>
            <w:r>
              <w:rPr>
                <w:sz w:val="18"/>
              </w:rPr>
              <w:t>22</w:t>
            </w:r>
          </w:p>
        </w:tc>
      </w:tr>
    </w:tbl>
    <w:p w:rsidR="00000000" w:rsidRDefault="00000000">
      <w:pPr>
        <w:pStyle w:val="DualTxt"/>
        <w:spacing w:after="240"/>
        <w:rPr>
          <w:rFonts w:hint="eastAsia"/>
        </w:rPr>
      </w:pPr>
      <w:r>
        <w:rPr>
          <w:rFonts w:hint="eastAsia"/>
        </w:rPr>
        <w:tab/>
        <w:t>自1999年1月1日起，预算立法规定根据家庭收入向有子女家庭提供为社会援助形式的补助。</w:t>
      </w:r>
    </w:p>
    <w:p w:rsidR="00000000" w:rsidRDefault="00000000">
      <w:pPr>
        <w:pStyle w:val="DualTxt"/>
        <w:spacing w:after="180"/>
        <w:rPr>
          <w:rFonts w:ascii="SimHei" w:eastAsia="SimHei" w:hint="eastAsia"/>
          <w:color w:val="FF0000"/>
        </w:rPr>
      </w:pPr>
      <w:r>
        <w:tab/>
      </w:r>
      <w:r>
        <w:rPr>
          <w:rFonts w:ascii="SimHei" w:eastAsia="SimHei" w:hint="eastAsia"/>
          <w:color w:val="FF0000"/>
        </w:rPr>
        <w:t>胞胎家庭</w:t>
      </w:r>
    </w:p>
    <w:p w:rsidR="00000000" w:rsidRDefault="00000000">
      <w:pPr>
        <w:pStyle w:val="DualTxt"/>
        <w:spacing w:after="180"/>
        <w:rPr>
          <w:rFonts w:hint="eastAsia"/>
        </w:rPr>
      </w:pPr>
      <w:r>
        <w:rPr>
          <w:rFonts w:hint="eastAsia"/>
        </w:rPr>
        <w:t>6</w:t>
      </w:r>
      <w:r>
        <w:t>6.</w:t>
      </w:r>
      <w:r>
        <w:tab/>
      </w:r>
      <w:r>
        <w:rPr>
          <w:rFonts w:hint="eastAsia"/>
        </w:rPr>
        <w:t>根据1996年7月23日关于国家社会保障规范化措施的总统令，自1996年1月1日起，双胞胎或多胞胎家庭如果收入低于官方规定维持生活的工资标准，可以50%的折扣支付住房和社区服务费。</w:t>
      </w:r>
    </w:p>
    <w:p w:rsidR="00000000" w:rsidRDefault="00000000">
      <w:pPr>
        <w:pStyle w:val="DualTxt"/>
        <w:spacing w:after="240"/>
        <w:rPr>
          <w:rFonts w:hint="eastAsia"/>
        </w:rPr>
      </w:pPr>
      <w:r>
        <w:rPr>
          <w:rFonts w:hint="eastAsia"/>
        </w:rPr>
        <w:tab/>
        <w:t>从1999年1月1日起，预算立法废除了上述福利。</w:t>
      </w:r>
    </w:p>
    <w:p w:rsidR="00000000" w:rsidRDefault="00000000">
      <w:pPr>
        <w:pStyle w:val="DualTxt"/>
        <w:spacing w:after="180"/>
        <w:rPr>
          <w:rFonts w:ascii="SimHei" w:eastAsia="SimHei" w:hint="eastAsia"/>
          <w:color w:val="FF0000"/>
        </w:rPr>
      </w:pPr>
      <w:r>
        <w:tab/>
      </w:r>
      <w:r>
        <w:rPr>
          <w:rFonts w:ascii="SimHei" w:eastAsia="SimHei" w:hint="eastAsia"/>
          <w:color w:val="FF0000"/>
        </w:rPr>
        <w:t>残疾儿童补助</w:t>
      </w:r>
    </w:p>
    <w:p w:rsidR="00000000" w:rsidRDefault="00000000">
      <w:pPr>
        <w:pStyle w:val="DualTxt"/>
        <w:spacing w:after="180"/>
        <w:rPr>
          <w:rFonts w:hint="eastAsia"/>
        </w:rPr>
      </w:pPr>
      <w:r>
        <w:rPr>
          <w:rFonts w:hint="eastAsia"/>
        </w:rPr>
        <w:t>67.</w:t>
      </w:r>
      <w:r>
        <w:rPr>
          <w:rFonts w:hint="eastAsia"/>
        </w:rPr>
        <w:tab/>
        <w:t>1996年12月31日关于1997年共和国预算的法律规定，为1997年在家里接受抚养和教育的残疾儿童提供补助，补助金额如下：第一季度3 875坚戈，第二季度4 070坚戈，第三季度4 230坚戈，第四季度4 445坚戈。</w:t>
      </w:r>
    </w:p>
    <w:p w:rsidR="00000000" w:rsidRDefault="00000000">
      <w:pPr>
        <w:pStyle w:val="DualTxt"/>
        <w:spacing w:after="180"/>
        <w:rPr>
          <w:rFonts w:hint="eastAsia"/>
          <w:spacing w:val="4"/>
        </w:rPr>
      </w:pPr>
      <w:r>
        <w:rPr>
          <w:rFonts w:hint="eastAsia"/>
        </w:rPr>
        <w:tab/>
        <w:t>1998年对在家里接受抚养和教育的残疾儿童的</w:t>
      </w:r>
      <w:r>
        <w:rPr>
          <w:rFonts w:hint="eastAsia"/>
          <w:spacing w:val="4"/>
        </w:rPr>
        <w:t>补助数额规定如下：第一季度4 520坚戈，第二季度4 590坚戈，第三季度4 660坚戈，第四季度4 730坚戈。</w:t>
      </w:r>
    </w:p>
    <w:p w:rsidR="00000000" w:rsidRDefault="00000000">
      <w:pPr>
        <w:pStyle w:val="DualTxt"/>
        <w:spacing w:after="180"/>
        <w:rPr>
          <w:rFonts w:hint="eastAsia"/>
          <w:spacing w:val="4"/>
        </w:rPr>
      </w:pPr>
      <w:r>
        <w:rPr>
          <w:rFonts w:hint="eastAsia"/>
        </w:rPr>
        <w:tab/>
      </w:r>
      <w:r>
        <w:rPr>
          <w:rFonts w:hint="eastAsia"/>
          <w:spacing w:val="4"/>
        </w:rPr>
        <w:t>根据哈萨克斯坦共和国关于向哈萨克斯坦共和国</w:t>
      </w:r>
      <w:r>
        <w:rPr>
          <w:rFonts w:hint="eastAsia"/>
          <w:spacing w:val="6"/>
        </w:rPr>
        <w:t>残疾儿童提供社会保护的法律，自1999年1月1</w:t>
      </w:r>
      <w:r>
        <w:rPr>
          <w:rFonts w:hint="eastAsia"/>
          <w:spacing w:val="8"/>
        </w:rPr>
        <w:t>日起，为在家里接受抚养教育的残疾儿童提供经济支助，其数额相当于在残疾儿童寄宿学校的费用。</w:t>
      </w:r>
    </w:p>
    <w:p w:rsidR="00000000" w:rsidRDefault="00000000">
      <w:pPr>
        <w:pStyle w:val="DualTxt"/>
        <w:spacing w:after="180"/>
        <w:rPr>
          <w:rFonts w:hint="eastAsia"/>
        </w:rPr>
      </w:pPr>
      <w:r>
        <w:rPr>
          <w:rFonts w:hint="eastAsia"/>
        </w:rPr>
        <w:t>68.</w:t>
      </w:r>
      <w:r>
        <w:rPr>
          <w:rFonts w:hint="eastAsia"/>
        </w:rPr>
        <w:tab/>
        <w:t>根据1996年1月23日关于国家社会保障规范化措施的总统令，自1996年1月1日起，有残疾儿童的家庭如果收入低于官方规定的维持生活的工资标准，只需支付50％的住房和公用设施费。</w:t>
      </w:r>
    </w:p>
    <w:p w:rsidR="00000000" w:rsidRDefault="00000000">
      <w:pPr>
        <w:pStyle w:val="DualTxt"/>
        <w:spacing w:after="180"/>
        <w:rPr>
          <w:rFonts w:hint="eastAsia"/>
        </w:rPr>
      </w:pPr>
      <w:r>
        <w:rPr>
          <w:rFonts w:hint="eastAsia"/>
        </w:rPr>
        <w:tab/>
        <w:t>从1999年4月起，根据哈萨克斯坦共和国关于向哈萨克斯坦共和国向16岁以下残疾儿童提供国家特殊补助的法律而提供的补助改为支付相当于月核算指数0.9的国家特殊补助。</w:t>
      </w:r>
    </w:p>
    <w:p w:rsidR="00000000" w:rsidRDefault="00000000">
      <w:pPr>
        <w:pStyle w:val="DualTxt"/>
        <w:spacing w:after="100"/>
        <w:ind w:left="420"/>
        <w:rPr>
          <w:rFonts w:ascii="SimHei" w:eastAsia="SimHei" w:hint="eastAsia"/>
          <w:color w:val="FF0000"/>
        </w:rPr>
      </w:pPr>
      <w:r>
        <w:rPr>
          <w:rFonts w:ascii="SimHei" w:eastAsia="SimHei"/>
          <w:color w:val="FF0000"/>
        </w:rPr>
        <w:br w:type="page"/>
      </w:r>
      <w:r>
        <w:rPr>
          <w:rFonts w:ascii="SimHei" w:eastAsia="SimHei" w:hint="eastAsia"/>
          <w:color w:val="FF0000"/>
        </w:rPr>
        <w:t>对艾滋病病毒呈阳性或患艾滋病的儿童提供的月补助</w:t>
      </w:r>
    </w:p>
    <w:p w:rsidR="00000000" w:rsidRDefault="00000000">
      <w:pPr>
        <w:pStyle w:val="DualTxt"/>
        <w:rPr>
          <w:rFonts w:hint="eastAsia"/>
        </w:rPr>
      </w:pPr>
      <w:r>
        <w:rPr>
          <w:rFonts w:hint="eastAsia"/>
        </w:rPr>
        <w:t>69.</w:t>
      </w:r>
      <w:r>
        <w:tab/>
      </w:r>
      <w:r>
        <w:rPr>
          <w:rFonts w:hint="eastAsia"/>
        </w:rPr>
        <w:t>1994年7月14日关于修正1994年共和国预算的法律规定，对艾滋病病毒呈阳性或患艾滋病的儿童支付的月补助为最低工资的80%。</w:t>
      </w:r>
    </w:p>
    <w:p w:rsidR="00000000" w:rsidRDefault="00000000">
      <w:pPr>
        <w:pStyle w:val="DualTxt"/>
        <w:rPr>
          <w:rFonts w:hint="eastAsia"/>
        </w:rPr>
      </w:pPr>
      <w:r>
        <w:rPr>
          <w:rFonts w:hint="eastAsia"/>
        </w:rPr>
        <w:tab/>
        <w:t>除此之外，考虑到目前的经济状况，预算立法规定了下列补助以部分补偿面包和面粉价格的上涨：从1994年7月1日起补助额为最低工资的105%，从1994年10月1日起为最低工资的135%。</w:t>
      </w:r>
    </w:p>
    <w:p w:rsidR="00000000" w:rsidRDefault="00000000">
      <w:pPr>
        <w:pStyle w:val="DualTxt"/>
        <w:rPr>
          <w:rFonts w:hint="eastAsia"/>
        </w:rPr>
      </w:pPr>
      <w:r>
        <w:rPr>
          <w:rFonts w:hint="eastAsia"/>
        </w:rPr>
        <w:tab/>
        <w:t>1996年12月31日关于1997年共和国预算的法律规定，对艾滋病病毒呈阳性或患艾滋病的儿童的补助数额为月核算指数的130%。</w:t>
      </w:r>
    </w:p>
    <w:p w:rsidR="00000000" w:rsidRDefault="00000000">
      <w:pPr>
        <w:pStyle w:val="DualTxt"/>
        <w:rPr>
          <w:rFonts w:hint="eastAsia"/>
        </w:rPr>
      </w:pPr>
      <w:r>
        <w:rPr>
          <w:rFonts w:hint="eastAsia"/>
        </w:rPr>
        <w:tab/>
        <w:t>自1999年1月1日起，上述补助的支付数额为月核算指数的80%（关于预防艾滋病的法律）。</w:t>
      </w:r>
    </w:p>
    <w:p w:rsidR="00000000" w:rsidRDefault="00000000">
      <w:pPr>
        <w:pStyle w:val="DualTxt"/>
        <w:spacing w:after="240"/>
        <w:ind w:left="420"/>
        <w:rPr>
          <w:rFonts w:ascii="SimHei" w:eastAsia="SimHei"/>
          <w:color w:val="FF0000"/>
        </w:rPr>
      </w:pPr>
      <w:r>
        <w:rPr>
          <w:rFonts w:ascii="SimHei" w:eastAsia="SimHei" w:hint="eastAsia"/>
          <w:color w:val="FF0000"/>
        </w:rPr>
        <w:t>从地方预算中向父母下落不明未支付抚养的幼儿提供补助。按照国家对单身母亲的子女提供补助的相同条件和数额支付</w:t>
      </w:r>
    </w:p>
    <w:p w:rsidR="00000000" w:rsidRDefault="00000000">
      <w:pPr>
        <w:pStyle w:val="DualTxt"/>
        <w:spacing w:after="240"/>
        <w:rPr>
          <w:rFonts w:hint="eastAsia"/>
        </w:rPr>
      </w:pPr>
      <w:r>
        <w:rPr>
          <w:rFonts w:hint="eastAsia"/>
        </w:rPr>
        <w:t>70.</w:t>
      </w:r>
      <w:r>
        <w:rPr>
          <w:rFonts w:hint="eastAsia"/>
        </w:rPr>
        <w:tab/>
        <w:t>1995年7月20日的总统令规定了上述补助的数额：6岁以下——最低工资的105%，6至18岁——最低工资的115%。</w:t>
      </w:r>
    </w:p>
    <w:p w:rsidR="00000000" w:rsidRDefault="00000000">
      <w:pPr>
        <w:pStyle w:val="DualTxt"/>
        <w:spacing w:after="240"/>
        <w:rPr>
          <w:rFonts w:hint="eastAsia"/>
        </w:rPr>
      </w:pPr>
      <w:r>
        <w:rPr>
          <w:rFonts w:hint="eastAsia"/>
        </w:rPr>
        <w:tab/>
        <w:t>自1997年1月1日起，这些补助废除。</w:t>
      </w:r>
    </w:p>
    <w:p w:rsidR="00000000" w:rsidRDefault="00000000">
      <w:pPr>
        <w:pStyle w:val="DualTxt"/>
        <w:spacing w:after="240"/>
        <w:rPr>
          <w:rFonts w:ascii="SimHei" w:eastAsia="SimHei" w:hint="eastAsia"/>
          <w:color w:val="FF0000"/>
        </w:rPr>
      </w:pPr>
      <w:r>
        <w:tab/>
      </w:r>
      <w:r>
        <w:rPr>
          <w:rFonts w:ascii="SimHei" w:eastAsia="SimHei" w:hint="eastAsia"/>
          <w:color w:val="FF0000"/>
        </w:rPr>
        <w:t>对非职业军人子女的补助</w:t>
      </w:r>
    </w:p>
    <w:p w:rsidR="00000000" w:rsidRDefault="00000000">
      <w:pPr>
        <w:pStyle w:val="DualTxt"/>
        <w:spacing w:after="180"/>
        <w:rPr>
          <w:rFonts w:hint="eastAsia"/>
        </w:rPr>
      </w:pPr>
      <w:r>
        <w:rPr>
          <w:rFonts w:hint="eastAsia"/>
        </w:rPr>
        <w:t>71.</w:t>
      </w:r>
      <w:r>
        <w:rPr>
          <w:rFonts w:hint="eastAsia"/>
        </w:rPr>
        <w:tab/>
        <w:t>对非职业军人的每个子女支付月补助，不论家庭收入多少。</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t>自1999年1月1日起，根据预算法，以社会救助的形式支付这些补助。</w:t>
      </w:r>
    </w:p>
    <w:p w:rsidR="00000000" w:rsidRDefault="00000000">
      <w:pPr>
        <w:pStyle w:val="DualTxt"/>
        <w:spacing w:after="120"/>
        <w:rPr>
          <w:rFonts w:hint="eastAsia"/>
        </w:rPr>
      </w:pPr>
      <w:r>
        <w:rPr>
          <w:rFonts w:ascii="SimHei" w:eastAsia="SimHei" w:hint="eastAsia"/>
          <w:color w:val="FF0000"/>
        </w:rPr>
        <w:tab/>
        <w:t>大家庭的母亲和其他类别的妇女养恤金</w:t>
      </w:r>
    </w:p>
    <w:p w:rsidR="00000000" w:rsidRDefault="00000000">
      <w:pPr>
        <w:pStyle w:val="DualTxt"/>
        <w:rPr>
          <w:rFonts w:ascii="SimHei" w:eastAsia="SimHei" w:hint="eastAsia"/>
          <w:color w:val="FF0000"/>
        </w:rPr>
      </w:pPr>
      <w:r>
        <w:rPr>
          <w:rFonts w:ascii="SimHei" w:eastAsia="SimHei"/>
          <w:color w:val="FF0000"/>
        </w:rPr>
        <w:t>72.</w:t>
      </w:r>
    </w:p>
    <w:p w:rsidR="00000000" w:rsidRDefault="00000000">
      <w:pPr>
        <w:pStyle w:val="DualTxt"/>
        <w:spacing w:after="0"/>
        <w:rPr>
          <w:rFonts w:hAnsi="SimSun"/>
        </w:rPr>
      </w:pPr>
      <w:r>
        <w:rPr>
          <w:rFonts w:hAnsi="SimSun" w:hint="eastAsia"/>
        </w:rPr>
        <w:t>表</w:t>
      </w:r>
      <w:r>
        <w:rPr>
          <w:rFonts w:hAnsi="SimSun"/>
        </w:rPr>
        <w:t>23</w:t>
      </w:r>
    </w:p>
    <w:p w:rsidR="00000000" w:rsidRDefault="00000000">
      <w:pPr>
        <w:pStyle w:val="DualTxt"/>
        <w:rPr>
          <w:rFonts w:hint="eastAsia"/>
        </w:rPr>
      </w:pPr>
      <w:r>
        <w:rPr>
          <w:rFonts w:ascii="SimHei" w:eastAsia="SimHei" w:hint="eastAsia"/>
          <w:color w:val="FF0000"/>
        </w:rPr>
        <w:t>对妇女的社会援助数据</w:t>
      </w:r>
    </w:p>
    <w:tbl>
      <w:tblPr>
        <w:tblW w:w="9916" w:type="dxa"/>
        <w:tblLayout w:type="fixed"/>
        <w:tblCellMar>
          <w:left w:w="28" w:type="dxa"/>
          <w:right w:w="28" w:type="dxa"/>
        </w:tblCellMar>
        <w:tblLook w:val="0000" w:firstRow="0" w:lastRow="0" w:firstColumn="0" w:lastColumn="0" w:noHBand="0" w:noVBand="0"/>
      </w:tblPr>
      <w:tblGrid>
        <w:gridCol w:w="3148"/>
        <w:gridCol w:w="1692"/>
        <w:gridCol w:w="1692"/>
        <w:gridCol w:w="1692"/>
        <w:gridCol w:w="1692"/>
      </w:tblGrid>
      <w:tr w:rsidR="00000000">
        <w:tblPrEx>
          <w:tblCellMar>
            <w:top w:w="0" w:type="dxa"/>
            <w:bottom w:w="0" w:type="dxa"/>
          </w:tblCellMar>
        </w:tblPrEx>
        <w:tc>
          <w:tcPr>
            <w:tcW w:w="3148" w:type="dxa"/>
            <w:tcBorders>
              <w:top w:val="single" w:sz="6" w:space="0" w:color="auto"/>
            </w:tcBorders>
          </w:tcPr>
          <w:p w:rsidR="00000000" w:rsidRDefault="00000000">
            <w:pPr>
              <w:spacing w:line="280" w:lineRule="exact"/>
              <w:rPr>
                <w:rFonts w:ascii="KaiTi_GB2312" w:eastAsia="KaiTi_GB2312"/>
                <w:color w:val="0000FF"/>
                <w:sz w:val="15"/>
              </w:rPr>
            </w:pPr>
          </w:p>
        </w:tc>
        <w:tc>
          <w:tcPr>
            <w:tcW w:w="1692" w:type="dxa"/>
            <w:tcBorders>
              <w:top w:val="single" w:sz="6" w:space="0" w:color="auto"/>
            </w:tcBorders>
          </w:tcPr>
          <w:p w:rsidR="00000000" w:rsidRDefault="00000000">
            <w:pPr>
              <w:spacing w:line="280" w:lineRule="exact"/>
              <w:jc w:val="right"/>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1692" w:type="dxa"/>
            <w:tcBorders>
              <w:top w:val="single" w:sz="6" w:space="0" w:color="auto"/>
            </w:tcBorders>
          </w:tcPr>
          <w:p w:rsidR="00000000" w:rsidRDefault="00000000">
            <w:pPr>
              <w:spacing w:line="280" w:lineRule="exact"/>
              <w:jc w:val="right"/>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1692" w:type="dxa"/>
            <w:tcBorders>
              <w:top w:val="single" w:sz="6" w:space="0" w:color="auto"/>
            </w:tcBorders>
          </w:tcPr>
          <w:p w:rsidR="00000000" w:rsidRDefault="00000000">
            <w:pPr>
              <w:spacing w:line="280" w:lineRule="exact"/>
              <w:jc w:val="right"/>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c>
          <w:tcPr>
            <w:tcW w:w="1692" w:type="dxa"/>
            <w:tcBorders>
              <w:top w:val="single" w:sz="6" w:space="0" w:color="auto"/>
            </w:tcBorders>
          </w:tcPr>
          <w:p w:rsidR="00000000" w:rsidRDefault="00000000">
            <w:pPr>
              <w:spacing w:line="280" w:lineRule="exact"/>
              <w:jc w:val="right"/>
              <w:rPr>
                <w:rFonts w:ascii="KaiTi_GB2312" w:eastAsia="KaiTi_GB2312"/>
                <w:color w:val="0000FF"/>
                <w:sz w:val="15"/>
              </w:rPr>
            </w:pPr>
            <w:r>
              <w:rPr>
                <w:rFonts w:ascii="KaiTi_GB2312" w:eastAsia="KaiTi_GB2312"/>
                <w:color w:val="0000FF"/>
                <w:sz w:val="15"/>
              </w:rPr>
              <w:t>1999</w:t>
            </w:r>
            <w:r>
              <w:rPr>
                <w:rFonts w:ascii="KaiTi_GB2312" w:eastAsia="KaiTi_GB2312" w:hint="eastAsia"/>
                <w:color w:val="0000FF"/>
                <w:sz w:val="15"/>
              </w:rPr>
              <w:t>年第一季度</w:t>
            </w:r>
          </w:p>
        </w:tc>
      </w:tr>
      <w:tr w:rsidR="00000000">
        <w:tblPrEx>
          <w:tblCellMar>
            <w:top w:w="0" w:type="dxa"/>
            <w:bottom w:w="0" w:type="dxa"/>
          </w:tblCellMar>
        </w:tblPrEx>
        <w:tc>
          <w:tcPr>
            <w:tcW w:w="3148" w:type="dxa"/>
            <w:tcBorders>
              <w:top w:val="single" w:sz="18" w:space="0" w:color="auto"/>
            </w:tcBorders>
          </w:tcPr>
          <w:p w:rsidR="00000000" w:rsidRDefault="00000000">
            <w:pPr>
              <w:spacing w:line="280" w:lineRule="exact"/>
              <w:rPr>
                <w:rFonts w:ascii="SimHei" w:eastAsia="SimHei"/>
                <w:color w:val="FF0000"/>
                <w:sz w:val="18"/>
              </w:rPr>
            </w:pPr>
            <w:r>
              <w:rPr>
                <w:rFonts w:ascii="SimHei" w:eastAsia="SimHei"/>
                <w:color w:val="FF0000"/>
                <w:sz w:val="18"/>
              </w:rPr>
              <w:t>1.</w:t>
            </w:r>
            <w:r>
              <w:rPr>
                <w:rFonts w:ascii="SimHei" w:eastAsia="SimHei" w:hint="eastAsia"/>
                <w:color w:val="FF0000"/>
                <w:sz w:val="18"/>
              </w:rPr>
              <w:t>退休妇女养恤金</w:t>
            </w:r>
          </w:p>
        </w:tc>
        <w:tc>
          <w:tcPr>
            <w:tcW w:w="1692" w:type="dxa"/>
            <w:tcBorders>
              <w:top w:val="single" w:sz="18" w:space="0" w:color="auto"/>
            </w:tcBorders>
          </w:tcPr>
          <w:p w:rsidR="00000000" w:rsidRDefault="00000000">
            <w:pPr>
              <w:spacing w:line="280" w:lineRule="exact"/>
              <w:jc w:val="right"/>
              <w:rPr>
                <w:rFonts w:ascii="SimHei" w:eastAsia="SimHei"/>
                <w:color w:val="FF0000"/>
                <w:sz w:val="18"/>
              </w:rPr>
            </w:pPr>
          </w:p>
        </w:tc>
        <w:tc>
          <w:tcPr>
            <w:tcW w:w="1692" w:type="dxa"/>
            <w:tcBorders>
              <w:top w:val="single" w:sz="18" w:space="0" w:color="auto"/>
            </w:tcBorders>
          </w:tcPr>
          <w:p w:rsidR="00000000" w:rsidRDefault="00000000">
            <w:pPr>
              <w:spacing w:line="280" w:lineRule="exact"/>
              <w:jc w:val="right"/>
              <w:rPr>
                <w:rFonts w:ascii="SimHei" w:eastAsia="SimHei"/>
                <w:color w:val="FF0000"/>
                <w:sz w:val="18"/>
              </w:rPr>
            </w:pPr>
          </w:p>
        </w:tc>
        <w:tc>
          <w:tcPr>
            <w:tcW w:w="1692" w:type="dxa"/>
            <w:tcBorders>
              <w:top w:val="single" w:sz="18" w:space="0" w:color="auto"/>
            </w:tcBorders>
          </w:tcPr>
          <w:p w:rsidR="00000000" w:rsidRDefault="00000000">
            <w:pPr>
              <w:spacing w:line="280" w:lineRule="exact"/>
              <w:jc w:val="right"/>
              <w:rPr>
                <w:rFonts w:ascii="SimHei" w:eastAsia="SimHei"/>
                <w:color w:val="FF0000"/>
                <w:sz w:val="18"/>
              </w:rPr>
            </w:pPr>
          </w:p>
        </w:tc>
        <w:tc>
          <w:tcPr>
            <w:tcW w:w="1692" w:type="dxa"/>
            <w:tcBorders>
              <w:top w:val="single" w:sz="18" w:space="0" w:color="auto"/>
            </w:tcBorders>
          </w:tcPr>
          <w:p w:rsidR="00000000" w:rsidRDefault="00000000">
            <w:pPr>
              <w:spacing w:line="280" w:lineRule="exact"/>
              <w:jc w:val="right"/>
              <w:rPr>
                <w:rFonts w:ascii="SimHei" w:eastAsia="SimHei"/>
                <w:color w:val="FF0000"/>
                <w:sz w:val="18"/>
              </w:rPr>
            </w:pP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领取养恤金妇女总人数</w:t>
            </w:r>
          </w:p>
        </w:tc>
        <w:tc>
          <w:tcPr>
            <w:tcW w:w="1692" w:type="dxa"/>
          </w:tcPr>
          <w:p w:rsidR="00000000" w:rsidRDefault="00000000">
            <w:pPr>
              <w:spacing w:line="280" w:lineRule="exact"/>
              <w:jc w:val="right"/>
              <w:rPr>
                <w:sz w:val="18"/>
              </w:rPr>
            </w:pPr>
            <w:r>
              <w:rPr>
                <w:sz w:val="18"/>
              </w:rPr>
              <w:t>1 721 094</w:t>
            </w:r>
          </w:p>
        </w:tc>
        <w:tc>
          <w:tcPr>
            <w:tcW w:w="1692" w:type="dxa"/>
          </w:tcPr>
          <w:p w:rsidR="00000000" w:rsidRDefault="00000000">
            <w:pPr>
              <w:spacing w:line="280" w:lineRule="exact"/>
              <w:jc w:val="right"/>
              <w:rPr>
                <w:sz w:val="18"/>
              </w:rPr>
            </w:pPr>
            <w:r>
              <w:rPr>
                <w:sz w:val="18"/>
              </w:rPr>
              <w:t>1 706 685</w:t>
            </w:r>
          </w:p>
        </w:tc>
        <w:tc>
          <w:tcPr>
            <w:tcW w:w="1692" w:type="dxa"/>
          </w:tcPr>
          <w:p w:rsidR="00000000" w:rsidRDefault="00000000">
            <w:pPr>
              <w:spacing w:line="280" w:lineRule="exact"/>
              <w:jc w:val="right"/>
              <w:rPr>
                <w:sz w:val="18"/>
              </w:rPr>
            </w:pPr>
            <w:r>
              <w:rPr>
                <w:sz w:val="18"/>
              </w:rPr>
              <w:t>1 307 817</w:t>
            </w:r>
          </w:p>
        </w:tc>
        <w:tc>
          <w:tcPr>
            <w:tcW w:w="1692" w:type="dxa"/>
          </w:tcPr>
          <w:p w:rsidR="00000000" w:rsidRDefault="00000000">
            <w:pPr>
              <w:spacing w:line="280" w:lineRule="exact"/>
              <w:jc w:val="right"/>
              <w:rPr>
                <w:sz w:val="18"/>
              </w:rPr>
            </w:pPr>
            <w:r>
              <w:rPr>
                <w:rFonts w:hint="eastAsia"/>
                <w:sz w:val="18"/>
              </w:rPr>
              <w:t>统计报告未确定</w:t>
            </w: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农村地区人数</w:t>
            </w:r>
          </w:p>
        </w:tc>
        <w:tc>
          <w:tcPr>
            <w:tcW w:w="1692" w:type="dxa"/>
          </w:tcPr>
          <w:p w:rsidR="00000000" w:rsidRDefault="00000000">
            <w:pPr>
              <w:spacing w:line="280" w:lineRule="exact"/>
              <w:jc w:val="right"/>
              <w:rPr>
                <w:sz w:val="18"/>
              </w:rPr>
            </w:pPr>
            <w:r>
              <w:rPr>
                <w:sz w:val="18"/>
              </w:rPr>
              <w:t>723 958</w:t>
            </w:r>
          </w:p>
        </w:tc>
        <w:tc>
          <w:tcPr>
            <w:tcW w:w="1692" w:type="dxa"/>
          </w:tcPr>
          <w:p w:rsidR="00000000" w:rsidRDefault="00000000">
            <w:pPr>
              <w:spacing w:line="280" w:lineRule="exact"/>
              <w:jc w:val="right"/>
              <w:rPr>
                <w:sz w:val="18"/>
              </w:rPr>
            </w:pPr>
            <w:r>
              <w:rPr>
                <w:sz w:val="18"/>
              </w:rPr>
              <w:t>672 250</w:t>
            </w:r>
          </w:p>
        </w:tc>
        <w:tc>
          <w:tcPr>
            <w:tcW w:w="1692" w:type="dxa"/>
          </w:tcPr>
          <w:p w:rsidR="00000000" w:rsidRDefault="00000000">
            <w:pPr>
              <w:spacing w:line="280" w:lineRule="exact"/>
              <w:jc w:val="right"/>
              <w:rPr>
                <w:sz w:val="18"/>
              </w:rPr>
            </w:pPr>
            <w:r>
              <w:rPr>
                <w:sz w:val="18"/>
              </w:rPr>
              <w:t>566 552</w:t>
            </w:r>
          </w:p>
        </w:tc>
        <w:tc>
          <w:tcPr>
            <w:tcW w:w="1692" w:type="dxa"/>
          </w:tcPr>
          <w:p w:rsidR="00000000" w:rsidRDefault="00000000">
            <w:pPr>
              <w:spacing w:line="280" w:lineRule="exact"/>
              <w:jc w:val="right"/>
              <w:rPr>
                <w:sz w:val="18"/>
              </w:rPr>
            </w:pPr>
            <w:r>
              <w:rPr>
                <w:sz w:val="18"/>
              </w:rPr>
              <w:t>600 408</w:t>
            </w: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妇女养恤金拨款总数（百万坚戈）</w:t>
            </w:r>
          </w:p>
        </w:tc>
        <w:tc>
          <w:tcPr>
            <w:tcW w:w="1692" w:type="dxa"/>
          </w:tcPr>
          <w:p w:rsidR="00000000" w:rsidRDefault="00000000">
            <w:pPr>
              <w:spacing w:line="280" w:lineRule="exact"/>
              <w:jc w:val="right"/>
              <w:rPr>
                <w:sz w:val="18"/>
              </w:rPr>
            </w:pPr>
            <w:r>
              <w:rPr>
                <w:sz w:val="18"/>
              </w:rPr>
              <w:t>62 651</w:t>
            </w:r>
          </w:p>
        </w:tc>
        <w:tc>
          <w:tcPr>
            <w:tcW w:w="1692" w:type="dxa"/>
          </w:tcPr>
          <w:p w:rsidR="00000000" w:rsidRDefault="00000000">
            <w:pPr>
              <w:spacing w:line="280" w:lineRule="exact"/>
              <w:jc w:val="right"/>
              <w:rPr>
                <w:sz w:val="18"/>
              </w:rPr>
            </w:pPr>
            <w:r>
              <w:rPr>
                <w:sz w:val="18"/>
              </w:rPr>
              <w:t>66 083</w:t>
            </w:r>
          </w:p>
        </w:tc>
        <w:tc>
          <w:tcPr>
            <w:tcW w:w="1692" w:type="dxa"/>
          </w:tcPr>
          <w:p w:rsidR="00000000" w:rsidRDefault="00000000">
            <w:pPr>
              <w:spacing w:line="280" w:lineRule="exact"/>
              <w:jc w:val="right"/>
              <w:rPr>
                <w:sz w:val="18"/>
              </w:rPr>
            </w:pPr>
            <w:r>
              <w:rPr>
                <w:sz w:val="18"/>
              </w:rPr>
              <w:t>56 687</w:t>
            </w:r>
          </w:p>
        </w:tc>
        <w:tc>
          <w:tcPr>
            <w:tcW w:w="1692" w:type="dxa"/>
          </w:tcPr>
          <w:p w:rsidR="00000000" w:rsidRDefault="00000000">
            <w:pPr>
              <w:spacing w:line="280" w:lineRule="exact"/>
              <w:jc w:val="right"/>
              <w:rPr>
                <w:sz w:val="18"/>
              </w:rPr>
            </w:pPr>
            <w:r>
              <w:rPr>
                <w:rFonts w:hint="eastAsia"/>
                <w:sz w:val="18"/>
              </w:rPr>
              <w:t>统计报告未确定</w:t>
            </w: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农村地区妇女（百万坚戈）</w:t>
            </w:r>
          </w:p>
        </w:tc>
        <w:tc>
          <w:tcPr>
            <w:tcW w:w="1692" w:type="dxa"/>
          </w:tcPr>
          <w:p w:rsidR="00000000" w:rsidRDefault="00000000">
            <w:pPr>
              <w:spacing w:line="280" w:lineRule="exact"/>
              <w:jc w:val="right"/>
              <w:rPr>
                <w:sz w:val="18"/>
              </w:rPr>
            </w:pPr>
            <w:r>
              <w:rPr>
                <w:sz w:val="18"/>
              </w:rPr>
              <w:t>24 938</w:t>
            </w:r>
          </w:p>
        </w:tc>
        <w:tc>
          <w:tcPr>
            <w:tcW w:w="1692" w:type="dxa"/>
          </w:tcPr>
          <w:p w:rsidR="00000000" w:rsidRDefault="00000000">
            <w:pPr>
              <w:spacing w:line="280" w:lineRule="exact"/>
              <w:jc w:val="right"/>
              <w:rPr>
                <w:sz w:val="18"/>
              </w:rPr>
            </w:pPr>
            <w:r>
              <w:rPr>
                <w:sz w:val="18"/>
              </w:rPr>
              <w:t>24 610</w:t>
            </w:r>
          </w:p>
        </w:tc>
        <w:tc>
          <w:tcPr>
            <w:tcW w:w="1692" w:type="dxa"/>
          </w:tcPr>
          <w:p w:rsidR="00000000" w:rsidRDefault="00000000">
            <w:pPr>
              <w:spacing w:line="280" w:lineRule="exact"/>
              <w:jc w:val="right"/>
              <w:rPr>
                <w:sz w:val="18"/>
              </w:rPr>
            </w:pPr>
            <w:r>
              <w:rPr>
                <w:sz w:val="18"/>
              </w:rPr>
              <w:t>22 286</w:t>
            </w:r>
          </w:p>
        </w:tc>
        <w:tc>
          <w:tcPr>
            <w:tcW w:w="1692" w:type="dxa"/>
          </w:tcPr>
          <w:p w:rsidR="00000000" w:rsidRDefault="00000000">
            <w:pPr>
              <w:spacing w:line="280" w:lineRule="exact"/>
              <w:jc w:val="right"/>
              <w:rPr>
                <w:sz w:val="18"/>
              </w:rPr>
            </w:pPr>
            <w:r>
              <w:rPr>
                <w:sz w:val="18"/>
              </w:rPr>
              <w:t>6 097</w:t>
            </w:r>
          </w:p>
        </w:tc>
      </w:tr>
      <w:tr w:rsidR="00000000">
        <w:tblPrEx>
          <w:tblCellMar>
            <w:top w:w="0" w:type="dxa"/>
            <w:bottom w:w="0" w:type="dxa"/>
          </w:tblCellMar>
        </w:tblPrEx>
        <w:tc>
          <w:tcPr>
            <w:tcW w:w="3148" w:type="dxa"/>
          </w:tcPr>
          <w:p w:rsidR="00000000" w:rsidRDefault="00000000">
            <w:pPr>
              <w:spacing w:line="280" w:lineRule="exact"/>
              <w:rPr>
                <w:rFonts w:ascii="SimHei" w:eastAsia="SimHei"/>
                <w:color w:val="FF0000"/>
                <w:sz w:val="18"/>
              </w:rPr>
            </w:pPr>
            <w:r>
              <w:rPr>
                <w:rFonts w:ascii="SimHei" w:eastAsia="SimHei"/>
                <w:color w:val="FF0000"/>
                <w:sz w:val="18"/>
              </w:rPr>
              <w:t>2.</w:t>
            </w:r>
            <w:r>
              <w:rPr>
                <w:rFonts w:ascii="SimHei" w:eastAsia="SimHei" w:hint="eastAsia"/>
                <w:color w:val="FF0000"/>
                <w:sz w:val="18"/>
              </w:rPr>
              <w:t>对妇女的国家社会补助支付款额</w:t>
            </w:r>
          </w:p>
        </w:tc>
        <w:tc>
          <w:tcPr>
            <w:tcW w:w="1692" w:type="dxa"/>
          </w:tcPr>
          <w:p w:rsidR="00000000" w:rsidRDefault="00000000">
            <w:pPr>
              <w:spacing w:line="280" w:lineRule="exact"/>
              <w:jc w:val="right"/>
              <w:rPr>
                <w:rFonts w:ascii="SimHei" w:eastAsia="SimHei"/>
                <w:color w:val="FF0000"/>
                <w:sz w:val="18"/>
              </w:rPr>
            </w:pPr>
          </w:p>
        </w:tc>
        <w:tc>
          <w:tcPr>
            <w:tcW w:w="1692" w:type="dxa"/>
          </w:tcPr>
          <w:p w:rsidR="00000000" w:rsidRDefault="00000000">
            <w:pPr>
              <w:spacing w:line="280" w:lineRule="exact"/>
              <w:jc w:val="right"/>
              <w:rPr>
                <w:rFonts w:ascii="SimHei" w:eastAsia="SimHei"/>
                <w:color w:val="FF0000"/>
                <w:sz w:val="18"/>
              </w:rPr>
            </w:pPr>
          </w:p>
        </w:tc>
        <w:tc>
          <w:tcPr>
            <w:tcW w:w="1692" w:type="dxa"/>
          </w:tcPr>
          <w:p w:rsidR="00000000" w:rsidRDefault="00000000">
            <w:pPr>
              <w:spacing w:line="280" w:lineRule="exact"/>
              <w:jc w:val="right"/>
              <w:rPr>
                <w:rFonts w:ascii="SimHei" w:eastAsia="SimHei"/>
                <w:color w:val="FF0000"/>
                <w:sz w:val="18"/>
              </w:rPr>
            </w:pPr>
          </w:p>
        </w:tc>
        <w:tc>
          <w:tcPr>
            <w:tcW w:w="1692" w:type="dxa"/>
          </w:tcPr>
          <w:p w:rsidR="00000000" w:rsidRDefault="00000000">
            <w:pPr>
              <w:spacing w:line="280" w:lineRule="exact"/>
              <w:jc w:val="right"/>
              <w:rPr>
                <w:rFonts w:ascii="SimHei" w:eastAsia="SimHei"/>
                <w:color w:val="FF0000"/>
                <w:sz w:val="18"/>
              </w:rPr>
            </w:pP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领取补助的人数</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sz w:val="18"/>
              </w:rPr>
              <w:t>372 192</w:t>
            </w:r>
          </w:p>
        </w:tc>
        <w:tc>
          <w:tcPr>
            <w:tcW w:w="1692" w:type="dxa"/>
          </w:tcPr>
          <w:p w:rsidR="00000000" w:rsidRDefault="00000000">
            <w:pPr>
              <w:spacing w:line="280" w:lineRule="exact"/>
              <w:jc w:val="right"/>
              <w:rPr>
                <w:sz w:val="18"/>
              </w:rPr>
            </w:pPr>
            <w:r>
              <w:rPr>
                <w:sz w:val="18"/>
              </w:rPr>
              <w:t>388 592</w:t>
            </w: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农村地区人数</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sz w:val="18"/>
              </w:rPr>
              <w:t>162 835</w:t>
            </w:r>
          </w:p>
        </w:tc>
        <w:tc>
          <w:tcPr>
            <w:tcW w:w="1692" w:type="dxa"/>
          </w:tcPr>
          <w:p w:rsidR="00000000" w:rsidRDefault="00000000">
            <w:pPr>
              <w:spacing w:line="280" w:lineRule="exact"/>
              <w:jc w:val="right"/>
              <w:rPr>
                <w:sz w:val="18"/>
              </w:rPr>
            </w:pPr>
            <w:r>
              <w:rPr>
                <w:sz w:val="18"/>
              </w:rPr>
              <w:t>160 285</w:t>
            </w: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补助金总额（百万坚戈）</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sz w:val="18"/>
              </w:rPr>
              <w:t>14 024</w:t>
            </w:r>
          </w:p>
        </w:tc>
        <w:tc>
          <w:tcPr>
            <w:tcW w:w="1692" w:type="dxa"/>
          </w:tcPr>
          <w:p w:rsidR="00000000" w:rsidRDefault="00000000">
            <w:pPr>
              <w:spacing w:line="280" w:lineRule="exact"/>
              <w:jc w:val="right"/>
              <w:rPr>
                <w:sz w:val="18"/>
              </w:rPr>
            </w:pPr>
            <w:r>
              <w:rPr>
                <w:sz w:val="18"/>
              </w:rPr>
              <w:t>3 416</w:t>
            </w: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支付给农村居民的款额（百万坚戈）</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sz w:val="18"/>
              </w:rPr>
              <w:t>5 836</w:t>
            </w:r>
          </w:p>
        </w:tc>
        <w:tc>
          <w:tcPr>
            <w:tcW w:w="1692" w:type="dxa"/>
          </w:tcPr>
          <w:p w:rsidR="00000000" w:rsidRDefault="00000000">
            <w:pPr>
              <w:spacing w:line="280" w:lineRule="exact"/>
              <w:jc w:val="right"/>
              <w:rPr>
                <w:sz w:val="18"/>
              </w:rPr>
            </w:pPr>
            <w:r>
              <w:rPr>
                <w:sz w:val="18"/>
              </w:rPr>
              <w:t>1 524</w:t>
            </w: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补助金平均数额（坚戈）</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sz w:val="18"/>
              </w:rPr>
              <w:t>3 187</w:t>
            </w:r>
          </w:p>
        </w:tc>
        <w:tc>
          <w:tcPr>
            <w:tcW w:w="1692" w:type="dxa"/>
          </w:tcPr>
          <w:p w:rsidR="00000000" w:rsidRDefault="00000000">
            <w:pPr>
              <w:spacing w:line="280" w:lineRule="exact"/>
              <w:jc w:val="right"/>
              <w:rPr>
                <w:sz w:val="18"/>
              </w:rPr>
            </w:pPr>
            <w:r>
              <w:rPr>
                <w:sz w:val="18"/>
              </w:rPr>
              <w:t>3 190</w:t>
            </w: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支付给农村地区居民的平均款额（坚戈）</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rFonts w:hint="eastAsia"/>
                <w:sz w:val="18"/>
              </w:rPr>
              <w:t>×</w:t>
            </w:r>
          </w:p>
        </w:tc>
        <w:tc>
          <w:tcPr>
            <w:tcW w:w="1692" w:type="dxa"/>
          </w:tcPr>
          <w:p w:rsidR="00000000" w:rsidRDefault="00000000">
            <w:pPr>
              <w:spacing w:line="280" w:lineRule="exact"/>
              <w:jc w:val="right"/>
              <w:rPr>
                <w:sz w:val="18"/>
              </w:rPr>
            </w:pPr>
            <w:r>
              <w:rPr>
                <w:sz w:val="18"/>
              </w:rPr>
              <w:t>3 134</w:t>
            </w:r>
          </w:p>
        </w:tc>
        <w:tc>
          <w:tcPr>
            <w:tcW w:w="1692" w:type="dxa"/>
          </w:tcPr>
          <w:p w:rsidR="00000000" w:rsidRDefault="00000000">
            <w:pPr>
              <w:spacing w:line="280" w:lineRule="exact"/>
              <w:jc w:val="right"/>
              <w:rPr>
                <w:sz w:val="18"/>
              </w:rPr>
            </w:pPr>
            <w:r>
              <w:rPr>
                <w:sz w:val="18"/>
              </w:rPr>
              <w:t>3 147</w:t>
            </w:r>
          </w:p>
        </w:tc>
      </w:tr>
      <w:tr w:rsidR="00000000">
        <w:tblPrEx>
          <w:tblCellMar>
            <w:top w:w="0" w:type="dxa"/>
            <w:bottom w:w="0" w:type="dxa"/>
          </w:tblCellMar>
        </w:tblPrEx>
        <w:tc>
          <w:tcPr>
            <w:tcW w:w="3148" w:type="dxa"/>
          </w:tcPr>
          <w:p w:rsidR="00000000" w:rsidRDefault="00000000">
            <w:pPr>
              <w:spacing w:line="280" w:lineRule="exact"/>
              <w:rPr>
                <w:rFonts w:ascii="SimHei" w:eastAsia="SimHei"/>
                <w:color w:val="FF0000"/>
                <w:sz w:val="18"/>
              </w:rPr>
            </w:pPr>
            <w:r>
              <w:rPr>
                <w:rFonts w:ascii="SimHei" w:eastAsia="SimHei"/>
                <w:color w:val="FF0000"/>
                <w:sz w:val="18"/>
              </w:rPr>
              <w:t>3.</w:t>
            </w:r>
            <w:r>
              <w:rPr>
                <w:rFonts w:ascii="SimHei" w:eastAsia="SimHei" w:hint="eastAsia"/>
                <w:color w:val="FF0000"/>
                <w:sz w:val="18"/>
              </w:rPr>
              <w:t>从地方预算中支付的补助</w:t>
            </w:r>
            <w:r>
              <w:rPr>
                <w:rFonts w:ascii="SimHei" w:eastAsia="SimHei"/>
                <w:color w:val="FF0000"/>
                <w:sz w:val="18"/>
              </w:rPr>
              <w:t>*</w:t>
            </w:r>
          </w:p>
        </w:tc>
        <w:tc>
          <w:tcPr>
            <w:tcW w:w="1692" w:type="dxa"/>
          </w:tcPr>
          <w:p w:rsidR="00000000" w:rsidRDefault="00000000">
            <w:pPr>
              <w:spacing w:line="280" w:lineRule="exact"/>
              <w:jc w:val="right"/>
              <w:rPr>
                <w:rFonts w:ascii="SimHei" w:eastAsia="SimHei"/>
                <w:color w:val="FF0000"/>
                <w:sz w:val="18"/>
              </w:rPr>
            </w:pPr>
          </w:p>
        </w:tc>
        <w:tc>
          <w:tcPr>
            <w:tcW w:w="1692" w:type="dxa"/>
          </w:tcPr>
          <w:p w:rsidR="00000000" w:rsidRDefault="00000000">
            <w:pPr>
              <w:spacing w:line="280" w:lineRule="exact"/>
              <w:jc w:val="right"/>
              <w:rPr>
                <w:rFonts w:ascii="SimHei" w:eastAsia="SimHei"/>
                <w:color w:val="FF0000"/>
                <w:sz w:val="18"/>
              </w:rPr>
            </w:pPr>
          </w:p>
        </w:tc>
        <w:tc>
          <w:tcPr>
            <w:tcW w:w="1692" w:type="dxa"/>
          </w:tcPr>
          <w:p w:rsidR="00000000" w:rsidRDefault="00000000">
            <w:pPr>
              <w:spacing w:line="280" w:lineRule="exact"/>
              <w:jc w:val="right"/>
              <w:rPr>
                <w:rFonts w:ascii="SimHei" w:eastAsia="SimHei"/>
                <w:color w:val="FF0000"/>
                <w:sz w:val="18"/>
              </w:rPr>
            </w:pPr>
          </w:p>
        </w:tc>
        <w:tc>
          <w:tcPr>
            <w:tcW w:w="1692" w:type="dxa"/>
          </w:tcPr>
          <w:p w:rsidR="00000000" w:rsidRDefault="00000000">
            <w:pPr>
              <w:spacing w:line="280" w:lineRule="exact"/>
              <w:jc w:val="right"/>
              <w:rPr>
                <w:rFonts w:ascii="SimHei" w:eastAsia="SimHei"/>
                <w:color w:val="FF0000"/>
                <w:sz w:val="18"/>
              </w:rPr>
            </w:pPr>
          </w:p>
        </w:tc>
      </w:tr>
      <w:tr w:rsidR="00000000">
        <w:tblPrEx>
          <w:tblCellMar>
            <w:top w:w="0" w:type="dxa"/>
            <w:bottom w:w="0" w:type="dxa"/>
          </w:tblCellMar>
        </w:tblPrEx>
        <w:tc>
          <w:tcPr>
            <w:tcW w:w="3148" w:type="dxa"/>
          </w:tcPr>
          <w:p w:rsidR="00000000" w:rsidRDefault="00000000">
            <w:pPr>
              <w:spacing w:line="280" w:lineRule="exact"/>
              <w:rPr>
                <w:sz w:val="18"/>
              </w:rPr>
            </w:pPr>
            <w:r>
              <w:rPr>
                <w:rFonts w:hint="eastAsia"/>
                <w:sz w:val="18"/>
              </w:rPr>
              <w:t>领取补助金人数</w:t>
            </w:r>
          </w:p>
        </w:tc>
        <w:tc>
          <w:tcPr>
            <w:tcW w:w="1692" w:type="dxa"/>
          </w:tcPr>
          <w:p w:rsidR="00000000" w:rsidRDefault="00000000">
            <w:pPr>
              <w:spacing w:line="280" w:lineRule="exact"/>
              <w:jc w:val="right"/>
              <w:rPr>
                <w:sz w:val="18"/>
              </w:rPr>
            </w:pPr>
            <w:r>
              <w:rPr>
                <w:sz w:val="18"/>
              </w:rPr>
              <w:t>1 655 242</w:t>
            </w:r>
          </w:p>
        </w:tc>
        <w:tc>
          <w:tcPr>
            <w:tcW w:w="1692" w:type="dxa"/>
          </w:tcPr>
          <w:p w:rsidR="00000000" w:rsidRDefault="00000000">
            <w:pPr>
              <w:spacing w:line="280" w:lineRule="exact"/>
              <w:jc w:val="right"/>
              <w:rPr>
                <w:sz w:val="18"/>
              </w:rPr>
            </w:pPr>
            <w:r>
              <w:rPr>
                <w:sz w:val="18"/>
              </w:rPr>
              <w:t>1 235 763</w:t>
            </w:r>
          </w:p>
        </w:tc>
        <w:tc>
          <w:tcPr>
            <w:tcW w:w="1692" w:type="dxa"/>
          </w:tcPr>
          <w:p w:rsidR="00000000" w:rsidRDefault="00000000">
            <w:pPr>
              <w:spacing w:line="280" w:lineRule="exact"/>
              <w:jc w:val="right"/>
              <w:rPr>
                <w:sz w:val="18"/>
              </w:rPr>
            </w:pPr>
            <w:r>
              <w:rPr>
                <w:sz w:val="18"/>
              </w:rPr>
              <w:t>926 120</w:t>
            </w:r>
          </w:p>
        </w:tc>
        <w:tc>
          <w:tcPr>
            <w:tcW w:w="1692" w:type="dxa"/>
          </w:tcPr>
          <w:p w:rsidR="00000000" w:rsidRDefault="00000000">
            <w:pPr>
              <w:spacing w:line="280" w:lineRule="exact"/>
              <w:jc w:val="right"/>
              <w:rPr>
                <w:sz w:val="18"/>
              </w:rPr>
            </w:pPr>
            <w:r>
              <w:rPr>
                <w:sz w:val="18"/>
              </w:rPr>
              <w:t>398 713</w:t>
            </w:r>
          </w:p>
        </w:tc>
      </w:tr>
      <w:tr w:rsidR="00000000">
        <w:tblPrEx>
          <w:tblCellMar>
            <w:top w:w="0" w:type="dxa"/>
            <w:bottom w:w="0" w:type="dxa"/>
          </w:tblCellMar>
        </w:tblPrEx>
        <w:tc>
          <w:tcPr>
            <w:tcW w:w="3148" w:type="dxa"/>
            <w:tcBorders>
              <w:bottom w:val="single" w:sz="18" w:space="0" w:color="auto"/>
            </w:tcBorders>
          </w:tcPr>
          <w:p w:rsidR="00000000" w:rsidRDefault="00000000">
            <w:pPr>
              <w:spacing w:line="280" w:lineRule="exact"/>
              <w:rPr>
                <w:sz w:val="18"/>
              </w:rPr>
            </w:pPr>
            <w:r>
              <w:rPr>
                <w:rFonts w:hint="eastAsia"/>
                <w:sz w:val="18"/>
              </w:rPr>
              <w:t>补助金总额（百万坚戈）</w:t>
            </w:r>
          </w:p>
        </w:tc>
        <w:tc>
          <w:tcPr>
            <w:tcW w:w="1692" w:type="dxa"/>
            <w:tcBorders>
              <w:bottom w:val="single" w:sz="18" w:space="0" w:color="auto"/>
            </w:tcBorders>
          </w:tcPr>
          <w:p w:rsidR="00000000" w:rsidRDefault="00000000">
            <w:pPr>
              <w:spacing w:line="280" w:lineRule="exact"/>
              <w:jc w:val="right"/>
              <w:rPr>
                <w:sz w:val="18"/>
              </w:rPr>
            </w:pPr>
            <w:r>
              <w:rPr>
                <w:sz w:val="18"/>
              </w:rPr>
              <w:t>7 100</w:t>
            </w:r>
          </w:p>
        </w:tc>
        <w:tc>
          <w:tcPr>
            <w:tcW w:w="1692" w:type="dxa"/>
            <w:tcBorders>
              <w:bottom w:val="single" w:sz="18" w:space="0" w:color="auto"/>
            </w:tcBorders>
          </w:tcPr>
          <w:p w:rsidR="00000000" w:rsidRDefault="00000000">
            <w:pPr>
              <w:spacing w:line="280" w:lineRule="exact"/>
              <w:jc w:val="right"/>
              <w:rPr>
                <w:sz w:val="18"/>
              </w:rPr>
            </w:pPr>
            <w:r>
              <w:rPr>
                <w:sz w:val="18"/>
              </w:rPr>
              <w:t>9 227.4</w:t>
            </w:r>
          </w:p>
        </w:tc>
        <w:tc>
          <w:tcPr>
            <w:tcW w:w="1692" w:type="dxa"/>
            <w:tcBorders>
              <w:bottom w:val="single" w:sz="18" w:space="0" w:color="auto"/>
            </w:tcBorders>
          </w:tcPr>
          <w:p w:rsidR="00000000" w:rsidRDefault="00000000">
            <w:pPr>
              <w:spacing w:line="280" w:lineRule="exact"/>
              <w:jc w:val="right"/>
              <w:rPr>
                <w:sz w:val="18"/>
              </w:rPr>
            </w:pPr>
            <w:r>
              <w:rPr>
                <w:sz w:val="18"/>
              </w:rPr>
              <w:t>8 290</w:t>
            </w:r>
          </w:p>
        </w:tc>
        <w:tc>
          <w:tcPr>
            <w:tcW w:w="1692" w:type="dxa"/>
            <w:tcBorders>
              <w:bottom w:val="single" w:sz="18" w:space="0" w:color="auto"/>
            </w:tcBorders>
          </w:tcPr>
          <w:p w:rsidR="00000000" w:rsidRDefault="00000000">
            <w:pPr>
              <w:spacing w:line="280" w:lineRule="exact"/>
              <w:jc w:val="right"/>
              <w:rPr>
                <w:sz w:val="18"/>
              </w:rPr>
            </w:pPr>
            <w:r>
              <w:rPr>
                <w:sz w:val="18"/>
              </w:rPr>
              <w:t>1 120</w:t>
            </w:r>
          </w:p>
        </w:tc>
      </w:tr>
    </w:tbl>
    <w:p w:rsidR="00000000" w:rsidRDefault="00000000">
      <w:pPr>
        <w:pStyle w:val="SingleTxt"/>
        <w:spacing w:before="60" w:after="0" w:line="240" w:lineRule="exact"/>
        <w:ind w:left="0" w:right="0"/>
        <w:rPr>
          <w:sz w:val="16"/>
        </w:rPr>
      </w:pPr>
      <w:r>
        <w:rPr>
          <w:sz w:val="16"/>
        </w:rPr>
        <w:t xml:space="preserve">*  </w:t>
      </w:r>
      <w:r>
        <w:rPr>
          <w:rFonts w:hint="eastAsia"/>
          <w:sz w:val="16"/>
        </w:rPr>
        <w:t>包括对有子女家庭、</w:t>
      </w:r>
      <w:r>
        <w:rPr>
          <w:sz w:val="16"/>
        </w:rPr>
        <w:t>4</w:t>
      </w:r>
      <w:r>
        <w:rPr>
          <w:rFonts w:hint="eastAsia"/>
          <w:sz w:val="16"/>
        </w:rPr>
        <w:t>个和</w:t>
      </w:r>
      <w:r>
        <w:rPr>
          <w:sz w:val="16"/>
        </w:rPr>
        <w:t>4</w:t>
      </w:r>
      <w:r>
        <w:rPr>
          <w:rFonts w:hint="eastAsia"/>
          <w:sz w:val="16"/>
        </w:rPr>
        <w:t>个以上七岁以下子女大家庭的大家庭失业母亲、单身母亲、残疾儿童家庭、患艾滋病儿童、非职业军人子女</w:t>
      </w:r>
      <w:r>
        <w:rPr>
          <w:sz w:val="16"/>
        </w:rPr>
        <w:br/>
      </w:r>
      <w:r>
        <w:rPr>
          <w:rFonts w:hint="eastAsia"/>
          <w:sz w:val="16"/>
        </w:rPr>
        <w:t xml:space="preserve">   的各项补助。</w:t>
      </w:r>
    </w:p>
    <w:p w:rsidR="00000000" w:rsidRDefault="00000000">
      <w:pPr>
        <w:pStyle w:val="SingleTxt"/>
        <w:spacing w:after="0" w:line="200" w:lineRule="exac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ascii="SimHei" w:eastAsia="SimHei" w:hint="eastAsia"/>
          <w:color w:val="FF0000"/>
        </w:rPr>
      </w:pPr>
      <w:r>
        <w:br w:type="page"/>
      </w:r>
      <w:r>
        <w:rPr>
          <w:rFonts w:hint="eastAsia"/>
        </w:rPr>
        <w:tab/>
      </w:r>
      <w:r>
        <w:rPr>
          <w:rFonts w:ascii="SimHei" w:eastAsia="SimHei" w:hint="eastAsia"/>
          <w:color w:val="FF0000"/>
        </w:rPr>
        <w:t>第5条</w:t>
      </w:r>
    </w:p>
    <w:p w:rsidR="00000000" w:rsidRDefault="00000000">
      <w:pPr>
        <w:pStyle w:val="DualTxt"/>
        <w:rPr>
          <w:rFonts w:ascii="SimHei" w:eastAsia="SimHei" w:hint="eastAsia"/>
          <w:color w:val="FF0000"/>
        </w:rPr>
      </w:pPr>
      <w:r>
        <w:rPr>
          <w:rFonts w:ascii="SimHei" w:eastAsia="SimHei" w:hint="eastAsia"/>
          <w:color w:val="FF0000"/>
        </w:rPr>
        <w:tab/>
        <w:t>缔约各国应采取一切适当措施：</w:t>
      </w:r>
    </w:p>
    <w:p w:rsidR="00000000" w:rsidRDefault="00000000">
      <w:pPr>
        <w:pStyle w:val="DualTxt"/>
        <w:rPr>
          <w:rFonts w:ascii="SimHei" w:eastAsia="SimHei" w:hint="eastAsia"/>
          <w:color w:val="FF0000"/>
        </w:rPr>
      </w:pPr>
      <w:r>
        <w:rPr>
          <w:rFonts w:ascii="SimHei" w:eastAsia="SimHei" w:hint="eastAsia"/>
          <w:color w:val="FF0000"/>
        </w:rPr>
        <w:tab/>
        <w:t>(a)</w:t>
      </w:r>
      <w:r>
        <w:rPr>
          <w:rFonts w:ascii="SimHei" w:eastAsia="SimHei" w:hint="eastAsia"/>
          <w:color w:val="FF0000"/>
        </w:rPr>
        <w:tab/>
        <w:t>改变男女的社会和文化行为模式，以消除基于性别而分尊卑观念或基于男女任务定型所产生的偏见、习俗和一切其他做法；</w:t>
      </w:r>
    </w:p>
    <w:p w:rsidR="00000000" w:rsidRDefault="00000000">
      <w:pPr>
        <w:pStyle w:val="DualTxt"/>
        <w:spacing w:after="240"/>
        <w:rPr>
          <w:rFonts w:ascii="SimHei" w:eastAsia="SimHei" w:hint="eastAsia"/>
          <w:color w:val="FF0000"/>
        </w:rPr>
      </w:pPr>
      <w:r>
        <w:rPr>
          <w:rFonts w:ascii="SimHei" w:eastAsia="SimHei" w:hint="eastAsia"/>
          <w:color w:val="FF0000"/>
        </w:rPr>
        <w:tab/>
        <w:t>(b)</w:t>
      </w:r>
      <w:r>
        <w:rPr>
          <w:rFonts w:ascii="SimHei" w:eastAsia="SimHei" w:hint="eastAsia"/>
          <w:color w:val="FF0000"/>
        </w:rPr>
        <w:tab/>
        <w:t>保证家庭教育应包括正确了解母性的社会功能和确认教养子女是父母的共同责任，当然在任何情况下都应首先考虑子女的利益。</w:t>
      </w:r>
    </w:p>
    <w:p w:rsidR="00000000" w:rsidRDefault="00000000">
      <w:pPr>
        <w:pStyle w:val="DualTxt"/>
        <w:rPr>
          <w:rFonts w:hint="eastAsia"/>
        </w:rPr>
      </w:pPr>
      <w:r>
        <w:rPr>
          <w:rFonts w:ascii="SimHei" w:eastAsia="SimHei" w:hint="eastAsia"/>
          <w:color w:val="FF0000"/>
        </w:rPr>
        <w:tab/>
        <w:t>(a)</w:t>
      </w:r>
      <w:r>
        <w:rPr>
          <w:rFonts w:ascii="SimHei" w:eastAsia="SimHei" w:hint="eastAsia"/>
          <w:color w:val="FF0000"/>
        </w:rPr>
        <w:tab/>
        <w:t>改变男女的社会和文化行为模式，以消除基于性别而分尊卑观念或基于男女任务定型所产生的偏见、习俗和一切其他做法；</w:t>
      </w:r>
    </w:p>
    <w:p w:rsidR="00000000" w:rsidRDefault="00000000">
      <w:pPr>
        <w:pStyle w:val="DualTxt"/>
        <w:rPr>
          <w:rFonts w:hint="eastAsia"/>
        </w:rPr>
      </w:pPr>
      <w:r>
        <w:rPr>
          <w:rFonts w:hint="eastAsia"/>
        </w:rPr>
        <w:t>73.</w:t>
      </w:r>
      <w:r>
        <w:rPr>
          <w:rFonts w:hint="eastAsia"/>
        </w:rPr>
        <w:tab/>
        <w:t>议会在1999年7月19日批准的哈萨克斯坦共和国改善妇女地位国家行动计划设想将于2000年拟订一项关于广告的法律草案，禁止对妇女进行性剥削和侵犯妇女的民权。</w:t>
      </w:r>
    </w:p>
    <w:p w:rsidR="00000000" w:rsidRDefault="00000000">
      <w:pPr>
        <w:pStyle w:val="DualTxt"/>
        <w:rPr>
          <w:rFonts w:hint="eastAsia"/>
        </w:rPr>
      </w:pPr>
      <w:r>
        <w:rPr>
          <w:rFonts w:hint="eastAsia"/>
        </w:rPr>
        <w:tab/>
        <w:t>然而，现在看来在第16条（a）中规定的目标是不切实际的。国家对媒体、文化并且部分地对教育已失去其意识形态方面的影响力。目前在哈萨克斯坦没有执行任何国际计划，以便从教科书、儿童刊物和媒体中消除性别歧视的陈规陋习。</w:t>
      </w:r>
    </w:p>
    <w:p w:rsidR="00000000" w:rsidRDefault="00000000">
      <w:pPr>
        <w:pStyle w:val="DualTxt"/>
        <w:rPr>
          <w:rFonts w:hint="eastAsia"/>
        </w:rPr>
      </w:pPr>
      <w:r>
        <w:rPr>
          <w:rFonts w:hint="eastAsia"/>
        </w:rPr>
        <w:tab/>
        <w:t>甚至针对全体儿童的国家报纸的标题也存在语言上的性别歧视，例如：“友好男孩”，“Ulan”（十年）。</w:t>
      </w:r>
    </w:p>
    <w:p w:rsidR="00000000" w:rsidRDefault="00000000">
      <w:pPr>
        <w:pStyle w:val="DualTxt"/>
        <w:rPr>
          <w:rFonts w:hint="eastAsia"/>
        </w:rPr>
      </w:pPr>
      <w:r>
        <w:rPr>
          <w:rFonts w:hint="eastAsia"/>
        </w:rPr>
        <w:tab/>
        <w:t>一些妇女组织认为在立法，包括宪法中使用“grazhdanin”公民一词存在大量性别歧视，而且缺乏性别问题的认识。例如，宪法第30条如下：</w:t>
      </w:r>
    </w:p>
    <w:p w:rsidR="00000000" w:rsidRDefault="00000000">
      <w:pPr>
        <w:pStyle w:val="DualTxt"/>
        <w:ind w:left="420"/>
        <w:rPr>
          <w:rFonts w:hint="eastAsia"/>
        </w:rPr>
      </w:pPr>
      <w:r>
        <w:rPr>
          <w:rFonts w:hint="eastAsia"/>
        </w:rPr>
        <w:t>1.</w:t>
      </w:r>
      <w:r>
        <w:rPr>
          <w:rFonts w:hint="eastAsia"/>
        </w:rPr>
        <w:tab/>
        <w:t>保证grazhdane（男公民）在国家教育机构中享受免费中等教育。中等教育是义务教育。</w:t>
      </w:r>
    </w:p>
    <w:p w:rsidR="00000000" w:rsidRDefault="00000000">
      <w:pPr>
        <w:pStyle w:val="DualTxt"/>
        <w:ind w:left="420"/>
        <w:rPr>
          <w:rFonts w:hint="eastAsia"/>
        </w:rPr>
      </w:pPr>
      <w:r>
        <w:rPr>
          <w:rFonts w:hint="eastAsia"/>
        </w:rPr>
        <w:t>2.</w:t>
      </w:r>
      <w:r>
        <w:rPr>
          <w:rFonts w:hint="eastAsia"/>
        </w:rPr>
        <w:tab/>
        <w:t>grazhdane（男公民）有权在国家高等教育机构中享受免费高等教育。</w:t>
      </w:r>
    </w:p>
    <w:p w:rsidR="00000000" w:rsidRDefault="00000000">
      <w:pPr>
        <w:pStyle w:val="DualTxt"/>
        <w:rPr>
          <w:rFonts w:hint="eastAsia"/>
        </w:rPr>
      </w:pPr>
      <w:r>
        <w:rPr>
          <w:rFonts w:hint="eastAsia"/>
        </w:rPr>
        <w:t>74.</w:t>
      </w:r>
      <w:r>
        <w:rPr>
          <w:rFonts w:hint="eastAsia"/>
        </w:rPr>
        <w:tab/>
        <w:t>在1994-1995年以前，涉及妇女和男子行为的社会和文化陈规定型观念没有作为一个问题提出，此后才在妇女非政府组织中出现了最初一批从事性别研究的小组。</w:t>
      </w:r>
    </w:p>
    <w:p w:rsidR="00000000" w:rsidRDefault="00000000">
      <w:pPr>
        <w:pStyle w:val="DualTxt"/>
        <w:rPr>
          <w:rFonts w:hint="eastAsia"/>
        </w:rPr>
      </w:pPr>
      <w:r>
        <w:rPr>
          <w:rFonts w:hint="eastAsia"/>
        </w:rPr>
        <w:tab/>
        <w:t>1999年3月至6月，首次在阿拉木图Abay国立大学国际关系系开设有关性别理论的特别课程。计划在法拉比的哈萨克国立大学1999-2000年学年开设“性别社会学”课程。</w:t>
      </w:r>
    </w:p>
    <w:p w:rsidR="00000000" w:rsidRDefault="00000000">
      <w:pPr>
        <w:pStyle w:val="DualTxt"/>
        <w:rPr>
          <w:rFonts w:hint="eastAsia"/>
        </w:rPr>
      </w:pPr>
      <w:r>
        <w:rPr>
          <w:rFonts w:hint="eastAsia"/>
        </w:rPr>
        <w:tab/>
        <w:t>从性别方面讲授人文科目由于若干因素而受到阻碍。主要原因是：缺少受到适当训练的讲师；关于这一问题的教科书数量不够；性别问题教育方法薄弱；在学校课程中添入性别问题科目因高等教育商业化而受到阻碍；讲师工资低，在革新教材方面缺乏干劲；等等。</w:t>
      </w:r>
    </w:p>
    <w:p w:rsidR="00000000" w:rsidRDefault="00000000">
      <w:pPr>
        <w:pStyle w:val="DualTxt"/>
        <w:rPr>
          <w:rFonts w:hint="eastAsia"/>
        </w:rPr>
      </w:pPr>
      <w:r>
        <w:rPr>
          <w:rFonts w:hint="eastAsia"/>
        </w:rPr>
        <w:tab/>
        <w:t>然而，哈萨克斯坦目前存在若干独立的研究小组（战略研究所的性别问题研究中心，女权主义联盟），这些小组希望将有关性别问题的课程扩大到中学。他们认为在阿拉木图一所高等学校开设性别问题研究系是性别研究制度化最佳途径。</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(b)</w:t>
      </w:r>
      <w:r>
        <w:rPr>
          <w:rFonts w:ascii="SimHei" w:eastAsia="SimHei" w:hint="eastAsia"/>
          <w:color w:val="FF0000"/>
        </w:rPr>
        <w:tab/>
        <w:t>保证家庭教育应包括正确了解母性的社会功能和确认教养子女是父母的共同责任，在任何情况下都应首先考虑子女的利益。</w:t>
      </w:r>
    </w:p>
    <w:p w:rsidR="00000000" w:rsidRDefault="00000000">
      <w:pPr>
        <w:pStyle w:val="DualTxt"/>
        <w:rPr>
          <w:rFonts w:hint="eastAsia"/>
        </w:rPr>
      </w:pPr>
      <w:r>
        <w:rPr>
          <w:rFonts w:hint="eastAsia"/>
        </w:rPr>
        <w:t>75.</w:t>
      </w:r>
      <w:r>
        <w:rPr>
          <w:rFonts w:hint="eastAsia"/>
        </w:rPr>
        <w:tab/>
        <w:t>教育和科学部以及哈萨克斯坦共和国保健机构正在计划拟订关于儿童权利、关于道德教育和性教育、关于对残疾儿童和青少年的社会支助和特别教学支助的法律草案。</w:t>
      </w:r>
    </w:p>
    <w:p w:rsidR="00000000" w:rsidRDefault="00000000">
      <w:pPr>
        <w:pStyle w:val="DualTxt"/>
        <w:spacing w:after="200"/>
        <w:rPr>
          <w:rFonts w:hint="eastAsia"/>
        </w:rPr>
      </w:pPr>
      <w:r>
        <w:rPr>
          <w:rFonts w:hint="eastAsia"/>
        </w:rPr>
        <w:tab/>
        <w:t>在“哈萨克斯坦—2030年”全国计划的框架内制订了题为《变化》的少女教育计划。</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第6条</w:t>
      </w:r>
    </w:p>
    <w:p w:rsidR="00000000" w:rsidRDefault="00000000">
      <w:pPr>
        <w:pStyle w:val="DualTxt"/>
        <w:rPr>
          <w:rFonts w:ascii="SimHei" w:eastAsia="SimHei" w:hint="eastAsia"/>
          <w:color w:val="FF0000"/>
        </w:rPr>
      </w:pPr>
      <w:r>
        <w:rPr>
          <w:rFonts w:ascii="SimHei" w:eastAsia="SimHei" w:hint="eastAsia"/>
          <w:color w:val="FF0000"/>
        </w:rPr>
        <w:tab/>
        <w:t>缔约各国应采取一切适当措施，包括制定法律，以禁止一切形式贩卖妇女及意图营利使妇女卖淫的行为。</w:t>
      </w:r>
    </w:p>
    <w:p w:rsidR="00000000" w:rsidRDefault="00000000">
      <w:pPr>
        <w:pStyle w:val="DualTxt"/>
        <w:rPr>
          <w:rFonts w:hint="eastAsia"/>
        </w:rPr>
      </w:pPr>
      <w:r>
        <w:rPr>
          <w:rFonts w:hint="eastAsia"/>
        </w:rPr>
        <w:t>76.</w:t>
      </w:r>
      <w:r>
        <w:rPr>
          <w:rFonts w:hint="eastAsia"/>
        </w:rPr>
        <w:tab/>
        <w:t>1998年1月1日前实施的《刑法》只载有一条有关禁止为营利目的使妇女卖淫的条款——“开设妓院和拉皮条”（第215-1条）。</w:t>
      </w:r>
    </w:p>
    <w:p w:rsidR="00000000" w:rsidRDefault="00000000">
      <w:pPr>
        <w:pStyle w:val="DualTxt"/>
        <w:rPr>
          <w:rFonts w:hint="eastAsia"/>
        </w:rPr>
      </w:pPr>
      <w:r>
        <w:rPr>
          <w:rFonts w:hint="eastAsia"/>
        </w:rPr>
        <w:tab/>
        <w:t>1998年1月1日生效的新《刑法》大大降低了对这种罪行的最高刑罚，从5年减至3年（若情节不严重），但是同时在哈萨克斯坦的立法中加入了几条规定，其中包括：为性剥削和其他剥削目的进行招募活动者（第128条），最高判处8年徒刑；引诱未成年人参与卖淫（第132条），判处3年以下徒刑；从哈萨克斯坦或贩出或贩入未成年人（第133条），判处10年以下徒刑；逼迫他人卖淫（第270条），判处3年以下徒刑。</w:t>
      </w:r>
    </w:p>
    <w:p w:rsidR="00000000" w:rsidRDefault="00000000">
      <w:pPr>
        <w:pStyle w:val="DualTxt"/>
        <w:rPr>
          <w:rFonts w:hint="eastAsia"/>
        </w:rPr>
      </w:pPr>
      <w:r>
        <w:rPr>
          <w:rFonts w:hint="eastAsia"/>
        </w:rPr>
        <w:tab/>
        <w:t>除了《刑法》外，议会在1999年6月25日通过了关于批准吸引外国劳工和从哈萨克斯坦共和国出口劳工许可条例的862号决议，该决议对人力输出的许可实行管制，并禁止组织性旅游。</w:t>
      </w:r>
    </w:p>
    <w:p w:rsidR="00000000" w:rsidRDefault="00000000">
      <w:pPr>
        <w:pStyle w:val="DualTxt"/>
        <w:rPr>
          <w:rFonts w:hint="eastAsia"/>
        </w:rPr>
      </w:pPr>
      <w:r>
        <w:rPr>
          <w:rFonts w:hint="eastAsia"/>
        </w:rPr>
        <w:tab/>
        <w:t>除此之外，向驻在可能发生贩卖妇女活动的国家的哈萨克斯坦外交使团和领事机构发出有关指示，以保护哈萨克斯坦共和国的女公民。如果发生贩卖哈萨克斯坦妇女的情况，应采取适当措施确保将她们送回祖国。</w:t>
      </w:r>
    </w:p>
    <w:p w:rsidR="00000000" w:rsidRDefault="00000000">
      <w:pPr>
        <w:pStyle w:val="DualTxt"/>
        <w:rPr>
          <w:rFonts w:hint="eastAsia"/>
        </w:rPr>
      </w:pPr>
      <w:r>
        <w:rPr>
          <w:rFonts w:hint="eastAsia"/>
        </w:rPr>
        <w:tab/>
        <w:t>根据1984年3月22日的《行政犯罪法》，卖淫本身构成行政犯罪，应受到警告惩处或罚款（第182-1条）。</w:t>
      </w:r>
    </w:p>
    <w:p w:rsidR="00000000" w:rsidRDefault="00000000">
      <w:pPr>
        <w:pStyle w:val="DualTxt"/>
        <w:rPr>
          <w:rFonts w:hint="eastAsia"/>
        </w:rPr>
      </w:pPr>
      <w:r>
        <w:rPr>
          <w:rFonts w:hint="eastAsia"/>
        </w:rPr>
        <w:t>77.</w:t>
      </w:r>
      <w:r>
        <w:rPr>
          <w:rFonts w:hint="eastAsia"/>
        </w:rPr>
        <w:tab/>
        <w:t>1999年上半年，45名妇女被人以性剥削和其他剥削的目的绑架和招募，已对三人逼迫他人卖淫提出刑事诉讼。</w:t>
      </w:r>
    </w:p>
    <w:p w:rsidR="00000000" w:rsidRDefault="00000000">
      <w:pPr>
        <w:pStyle w:val="DualTxt"/>
        <w:rPr>
          <w:rFonts w:hint="eastAsia"/>
        </w:rPr>
      </w:pPr>
      <w:r>
        <w:rPr>
          <w:rFonts w:hint="eastAsia"/>
        </w:rPr>
        <w:tab/>
        <w:t>据内务部的资料，诸如开妓院拉皮条和卖淫之类的罪行，犯罪者大多是离婚妇女以及子女幼小开失业的单身母亲。干这一行成为她们的收入来源。1999年上半年，已对30人开设服用麻醉品和精神药物的窝点、43人组织和开妓院卖淫和拉皮条、12人非法传播淫秽材料和宣传残忍和暴力的作品提出诉讼。</w:t>
      </w:r>
    </w:p>
    <w:p w:rsidR="00000000" w:rsidRDefault="00000000">
      <w:pPr>
        <w:pStyle w:val="DualTxt"/>
        <w:rPr>
          <w:rFonts w:hint="eastAsia"/>
        </w:rPr>
      </w:pPr>
      <w:r>
        <w:rPr>
          <w:rFonts w:hint="eastAsia"/>
        </w:rPr>
        <w:tab/>
        <w:t>哈萨克斯坦表示有兴趣加入与奴役和强迫劳动问题有关的下列国际条约：</w:t>
      </w:r>
    </w:p>
    <w:p w:rsidR="00000000" w:rsidRDefault="00000000">
      <w:pPr>
        <w:pStyle w:val="DualTxt"/>
        <w:rPr>
          <w:rFonts w:hint="eastAsia"/>
        </w:rPr>
      </w:pPr>
      <w:r>
        <w:rPr>
          <w:rFonts w:hint="eastAsia"/>
        </w:rPr>
        <w:tab/>
        <w:t>-</w:t>
      </w:r>
      <w:r>
        <w:rPr>
          <w:rFonts w:hint="eastAsia"/>
        </w:rPr>
        <w:tab/>
        <w:t>1927年的《禁奴公约》</w:t>
      </w:r>
    </w:p>
    <w:p w:rsidR="00000000" w:rsidRDefault="00000000">
      <w:pPr>
        <w:pStyle w:val="DualTxt"/>
        <w:rPr>
          <w:rFonts w:hint="eastAsia"/>
        </w:rPr>
      </w:pPr>
      <w:r>
        <w:rPr>
          <w:rFonts w:hint="eastAsia"/>
        </w:rPr>
        <w:tab/>
        <w:t>-</w:t>
      </w:r>
      <w:r>
        <w:rPr>
          <w:rFonts w:hint="eastAsia"/>
        </w:rPr>
        <w:tab/>
        <w:t>1932年的《禁止强迫劳动公约》</w:t>
      </w:r>
    </w:p>
    <w:p w:rsidR="00000000" w:rsidRDefault="00000000">
      <w:pPr>
        <w:pStyle w:val="DualTxt"/>
        <w:rPr>
          <w:rFonts w:hint="eastAsia"/>
        </w:rPr>
      </w:pPr>
      <w:r>
        <w:rPr>
          <w:rFonts w:hint="eastAsia"/>
        </w:rPr>
        <w:tab/>
        <w:t>-</w:t>
      </w:r>
      <w:r>
        <w:rPr>
          <w:rFonts w:hint="eastAsia"/>
        </w:rPr>
        <w:tab/>
        <w:t>1951年的《废止贩卖人口及取缔意图营利使人卖淫的公约》。</w:t>
      </w:r>
    </w:p>
    <w:p w:rsidR="00000000" w:rsidRDefault="00000000">
      <w:pPr>
        <w:pStyle w:val="DualTxt"/>
        <w:rPr>
          <w:rFonts w:hint="eastAsia"/>
        </w:rPr>
      </w:pPr>
      <w:r>
        <w:rPr>
          <w:rFonts w:hint="eastAsia"/>
        </w:rPr>
        <w:t>目前，共和国的各部门正在分析上述条约。</w:t>
      </w:r>
    </w:p>
    <w:p w:rsidR="00000000" w:rsidRDefault="00000000">
      <w:pPr>
        <w:pStyle w:val="DualTxt"/>
        <w:rPr>
          <w:rFonts w:hint="eastAsia"/>
        </w:rPr>
      </w:pPr>
      <w:r>
        <w:rPr>
          <w:rFonts w:hint="eastAsia"/>
        </w:rPr>
        <w:tab/>
        <w:t>1995年12月12日具有法律效力的关于哈萨克斯坦共和国缔结、执行和废止国际条约的程序的哈萨克斯坦共和国总统令和1996年2月12日关于哈萨克斯坦共和国与国际组织合作专家鉴定委员会的哈萨克斯坦共和国政府第189号决议规定了签署、批准和执行国际条约的程序。根据这个程序，哈萨克斯坦共和国在专家委员会批准有关部门的提议后，加入国际条约。</w:t>
      </w:r>
    </w:p>
    <w:p w:rsidR="00000000" w:rsidRDefault="00000000">
      <w:pPr>
        <w:pStyle w:val="DualTxt"/>
        <w:spacing w:after="200"/>
        <w:rPr>
          <w:rFonts w:hint="eastAsia"/>
        </w:rPr>
      </w:pPr>
      <w:r>
        <w:rPr>
          <w:rFonts w:hint="eastAsia"/>
        </w:rPr>
        <w:tab/>
        <w:t>计划在交通运输和旅游部正在拟订的《旅游法》新草案中列入防止利用旅游业进行卖淫的措施。</w:t>
      </w:r>
    </w:p>
    <w:p w:rsidR="00000000" w:rsidRDefault="00000000">
      <w:pPr>
        <w:pStyle w:val="H1"/>
        <w:tabs>
          <w:tab w:val="right" w:pos="360"/>
          <w:tab w:val="left" w:pos="431"/>
          <w:tab w:val="left" w:pos="862"/>
          <w:tab w:val="left" w:pos="1293"/>
          <w:tab w:val="left" w:pos="1723"/>
          <w:tab w:val="left" w:pos="2154"/>
          <w:tab w:val="left" w:pos="2585"/>
        </w:tabs>
        <w:spacing w:after="140"/>
        <w:ind w:left="431" w:hanging="431"/>
        <w:rPr>
          <w:rFonts w:hint="eastAsia"/>
        </w:rPr>
      </w:pPr>
      <w:r>
        <w:rPr>
          <w:rFonts w:hint="eastAsia"/>
        </w:rPr>
        <w:tab/>
      </w:r>
      <w:r>
        <w:rPr>
          <w:rFonts w:hint="eastAsia"/>
        </w:rPr>
        <w:tab/>
        <w:t>第二部分</w:t>
      </w:r>
    </w:p>
    <w:p w:rsidR="00000000" w:rsidRDefault="00000000">
      <w:pPr>
        <w:pStyle w:val="DualTxt"/>
        <w:rPr>
          <w:rFonts w:ascii="SimHei" w:eastAsia="SimHei" w:hint="eastAsia"/>
          <w:color w:val="FF0000"/>
        </w:rPr>
      </w:pPr>
      <w:r>
        <w:rPr>
          <w:rFonts w:ascii="SimHei" w:eastAsia="SimHei" w:hint="eastAsia"/>
          <w:color w:val="FF0000"/>
        </w:rPr>
        <w:tab/>
        <w:t>第7条</w:t>
      </w:r>
    </w:p>
    <w:p w:rsidR="00000000" w:rsidRDefault="00000000">
      <w:pPr>
        <w:pStyle w:val="DualTxt"/>
        <w:rPr>
          <w:rFonts w:ascii="SimHei" w:eastAsia="SimHei" w:hint="eastAsia"/>
          <w:color w:val="FF0000"/>
        </w:rPr>
      </w:pPr>
      <w:r>
        <w:rPr>
          <w:rFonts w:ascii="SimHei" w:eastAsia="SimHei" w:hint="eastAsia"/>
          <w:color w:val="FF0000"/>
        </w:rPr>
        <w:tab/>
        <w:t>缔约各国应采取一切适当措施，消除在本国政治和公共生活中对妇女的歧视，特别应保证妇女在与男子平等的条件下：</w:t>
      </w:r>
    </w:p>
    <w:p w:rsidR="00000000" w:rsidRDefault="00000000">
      <w:pPr>
        <w:pStyle w:val="DualTxt"/>
        <w:rPr>
          <w:rFonts w:ascii="SimHei" w:eastAsia="SimHei" w:hint="eastAsia"/>
          <w:color w:val="FF0000"/>
        </w:rPr>
      </w:pPr>
      <w:r>
        <w:rPr>
          <w:rFonts w:ascii="SimHei" w:eastAsia="SimHei" w:hint="eastAsia"/>
          <w:color w:val="FF0000"/>
        </w:rPr>
        <w:tab/>
        <w:t>(a)</w:t>
      </w:r>
      <w:r>
        <w:rPr>
          <w:rFonts w:ascii="SimHei" w:eastAsia="SimHei" w:hint="eastAsia"/>
          <w:color w:val="FF0000"/>
        </w:rPr>
        <w:tab/>
        <w:t>在一切选举和公民投票中有选举权，并在一切民选机构有被选举权；</w:t>
      </w:r>
    </w:p>
    <w:p w:rsidR="00000000" w:rsidRDefault="00000000">
      <w:pPr>
        <w:pStyle w:val="DualTxt"/>
        <w:rPr>
          <w:rFonts w:ascii="SimHei" w:eastAsia="SimHei" w:hint="eastAsia"/>
          <w:color w:val="FF0000"/>
        </w:rPr>
      </w:pPr>
      <w:r>
        <w:rPr>
          <w:rFonts w:ascii="SimHei" w:eastAsia="SimHei" w:hint="eastAsia"/>
          <w:color w:val="FF0000"/>
        </w:rPr>
        <w:tab/>
        <w:t>(b)</w:t>
      </w:r>
      <w:r>
        <w:rPr>
          <w:rFonts w:ascii="SimHei" w:eastAsia="SimHei" w:hint="eastAsia"/>
          <w:color w:val="FF0000"/>
        </w:rPr>
        <w:tab/>
        <w:t>参加政府政策的制订及其执行，并担任各级政府公职，执行一切公务；</w:t>
      </w:r>
    </w:p>
    <w:p w:rsidR="00000000" w:rsidRDefault="00000000">
      <w:pPr>
        <w:pStyle w:val="DualTxt"/>
        <w:rPr>
          <w:rFonts w:ascii="SimHei" w:eastAsia="SimHei" w:hint="eastAsia"/>
          <w:color w:val="FF0000"/>
        </w:rPr>
      </w:pPr>
      <w:r>
        <w:rPr>
          <w:rFonts w:ascii="SimHei" w:eastAsia="SimHei" w:hint="eastAsia"/>
          <w:color w:val="FF0000"/>
        </w:rPr>
        <w:tab/>
        <w:t>(c)</w:t>
      </w:r>
      <w:r>
        <w:rPr>
          <w:rFonts w:ascii="SimHei" w:eastAsia="SimHei" w:hint="eastAsia"/>
          <w:color w:val="FF0000"/>
        </w:rPr>
        <w:tab/>
        <w:t>参加有关本国公众和政治事务的非政府组织和协会。</w:t>
      </w:r>
    </w:p>
    <w:p w:rsidR="00000000" w:rsidRDefault="00000000">
      <w:pPr>
        <w:pStyle w:val="DualTxt"/>
        <w:rPr>
          <w:rFonts w:hint="eastAsia"/>
        </w:rPr>
      </w:pPr>
      <w:r>
        <w:rPr>
          <w:rFonts w:hint="eastAsia"/>
        </w:rPr>
        <w:t>78.</w:t>
      </w:r>
      <w:r>
        <w:rPr>
          <w:rFonts w:hint="eastAsia"/>
        </w:rPr>
        <w:tab/>
        <w:t>根据宪法第33条，哈萨克斯坦共和国公民有直接和通过其代表参与管理国家事务的权利，选举和被选入国家机构和地方当局的权利，以及参加共和国全民投票的权利和担任公职的平等权利。</w:t>
      </w:r>
    </w:p>
    <w:p w:rsidR="00000000" w:rsidRDefault="00000000">
      <w:pPr>
        <w:pStyle w:val="DualTxt"/>
        <w:rPr>
          <w:rFonts w:hint="eastAsia"/>
        </w:rPr>
      </w:pPr>
      <w:r>
        <w:rPr>
          <w:rFonts w:hint="eastAsia"/>
        </w:rPr>
        <w:tab/>
      </w:r>
      <w:r>
        <w:rPr>
          <w:rFonts w:ascii="SimHei" w:eastAsia="SimHei" w:hint="eastAsia"/>
          <w:color w:val="FF0000"/>
        </w:rPr>
        <w:t>(a)</w:t>
      </w:r>
      <w:r>
        <w:rPr>
          <w:rFonts w:ascii="SimHei" w:eastAsia="SimHei" w:hint="eastAsia"/>
          <w:color w:val="FF0000"/>
        </w:rPr>
        <w:tab/>
        <w:t>在一切选举和公民投票中有选举权，并在一切民选机构有被选举权</w:t>
      </w:r>
      <w:r>
        <w:rPr>
          <w:rFonts w:hint="eastAsia"/>
        </w:rPr>
        <w:t>；</w:t>
      </w:r>
    </w:p>
    <w:p w:rsidR="00000000" w:rsidRDefault="00000000">
      <w:pPr>
        <w:pStyle w:val="DualTxt"/>
        <w:spacing w:after="120"/>
        <w:rPr>
          <w:rFonts w:hint="eastAsia"/>
        </w:rPr>
      </w:pPr>
      <w:r>
        <w:rPr>
          <w:rFonts w:hint="eastAsia"/>
        </w:rPr>
        <w:t>79.</w:t>
      </w:r>
      <w:r>
        <w:rPr>
          <w:rFonts w:hint="eastAsia"/>
        </w:rPr>
        <w:tab/>
        <w:t>国家保证在被提名和登记作为哈萨克斯坦共和国总统、议会参议院和众议院议员、州长、地方行政机构职位和所有竞选活动中的候选人方面，男女享有平等的权利和机会。</w:t>
      </w:r>
    </w:p>
    <w:p w:rsidR="00000000" w:rsidRDefault="00000000">
      <w:pPr>
        <w:pStyle w:val="DualTxt"/>
        <w:spacing w:after="120"/>
        <w:rPr>
          <w:rFonts w:hint="eastAsia"/>
        </w:rPr>
      </w:pPr>
      <w:r>
        <w:rPr>
          <w:rFonts w:hint="eastAsia"/>
        </w:rPr>
        <w:tab/>
        <w:t>关于哈萨克斯坦共和国选举的法律加强了哈萨克斯坦共和国年满18岁公民参加选举的权利，不管其出身、社会地位、职位、财产状况、性别、种族、民族、语言、宗教、信仰、居住地点和任何其他情况。</w:t>
      </w:r>
    </w:p>
    <w:p w:rsidR="00000000" w:rsidRDefault="00000000">
      <w:pPr>
        <w:pStyle w:val="DualTxt"/>
        <w:spacing w:after="120"/>
        <w:rPr>
          <w:rFonts w:hint="eastAsia"/>
          <w:spacing w:val="-4"/>
        </w:rPr>
      </w:pPr>
      <w:r>
        <w:rPr>
          <w:rFonts w:hint="eastAsia"/>
        </w:rPr>
        <w:t>80.</w:t>
      </w:r>
      <w:r>
        <w:rPr>
          <w:rFonts w:hint="eastAsia"/>
        </w:rPr>
        <w:tab/>
      </w:r>
      <w:r>
        <w:rPr>
          <w:rFonts w:hint="eastAsia"/>
          <w:spacing w:val="-4"/>
        </w:rPr>
        <w:t>到1999年7月1日</w:t>
      </w:r>
      <w:r>
        <w:rPr>
          <w:spacing w:val="-4"/>
        </w:rPr>
        <w:t>,</w:t>
      </w:r>
      <w:r>
        <w:rPr>
          <w:rFonts w:hint="eastAsia"/>
          <w:spacing w:val="-4"/>
        </w:rPr>
        <w:t>男女选民总数为8 358 450人。</w:t>
      </w:r>
    </w:p>
    <w:p w:rsidR="00000000" w:rsidRDefault="00000000">
      <w:pPr>
        <w:pStyle w:val="DualTxt"/>
        <w:spacing w:after="120"/>
        <w:rPr>
          <w:rFonts w:hint="eastAsia"/>
        </w:rPr>
      </w:pPr>
      <w:r>
        <w:rPr>
          <w:rFonts w:hint="eastAsia"/>
        </w:rPr>
        <w:tab/>
        <w:t>87%的选民参加了1999年1月10日的总统选举。中央选举委员会没有保留女选民的单独名单。</w:t>
      </w:r>
    </w:p>
    <w:p w:rsidR="00000000" w:rsidRDefault="00000000">
      <w:pPr>
        <w:pStyle w:val="DualTxt"/>
        <w:spacing w:after="120"/>
        <w:rPr>
          <w:rFonts w:hint="eastAsia"/>
        </w:rPr>
      </w:pPr>
      <w:r>
        <w:rPr>
          <w:rFonts w:hint="eastAsia"/>
        </w:rPr>
        <w:tab/>
        <w:t>据非政府组织女权主义联盟说，妇女占选民总数的53%。</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(b)</w:t>
      </w:r>
      <w:r>
        <w:rPr>
          <w:rFonts w:ascii="SimHei" w:eastAsia="SimHei" w:hint="eastAsia"/>
          <w:color w:val="FF0000"/>
        </w:rPr>
        <w:tab/>
        <w:t>参加政府政策的制订及其执行，并担任各级政府公职，执行一切公务；</w:t>
      </w:r>
    </w:p>
    <w:p w:rsidR="00000000" w:rsidRDefault="00000000">
      <w:pPr>
        <w:pStyle w:val="DualTxt"/>
        <w:spacing w:after="120"/>
        <w:rPr>
          <w:rFonts w:hint="eastAsia"/>
        </w:rPr>
      </w:pPr>
      <w:r>
        <w:rPr>
          <w:rFonts w:hint="eastAsia"/>
        </w:rPr>
        <w:t>81.</w:t>
      </w:r>
      <w:r>
        <w:rPr>
          <w:rFonts w:hint="eastAsia"/>
        </w:rPr>
        <w:tab/>
        <w:t>哈萨克斯坦共和国政府中有一名妇女担任部长级的全国家庭和妇女事务委员会主席，4名妇女担任国务委员会和国家机构的主任，10名妇女担任副部长级的委员会和机构的副主任，5名妇女担任副州长。一名妇女已被提名为哈萨克斯坦共和国科学院院长。</w:t>
      </w:r>
    </w:p>
    <w:p w:rsidR="00000000" w:rsidRDefault="00000000">
      <w:pPr>
        <w:pStyle w:val="DualTxt"/>
        <w:spacing w:after="120"/>
        <w:rPr>
          <w:rFonts w:hint="eastAsia"/>
        </w:rPr>
      </w:pPr>
      <w:r>
        <w:rPr>
          <w:rFonts w:hint="eastAsia"/>
        </w:rPr>
        <w:tab/>
        <w:t>共和国最高法院的48名法官中，16名是妇女。</w:t>
      </w:r>
    </w:p>
    <w:p w:rsidR="00000000" w:rsidRDefault="00000000">
      <w:pPr>
        <w:pStyle w:val="DualTxt"/>
        <w:spacing w:after="120"/>
        <w:rPr>
          <w:rFonts w:hint="eastAsia"/>
        </w:rPr>
      </w:pPr>
      <w:r>
        <w:rPr>
          <w:rFonts w:hint="eastAsia"/>
        </w:rPr>
        <w:tab/>
        <w:t>哈萨克斯坦共和国中央选举委员会的7名成员中，4名是妇女。在州、区、阿拉木图市和阿斯塔纳市选举委员会的800名成员中，妇女占大约30%，部门选举委员会的成员中，妇女约占50％。</w:t>
      </w:r>
    </w:p>
    <w:p w:rsidR="00000000" w:rsidRDefault="00000000">
      <w:pPr>
        <w:pStyle w:val="DualTxt"/>
        <w:spacing w:after="120"/>
        <w:rPr>
          <w:rFonts w:hint="eastAsia"/>
        </w:rPr>
      </w:pPr>
      <w:r>
        <w:rPr>
          <w:rFonts w:hint="eastAsia"/>
        </w:rPr>
        <w:tab/>
        <w:t>国家财政部根据候选人是否符合资格要求原则填补空职，没有歧视性规定。</w:t>
      </w:r>
    </w:p>
    <w:p w:rsidR="00000000" w:rsidRDefault="00000000">
      <w:pPr>
        <w:pStyle w:val="DualTxt"/>
        <w:spacing w:after="120"/>
        <w:rPr>
          <w:rFonts w:hint="eastAsia"/>
        </w:rPr>
      </w:pPr>
      <w:r>
        <w:rPr>
          <w:rFonts w:hint="eastAsia"/>
        </w:rPr>
        <w:tab/>
        <w:t>在该部的中央机构，妇女的比例占现有工作人员的50%以上，其中三分之一担任管理职位。</w:t>
      </w:r>
    </w:p>
    <w:p w:rsidR="00000000" w:rsidRDefault="00000000">
      <w:pPr>
        <w:rPr>
          <w:rFonts w:hAnsi="SimSun" w:hint="eastAsia"/>
        </w:rPr>
      </w:pPr>
      <w:r>
        <w:rPr>
          <w:rFonts w:hAnsi="SimSun" w:hint="eastAsia"/>
        </w:rPr>
        <w:t>表</w:t>
      </w:r>
      <w:r>
        <w:rPr>
          <w:rFonts w:hAnsi="SimSun"/>
        </w:rPr>
        <w:t>2</w:t>
      </w:r>
      <w:r>
        <w:rPr>
          <w:rFonts w:hAnsi="SimSun" w:hint="eastAsia"/>
        </w:rPr>
        <w:t>4</w:t>
      </w:r>
    </w:p>
    <w:p w:rsidR="00000000" w:rsidRDefault="00000000">
      <w:pPr>
        <w:rPr>
          <w:rFonts w:ascii="SimHei" w:eastAsia="SimHei"/>
          <w:color w:val="FF0000"/>
        </w:rPr>
      </w:pPr>
      <w:r>
        <w:rPr>
          <w:rFonts w:ascii="SimHei" w:eastAsia="SimHei" w:hint="eastAsia"/>
          <w:color w:val="FF0000"/>
        </w:rPr>
        <w:t>有关在国家财政部中央机构工作的妇女的情况</w:t>
      </w:r>
      <w:r>
        <w:rPr>
          <w:rFonts w:ascii="SimHei" w:eastAsia="SimHei"/>
          <w:color w:val="FF0000"/>
        </w:rPr>
        <w:br/>
        <w:t>(</w:t>
      </w:r>
      <w:r>
        <w:rPr>
          <w:rFonts w:ascii="SimHei" w:eastAsia="SimHei" w:hint="eastAsia"/>
          <w:color w:val="FF0000"/>
        </w:rPr>
        <w:t>截至</w:t>
      </w:r>
      <w:r>
        <w:rPr>
          <w:rFonts w:ascii="SimHei" w:eastAsia="SimHei"/>
          <w:color w:val="FF0000"/>
        </w:rPr>
        <w:t>1999</w:t>
      </w:r>
      <w:r>
        <w:rPr>
          <w:rFonts w:ascii="SimHei" w:eastAsia="SimHei" w:hint="eastAsia"/>
          <w:color w:val="FF0000"/>
        </w:rPr>
        <w:t>年</w:t>
      </w:r>
      <w:r>
        <w:rPr>
          <w:rFonts w:ascii="SimHei" w:eastAsia="SimHei"/>
          <w:color w:val="FF0000"/>
        </w:rPr>
        <w:t>7</w:t>
      </w:r>
      <w:r>
        <w:rPr>
          <w:rFonts w:ascii="SimHei" w:eastAsia="SimHei" w:hint="eastAsia"/>
          <w:color w:val="FF0000"/>
        </w:rPr>
        <w:t>月</w:t>
      </w:r>
      <w:r>
        <w:rPr>
          <w:rFonts w:ascii="SimHei" w:eastAsia="SimHei"/>
          <w:color w:val="FF0000"/>
        </w:rPr>
        <w:t>22</w:t>
      </w:r>
      <w:r>
        <w:rPr>
          <w:rFonts w:ascii="SimHei" w:eastAsia="SimHei" w:hint="eastAsia"/>
          <w:color w:val="FF0000"/>
        </w:rPr>
        <w:t>日)</w:t>
      </w:r>
    </w:p>
    <w:tbl>
      <w:tblPr>
        <w:tblW w:w="0" w:type="auto"/>
        <w:tblBorders>
          <w:top w:val="single" w:sz="6" w:space="0" w:color="auto"/>
        </w:tblBorders>
        <w:tblLayout w:type="fixed"/>
        <w:tblCellMar>
          <w:left w:w="28" w:type="dxa"/>
          <w:right w:w="28" w:type="dxa"/>
        </w:tblCellMar>
        <w:tblLook w:val="0000" w:firstRow="0" w:lastRow="0" w:firstColumn="0" w:lastColumn="0" w:noHBand="0" w:noVBand="0"/>
      </w:tblPr>
      <w:tblGrid>
        <w:gridCol w:w="1193"/>
        <w:gridCol w:w="1475"/>
        <w:gridCol w:w="840"/>
        <w:gridCol w:w="1264"/>
      </w:tblGrid>
      <w:tr w:rsidR="00000000">
        <w:tblPrEx>
          <w:tblCellMar>
            <w:top w:w="0" w:type="dxa"/>
            <w:bottom w:w="0" w:type="dxa"/>
          </w:tblCellMar>
        </w:tblPrEx>
        <w:tc>
          <w:tcPr>
            <w:tcW w:w="1193" w:type="dxa"/>
            <w:tcBorders>
              <w:bottom w:val="nil"/>
            </w:tcBorders>
          </w:tcPr>
          <w:p w:rsidR="00000000" w:rsidRDefault="00000000">
            <w:pPr>
              <w:spacing w:line="200" w:lineRule="exact"/>
              <w:jc w:val="center"/>
              <w:rPr>
                <w:rFonts w:ascii="KaiTi_GB2312" w:eastAsia="KaiTi_GB2312"/>
                <w:color w:val="0000FF"/>
                <w:sz w:val="15"/>
              </w:rPr>
            </w:pPr>
            <w:r>
              <w:rPr>
                <w:rFonts w:ascii="KaiTi_GB2312" w:eastAsia="KaiTi_GB2312" w:hint="eastAsia"/>
                <w:color w:val="0000FF"/>
                <w:sz w:val="15"/>
              </w:rPr>
              <w:t>工作人员总数</w:t>
            </w:r>
          </w:p>
        </w:tc>
        <w:tc>
          <w:tcPr>
            <w:tcW w:w="1475" w:type="dxa"/>
            <w:tcBorders>
              <w:bottom w:val="nil"/>
            </w:tcBorders>
          </w:tcPr>
          <w:p w:rsidR="00000000" w:rsidRDefault="00000000">
            <w:pPr>
              <w:spacing w:line="200" w:lineRule="exact"/>
              <w:jc w:val="center"/>
              <w:rPr>
                <w:rFonts w:ascii="KaiTi_GB2312" w:eastAsia="KaiTi_GB2312"/>
                <w:color w:val="0000FF"/>
                <w:sz w:val="15"/>
              </w:rPr>
            </w:pPr>
            <w:r>
              <w:rPr>
                <w:rFonts w:ascii="KaiTi_GB2312" w:eastAsia="KaiTi_GB2312" w:hint="eastAsia"/>
                <w:color w:val="0000FF"/>
                <w:sz w:val="15"/>
              </w:rPr>
              <w:t>实际工作的人数</w:t>
            </w:r>
          </w:p>
        </w:tc>
        <w:tc>
          <w:tcPr>
            <w:tcW w:w="840" w:type="dxa"/>
            <w:tcBorders>
              <w:bottom w:val="nil"/>
            </w:tcBorders>
          </w:tcPr>
          <w:p w:rsidR="00000000" w:rsidRDefault="00000000">
            <w:pPr>
              <w:spacing w:line="200" w:lineRule="exact"/>
              <w:jc w:val="center"/>
              <w:rPr>
                <w:rFonts w:ascii="KaiTi_GB2312" w:eastAsia="KaiTi_GB2312"/>
                <w:color w:val="0000FF"/>
                <w:sz w:val="15"/>
              </w:rPr>
            </w:pPr>
            <w:r>
              <w:rPr>
                <w:rFonts w:ascii="KaiTi_GB2312" w:eastAsia="KaiTi_GB2312" w:hint="eastAsia"/>
                <w:color w:val="0000FF"/>
                <w:sz w:val="15"/>
              </w:rPr>
              <w:t>妇女</w:t>
            </w:r>
            <w:r>
              <w:rPr>
                <w:rFonts w:ascii="KaiTi_GB2312" w:eastAsia="KaiTi_GB2312"/>
                <w:color w:val="0000FF"/>
                <w:sz w:val="15"/>
              </w:rPr>
              <w:br/>
            </w:r>
            <w:r>
              <w:rPr>
                <w:rFonts w:ascii="KaiTi_GB2312" w:eastAsia="KaiTi_GB2312" w:hint="eastAsia"/>
                <w:color w:val="0000FF"/>
                <w:sz w:val="15"/>
              </w:rPr>
              <w:t>总人数</w:t>
            </w:r>
          </w:p>
        </w:tc>
        <w:tc>
          <w:tcPr>
            <w:tcW w:w="1264" w:type="dxa"/>
            <w:tcBorders>
              <w:bottom w:val="nil"/>
            </w:tcBorders>
          </w:tcPr>
          <w:p w:rsidR="00000000" w:rsidRDefault="00000000">
            <w:pPr>
              <w:spacing w:line="200" w:lineRule="exact"/>
              <w:jc w:val="center"/>
              <w:rPr>
                <w:rFonts w:ascii="KaiTi_GB2312" w:eastAsia="KaiTi_GB2312"/>
                <w:color w:val="0000FF"/>
                <w:sz w:val="15"/>
              </w:rPr>
            </w:pPr>
            <w:r>
              <w:rPr>
                <w:rFonts w:ascii="KaiTi_GB2312" w:eastAsia="KaiTi_GB2312" w:hint="eastAsia"/>
                <w:color w:val="0000FF"/>
                <w:sz w:val="15"/>
              </w:rPr>
              <w:t>担任管理人员的妇女人数</w:t>
            </w:r>
          </w:p>
        </w:tc>
      </w:tr>
      <w:tr w:rsidR="00000000">
        <w:tblPrEx>
          <w:tblCellMar>
            <w:top w:w="0" w:type="dxa"/>
            <w:bottom w:w="0" w:type="dxa"/>
          </w:tblCellMar>
        </w:tblPrEx>
        <w:tc>
          <w:tcPr>
            <w:tcW w:w="1193" w:type="dxa"/>
            <w:tcBorders>
              <w:top w:val="single" w:sz="18" w:space="0" w:color="auto"/>
              <w:bottom w:val="single" w:sz="18" w:space="0" w:color="auto"/>
            </w:tcBorders>
          </w:tcPr>
          <w:p w:rsidR="00000000" w:rsidRDefault="00000000">
            <w:pPr>
              <w:spacing w:line="360" w:lineRule="exact"/>
              <w:jc w:val="center"/>
              <w:rPr>
                <w:sz w:val="18"/>
              </w:rPr>
            </w:pPr>
            <w:r>
              <w:rPr>
                <w:sz w:val="18"/>
              </w:rPr>
              <w:t>230</w:t>
            </w:r>
          </w:p>
        </w:tc>
        <w:tc>
          <w:tcPr>
            <w:tcW w:w="1475" w:type="dxa"/>
            <w:tcBorders>
              <w:top w:val="single" w:sz="18" w:space="0" w:color="auto"/>
              <w:bottom w:val="single" w:sz="18" w:space="0" w:color="auto"/>
            </w:tcBorders>
          </w:tcPr>
          <w:p w:rsidR="00000000" w:rsidRDefault="00000000">
            <w:pPr>
              <w:spacing w:line="360" w:lineRule="exact"/>
              <w:jc w:val="center"/>
              <w:rPr>
                <w:sz w:val="18"/>
              </w:rPr>
            </w:pPr>
            <w:r>
              <w:rPr>
                <w:sz w:val="18"/>
              </w:rPr>
              <w:t>200</w:t>
            </w:r>
          </w:p>
        </w:tc>
        <w:tc>
          <w:tcPr>
            <w:tcW w:w="840" w:type="dxa"/>
            <w:tcBorders>
              <w:top w:val="single" w:sz="18" w:space="0" w:color="auto"/>
              <w:bottom w:val="single" w:sz="18" w:space="0" w:color="auto"/>
            </w:tcBorders>
          </w:tcPr>
          <w:p w:rsidR="00000000" w:rsidRDefault="00000000">
            <w:pPr>
              <w:spacing w:line="360" w:lineRule="exact"/>
              <w:jc w:val="center"/>
              <w:rPr>
                <w:sz w:val="18"/>
              </w:rPr>
            </w:pPr>
            <w:r>
              <w:rPr>
                <w:sz w:val="18"/>
              </w:rPr>
              <w:t>110</w:t>
            </w:r>
          </w:p>
        </w:tc>
        <w:tc>
          <w:tcPr>
            <w:tcW w:w="1264" w:type="dxa"/>
            <w:tcBorders>
              <w:top w:val="single" w:sz="18" w:space="0" w:color="auto"/>
              <w:bottom w:val="single" w:sz="18" w:space="0" w:color="auto"/>
            </w:tcBorders>
          </w:tcPr>
          <w:p w:rsidR="00000000" w:rsidRDefault="00000000">
            <w:pPr>
              <w:spacing w:line="360" w:lineRule="exact"/>
              <w:jc w:val="center"/>
              <w:rPr>
                <w:sz w:val="18"/>
              </w:rPr>
            </w:pPr>
            <w:r>
              <w:rPr>
                <w:sz w:val="18"/>
              </w:rPr>
              <w:t>29*</w:t>
            </w:r>
          </w:p>
        </w:tc>
      </w:tr>
    </w:tbl>
    <w:p w:rsidR="00000000" w:rsidRDefault="00000000">
      <w:pPr>
        <w:spacing w:after="140" w:line="360" w:lineRule="exact"/>
        <w:rPr>
          <w:sz w:val="18"/>
        </w:rPr>
      </w:pPr>
      <w:r>
        <w:rPr>
          <w:sz w:val="18"/>
          <w:vertAlign w:val="superscript"/>
        </w:rPr>
        <w:t xml:space="preserve"> </w:t>
      </w:r>
      <w:r>
        <w:rPr>
          <w:sz w:val="16"/>
        </w:rPr>
        <w:t xml:space="preserve"> *  </w:t>
      </w:r>
      <w:r>
        <w:rPr>
          <w:rFonts w:hint="eastAsia"/>
          <w:sz w:val="16"/>
        </w:rPr>
        <w:t>从处长到副司长级。</w:t>
      </w:r>
    </w:p>
    <w:p w:rsidR="00000000" w:rsidRDefault="00000000">
      <w:pPr>
        <w:spacing w:after="140"/>
      </w:pPr>
      <w:r>
        <w:rPr>
          <w:rFonts w:hint="eastAsia"/>
        </w:rPr>
        <w:tab/>
        <w:t>在动力、贸易和工业部中央机构和各委员会工作的</w:t>
      </w:r>
      <w:r>
        <w:t>268</w:t>
      </w:r>
      <w:r>
        <w:rPr>
          <w:rFonts w:hint="eastAsia"/>
        </w:rPr>
        <w:t>名职工中，有</w:t>
      </w:r>
      <w:r>
        <w:t>137</w:t>
      </w:r>
      <w:r>
        <w:rPr>
          <w:rFonts w:hint="eastAsia"/>
        </w:rPr>
        <w:t>名妇女（</w:t>
      </w:r>
      <w:r>
        <w:t>51%</w:t>
      </w:r>
      <w:r>
        <w:rPr>
          <w:rFonts w:hint="eastAsia"/>
        </w:rPr>
        <w:t>）。</w:t>
      </w:r>
    </w:p>
    <w:p w:rsidR="00000000" w:rsidRDefault="00000000">
      <w:pPr>
        <w:spacing w:after="140"/>
      </w:pPr>
    </w:p>
    <w:p w:rsidR="00000000" w:rsidRDefault="00000000">
      <w:pPr>
        <w:rPr>
          <w:rFonts w:hAnsi="SimSun"/>
        </w:rPr>
      </w:pPr>
      <w:r>
        <w:rPr>
          <w:rFonts w:hAnsi="SimSun" w:hint="eastAsia"/>
        </w:rPr>
        <w:t>表25</w:t>
      </w:r>
    </w:p>
    <w:p w:rsidR="00000000" w:rsidRDefault="00000000">
      <w:pPr>
        <w:spacing w:after="140" w:line="360" w:lineRule="exact"/>
        <w:rPr>
          <w:rFonts w:ascii="SimHei" w:eastAsia="SimHei"/>
          <w:color w:val="FF0000"/>
        </w:rPr>
      </w:pPr>
      <w:r>
        <w:rPr>
          <w:rFonts w:ascii="SimHei" w:eastAsia="SimHei" w:hint="eastAsia"/>
          <w:color w:val="FF0000"/>
        </w:rPr>
        <w:t>动力、贸易和工业部的女主管人员人数</w:t>
      </w:r>
    </w:p>
    <w:tbl>
      <w:tblPr>
        <w:tblW w:w="4774" w:type="dxa"/>
        <w:tblBorders>
          <w:top w:val="single" w:sz="6" w:space="0" w:color="auto"/>
        </w:tblBorders>
        <w:tblLayout w:type="fixed"/>
        <w:tblCellMar>
          <w:left w:w="28" w:type="dxa"/>
          <w:right w:w="28" w:type="dxa"/>
        </w:tblCellMar>
        <w:tblLook w:val="0000" w:firstRow="0" w:lastRow="0" w:firstColumn="0" w:lastColumn="0" w:noHBand="0" w:noVBand="0"/>
      </w:tblPr>
      <w:tblGrid>
        <w:gridCol w:w="2068"/>
        <w:gridCol w:w="1353"/>
        <w:gridCol w:w="1353"/>
      </w:tblGrid>
      <w:tr w:rsidR="00000000">
        <w:tblPrEx>
          <w:tblCellMar>
            <w:top w:w="0" w:type="dxa"/>
            <w:bottom w:w="0" w:type="dxa"/>
          </w:tblCellMar>
        </w:tblPrEx>
        <w:tc>
          <w:tcPr>
            <w:tcW w:w="2068" w:type="dxa"/>
            <w:tcBorders>
              <w:bottom w:val="nil"/>
            </w:tcBorders>
          </w:tcPr>
          <w:p w:rsidR="00000000" w:rsidRDefault="00000000">
            <w:pPr>
              <w:spacing w:line="360" w:lineRule="exact"/>
              <w:rPr>
                <w:rFonts w:ascii="KaiTi_GB2312" w:eastAsia="KaiTi_GB2312"/>
                <w:color w:val="0000FF"/>
                <w:sz w:val="15"/>
              </w:rPr>
            </w:pPr>
            <w:r>
              <w:rPr>
                <w:rFonts w:ascii="KaiTi_GB2312" w:eastAsia="KaiTi_GB2312" w:hint="eastAsia"/>
                <w:color w:val="0000FF"/>
                <w:sz w:val="15"/>
              </w:rPr>
              <w:t>职位</w:t>
            </w:r>
          </w:p>
        </w:tc>
        <w:tc>
          <w:tcPr>
            <w:tcW w:w="1353" w:type="dxa"/>
            <w:tcBorders>
              <w:bottom w:val="nil"/>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r>
              <w:rPr>
                <w:rFonts w:ascii="KaiTi_GB2312" w:eastAsia="KaiTi_GB2312"/>
                <w:color w:val="0000FF"/>
                <w:sz w:val="15"/>
              </w:rPr>
              <w:t>7</w:t>
            </w:r>
            <w:r>
              <w:rPr>
                <w:rFonts w:ascii="KaiTi_GB2312" w:eastAsia="KaiTi_GB2312" w:hint="eastAsia"/>
                <w:color w:val="0000FF"/>
                <w:sz w:val="15"/>
              </w:rPr>
              <w:t>月</w:t>
            </w:r>
            <w:r>
              <w:rPr>
                <w:rFonts w:ascii="KaiTi_GB2312" w:eastAsia="KaiTi_GB2312"/>
                <w:color w:val="0000FF"/>
                <w:sz w:val="15"/>
              </w:rPr>
              <w:t>1</w:t>
            </w:r>
            <w:r>
              <w:rPr>
                <w:rFonts w:ascii="KaiTi_GB2312" w:eastAsia="KaiTi_GB2312" w:hint="eastAsia"/>
                <w:color w:val="0000FF"/>
                <w:sz w:val="15"/>
              </w:rPr>
              <w:t>日</w:t>
            </w:r>
          </w:p>
        </w:tc>
        <w:tc>
          <w:tcPr>
            <w:tcW w:w="1353" w:type="dxa"/>
            <w:tcBorders>
              <w:bottom w:val="nil"/>
            </w:tcBorders>
          </w:tcPr>
          <w:p w:rsidR="00000000" w:rsidRDefault="00000000">
            <w:pPr>
              <w:spacing w:line="360" w:lineRule="exact"/>
              <w:jc w:val="right"/>
              <w:rPr>
                <w:rFonts w:ascii="KaiTi_GB2312" w:eastAsia="KaiTi_GB2312"/>
                <w:color w:val="0000FF"/>
                <w:sz w:val="15"/>
              </w:rPr>
            </w:pPr>
            <w:r>
              <w:rPr>
                <w:rFonts w:ascii="KaiTi_GB2312" w:eastAsia="KaiTi_GB2312"/>
                <w:color w:val="0000FF"/>
                <w:sz w:val="15"/>
              </w:rPr>
              <w:t>1999</w:t>
            </w:r>
            <w:r>
              <w:rPr>
                <w:rFonts w:ascii="KaiTi_GB2312" w:eastAsia="KaiTi_GB2312" w:hint="eastAsia"/>
                <w:color w:val="0000FF"/>
                <w:sz w:val="15"/>
              </w:rPr>
              <w:t>年</w:t>
            </w:r>
            <w:r>
              <w:rPr>
                <w:rFonts w:ascii="KaiTi_GB2312" w:eastAsia="KaiTi_GB2312"/>
                <w:color w:val="0000FF"/>
                <w:sz w:val="15"/>
              </w:rPr>
              <w:t>7</w:t>
            </w:r>
            <w:r>
              <w:rPr>
                <w:rFonts w:ascii="KaiTi_GB2312" w:eastAsia="KaiTi_GB2312" w:hint="eastAsia"/>
                <w:color w:val="0000FF"/>
                <w:sz w:val="15"/>
              </w:rPr>
              <w:t>月</w:t>
            </w:r>
            <w:r>
              <w:rPr>
                <w:rFonts w:ascii="KaiTi_GB2312" w:eastAsia="KaiTi_GB2312"/>
                <w:color w:val="0000FF"/>
                <w:sz w:val="15"/>
              </w:rPr>
              <w:t>1</w:t>
            </w:r>
            <w:r>
              <w:rPr>
                <w:rFonts w:ascii="KaiTi_GB2312" w:eastAsia="KaiTi_GB2312" w:hint="eastAsia"/>
                <w:color w:val="0000FF"/>
                <w:sz w:val="15"/>
              </w:rPr>
              <w:t>日</w:t>
            </w:r>
          </w:p>
        </w:tc>
      </w:tr>
      <w:tr w:rsidR="00000000">
        <w:tblPrEx>
          <w:tblCellMar>
            <w:top w:w="0" w:type="dxa"/>
            <w:bottom w:w="0" w:type="dxa"/>
          </w:tblCellMar>
        </w:tblPrEx>
        <w:tc>
          <w:tcPr>
            <w:tcW w:w="2068" w:type="dxa"/>
            <w:tcBorders>
              <w:top w:val="single" w:sz="18" w:space="0" w:color="auto"/>
            </w:tcBorders>
          </w:tcPr>
          <w:p w:rsidR="00000000" w:rsidRDefault="00000000">
            <w:pPr>
              <w:pStyle w:val="Header"/>
              <w:tabs>
                <w:tab w:val="clear" w:pos="4320"/>
                <w:tab w:val="clear" w:pos="8640"/>
              </w:tabs>
              <w:spacing w:line="360" w:lineRule="exact"/>
              <w:rPr>
                <w:rFonts w:ascii="SimSun"/>
                <w:noProof w:val="0"/>
                <w:kern w:val="14"/>
              </w:rPr>
            </w:pPr>
            <w:r>
              <w:rPr>
                <w:rFonts w:ascii="SimSun" w:hint="eastAsia"/>
                <w:noProof w:val="0"/>
                <w:kern w:val="14"/>
              </w:rPr>
              <w:t>副部长</w:t>
            </w:r>
          </w:p>
        </w:tc>
        <w:tc>
          <w:tcPr>
            <w:tcW w:w="1353" w:type="dxa"/>
            <w:tcBorders>
              <w:top w:val="single" w:sz="18" w:space="0" w:color="auto"/>
            </w:tcBorders>
          </w:tcPr>
          <w:p w:rsidR="00000000" w:rsidRDefault="00000000">
            <w:pPr>
              <w:spacing w:line="360" w:lineRule="exact"/>
              <w:ind w:right="477"/>
              <w:jc w:val="right"/>
              <w:rPr>
                <w:sz w:val="18"/>
              </w:rPr>
            </w:pPr>
            <w:r>
              <w:rPr>
                <w:rFonts w:hint="eastAsia"/>
                <w:sz w:val="18"/>
              </w:rPr>
              <w:t>-</w:t>
            </w:r>
          </w:p>
        </w:tc>
        <w:tc>
          <w:tcPr>
            <w:tcW w:w="1353" w:type="dxa"/>
            <w:tcBorders>
              <w:top w:val="single" w:sz="18" w:space="0" w:color="auto"/>
            </w:tcBorders>
          </w:tcPr>
          <w:p w:rsidR="00000000" w:rsidRDefault="00000000">
            <w:pPr>
              <w:spacing w:line="360" w:lineRule="exact"/>
              <w:ind w:right="477"/>
              <w:jc w:val="right"/>
              <w:rPr>
                <w:sz w:val="18"/>
              </w:rPr>
            </w:pPr>
            <w:r>
              <w:rPr>
                <w:sz w:val="18"/>
              </w:rPr>
              <w:t>1</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司长</w:t>
            </w:r>
          </w:p>
        </w:tc>
        <w:tc>
          <w:tcPr>
            <w:tcW w:w="1353" w:type="dxa"/>
            <w:tcBorders>
              <w:top w:val="nil"/>
            </w:tcBorders>
          </w:tcPr>
          <w:p w:rsidR="00000000" w:rsidRDefault="00000000">
            <w:pPr>
              <w:spacing w:line="360" w:lineRule="exact"/>
              <w:ind w:right="477"/>
              <w:jc w:val="right"/>
              <w:rPr>
                <w:sz w:val="18"/>
              </w:rPr>
            </w:pPr>
            <w:r>
              <w:rPr>
                <w:rFonts w:hint="eastAsia"/>
                <w:sz w:val="18"/>
              </w:rPr>
              <w:t>-</w:t>
            </w:r>
          </w:p>
        </w:tc>
        <w:tc>
          <w:tcPr>
            <w:tcW w:w="1353" w:type="dxa"/>
            <w:tcBorders>
              <w:top w:val="nil"/>
            </w:tcBorders>
          </w:tcPr>
          <w:p w:rsidR="00000000" w:rsidRDefault="00000000">
            <w:pPr>
              <w:spacing w:line="360" w:lineRule="exact"/>
              <w:ind w:right="477"/>
              <w:jc w:val="right"/>
              <w:rPr>
                <w:sz w:val="18"/>
              </w:rPr>
            </w:pPr>
            <w:r>
              <w:rPr>
                <w:sz w:val="18"/>
              </w:rPr>
              <w:t>2</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副司长</w:t>
            </w:r>
          </w:p>
        </w:tc>
        <w:tc>
          <w:tcPr>
            <w:tcW w:w="1353" w:type="dxa"/>
            <w:tcBorders>
              <w:top w:val="nil"/>
            </w:tcBorders>
          </w:tcPr>
          <w:p w:rsidR="00000000" w:rsidRDefault="00000000">
            <w:pPr>
              <w:spacing w:line="360" w:lineRule="exact"/>
              <w:ind w:right="477"/>
              <w:jc w:val="right"/>
              <w:rPr>
                <w:sz w:val="18"/>
              </w:rPr>
            </w:pPr>
            <w:r>
              <w:rPr>
                <w:rFonts w:hint="eastAsia"/>
                <w:sz w:val="18"/>
              </w:rPr>
              <w:t>-</w:t>
            </w:r>
          </w:p>
        </w:tc>
        <w:tc>
          <w:tcPr>
            <w:tcW w:w="1353" w:type="dxa"/>
            <w:tcBorders>
              <w:top w:val="nil"/>
            </w:tcBorders>
          </w:tcPr>
          <w:p w:rsidR="00000000" w:rsidRDefault="00000000">
            <w:pPr>
              <w:spacing w:line="360" w:lineRule="exact"/>
              <w:ind w:right="477"/>
              <w:jc w:val="right"/>
              <w:rPr>
                <w:sz w:val="18"/>
              </w:rPr>
            </w:pPr>
            <w:r>
              <w:rPr>
                <w:sz w:val="18"/>
              </w:rPr>
              <w:t>2</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行政主管</w:t>
            </w:r>
          </w:p>
        </w:tc>
        <w:tc>
          <w:tcPr>
            <w:tcW w:w="1353" w:type="dxa"/>
            <w:tcBorders>
              <w:top w:val="nil"/>
            </w:tcBorders>
          </w:tcPr>
          <w:p w:rsidR="00000000" w:rsidRDefault="00000000">
            <w:pPr>
              <w:spacing w:line="360" w:lineRule="exact"/>
              <w:ind w:right="477"/>
              <w:jc w:val="right"/>
              <w:rPr>
                <w:sz w:val="18"/>
              </w:rPr>
            </w:pPr>
            <w:r>
              <w:rPr>
                <w:sz w:val="18"/>
              </w:rPr>
              <w:t>1</w:t>
            </w:r>
          </w:p>
        </w:tc>
        <w:tc>
          <w:tcPr>
            <w:tcW w:w="1353" w:type="dxa"/>
            <w:tcBorders>
              <w:top w:val="nil"/>
            </w:tcBorders>
          </w:tcPr>
          <w:p w:rsidR="00000000" w:rsidRDefault="00000000">
            <w:pPr>
              <w:spacing w:line="360" w:lineRule="exact"/>
              <w:ind w:right="477"/>
              <w:jc w:val="right"/>
              <w:rPr>
                <w:sz w:val="18"/>
              </w:rPr>
            </w:pPr>
            <w:r>
              <w:rPr>
                <w:sz w:val="18"/>
              </w:rPr>
              <w:t>5</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行政副主管</w:t>
            </w:r>
          </w:p>
        </w:tc>
        <w:tc>
          <w:tcPr>
            <w:tcW w:w="1353" w:type="dxa"/>
            <w:tcBorders>
              <w:top w:val="nil"/>
            </w:tcBorders>
          </w:tcPr>
          <w:p w:rsidR="00000000" w:rsidRDefault="00000000">
            <w:pPr>
              <w:spacing w:line="360" w:lineRule="exact"/>
              <w:ind w:right="477"/>
              <w:jc w:val="right"/>
              <w:rPr>
                <w:sz w:val="18"/>
              </w:rPr>
            </w:pPr>
            <w:r>
              <w:rPr>
                <w:sz w:val="18"/>
              </w:rPr>
              <w:t>1</w:t>
            </w:r>
          </w:p>
        </w:tc>
        <w:tc>
          <w:tcPr>
            <w:tcW w:w="1353" w:type="dxa"/>
            <w:tcBorders>
              <w:top w:val="nil"/>
            </w:tcBorders>
          </w:tcPr>
          <w:p w:rsidR="00000000" w:rsidRDefault="00000000">
            <w:pPr>
              <w:spacing w:line="360" w:lineRule="exact"/>
              <w:ind w:right="477"/>
              <w:jc w:val="right"/>
              <w:rPr>
                <w:sz w:val="18"/>
              </w:rPr>
            </w:pPr>
            <w:r>
              <w:rPr>
                <w:sz w:val="18"/>
              </w:rPr>
              <w:t>6</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处长</w:t>
            </w:r>
          </w:p>
        </w:tc>
        <w:tc>
          <w:tcPr>
            <w:tcW w:w="1353" w:type="dxa"/>
            <w:tcBorders>
              <w:top w:val="nil"/>
            </w:tcBorders>
          </w:tcPr>
          <w:p w:rsidR="00000000" w:rsidRDefault="00000000">
            <w:pPr>
              <w:spacing w:line="360" w:lineRule="exact"/>
              <w:ind w:right="477"/>
              <w:jc w:val="right"/>
              <w:rPr>
                <w:sz w:val="18"/>
              </w:rPr>
            </w:pPr>
            <w:r>
              <w:rPr>
                <w:sz w:val="18"/>
              </w:rPr>
              <w:t>4</w:t>
            </w:r>
          </w:p>
        </w:tc>
        <w:tc>
          <w:tcPr>
            <w:tcW w:w="1353" w:type="dxa"/>
            <w:tcBorders>
              <w:top w:val="nil"/>
            </w:tcBorders>
          </w:tcPr>
          <w:p w:rsidR="00000000" w:rsidRDefault="00000000">
            <w:pPr>
              <w:spacing w:line="360" w:lineRule="exact"/>
              <w:ind w:right="477"/>
              <w:jc w:val="right"/>
              <w:rPr>
                <w:sz w:val="18"/>
              </w:rPr>
            </w:pPr>
            <w:r>
              <w:rPr>
                <w:sz w:val="18"/>
              </w:rPr>
              <w:t>10</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副处长</w:t>
            </w:r>
          </w:p>
        </w:tc>
        <w:tc>
          <w:tcPr>
            <w:tcW w:w="1353" w:type="dxa"/>
            <w:tcBorders>
              <w:top w:val="nil"/>
            </w:tcBorders>
          </w:tcPr>
          <w:p w:rsidR="00000000" w:rsidRDefault="00000000">
            <w:pPr>
              <w:spacing w:line="360" w:lineRule="exact"/>
              <w:ind w:right="477"/>
              <w:jc w:val="right"/>
              <w:rPr>
                <w:sz w:val="18"/>
              </w:rPr>
            </w:pPr>
            <w:r>
              <w:rPr>
                <w:rFonts w:hint="eastAsia"/>
                <w:sz w:val="18"/>
              </w:rPr>
              <w:t>-</w:t>
            </w:r>
          </w:p>
        </w:tc>
        <w:tc>
          <w:tcPr>
            <w:tcW w:w="1353" w:type="dxa"/>
            <w:tcBorders>
              <w:top w:val="nil"/>
            </w:tcBorders>
          </w:tcPr>
          <w:p w:rsidR="00000000" w:rsidRDefault="00000000">
            <w:pPr>
              <w:spacing w:line="360" w:lineRule="exact"/>
              <w:ind w:right="477"/>
              <w:jc w:val="right"/>
              <w:rPr>
                <w:sz w:val="18"/>
              </w:rPr>
            </w:pPr>
            <w:r>
              <w:rPr>
                <w:sz w:val="18"/>
              </w:rPr>
              <w:t>2</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首席专家</w:t>
            </w:r>
          </w:p>
        </w:tc>
        <w:tc>
          <w:tcPr>
            <w:tcW w:w="1353" w:type="dxa"/>
            <w:tcBorders>
              <w:top w:val="nil"/>
            </w:tcBorders>
          </w:tcPr>
          <w:p w:rsidR="00000000" w:rsidRDefault="00000000">
            <w:pPr>
              <w:spacing w:line="360" w:lineRule="exact"/>
              <w:ind w:right="477"/>
              <w:jc w:val="right"/>
              <w:rPr>
                <w:sz w:val="18"/>
              </w:rPr>
            </w:pPr>
            <w:r>
              <w:rPr>
                <w:sz w:val="18"/>
              </w:rPr>
              <w:t>35</w:t>
            </w:r>
          </w:p>
        </w:tc>
        <w:tc>
          <w:tcPr>
            <w:tcW w:w="1353" w:type="dxa"/>
            <w:tcBorders>
              <w:top w:val="nil"/>
            </w:tcBorders>
          </w:tcPr>
          <w:p w:rsidR="00000000" w:rsidRDefault="00000000">
            <w:pPr>
              <w:spacing w:line="360" w:lineRule="exact"/>
              <w:ind w:right="477"/>
              <w:jc w:val="right"/>
              <w:rPr>
                <w:sz w:val="18"/>
              </w:rPr>
            </w:pPr>
            <w:r>
              <w:rPr>
                <w:sz w:val="18"/>
              </w:rPr>
              <w:t>41</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一级专家</w:t>
            </w:r>
          </w:p>
        </w:tc>
        <w:tc>
          <w:tcPr>
            <w:tcW w:w="1353" w:type="dxa"/>
            <w:tcBorders>
              <w:top w:val="nil"/>
            </w:tcBorders>
          </w:tcPr>
          <w:p w:rsidR="00000000" w:rsidRDefault="00000000">
            <w:pPr>
              <w:spacing w:line="360" w:lineRule="exact"/>
              <w:ind w:right="477"/>
              <w:jc w:val="right"/>
              <w:rPr>
                <w:sz w:val="18"/>
              </w:rPr>
            </w:pPr>
            <w:r>
              <w:rPr>
                <w:sz w:val="18"/>
              </w:rPr>
              <w:t>21</w:t>
            </w:r>
          </w:p>
        </w:tc>
        <w:tc>
          <w:tcPr>
            <w:tcW w:w="1353" w:type="dxa"/>
            <w:tcBorders>
              <w:top w:val="nil"/>
            </w:tcBorders>
          </w:tcPr>
          <w:p w:rsidR="00000000" w:rsidRDefault="00000000">
            <w:pPr>
              <w:spacing w:line="360" w:lineRule="exact"/>
              <w:ind w:right="477"/>
              <w:jc w:val="right"/>
              <w:rPr>
                <w:sz w:val="18"/>
              </w:rPr>
            </w:pPr>
            <w:r>
              <w:rPr>
                <w:sz w:val="18"/>
              </w:rPr>
              <w:t>32</w:t>
            </w:r>
          </w:p>
        </w:tc>
      </w:tr>
      <w:tr w:rsidR="00000000">
        <w:tblPrEx>
          <w:tblCellMar>
            <w:top w:w="0" w:type="dxa"/>
            <w:bottom w:w="0" w:type="dxa"/>
          </w:tblCellMar>
        </w:tblPrEx>
        <w:tc>
          <w:tcPr>
            <w:tcW w:w="2068" w:type="dxa"/>
            <w:tcBorders>
              <w:top w:val="nil"/>
            </w:tcBorders>
          </w:tcPr>
          <w:p w:rsidR="00000000" w:rsidRDefault="00000000">
            <w:pPr>
              <w:spacing w:line="360" w:lineRule="exact"/>
              <w:rPr>
                <w:sz w:val="18"/>
              </w:rPr>
            </w:pPr>
            <w:r>
              <w:rPr>
                <w:rFonts w:hint="eastAsia"/>
                <w:sz w:val="18"/>
              </w:rPr>
              <w:t>高级专家</w:t>
            </w:r>
          </w:p>
        </w:tc>
        <w:tc>
          <w:tcPr>
            <w:tcW w:w="1353" w:type="dxa"/>
            <w:tcBorders>
              <w:top w:val="nil"/>
            </w:tcBorders>
          </w:tcPr>
          <w:p w:rsidR="00000000" w:rsidRDefault="00000000">
            <w:pPr>
              <w:spacing w:line="360" w:lineRule="exact"/>
              <w:ind w:right="477"/>
              <w:jc w:val="right"/>
              <w:rPr>
                <w:sz w:val="18"/>
              </w:rPr>
            </w:pPr>
            <w:r>
              <w:rPr>
                <w:sz w:val="18"/>
              </w:rPr>
              <w:t>10</w:t>
            </w:r>
          </w:p>
        </w:tc>
        <w:tc>
          <w:tcPr>
            <w:tcW w:w="1353" w:type="dxa"/>
            <w:tcBorders>
              <w:top w:val="nil"/>
            </w:tcBorders>
          </w:tcPr>
          <w:p w:rsidR="00000000" w:rsidRDefault="00000000">
            <w:pPr>
              <w:spacing w:line="360" w:lineRule="exact"/>
              <w:ind w:right="477"/>
              <w:jc w:val="right"/>
              <w:rPr>
                <w:sz w:val="18"/>
              </w:rPr>
            </w:pPr>
            <w:r>
              <w:rPr>
                <w:sz w:val="18"/>
              </w:rPr>
              <w:t>8</w:t>
            </w:r>
          </w:p>
        </w:tc>
      </w:tr>
      <w:tr w:rsidR="00000000">
        <w:tblPrEx>
          <w:tblCellMar>
            <w:top w:w="0" w:type="dxa"/>
            <w:bottom w:w="0" w:type="dxa"/>
          </w:tblCellMar>
        </w:tblPrEx>
        <w:tc>
          <w:tcPr>
            <w:tcW w:w="2068" w:type="dxa"/>
            <w:tcBorders>
              <w:top w:val="nil"/>
              <w:bottom w:val="single" w:sz="18" w:space="0" w:color="auto"/>
            </w:tcBorders>
          </w:tcPr>
          <w:p w:rsidR="00000000" w:rsidRDefault="00000000">
            <w:pPr>
              <w:spacing w:line="360" w:lineRule="exact"/>
              <w:rPr>
                <w:sz w:val="18"/>
              </w:rPr>
            </w:pPr>
            <w:r>
              <w:rPr>
                <w:rFonts w:hint="eastAsia"/>
                <w:sz w:val="18"/>
              </w:rPr>
              <w:t>共计：</w:t>
            </w:r>
          </w:p>
        </w:tc>
        <w:tc>
          <w:tcPr>
            <w:tcW w:w="1353" w:type="dxa"/>
            <w:tcBorders>
              <w:top w:val="nil"/>
              <w:bottom w:val="single" w:sz="18" w:space="0" w:color="auto"/>
            </w:tcBorders>
          </w:tcPr>
          <w:p w:rsidR="00000000" w:rsidRDefault="00000000">
            <w:pPr>
              <w:spacing w:line="360" w:lineRule="exact"/>
              <w:ind w:right="477"/>
              <w:jc w:val="right"/>
              <w:rPr>
                <w:sz w:val="18"/>
              </w:rPr>
            </w:pPr>
            <w:r>
              <w:rPr>
                <w:sz w:val="18"/>
              </w:rPr>
              <w:t>72</w:t>
            </w:r>
          </w:p>
        </w:tc>
        <w:tc>
          <w:tcPr>
            <w:tcW w:w="1353" w:type="dxa"/>
            <w:tcBorders>
              <w:top w:val="nil"/>
              <w:bottom w:val="single" w:sz="18" w:space="0" w:color="auto"/>
            </w:tcBorders>
          </w:tcPr>
          <w:p w:rsidR="00000000" w:rsidRDefault="00000000">
            <w:pPr>
              <w:spacing w:line="360" w:lineRule="exact"/>
              <w:ind w:right="477"/>
              <w:jc w:val="right"/>
              <w:rPr>
                <w:sz w:val="18"/>
              </w:rPr>
            </w:pPr>
            <w:r>
              <w:rPr>
                <w:sz w:val="18"/>
              </w:rPr>
              <w:t>137</w:t>
            </w:r>
          </w:p>
        </w:tc>
      </w:tr>
    </w:tbl>
    <w:p w:rsidR="00000000" w:rsidRDefault="00000000">
      <w:pPr>
        <w:pStyle w:val="DualTxt"/>
        <w:spacing w:after="0"/>
      </w:pPr>
    </w:p>
    <w:p w:rsidR="00000000" w:rsidRDefault="00000000">
      <w:pPr>
        <w:spacing w:after="140"/>
      </w:pPr>
      <w:r>
        <w:rPr>
          <w:rFonts w:hint="eastAsia"/>
        </w:rPr>
        <w:tab/>
        <w:t>在自然资源和环境保护部及其地区机构，妇女约占专家总人数的</w:t>
      </w:r>
      <w:r>
        <w:t>40%</w:t>
      </w:r>
      <w:r>
        <w:rPr>
          <w:rFonts w:hint="eastAsia"/>
        </w:rPr>
        <w:t>。</w:t>
      </w:r>
    </w:p>
    <w:p w:rsidR="00000000" w:rsidRDefault="00000000">
      <w:pPr>
        <w:spacing w:after="140"/>
      </w:pPr>
      <w:r>
        <w:rPr>
          <w:rFonts w:hint="eastAsia"/>
        </w:rPr>
        <w:tab/>
        <w:t>在农业部，中央机构的妇女职工占</w:t>
      </w:r>
      <w:r>
        <w:t>40%</w:t>
      </w:r>
      <w:r>
        <w:rPr>
          <w:rFonts w:hint="eastAsia"/>
        </w:rPr>
        <w:t>以上，其中约</w:t>
      </w:r>
      <w:r>
        <w:t>10%</w:t>
      </w:r>
      <w:r>
        <w:rPr>
          <w:rFonts w:hint="eastAsia"/>
        </w:rPr>
        <w:t>在该部各委员会和各部门担任处长和副处长等管理职务。</w:t>
      </w:r>
    </w:p>
    <w:p w:rsidR="00000000" w:rsidRDefault="00000000">
      <w:pPr>
        <w:spacing w:after="120"/>
      </w:pPr>
      <w:r>
        <w:rPr>
          <w:rFonts w:hint="eastAsia"/>
        </w:rPr>
        <w:tab/>
        <w:t>在该部的结构调整中，正在筹备促进提名和批准女候选人担任管理职务，正在起草有关这些候选人的文件，以提交全国妇女事务委员会。</w:t>
      </w:r>
    </w:p>
    <w:p w:rsidR="00000000" w:rsidRDefault="00000000">
      <w:pPr>
        <w:spacing w:after="120"/>
      </w:pPr>
      <w:r>
        <w:rPr>
          <w:rFonts w:hint="eastAsia"/>
        </w:rPr>
        <w:tab/>
        <w:t>在交通运输和旅游部，</w:t>
      </w:r>
      <w:r>
        <w:t>259</w:t>
      </w:r>
      <w:r>
        <w:rPr>
          <w:rFonts w:hint="eastAsia"/>
        </w:rPr>
        <w:t>名职员中有</w:t>
      </w:r>
      <w:r>
        <w:t>134</w:t>
      </w:r>
      <w:r>
        <w:rPr>
          <w:rFonts w:hint="eastAsia"/>
        </w:rPr>
        <w:t>名妇女和</w:t>
      </w:r>
      <w:r>
        <w:t>125</w:t>
      </w:r>
      <w:r>
        <w:rPr>
          <w:rFonts w:hint="eastAsia"/>
        </w:rPr>
        <w:t>名男子，</w:t>
      </w:r>
      <w:r>
        <w:t>29</w:t>
      </w:r>
      <w:r>
        <w:rPr>
          <w:rFonts w:hint="eastAsia"/>
        </w:rPr>
        <w:t>名妇女担任管理职务。在国有的汽车制造企业中，共有</w:t>
      </w:r>
      <w:r>
        <w:t>1 023</w:t>
      </w:r>
      <w:r>
        <w:rPr>
          <w:rFonts w:hint="eastAsia"/>
        </w:rPr>
        <w:t>名职工，包括</w:t>
      </w:r>
      <w:r>
        <w:t>384</w:t>
      </w:r>
      <w:r>
        <w:rPr>
          <w:rFonts w:hint="eastAsia"/>
        </w:rPr>
        <w:t>名妇女（</w:t>
      </w:r>
      <w:r>
        <w:t>37.5%</w:t>
      </w:r>
      <w:r>
        <w:rPr>
          <w:rFonts w:hint="eastAsia"/>
        </w:rPr>
        <w:t>），其中办公室工作人员</w:t>
      </w:r>
      <w:r>
        <w:t>350</w:t>
      </w:r>
      <w:r>
        <w:rPr>
          <w:rFonts w:hint="eastAsia"/>
        </w:rPr>
        <w:t>人，工人</w:t>
      </w:r>
      <w:r>
        <w:t>34</w:t>
      </w:r>
      <w:r>
        <w:rPr>
          <w:rFonts w:hint="eastAsia"/>
        </w:rPr>
        <w:t>人。</w:t>
      </w:r>
    </w:p>
    <w:p w:rsidR="00000000" w:rsidRDefault="00000000">
      <w:pPr>
        <w:spacing w:after="140"/>
      </w:pPr>
      <w:r>
        <w:rPr>
          <w:rFonts w:hint="eastAsia"/>
        </w:rPr>
        <w:tab/>
        <w:t>国防部已拟订一个名单，列出妇女可服役的军事职位。</w:t>
      </w:r>
    </w:p>
    <w:p w:rsidR="00000000" w:rsidRDefault="00000000">
      <w:pPr>
        <w:spacing w:after="140"/>
      </w:pPr>
      <w:r>
        <w:rPr>
          <w:rFonts w:hint="eastAsia"/>
        </w:rPr>
        <w:tab/>
        <w:t>有3 380名女军人根据合同在哈萨克斯坦共和国的军队中报役。</w:t>
      </w:r>
    </w:p>
    <w:p w:rsidR="00000000" w:rsidRDefault="00000000">
      <w:pPr>
        <w:spacing w:after="140"/>
      </w:pPr>
      <w:r>
        <w:rPr>
          <w:rFonts w:hint="eastAsia"/>
        </w:rPr>
        <w:tab/>
        <w:t>国防部正计划扩大女兵的范围，包括任命妇女担任军事单位和分单位的指挥职务。</w:t>
      </w:r>
    </w:p>
    <w:p w:rsidR="00000000" w:rsidRDefault="00000000">
      <w:pPr>
        <w:spacing w:after="140"/>
      </w:pPr>
      <w:r>
        <w:rPr>
          <w:rFonts w:hint="eastAsia"/>
        </w:rPr>
        <w:tab/>
      </w:r>
      <w:r>
        <w:t>1998</w:t>
      </w:r>
      <w:r>
        <w:rPr>
          <w:rFonts w:hint="eastAsia"/>
        </w:rPr>
        <w:t>年</w:t>
      </w:r>
      <w:r>
        <w:t>9</w:t>
      </w:r>
      <w:r>
        <w:rPr>
          <w:rFonts w:hint="eastAsia"/>
        </w:rPr>
        <w:t>月</w:t>
      </w:r>
      <w:r>
        <w:t>1</w:t>
      </w:r>
      <w:r>
        <w:rPr>
          <w:rFonts w:hint="eastAsia"/>
        </w:rPr>
        <w:t>日开始，</w:t>
      </w:r>
      <w:r>
        <w:t>23</w:t>
      </w:r>
      <w:r>
        <w:rPr>
          <w:rFonts w:hint="eastAsia"/>
        </w:rPr>
        <w:t>名少女在哈萨克斯坦共和国军队的军事学院学习，这是共和国的一个历史性创举。</w:t>
      </w:r>
    </w:p>
    <w:p w:rsidR="00000000" w:rsidRDefault="00000000">
      <w:pPr>
        <w:spacing w:after="140"/>
      </w:pPr>
      <w:r>
        <w:rPr>
          <w:rFonts w:hint="eastAsia"/>
        </w:rPr>
        <w:tab/>
        <w:t>在吸引妇女参军的宣传活动中，80多名中学女毕业生参加了哈萨克斯坦共和国国家安全委员会的考试。</w:t>
      </w:r>
    </w:p>
    <w:p w:rsidR="00000000" w:rsidRDefault="00000000">
      <w:pPr>
        <w:spacing w:after="140"/>
      </w:pPr>
      <w:r>
        <w:rPr>
          <w:rFonts w:hint="eastAsia"/>
        </w:rPr>
        <w:tab/>
        <w:t>在州（市）教育部门的领导中有</w:t>
      </w:r>
      <w:r>
        <w:t>7</w:t>
      </w:r>
      <w:r>
        <w:rPr>
          <w:rFonts w:hint="eastAsia"/>
        </w:rPr>
        <w:t>名妇女，占</w:t>
      </w:r>
      <w:r>
        <w:t>44%</w:t>
      </w:r>
      <w:r>
        <w:rPr>
          <w:rFonts w:hint="eastAsia"/>
        </w:rPr>
        <w:t>。</w:t>
      </w:r>
    </w:p>
    <w:p w:rsidR="00000000" w:rsidRDefault="00000000">
      <w:pPr>
        <w:spacing w:after="140"/>
      </w:pPr>
      <w:r>
        <w:rPr>
          <w:rFonts w:hint="eastAsia"/>
        </w:rPr>
        <w:tab/>
        <w:t>在</w:t>
      </w:r>
      <w:r>
        <w:t>51</w:t>
      </w:r>
      <w:r>
        <w:rPr>
          <w:rFonts w:hint="eastAsia"/>
        </w:rPr>
        <w:t>个国立高等学府中只有两名女校长。</w:t>
      </w:r>
    </w:p>
    <w:p w:rsidR="00000000" w:rsidRDefault="00000000">
      <w:pPr>
        <w:spacing w:after="240"/>
      </w:pPr>
      <w:r>
        <w:rPr>
          <w:rFonts w:hint="eastAsia"/>
        </w:rPr>
        <w:tab/>
        <w:t>虽然在有较高资格的专门人员中，妇女明显占多数，但她们大都集中在较低的管理层。</w:t>
      </w:r>
    </w:p>
    <w:p w:rsidR="00000000" w:rsidRDefault="00000000">
      <w:pPr>
        <w:spacing w:after="160"/>
        <w:rPr>
          <w:rFonts w:ascii="SimHei" w:eastAsia="SimHei"/>
          <w:color w:val="FF0000"/>
        </w:rPr>
      </w:pPr>
      <w:r>
        <w:rPr>
          <w:rFonts w:ascii="SimHei" w:eastAsia="SimHei" w:hint="eastAsia"/>
        </w:rPr>
        <w:tab/>
      </w:r>
      <w:r>
        <w:rPr>
          <w:rFonts w:ascii="SimHei" w:eastAsia="SimHei"/>
          <w:color w:val="FF0000"/>
        </w:rPr>
        <w:t>(c)</w:t>
      </w:r>
      <w:r>
        <w:rPr>
          <w:rFonts w:ascii="SimHei" w:eastAsia="SimHei" w:hint="eastAsia"/>
          <w:color w:val="FF0000"/>
        </w:rPr>
        <w:tab/>
        <w:t>参加有关本国公众和政治事务的非政府组织和协会。</w:t>
      </w:r>
    </w:p>
    <w:p w:rsidR="00000000" w:rsidRDefault="00000000">
      <w:pPr>
        <w:spacing w:after="120"/>
      </w:pPr>
      <w:r>
        <w:t>82.</w:t>
      </w:r>
      <w:r>
        <w:rPr>
          <w:rFonts w:hint="eastAsia"/>
        </w:rPr>
        <w:tab/>
        <w:t>妇女有加入非政府组织的平等权利。</w:t>
      </w:r>
      <w:r>
        <w:t>1991</w:t>
      </w:r>
      <w:r>
        <w:rPr>
          <w:rFonts w:hint="eastAsia"/>
        </w:rPr>
        <w:t>年前的政府组织大都已解散或大大缩小了活动规模。在过去</w:t>
      </w:r>
      <w:r>
        <w:t>8</w:t>
      </w:r>
      <w:r>
        <w:rPr>
          <w:rFonts w:hint="eastAsia"/>
        </w:rPr>
        <w:t>年出现的一大批新的非政府组织（不包括政党）中，妇女占据支配地位。</w:t>
      </w:r>
    </w:p>
    <w:p w:rsidR="00000000" w:rsidRDefault="00000000">
      <w:pPr>
        <w:spacing w:after="120"/>
      </w:pPr>
      <w:r>
        <w:rPr>
          <w:rFonts w:hint="eastAsia"/>
        </w:rPr>
        <w:tab/>
        <w:t>过去几年，哈萨克斯坦已经形成一个相对强大的妇女非政府组织运动，这个运动自</w:t>
      </w:r>
      <w:r>
        <w:t>1998</w:t>
      </w:r>
      <w:r>
        <w:rPr>
          <w:rFonts w:hint="eastAsia"/>
        </w:rPr>
        <w:t>年以来一直试图影响公共政策。</w:t>
      </w:r>
    </w:p>
    <w:p w:rsidR="00000000" w:rsidRDefault="00000000">
      <w:pPr>
        <w:spacing w:after="120"/>
      </w:pPr>
      <w:r>
        <w:rPr>
          <w:rFonts w:hint="eastAsia"/>
        </w:rPr>
        <w:tab/>
      </w:r>
      <w:r>
        <w:t>1998</w:t>
      </w:r>
      <w:r>
        <w:rPr>
          <w:rFonts w:hint="eastAsia"/>
        </w:rPr>
        <w:t>年秋建立了妇女选举主动行动联盟，把</w:t>
      </w:r>
      <w:r>
        <w:t>20</w:t>
      </w:r>
      <w:r>
        <w:rPr>
          <w:rFonts w:hint="eastAsia"/>
        </w:rPr>
        <w:t>个最著名的妇女组织联合起来。</w:t>
      </w:r>
      <w:r>
        <w:t>1999</w:t>
      </w:r>
      <w:r>
        <w:rPr>
          <w:rFonts w:hint="eastAsia"/>
        </w:rPr>
        <w:t>年</w:t>
      </w:r>
      <w:r>
        <w:t>8</w:t>
      </w:r>
      <w:r>
        <w:rPr>
          <w:rFonts w:hint="eastAsia"/>
        </w:rPr>
        <w:t>月，该联盟向所有注册的政党发出备忘录，要求在各政党总统竞选名单中妇女人数不少于一半。</w:t>
      </w:r>
      <w:r>
        <w:t>1999</w:t>
      </w:r>
      <w:r>
        <w:rPr>
          <w:rFonts w:hint="eastAsia"/>
        </w:rPr>
        <w:t>年</w:t>
      </w:r>
      <w:r>
        <w:t>6</w:t>
      </w:r>
      <w:r>
        <w:rPr>
          <w:rFonts w:hint="eastAsia"/>
        </w:rPr>
        <w:t>月，为了支持女候选人，成立了一个基金会</w:t>
      </w:r>
      <w:r>
        <w:t>——</w:t>
      </w:r>
      <w:r>
        <w:rPr>
          <w:rFonts w:hint="eastAsia"/>
        </w:rPr>
        <w:t>“妇女选举集团”。在</w:t>
      </w:r>
      <w:r>
        <w:t>1999</w:t>
      </w:r>
      <w:r>
        <w:rPr>
          <w:rFonts w:hint="eastAsia"/>
        </w:rPr>
        <w:t>年</w:t>
      </w:r>
      <w:r>
        <w:t>7</w:t>
      </w:r>
      <w:r>
        <w:rPr>
          <w:rFonts w:hint="eastAsia"/>
        </w:rPr>
        <w:t>月，妇女成员占多数（</w:t>
      </w:r>
      <w:r>
        <w:t>60%</w:t>
      </w:r>
      <w:r>
        <w:rPr>
          <w:rFonts w:hint="eastAsia"/>
        </w:rPr>
        <w:t>）并且领导人是妇女的唯一政党哈萨克斯坦新生党，宣布自己是妇女的党。</w:t>
      </w:r>
      <w:r>
        <w:t>1999</w:t>
      </w:r>
      <w:r>
        <w:rPr>
          <w:rFonts w:hint="eastAsia"/>
        </w:rPr>
        <w:t>年</w:t>
      </w:r>
      <w:r>
        <w:t>8</w:t>
      </w:r>
      <w:r>
        <w:rPr>
          <w:rFonts w:hint="eastAsia"/>
        </w:rPr>
        <w:t>月，建立了哈萨克斯坦妇女组织政治联盟。</w:t>
      </w:r>
    </w:p>
    <w:p w:rsidR="00000000" w:rsidRDefault="00000000">
      <w:pPr>
        <w:pStyle w:val="DualTxt"/>
        <w:spacing w:after="120"/>
      </w:pPr>
      <w:r>
        <w:rPr>
          <w:rFonts w:hint="eastAsia"/>
        </w:rPr>
        <w:tab/>
        <w:t>然而，</w:t>
      </w:r>
      <w:r>
        <w:t>11</w:t>
      </w:r>
      <w:r>
        <w:rPr>
          <w:rFonts w:hint="eastAsia"/>
        </w:rPr>
        <w:t>个正式注册的政党大都像以前一样，只</w:t>
      </w:r>
      <w:r>
        <w:rPr>
          <w:rFonts w:hint="eastAsia"/>
          <w:spacing w:val="-4"/>
        </w:rPr>
        <w:t>提名少数女候选人参加</w:t>
      </w:r>
      <w:r>
        <w:rPr>
          <w:spacing w:val="-4"/>
        </w:rPr>
        <w:t>1999</w:t>
      </w:r>
      <w:r>
        <w:rPr>
          <w:rFonts w:hint="eastAsia"/>
          <w:spacing w:val="-4"/>
        </w:rPr>
        <w:t>年</w:t>
      </w:r>
      <w:r>
        <w:rPr>
          <w:spacing w:val="-4"/>
        </w:rPr>
        <w:t>10</w:t>
      </w:r>
      <w:r>
        <w:rPr>
          <w:rFonts w:hint="eastAsia"/>
          <w:spacing w:val="-4"/>
        </w:rPr>
        <w:t>月议会下院的选举</w:t>
      </w:r>
      <w:r>
        <w:rPr>
          <w:rFonts w:hint="eastAsia"/>
        </w:rPr>
        <w:t>。</w:t>
      </w:r>
    </w:p>
    <w:p w:rsidR="00000000" w:rsidRDefault="00000000">
      <w:pPr>
        <w:spacing w:after="140" w:line="360" w:lineRule="exact"/>
      </w:pPr>
      <w:r>
        <w:rPr>
          <w:rFonts w:hint="eastAsia"/>
        </w:rPr>
        <w:tab/>
        <w:t>阿拉木图市过去一直是哈萨克斯坦的首都。由于</w:t>
      </w:r>
      <w:r>
        <w:rPr>
          <w:rFonts w:hint="eastAsia"/>
          <w:spacing w:val="-4"/>
        </w:rPr>
        <w:t>这个地区的社会、文化和政治活动频繁，而且阿拉木图的妇女比例最高(每</w:t>
      </w:r>
      <w:r>
        <w:rPr>
          <w:spacing w:val="-4"/>
        </w:rPr>
        <w:t>1000</w:t>
      </w:r>
      <w:r>
        <w:rPr>
          <w:rFonts w:hint="eastAsia"/>
          <w:spacing w:val="-4"/>
        </w:rPr>
        <w:t>名男子有</w:t>
      </w:r>
      <w:r>
        <w:rPr>
          <w:spacing w:val="-4"/>
        </w:rPr>
        <w:t>1197</w:t>
      </w:r>
      <w:r>
        <w:rPr>
          <w:rFonts w:hint="eastAsia"/>
          <w:spacing w:val="-4"/>
        </w:rPr>
        <w:t>名妇女)，阿拉木图是妇女运动的中心。妇女组织关心的主要问题是</w:t>
      </w:r>
      <w:r>
        <w:rPr>
          <w:rFonts w:hint="eastAsia"/>
        </w:rPr>
        <w:t>：</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tbl>
      <w:tblPr>
        <w:tblW w:w="9912" w:type="dxa"/>
        <w:tblLayout w:type="fixed"/>
        <w:tblCellMar>
          <w:left w:w="28" w:type="dxa"/>
          <w:right w:w="28" w:type="dxa"/>
        </w:tblCellMar>
        <w:tblLook w:val="0000" w:firstRow="0" w:lastRow="0" w:firstColumn="0" w:lastColumn="0" w:noHBand="0" w:noVBand="0"/>
      </w:tblPr>
      <w:tblGrid>
        <w:gridCol w:w="628"/>
        <w:gridCol w:w="3000"/>
        <w:gridCol w:w="1571"/>
        <w:gridCol w:w="1571"/>
        <w:gridCol w:w="1571"/>
        <w:gridCol w:w="1571"/>
      </w:tblGrid>
      <w:tr w:rsidR="00000000">
        <w:tblPrEx>
          <w:tblCellMar>
            <w:top w:w="0" w:type="dxa"/>
            <w:bottom w:w="0" w:type="dxa"/>
          </w:tblCellMar>
        </w:tblPrEx>
        <w:tc>
          <w:tcPr>
            <w:tcW w:w="628" w:type="dxa"/>
            <w:tcBorders>
              <w:top w:val="single" w:sz="6" w:space="0" w:color="auto"/>
            </w:tcBorders>
          </w:tcPr>
          <w:p w:rsidR="00000000" w:rsidRDefault="00000000">
            <w:pPr>
              <w:jc w:val="center"/>
              <w:rPr>
                <w:rFonts w:ascii="KaiTi_GB2312" w:eastAsia="KaiTi_GB2312" w:hint="eastAsia"/>
                <w:color w:val="0000FF"/>
                <w:sz w:val="15"/>
              </w:rPr>
            </w:pPr>
            <w:r>
              <w:rPr>
                <w:rFonts w:ascii="KaiTi_GB2312" w:eastAsia="KaiTi_GB2312" w:hint="eastAsia"/>
                <w:color w:val="0000FF"/>
                <w:sz w:val="15"/>
              </w:rPr>
              <w:t>编号</w:t>
            </w:r>
          </w:p>
        </w:tc>
        <w:tc>
          <w:tcPr>
            <w:tcW w:w="3000" w:type="dxa"/>
            <w:tcBorders>
              <w:top w:val="single" w:sz="6"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政党</w:t>
            </w:r>
          </w:p>
        </w:tc>
        <w:tc>
          <w:tcPr>
            <w:tcW w:w="1571" w:type="dxa"/>
            <w:tcBorders>
              <w:top w:val="single" w:sz="6"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候选人</w:t>
            </w:r>
          </w:p>
        </w:tc>
        <w:tc>
          <w:tcPr>
            <w:tcW w:w="1571" w:type="dxa"/>
            <w:tcBorders>
              <w:top w:val="single" w:sz="6"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政党名单上的</w:t>
            </w:r>
          </w:p>
        </w:tc>
        <w:tc>
          <w:tcPr>
            <w:tcW w:w="1571" w:type="dxa"/>
            <w:tcBorders>
              <w:top w:val="single" w:sz="6"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地方选区的</w:t>
            </w:r>
          </w:p>
        </w:tc>
        <w:tc>
          <w:tcPr>
            <w:tcW w:w="1571" w:type="dxa"/>
            <w:tcBorders>
              <w:top w:val="single" w:sz="6"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政党候选人的</w:t>
            </w:r>
          </w:p>
        </w:tc>
      </w:tr>
      <w:tr w:rsidR="00000000">
        <w:tblPrEx>
          <w:tblCellMar>
            <w:top w:w="0" w:type="dxa"/>
            <w:bottom w:w="0" w:type="dxa"/>
          </w:tblCellMar>
        </w:tblPrEx>
        <w:tc>
          <w:tcPr>
            <w:tcW w:w="628" w:type="dxa"/>
            <w:tcBorders>
              <w:bottom w:val="single" w:sz="18" w:space="0" w:color="auto"/>
            </w:tcBorders>
          </w:tcPr>
          <w:p w:rsidR="00000000" w:rsidRDefault="00000000">
            <w:pPr>
              <w:jc w:val="center"/>
              <w:rPr>
                <w:rFonts w:ascii="KaiTi_GB2312" w:eastAsia="KaiTi_GB2312"/>
                <w:color w:val="0000FF"/>
                <w:sz w:val="15"/>
              </w:rPr>
            </w:pPr>
          </w:p>
        </w:tc>
        <w:tc>
          <w:tcPr>
            <w:tcW w:w="3000" w:type="dxa"/>
            <w:tcBorders>
              <w:bottom w:val="single" w:sz="18" w:space="0" w:color="auto"/>
            </w:tcBorders>
          </w:tcPr>
          <w:p w:rsidR="00000000" w:rsidRDefault="00000000">
            <w:pPr>
              <w:jc w:val="center"/>
              <w:rPr>
                <w:rFonts w:ascii="KaiTi_GB2312" w:eastAsia="KaiTi_GB2312"/>
                <w:color w:val="0000FF"/>
                <w:sz w:val="15"/>
              </w:rPr>
            </w:pPr>
          </w:p>
        </w:tc>
        <w:tc>
          <w:tcPr>
            <w:tcW w:w="1571" w:type="dxa"/>
            <w:tcBorders>
              <w:bottom w:val="single" w:sz="18"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总数</w:t>
            </w:r>
          </w:p>
        </w:tc>
        <w:tc>
          <w:tcPr>
            <w:tcW w:w="1571" w:type="dxa"/>
            <w:tcBorders>
              <w:bottom w:val="single" w:sz="18"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妇女比例</w:t>
            </w:r>
          </w:p>
        </w:tc>
        <w:tc>
          <w:tcPr>
            <w:tcW w:w="1571" w:type="dxa"/>
            <w:tcBorders>
              <w:bottom w:val="single" w:sz="18"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妇女比例</w:t>
            </w:r>
          </w:p>
        </w:tc>
        <w:tc>
          <w:tcPr>
            <w:tcW w:w="1571" w:type="dxa"/>
            <w:tcBorders>
              <w:bottom w:val="single" w:sz="18" w:space="0" w:color="auto"/>
            </w:tcBorders>
          </w:tcPr>
          <w:p w:rsidR="00000000" w:rsidRDefault="00000000">
            <w:pPr>
              <w:jc w:val="center"/>
              <w:rPr>
                <w:rFonts w:ascii="KaiTi_GB2312" w:eastAsia="KaiTi_GB2312"/>
                <w:color w:val="0000FF"/>
                <w:sz w:val="15"/>
              </w:rPr>
            </w:pPr>
            <w:r>
              <w:rPr>
                <w:rFonts w:ascii="KaiTi_GB2312" w:eastAsia="KaiTi_GB2312" w:hint="eastAsia"/>
                <w:color w:val="0000FF"/>
                <w:sz w:val="15"/>
              </w:rPr>
              <w:t>妇女比例</w:t>
            </w:r>
          </w:p>
        </w:tc>
      </w:tr>
      <w:tr w:rsidR="00000000">
        <w:tblPrEx>
          <w:tblCellMar>
            <w:top w:w="0" w:type="dxa"/>
            <w:bottom w:w="0" w:type="dxa"/>
          </w:tblCellMar>
        </w:tblPrEx>
        <w:tc>
          <w:tcPr>
            <w:tcW w:w="628" w:type="dxa"/>
          </w:tcPr>
          <w:p w:rsidR="00000000" w:rsidRDefault="00000000">
            <w:pPr>
              <w:jc w:val="center"/>
              <w:rPr>
                <w:sz w:val="18"/>
              </w:rPr>
            </w:pPr>
            <w:r>
              <w:rPr>
                <w:sz w:val="18"/>
              </w:rPr>
              <w:t>1.</w:t>
            </w:r>
          </w:p>
        </w:tc>
        <w:tc>
          <w:tcPr>
            <w:tcW w:w="3000" w:type="dxa"/>
          </w:tcPr>
          <w:p w:rsidR="00000000" w:rsidRDefault="00000000">
            <w:pPr>
              <w:rPr>
                <w:sz w:val="18"/>
              </w:rPr>
            </w:pPr>
            <w:r>
              <w:rPr>
                <w:sz w:val="18"/>
              </w:rPr>
              <w:t xml:space="preserve"> </w:t>
            </w:r>
            <w:r>
              <w:rPr>
                <w:rFonts w:hint="eastAsia"/>
                <w:sz w:val="18"/>
              </w:rPr>
              <w:t>哈萨克斯坦新生党</w:t>
            </w:r>
          </w:p>
        </w:tc>
        <w:tc>
          <w:tcPr>
            <w:tcW w:w="1571" w:type="dxa"/>
          </w:tcPr>
          <w:p w:rsidR="00000000" w:rsidRDefault="00000000">
            <w:pPr>
              <w:ind w:right="583"/>
              <w:jc w:val="right"/>
              <w:rPr>
                <w:sz w:val="18"/>
              </w:rPr>
            </w:pPr>
            <w:r>
              <w:rPr>
                <w:sz w:val="18"/>
              </w:rPr>
              <w:t>10</w:t>
            </w:r>
          </w:p>
        </w:tc>
        <w:tc>
          <w:tcPr>
            <w:tcW w:w="1571" w:type="dxa"/>
          </w:tcPr>
          <w:p w:rsidR="00000000" w:rsidRDefault="00000000">
            <w:pPr>
              <w:ind w:right="583"/>
              <w:jc w:val="right"/>
              <w:rPr>
                <w:sz w:val="18"/>
              </w:rPr>
            </w:pPr>
            <w:r>
              <w:rPr>
                <w:sz w:val="18"/>
              </w:rPr>
              <w:t>60%</w:t>
            </w:r>
          </w:p>
        </w:tc>
        <w:tc>
          <w:tcPr>
            <w:tcW w:w="1571" w:type="dxa"/>
          </w:tcPr>
          <w:p w:rsidR="00000000" w:rsidRDefault="00000000">
            <w:pPr>
              <w:ind w:right="583"/>
              <w:jc w:val="right"/>
              <w:rPr>
                <w:sz w:val="18"/>
              </w:rPr>
            </w:pPr>
            <w:r>
              <w:rPr>
                <w:sz w:val="18"/>
              </w:rPr>
              <w:t>40%</w:t>
            </w:r>
          </w:p>
        </w:tc>
        <w:tc>
          <w:tcPr>
            <w:tcW w:w="1571" w:type="dxa"/>
          </w:tcPr>
          <w:p w:rsidR="00000000" w:rsidRDefault="00000000">
            <w:pPr>
              <w:ind w:right="583"/>
              <w:jc w:val="right"/>
              <w:rPr>
                <w:sz w:val="18"/>
              </w:rPr>
            </w:pPr>
            <w:r>
              <w:rPr>
                <w:sz w:val="18"/>
              </w:rPr>
              <w:t>50%</w:t>
            </w:r>
          </w:p>
        </w:tc>
      </w:tr>
      <w:tr w:rsidR="00000000">
        <w:tblPrEx>
          <w:tblCellMar>
            <w:top w:w="0" w:type="dxa"/>
            <w:bottom w:w="0" w:type="dxa"/>
          </w:tblCellMar>
        </w:tblPrEx>
        <w:tc>
          <w:tcPr>
            <w:tcW w:w="628" w:type="dxa"/>
          </w:tcPr>
          <w:p w:rsidR="00000000" w:rsidRDefault="00000000">
            <w:pPr>
              <w:jc w:val="center"/>
              <w:rPr>
                <w:sz w:val="18"/>
              </w:rPr>
            </w:pPr>
            <w:r>
              <w:rPr>
                <w:sz w:val="18"/>
              </w:rPr>
              <w:t>2.</w:t>
            </w:r>
          </w:p>
        </w:tc>
        <w:tc>
          <w:tcPr>
            <w:tcW w:w="3000" w:type="dxa"/>
          </w:tcPr>
          <w:p w:rsidR="00000000" w:rsidRDefault="00000000">
            <w:pPr>
              <w:rPr>
                <w:sz w:val="18"/>
              </w:rPr>
            </w:pPr>
            <w:r>
              <w:rPr>
                <w:sz w:val="18"/>
              </w:rPr>
              <w:t xml:space="preserve"> </w:t>
            </w:r>
            <w:r>
              <w:rPr>
                <w:rFonts w:hint="eastAsia"/>
                <w:sz w:val="18"/>
              </w:rPr>
              <w:t>哈萨克斯坦共产党</w:t>
            </w:r>
          </w:p>
        </w:tc>
        <w:tc>
          <w:tcPr>
            <w:tcW w:w="1571" w:type="dxa"/>
          </w:tcPr>
          <w:p w:rsidR="00000000" w:rsidRDefault="00000000">
            <w:pPr>
              <w:ind w:right="583"/>
              <w:jc w:val="right"/>
              <w:rPr>
                <w:sz w:val="18"/>
              </w:rPr>
            </w:pPr>
            <w:r>
              <w:rPr>
                <w:sz w:val="18"/>
              </w:rPr>
              <w:t>17</w:t>
            </w:r>
          </w:p>
        </w:tc>
        <w:tc>
          <w:tcPr>
            <w:tcW w:w="1571" w:type="dxa"/>
          </w:tcPr>
          <w:p w:rsidR="00000000" w:rsidRDefault="00000000">
            <w:pPr>
              <w:ind w:right="583"/>
              <w:jc w:val="right"/>
              <w:rPr>
                <w:sz w:val="18"/>
              </w:rPr>
            </w:pPr>
            <w:r>
              <w:rPr>
                <w:sz w:val="18"/>
              </w:rPr>
              <w:t>28.5%</w:t>
            </w:r>
          </w:p>
        </w:tc>
        <w:tc>
          <w:tcPr>
            <w:tcW w:w="1571" w:type="dxa"/>
          </w:tcPr>
          <w:p w:rsidR="00000000" w:rsidRDefault="00000000">
            <w:pPr>
              <w:ind w:right="583"/>
              <w:jc w:val="right"/>
              <w:rPr>
                <w:sz w:val="18"/>
              </w:rPr>
            </w:pPr>
            <w:r>
              <w:rPr>
                <w:sz w:val="18"/>
              </w:rPr>
              <w:t>30%</w:t>
            </w:r>
          </w:p>
        </w:tc>
        <w:tc>
          <w:tcPr>
            <w:tcW w:w="1571" w:type="dxa"/>
          </w:tcPr>
          <w:p w:rsidR="00000000" w:rsidRDefault="00000000">
            <w:pPr>
              <w:ind w:right="583"/>
              <w:jc w:val="right"/>
              <w:rPr>
                <w:sz w:val="18"/>
              </w:rPr>
            </w:pPr>
            <w:r>
              <w:rPr>
                <w:sz w:val="18"/>
              </w:rPr>
              <w:t>29.4%</w:t>
            </w:r>
          </w:p>
        </w:tc>
      </w:tr>
      <w:tr w:rsidR="00000000">
        <w:tblPrEx>
          <w:tblCellMar>
            <w:top w:w="0" w:type="dxa"/>
            <w:bottom w:w="0" w:type="dxa"/>
          </w:tblCellMar>
        </w:tblPrEx>
        <w:tc>
          <w:tcPr>
            <w:tcW w:w="628" w:type="dxa"/>
          </w:tcPr>
          <w:p w:rsidR="00000000" w:rsidRDefault="00000000">
            <w:pPr>
              <w:jc w:val="center"/>
              <w:rPr>
                <w:sz w:val="18"/>
              </w:rPr>
            </w:pPr>
            <w:r>
              <w:rPr>
                <w:sz w:val="18"/>
              </w:rPr>
              <w:t>3.</w:t>
            </w:r>
          </w:p>
        </w:tc>
        <w:tc>
          <w:tcPr>
            <w:tcW w:w="3000" w:type="dxa"/>
          </w:tcPr>
          <w:p w:rsidR="00000000" w:rsidRDefault="00000000">
            <w:pPr>
              <w:rPr>
                <w:sz w:val="18"/>
              </w:rPr>
            </w:pPr>
            <w:r>
              <w:rPr>
                <w:sz w:val="18"/>
              </w:rPr>
              <w:t xml:space="preserve"> </w:t>
            </w:r>
            <w:r>
              <w:rPr>
                <w:rFonts w:hint="eastAsia"/>
                <w:sz w:val="18"/>
              </w:rPr>
              <w:t>哈萨克斯坦人民大会党</w:t>
            </w:r>
          </w:p>
        </w:tc>
        <w:tc>
          <w:tcPr>
            <w:tcW w:w="1571" w:type="dxa"/>
          </w:tcPr>
          <w:p w:rsidR="00000000" w:rsidRDefault="00000000">
            <w:pPr>
              <w:ind w:right="583"/>
              <w:jc w:val="right"/>
              <w:rPr>
                <w:sz w:val="18"/>
              </w:rPr>
            </w:pPr>
            <w:r>
              <w:rPr>
                <w:sz w:val="18"/>
              </w:rPr>
              <w:t>4</w:t>
            </w:r>
          </w:p>
        </w:tc>
        <w:tc>
          <w:tcPr>
            <w:tcW w:w="1571" w:type="dxa"/>
          </w:tcPr>
          <w:p w:rsidR="00000000" w:rsidRDefault="00000000">
            <w:pPr>
              <w:ind w:right="583"/>
              <w:jc w:val="right"/>
              <w:rPr>
                <w:sz w:val="18"/>
              </w:rPr>
            </w:pPr>
            <w:r>
              <w:rPr>
                <w:sz w:val="18"/>
              </w:rPr>
              <w:t>50%</w:t>
            </w:r>
          </w:p>
        </w:tc>
        <w:tc>
          <w:tcPr>
            <w:tcW w:w="1571" w:type="dxa"/>
          </w:tcPr>
          <w:p w:rsidR="00000000" w:rsidRDefault="00000000">
            <w:pPr>
              <w:ind w:right="583"/>
              <w:jc w:val="right"/>
              <w:rPr>
                <w:sz w:val="18"/>
              </w:rPr>
            </w:pPr>
            <w:r>
              <w:rPr>
                <w:sz w:val="18"/>
              </w:rPr>
              <w:t>0</w:t>
            </w:r>
          </w:p>
        </w:tc>
        <w:tc>
          <w:tcPr>
            <w:tcW w:w="1571" w:type="dxa"/>
          </w:tcPr>
          <w:p w:rsidR="00000000" w:rsidRDefault="00000000">
            <w:pPr>
              <w:ind w:right="583"/>
              <w:jc w:val="right"/>
              <w:rPr>
                <w:sz w:val="18"/>
              </w:rPr>
            </w:pPr>
            <w:r>
              <w:rPr>
                <w:sz w:val="18"/>
              </w:rPr>
              <w:t>25%</w:t>
            </w:r>
          </w:p>
        </w:tc>
      </w:tr>
      <w:tr w:rsidR="00000000">
        <w:tblPrEx>
          <w:tblCellMar>
            <w:top w:w="0" w:type="dxa"/>
            <w:bottom w:w="0" w:type="dxa"/>
          </w:tblCellMar>
        </w:tblPrEx>
        <w:tc>
          <w:tcPr>
            <w:tcW w:w="628" w:type="dxa"/>
          </w:tcPr>
          <w:p w:rsidR="00000000" w:rsidRDefault="00000000">
            <w:pPr>
              <w:jc w:val="center"/>
              <w:rPr>
                <w:sz w:val="18"/>
              </w:rPr>
            </w:pPr>
            <w:r>
              <w:rPr>
                <w:sz w:val="18"/>
              </w:rPr>
              <w:t>4.</w:t>
            </w:r>
          </w:p>
        </w:tc>
        <w:tc>
          <w:tcPr>
            <w:tcW w:w="3000" w:type="dxa"/>
          </w:tcPr>
          <w:p w:rsidR="00000000" w:rsidRDefault="00000000">
            <w:pPr>
              <w:rPr>
                <w:sz w:val="18"/>
              </w:rPr>
            </w:pPr>
            <w:r>
              <w:rPr>
                <w:sz w:val="18"/>
              </w:rPr>
              <w:t xml:space="preserve"> </w:t>
            </w:r>
            <w:r>
              <w:rPr>
                <w:rFonts w:hint="eastAsia"/>
                <w:sz w:val="18"/>
              </w:rPr>
              <w:t>哈萨克斯坦农民党</w:t>
            </w:r>
          </w:p>
        </w:tc>
        <w:tc>
          <w:tcPr>
            <w:tcW w:w="1571" w:type="dxa"/>
          </w:tcPr>
          <w:p w:rsidR="00000000" w:rsidRDefault="00000000">
            <w:pPr>
              <w:ind w:right="583"/>
              <w:jc w:val="right"/>
              <w:rPr>
                <w:sz w:val="18"/>
              </w:rPr>
            </w:pPr>
            <w:r>
              <w:rPr>
                <w:sz w:val="18"/>
              </w:rPr>
              <w:t>9</w:t>
            </w:r>
          </w:p>
        </w:tc>
        <w:tc>
          <w:tcPr>
            <w:tcW w:w="1571" w:type="dxa"/>
          </w:tcPr>
          <w:p w:rsidR="00000000" w:rsidRDefault="00000000">
            <w:pPr>
              <w:ind w:right="583"/>
              <w:jc w:val="right"/>
              <w:rPr>
                <w:sz w:val="18"/>
              </w:rPr>
            </w:pPr>
            <w:r>
              <w:rPr>
                <w:sz w:val="18"/>
              </w:rPr>
              <w:t>28.5%</w:t>
            </w:r>
          </w:p>
        </w:tc>
        <w:tc>
          <w:tcPr>
            <w:tcW w:w="1571" w:type="dxa"/>
          </w:tcPr>
          <w:p w:rsidR="00000000" w:rsidRDefault="00000000">
            <w:pPr>
              <w:ind w:right="583"/>
              <w:jc w:val="right"/>
              <w:rPr>
                <w:sz w:val="18"/>
              </w:rPr>
            </w:pPr>
            <w:r>
              <w:rPr>
                <w:sz w:val="18"/>
              </w:rPr>
              <w:t>0</w:t>
            </w:r>
          </w:p>
        </w:tc>
        <w:tc>
          <w:tcPr>
            <w:tcW w:w="1571" w:type="dxa"/>
          </w:tcPr>
          <w:p w:rsidR="00000000" w:rsidRDefault="00000000">
            <w:pPr>
              <w:ind w:right="583"/>
              <w:jc w:val="right"/>
              <w:rPr>
                <w:sz w:val="18"/>
              </w:rPr>
            </w:pPr>
            <w:r>
              <w:rPr>
                <w:sz w:val="18"/>
              </w:rPr>
              <w:t>22.2%</w:t>
            </w:r>
          </w:p>
        </w:tc>
      </w:tr>
      <w:tr w:rsidR="00000000">
        <w:tblPrEx>
          <w:tblCellMar>
            <w:top w:w="0" w:type="dxa"/>
            <w:bottom w:w="0" w:type="dxa"/>
          </w:tblCellMar>
        </w:tblPrEx>
        <w:tc>
          <w:tcPr>
            <w:tcW w:w="628" w:type="dxa"/>
          </w:tcPr>
          <w:p w:rsidR="00000000" w:rsidRDefault="00000000">
            <w:pPr>
              <w:jc w:val="center"/>
              <w:rPr>
                <w:sz w:val="18"/>
              </w:rPr>
            </w:pPr>
            <w:r>
              <w:rPr>
                <w:sz w:val="18"/>
              </w:rPr>
              <w:t>5.</w:t>
            </w:r>
          </w:p>
        </w:tc>
        <w:tc>
          <w:tcPr>
            <w:tcW w:w="3000" w:type="dxa"/>
          </w:tcPr>
          <w:p w:rsidR="00000000" w:rsidRDefault="00000000">
            <w:pPr>
              <w:rPr>
                <w:sz w:val="18"/>
              </w:rPr>
            </w:pPr>
            <w:r>
              <w:rPr>
                <w:sz w:val="18"/>
              </w:rPr>
              <w:t xml:space="preserve"> </w:t>
            </w:r>
            <w:r>
              <w:rPr>
                <w:sz w:val="18"/>
              </w:rPr>
              <w:t>“</w:t>
            </w:r>
            <w:r>
              <w:rPr>
                <w:sz w:val="18"/>
              </w:rPr>
              <w:t>OTAN</w:t>
            </w:r>
            <w:r>
              <w:rPr>
                <w:sz w:val="18"/>
              </w:rPr>
              <w:t>”</w:t>
            </w:r>
            <w:r>
              <w:rPr>
                <w:rFonts w:hint="eastAsia"/>
                <w:sz w:val="18"/>
              </w:rPr>
              <w:t>党</w:t>
            </w:r>
          </w:p>
        </w:tc>
        <w:tc>
          <w:tcPr>
            <w:tcW w:w="1571" w:type="dxa"/>
          </w:tcPr>
          <w:p w:rsidR="00000000" w:rsidRDefault="00000000">
            <w:pPr>
              <w:ind w:right="583"/>
              <w:jc w:val="right"/>
              <w:rPr>
                <w:sz w:val="18"/>
              </w:rPr>
            </w:pPr>
            <w:r>
              <w:rPr>
                <w:sz w:val="18"/>
              </w:rPr>
              <w:t>61</w:t>
            </w:r>
          </w:p>
        </w:tc>
        <w:tc>
          <w:tcPr>
            <w:tcW w:w="1571" w:type="dxa"/>
          </w:tcPr>
          <w:p w:rsidR="00000000" w:rsidRDefault="00000000">
            <w:pPr>
              <w:ind w:right="583"/>
              <w:jc w:val="right"/>
              <w:rPr>
                <w:sz w:val="18"/>
              </w:rPr>
            </w:pPr>
            <w:r>
              <w:rPr>
                <w:sz w:val="18"/>
              </w:rPr>
              <w:t>22.2%</w:t>
            </w:r>
          </w:p>
        </w:tc>
        <w:tc>
          <w:tcPr>
            <w:tcW w:w="1571" w:type="dxa"/>
          </w:tcPr>
          <w:p w:rsidR="00000000" w:rsidRDefault="00000000">
            <w:pPr>
              <w:ind w:right="583"/>
              <w:jc w:val="right"/>
              <w:rPr>
                <w:sz w:val="18"/>
              </w:rPr>
            </w:pPr>
            <w:r>
              <w:rPr>
                <w:sz w:val="18"/>
              </w:rPr>
              <w:t>18.6%</w:t>
            </w:r>
          </w:p>
        </w:tc>
        <w:tc>
          <w:tcPr>
            <w:tcW w:w="1571" w:type="dxa"/>
          </w:tcPr>
          <w:p w:rsidR="00000000" w:rsidRDefault="00000000">
            <w:pPr>
              <w:ind w:right="583"/>
              <w:jc w:val="right"/>
              <w:rPr>
                <w:sz w:val="18"/>
              </w:rPr>
            </w:pPr>
            <w:r>
              <w:rPr>
                <w:sz w:val="18"/>
              </w:rPr>
              <w:t>19.7%</w:t>
            </w:r>
          </w:p>
        </w:tc>
      </w:tr>
      <w:tr w:rsidR="00000000">
        <w:tblPrEx>
          <w:tblCellMar>
            <w:top w:w="0" w:type="dxa"/>
            <w:bottom w:w="0" w:type="dxa"/>
          </w:tblCellMar>
        </w:tblPrEx>
        <w:tc>
          <w:tcPr>
            <w:tcW w:w="628" w:type="dxa"/>
          </w:tcPr>
          <w:p w:rsidR="00000000" w:rsidRDefault="00000000">
            <w:pPr>
              <w:jc w:val="center"/>
              <w:rPr>
                <w:sz w:val="18"/>
              </w:rPr>
            </w:pPr>
            <w:r>
              <w:rPr>
                <w:sz w:val="18"/>
              </w:rPr>
              <w:t>6.</w:t>
            </w:r>
          </w:p>
        </w:tc>
        <w:tc>
          <w:tcPr>
            <w:tcW w:w="3000" w:type="dxa"/>
          </w:tcPr>
          <w:p w:rsidR="00000000" w:rsidRDefault="00000000">
            <w:pPr>
              <w:rPr>
                <w:sz w:val="18"/>
              </w:rPr>
            </w:pPr>
            <w:r>
              <w:rPr>
                <w:sz w:val="18"/>
              </w:rPr>
              <w:t xml:space="preserve"> </w:t>
            </w:r>
            <w:r>
              <w:rPr>
                <w:rFonts w:hint="eastAsia"/>
                <w:sz w:val="18"/>
              </w:rPr>
              <w:t>哈萨克斯坦民主党</w:t>
            </w:r>
          </w:p>
        </w:tc>
        <w:tc>
          <w:tcPr>
            <w:tcW w:w="1571" w:type="dxa"/>
          </w:tcPr>
          <w:p w:rsidR="00000000" w:rsidRDefault="00000000">
            <w:pPr>
              <w:ind w:right="583"/>
              <w:jc w:val="right"/>
              <w:rPr>
                <w:sz w:val="18"/>
              </w:rPr>
            </w:pPr>
            <w:r>
              <w:rPr>
                <w:sz w:val="18"/>
              </w:rPr>
              <w:t>28</w:t>
            </w:r>
          </w:p>
        </w:tc>
        <w:tc>
          <w:tcPr>
            <w:tcW w:w="1571" w:type="dxa"/>
          </w:tcPr>
          <w:p w:rsidR="00000000" w:rsidRDefault="00000000">
            <w:pPr>
              <w:ind w:right="583"/>
              <w:jc w:val="right"/>
              <w:rPr>
                <w:sz w:val="18"/>
              </w:rPr>
            </w:pPr>
            <w:r>
              <w:rPr>
                <w:sz w:val="18"/>
              </w:rPr>
              <w:t>10%</w:t>
            </w:r>
          </w:p>
        </w:tc>
        <w:tc>
          <w:tcPr>
            <w:tcW w:w="1571" w:type="dxa"/>
          </w:tcPr>
          <w:p w:rsidR="00000000" w:rsidRDefault="00000000">
            <w:pPr>
              <w:ind w:right="583"/>
              <w:jc w:val="right"/>
              <w:rPr>
                <w:sz w:val="18"/>
              </w:rPr>
            </w:pPr>
            <w:r>
              <w:rPr>
                <w:sz w:val="18"/>
              </w:rPr>
              <w:t>16.7%</w:t>
            </w:r>
          </w:p>
        </w:tc>
        <w:tc>
          <w:tcPr>
            <w:tcW w:w="1571" w:type="dxa"/>
          </w:tcPr>
          <w:p w:rsidR="00000000" w:rsidRDefault="00000000">
            <w:pPr>
              <w:ind w:right="583"/>
              <w:jc w:val="right"/>
              <w:rPr>
                <w:sz w:val="18"/>
              </w:rPr>
            </w:pPr>
            <w:r>
              <w:rPr>
                <w:sz w:val="18"/>
              </w:rPr>
              <w:t>14.3%</w:t>
            </w:r>
          </w:p>
        </w:tc>
      </w:tr>
      <w:tr w:rsidR="00000000">
        <w:tblPrEx>
          <w:tblCellMar>
            <w:top w:w="0" w:type="dxa"/>
            <w:bottom w:w="0" w:type="dxa"/>
          </w:tblCellMar>
        </w:tblPrEx>
        <w:tc>
          <w:tcPr>
            <w:tcW w:w="628" w:type="dxa"/>
          </w:tcPr>
          <w:p w:rsidR="00000000" w:rsidRDefault="00000000">
            <w:pPr>
              <w:jc w:val="center"/>
              <w:rPr>
                <w:sz w:val="18"/>
              </w:rPr>
            </w:pPr>
            <w:r>
              <w:rPr>
                <w:sz w:val="18"/>
              </w:rPr>
              <w:t>7.</w:t>
            </w:r>
          </w:p>
        </w:tc>
        <w:tc>
          <w:tcPr>
            <w:tcW w:w="3000" w:type="dxa"/>
          </w:tcPr>
          <w:p w:rsidR="00000000" w:rsidRDefault="00000000">
            <w:pPr>
              <w:rPr>
                <w:sz w:val="18"/>
              </w:rPr>
            </w:pPr>
            <w:r>
              <w:rPr>
                <w:sz w:val="18"/>
              </w:rPr>
              <w:t xml:space="preserve"> </w:t>
            </w:r>
            <w:r>
              <w:rPr>
                <w:rFonts w:hint="eastAsia"/>
                <w:sz w:val="18"/>
              </w:rPr>
              <w:t>哈萨克斯坦公民党</w:t>
            </w:r>
          </w:p>
        </w:tc>
        <w:tc>
          <w:tcPr>
            <w:tcW w:w="1571" w:type="dxa"/>
          </w:tcPr>
          <w:p w:rsidR="00000000" w:rsidRDefault="00000000">
            <w:pPr>
              <w:ind w:right="583"/>
              <w:jc w:val="right"/>
              <w:rPr>
                <w:sz w:val="18"/>
              </w:rPr>
            </w:pPr>
            <w:r>
              <w:rPr>
                <w:sz w:val="18"/>
              </w:rPr>
              <w:t>36</w:t>
            </w:r>
          </w:p>
        </w:tc>
        <w:tc>
          <w:tcPr>
            <w:tcW w:w="1571" w:type="dxa"/>
          </w:tcPr>
          <w:p w:rsidR="00000000" w:rsidRDefault="00000000">
            <w:pPr>
              <w:ind w:right="583"/>
              <w:jc w:val="right"/>
              <w:rPr>
                <w:sz w:val="18"/>
              </w:rPr>
            </w:pPr>
            <w:r>
              <w:rPr>
                <w:sz w:val="18"/>
              </w:rPr>
              <w:t>11.1%</w:t>
            </w:r>
          </w:p>
        </w:tc>
        <w:tc>
          <w:tcPr>
            <w:tcW w:w="1571" w:type="dxa"/>
          </w:tcPr>
          <w:p w:rsidR="00000000" w:rsidRDefault="00000000">
            <w:pPr>
              <w:ind w:right="583"/>
              <w:jc w:val="right"/>
              <w:rPr>
                <w:sz w:val="18"/>
              </w:rPr>
            </w:pPr>
            <w:r>
              <w:rPr>
                <w:sz w:val="18"/>
              </w:rPr>
              <w:t>11.1%</w:t>
            </w:r>
          </w:p>
        </w:tc>
        <w:tc>
          <w:tcPr>
            <w:tcW w:w="1571" w:type="dxa"/>
          </w:tcPr>
          <w:p w:rsidR="00000000" w:rsidRDefault="00000000">
            <w:pPr>
              <w:ind w:right="583"/>
              <w:jc w:val="right"/>
              <w:rPr>
                <w:sz w:val="18"/>
              </w:rPr>
            </w:pPr>
            <w:r>
              <w:rPr>
                <w:sz w:val="18"/>
              </w:rPr>
              <w:t>11.1%</w:t>
            </w:r>
          </w:p>
        </w:tc>
      </w:tr>
      <w:tr w:rsidR="00000000">
        <w:tblPrEx>
          <w:tblCellMar>
            <w:top w:w="0" w:type="dxa"/>
            <w:bottom w:w="0" w:type="dxa"/>
          </w:tblCellMar>
        </w:tblPrEx>
        <w:tc>
          <w:tcPr>
            <w:tcW w:w="628" w:type="dxa"/>
          </w:tcPr>
          <w:p w:rsidR="00000000" w:rsidRDefault="00000000">
            <w:pPr>
              <w:jc w:val="center"/>
              <w:rPr>
                <w:sz w:val="18"/>
              </w:rPr>
            </w:pPr>
            <w:r>
              <w:rPr>
                <w:sz w:val="18"/>
              </w:rPr>
              <w:t>8.</w:t>
            </w:r>
          </w:p>
        </w:tc>
        <w:tc>
          <w:tcPr>
            <w:tcW w:w="3000" w:type="dxa"/>
          </w:tcPr>
          <w:p w:rsidR="00000000" w:rsidRDefault="00000000">
            <w:pPr>
              <w:rPr>
                <w:sz w:val="18"/>
              </w:rPr>
            </w:pPr>
            <w:r>
              <w:rPr>
                <w:sz w:val="18"/>
              </w:rPr>
              <w:t xml:space="preserve"> </w:t>
            </w:r>
            <w:r>
              <w:rPr>
                <w:rFonts w:hint="eastAsia"/>
                <w:sz w:val="18"/>
              </w:rPr>
              <w:t>哈萨克斯坦民族党</w:t>
            </w:r>
          </w:p>
        </w:tc>
        <w:tc>
          <w:tcPr>
            <w:tcW w:w="1571" w:type="dxa"/>
          </w:tcPr>
          <w:p w:rsidR="00000000" w:rsidRDefault="00000000">
            <w:pPr>
              <w:ind w:right="583"/>
              <w:jc w:val="right"/>
              <w:rPr>
                <w:sz w:val="18"/>
              </w:rPr>
            </w:pPr>
            <w:r>
              <w:rPr>
                <w:sz w:val="18"/>
              </w:rPr>
              <w:t>2</w:t>
            </w:r>
          </w:p>
        </w:tc>
        <w:tc>
          <w:tcPr>
            <w:tcW w:w="1571" w:type="dxa"/>
          </w:tcPr>
          <w:p w:rsidR="00000000" w:rsidRDefault="00000000">
            <w:pPr>
              <w:ind w:right="583"/>
              <w:jc w:val="right"/>
              <w:rPr>
                <w:sz w:val="18"/>
              </w:rPr>
            </w:pPr>
            <w:r>
              <w:rPr>
                <w:sz w:val="18"/>
              </w:rPr>
              <w:t>0</w:t>
            </w:r>
          </w:p>
        </w:tc>
        <w:tc>
          <w:tcPr>
            <w:tcW w:w="1571" w:type="dxa"/>
          </w:tcPr>
          <w:p w:rsidR="00000000" w:rsidRDefault="00000000">
            <w:pPr>
              <w:ind w:right="583"/>
              <w:jc w:val="right"/>
              <w:rPr>
                <w:sz w:val="18"/>
              </w:rPr>
            </w:pPr>
            <w:r>
              <w:rPr>
                <w:sz w:val="18"/>
              </w:rPr>
              <w:t>0</w:t>
            </w:r>
          </w:p>
        </w:tc>
        <w:tc>
          <w:tcPr>
            <w:tcW w:w="1571" w:type="dxa"/>
          </w:tcPr>
          <w:p w:rsidR="00000000" w:rsidRDefault="00000000">
            <w:pPr>
              <w:ind w:right="583"/>
              <w:jc w:val="right"/>
              <w:rPr>
                <w:sz w:val="18"/>
              </w:rPr>
            </w:pPr>
            <w:r>
              <w:rPr>
                <w:sz w:val="18"/>
              </w:rPr>
              <w:t>0</w:t>
            </w:r>
          </w:p>
        </w:tc>
      </w:tr>
      <w:tr w:rsidR="00000000">
        <w:tblPrEx>
          <w:tblCellMar>
            <w:top w:w="0" w:type="dxa"/>
            <w:bottom w:w="0" w:type="dxa"/>
          </w:tblCellMar>
        </w:tblPrEx>
        <w:tc>
          <w:tcPr>
            <w:tcW w:w="628" w:type="dxa"/>
          </w:tcPr>
          <w:p w:rsidR="00000000" w:rsidRDefault="00000000">
            <w:pPr>
              <w:jc w:val="center"/>
              <w:rPr>
                <w:sz w:val="18"/>
              </w:rPr>
            </w:pPr>
            <w:r>
              <w:rPr>
                <w:sz w:val="18"/>
              </w:rPr>
              <w:t>9.</w:t>
            </w:r>
          </w:p>
        </w:tc>
        <w:tc>
          <w:tcPr>
            <w:tcW w:w="3000" w:type="dxa"/>
          </w:tcPr>
          <w:p w:rsidR="00000000" w:rsidRDefault="00000000">
            <w:pPr>
              <w:rPr>
                <w:sz w:val="18"/>
              </w:rPr>
            </w:pPr>
            <w:r>
              <w:rPr>
                <w:sz w:val="18"/>
              </w:rPr>
              <w:t xml:space="preserve"> </w:t>
            </w:r>
            <w:r>
              <w:rPr>
                <w:rFonts w:hint="eastAsia"/>
                <w:sz w:val="18"/>
              </w:rPr>
              <w:t>哈萨克斯坦人民合作党</w:t>
            </w:r>
          </w:p>
        </w:tc>
        <w:tc>
          <w:tcPr>
            <w:tcW w:w="1571" w:type="dxa"/>
          </w:tcPr>
          <w:p w:rsidR="00000000" w:rsidRDefault="00000000">
            <w:pPr>
              <w:ind w:right="583"/>
              <w:jc w:val="right"/>
              <w:rPr>
                <w:sz w:val="18"/>
              </w:rPr>
            </w:pPr>
            <w:r>
              <w:rPr>
                <w:sz w:val="18"/>
              </w:rPr>
              <w:t>4</w:t>
            </w:r>
          </w:p>
        </w:tc>
        <w:tc>
          <w:tcPr>
            <w:tcW w:w="1571" w:type="dxa"/>
          </w:tcPr>
          <w:p w:rsidR="00000000" w:rsidRDefault="00000000">
            <w:pPr>
              <w:ind w:right="583"/>
              <w:jc w:val="right"/>
              <w:rPr>
                <w:sz w:val="18"/>
              </w:rPr>
            </w:pPr>
            <w:r>
              <w:rPr>
                <w:sz w:val="18"/>
              </w:rPr>
              <w:t>-</w:t>
            </w:r>
          </w:p>
        </w:tc>
        <w:tc>
          <w:tcPr>
            <w:tcW w:w="1571" w:type="dxa"/>
          </w:tcPr>
          <w:p w:rsidR="00000000" w:rsidRDefault="00000000">
            <w:pPr>
              <w:ind w:right="583"/>
              <w:jc w:val="right"/>
              <w:rPr>
                <w:sz w:val="18"/>
              </w:rPr>
            </w:pPr>
            <w:r>
              <w:rPr>
                <w:sz w:val="18"/>
              </w:rPr>
              <w:t>0</w:t>
            </w:r>
          </w:p>
        </w:tc>
        <w:tc>
          <w:tcPr>
            <w:tcW w:w="1571" w:type="dxa"/>
          </w:tcPr>
          <w:p w:rsidR="00000000" w:rsidRDefault="00000000">
            <w:pPr>
              <w:ind w:right="583"/>
              <w:jc w:val="right"/>
              <w:rPr>
                <w:sz w:val="18"/>
              </w:rPr>
            </w:pPr>
            <w:r>
              <w:rPr>
                <w:sz w:val="18"/>
              </w:rPr>
              <w:t>0</w:t>
            </w:r>
          </w:p>
        </w:tc>
      </w:tr>
      <w:tr w:rsidR="00000000">
        <w:tblPrEx>
          <w:tblCellMar>
            <w:top w:w="0" w:type="dxa"/>
            <w:bottom w:w="0" w:type="dxa"/>
          </w:tblCellMar>
        </w:tblPrEx>
        <w:tc>
          <w:tcPr>
            <w:tcW w:w="628" w:type="dxa"/>
          </w:tcPr>
          <w:p w:rsidR="00000000" w:rsidRDefault="00000000">
            <w:pPr>
              <w:jc w:val="center"/>
              <w:rPr>
                <w:sz w:val="18"/>
              </w:rPr>
            </w:pPr>
            <w:r>
              <w:rPr>
                <w:sz w:val="18"/>
              </w:rPr>
              <w:t>10.</w:t>
            </w:r>
          </w:p>
        </w:tc>
        <w:tc>
          <w:tcPr>
            <w:tcW w:w="3000" w:type="dxa"/>
          </w:tcPr>
          <w:p w:rsidR="00000000" w:rsidRDefault="00000000">
            <w:pPr>
              <w:rPr>
                <w:sz w:val="18"/>
              </w:rPr>
            </w:pPr>
            <w:r>
              <w:rPr>
                <w:sz w:val="18"/>
              </w:rPr>
              <w:t xml:space="preserve"> </w:t>
            </w:r>
            <w:r>
              <w:rPr>
                <w:rFonts w:hint="eastAsia"/>
                <w:sz w:val="18"/>
              </w:rPr>
              <w:t>共和政治劳工党</w:t>
            </w:r>
          </w:p>
        </w:tc>
        <w:tc>
          <w:tcPr>
            <w:tcW w:w="1571" w:type="dxa"/>
          </w:tcPr>
          <w:p w:rsidR="00000000" w:rsidRDefault="00000000">
            <w:pPr>
              <w:ind w:right="583"/>
              <w:jc w:val="right"/>
              <w:rPr>
                <w:sz w:val="18"/>
              </w:rPr>
            </w:pPr>
            <w:r>
              <w:rPr>
                <w:sz w:val="18"/>
              </w:rPr>
              <w:t>7</w:t>
            </w:r>
          </w:p>
        </w:tc>
        <w:tc>
          <w:tcPr>
            <w:tcW w:w="1571" w:type="dxa"/>
          </w:tcPr>
          <w:p w:rsidR="00000000" w:rsidRDefault="00000000">
            <w:pPr>
              <w:ind w:right="583"/>
              <w:jc w:val="right"/>
              <w:rPr>
                <w:sz w:val="18"/>
              </w:rPr>
            </w:pPr>
            <w:r>
              <w:rPr>
                <w:sz w:val="18"/>
              </w:rPr>
              <w:t>0</w:t>
            </w:r>
          </w:p>
        </w:tc>
        <w:tc>
          <w:tcPr>
            <w:tcW w:w="1571" w:type="dxa"/>
          </w:tcPr>
          <w:p w:rsidR="00000000" w:rsidRDefault="00000000">
            <w:pPr>
              <w:ind w:right="583"/>
              <w:jc w:val="right"/>
              <w:rPr>
                <w:sz w:val="18"/>
              </w:rPr>
            </w:pPr>
            <w:r>
              <w:rPr>
                <w:sz w:val="18"/>
              </w:rPr>
              <w:t>0</w:t>
            </w:r>
          </w:p>
        </w:tc>
        <w:tc>
          <w:tcPr>
            <w:tcW w:w="1571" w:type="dxa"/>
          </w:tcPr>
          <w:p w:rsidR="00000000" w:rsidRDefault="00000000">
            <w:pPr>
              <w:ind w:right="583"/>
              <w:jc w:val="right"/>
              <w:rPr>
                <w:sz w:val="18"/>
              </w:rPr>
            </w:pPr>
            <w:r>
              <w:rPr>
                <w:sz w:val="18"/>
              </w:rPr>
              <w:t>0</w:t>
            </w:r>
          </w:p>
        </w:tc>
      </w:tr>
      <w:tr w:rsidR="00000000">
        <w:tblPrEx>
          <w:tblCellMar>
            <w:top w:w="0" w:type="dxa"/>
            <w:bottom w:w="0" w:type="dxa"/>
          </w:tblCellMar>
        </w:tblPrEx>
        <w:tc>
          <w:tcPr>
            <w:tcW w:w="628" w:type="dxa"/>
            <w:tcBorders>
              <w:bottom w:val="single" w:sz="18" w:space="0" w:color="auto"/>
            </w:tcBorders>
          </w:tcPr>
          <w:p w:rsidR="00000000" w:rsidRDefault="00000000">
            <w:pPr>
              <w:jc w:val="center"/>
              <w:rPr>
                <w:sz w:val="18"/>
              </w:rPr>
            </w:pPr>
            <w:r>
              <w:rPr>
                <w:sz w:val="18"/>
              </w:rPr>
              <w:t>11.</w:t>
            </w:r>
          </w:p>
        </w:tc>
        <w:tc>
          <w:tcPr>
            <w:tcW w:w="3000" w:type="dxa"/>
            <w:tcBorders>
              <w:bottom w:val="single" w:sz="18" w:space="0" w:color="auto"/>
            </w:tcBorders>
          </w:tcPr>
          <w:p w:rsidR="00000000" w:rsidRDefault="00000000">
            <w:pPr>
              <w:rPr>
                <w:sz w:val="18"/>
              </w:rPr>
            </w:pPr>
            <w:r>
              <w:rPr>
                <w:sz w:val="18"/>
              </w:rPr>
              <w:t xml:space="preserve"> </w:t>
            </w:r>
            <w:r>
              <w:rPr>
                <w:rFonts w:hint="eastAsia"/>
                <w:sz w:val="18"/>
              </w:rPr>
              <w:t>共和人民党</w:t>
            </w:r>
          </w:p>
        </w:tc>
        <w:tc>
          <w:tcPr>
            <w:tcW w:w="1571" w:type="dxa"/>
            <w:tcBorders>
              <w:bottom w:val="single" w:sz="18" w:space="0" w:color="auto"/>
            </w:tcBorders>
          </w:tcPr>
          <w:p w:rsidR="00000000" w:rsidRDefault="00000000">
            <w:pPr>
              <w:ind w:right="583"/>
              <w:jc w:val="right"/>
              <w:rPr>
                <w:sz w:val="18"/>
              </w:rPr>
            </w:pPr>
            <w:r>
              <w:rPr>
                <w:sz w:val="18"/>
              </w:rPr>
              <w:t>12</w:t>
            </w:r>
          </w:p>
        </w:tc>
        <w:tc>
          <w:tcPr>
            <w:tcW w:w="1571" w:type="dxa"/>
            <w:tcBorders>
              <w:bottom w:val="single" w:sz="18" w:space="0" w:color="auto"/>
            </w:tcBorders>
          </w:tcPr>
          <w:p w:rsidR="00000000" w:rsidRDefault="00000000">
            <w:pPr>
              <w:ind w:right="583"/>
              <w:jc w:val="right"/>
              <w:rPr>
                <w:sz w:val="18"/>
              </w:rPr>
            </w:pPr>
            <w:r>
              <w:rPr>
                <w:sz w:val="18"/>
              </w:rPr>
              <w:t>0</w:t>
            </w:r>
          </w:p>
        </w:tc>
        <w:tc>
          <w:tcPr>
            <w:tcW w:w="1571" w:type="dxa"/>
            <w:tcBorders>
              <w:bottom w:val="single" w:sz="18" w:space="0" w:color="auto"/>
            </w:tcBorders>
          </w:tcPr>
          <w:p w:rsidR="00000000" w:rsidRDefault="00000000">
            <w:pPr>
              <w:ind w:right="583"/>
              <w:jc w:val="right"/>
              <w:rPr>
                <w:sz w:val="18"/>
              </w:rPr>
            </w:pPr>
            <w:r>
              <w:rPr>
                <w:sz w:val="18"/>
              </w:rPr>
              <w:t>0</w:t>
            </w:r>
          </w:p>
        </w:tc>
        <w:tc>
          <w:tcPr>
            <w:tcW w:w="1571" w:type="dxa"/>
            <w:tcBorders>
              <w:bottom w:val="single" w:sz="18" w:space="0" w:color="auto"/>
            </w:tcBorders>
          </w:tcPr>
          <w:p w:rsidR="00000000" w:rsidRDefault="00000000">
            <w:pPr>
              <w:ind w:right="583"/>
              <w:jc w:val="right"/>
              <w:rPr>
                <w:sz w:val="18"/>
              </w:rPr>
            </w:pPr>
            <w:r>
              <w:rPr>
                <w:sz w:val="18"/>
              </w:rPr>
              <w:t>0</w:t>
            </w:r>
          </w:p>
        </w:tc>
      </w:tr>
    </w:tbl>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spacing w:after="120" w:line="300" w:lineRule="exact"/>
        <w:ind w:left="845" w:hanging="425"/>
        <w:jc w:val="both"/>
      </w:pPr>
      <w:r>
        <w:br w:type="page"/>
      </w:r>
      <w:r>
        <w:rPr>
          <w:rFonts w:hint="eastAsia"/>
        </w:rPr>
        <w:t>-</w:t>
      </w:r>
      <w:r>
        <w:rPr>
          <w:rFonts w:hint="eastAsia"/>
        </w:rPr>
        <w:tab/>
        <w:t>对妇女提供福利支助（阿拉木图单身母亲协会、“</w:t>
      </w:r>
      <w:r>
        <w:t>Bibi-Ana</w:t>
      </w:r>
      <w:r>
        <w:rPr>
          <w:rFonts w:hint="eastAsia"/>
        </w:rPr>
        <w:t>”、哈萨克斯坦大家庭联盟，等等）；</w:t>
      </w:r>
    </w:p>
    <w:p w:rsidR="00000000" w:rsidRDefault="00000000">
      <w:pPr>
        <w:spacing w:after="120" w:line="300" w:lineRule="exact"/>
        <w:ind w:left="845" w:hanging="425"/>
        <w:jc w:val="both"/>
      </w:pPr>
      <w:r>
        <w:rPr>
          <w:rFonts w:hint="eastAsia"/>
        </w:rPr>
        <w:t>-</w:t>
      </w:r>
      <w:r>
        <w:rPr>
          <w:rFonts w:hint="eastAsia"/>
        </w:rPr>
        <w:tab/>
        <w:t>对妇女的暴力行为问题（妇女和儿童危机咨询中心、朋女咨询中心、女权主义联盟）；</w:t>
      </w:r>
    </w:p>
    <w:p w:rsidR="00000000" w:rsidRDefault="00000000">
      <w:pPr>
        <w:spacing w:after="120" w:line="300" w:lineRule="exact"/>
        <w:ind w:left="845" w:hanging="425"/>
        <w:jc w:val="both"/>
      </w:pPr>
      <w:r>
        <w:rPr>
          <w:rFonts w:hint="eastAsia"/>
        </w:rPr>
        <w:t>-</w:t>
      </w:r>
      <w:r>
        <w:rPr>
          <w:rFonts w:hint="eastAsia"/>
        </w:rPr>
        <w:tab/>
        <w:t>增加妇女参与政治（阿拉木图妇女信息中心、“</w:t>
      </w:r>
      <w:r>
        <w:t>Zharia</w:t>
      </w:r>
      <w:r>
        <w:rPr>
          <w:rFonts w:hint="eastAsia"/>
        </w:rPr>
        <w:t>”、妇女选举集团、“</w:t>
      </w:r>
      <w:r>
        <w:t>Nayada</w:t>
      </w:r>
      <w:r>
        <w:rPr>
          <w:rFonts w:hint="eastAsia"/>
        </w:rPr>
        <w:t>”等等）；</w:t>
      </w:r>
    </w:p>
    <w:p w:rsidR="00000000" w:rsidRDefault="00000000">
      <w:pPr>
        <w:spacing w:after="120" w:line="300" w:lineRule="exact"/>
        <w:ind w:left="845" w:hanging="425"/>
        <w:jc w:val="both"/>
      </w:pPr>
      <w:r>
        <w:rPr>
          <w:rFonts w:hint="eastAsia"/>
        </w:rPr>
        <w:t>-</w:t>
      </w:r>
      <w:r>
        <w:rPr>
          <w:rFonts w:hint="eastAsia"/>
        </w:rPr>
        <w:tab/>
        <w:t>性别教育和性别问题研究（阿拉木图妇女信息中心、女权主义联盟、战略研究所性别问题研究中心）；</w:t>
      </w:r>
    </w:p>
    <w:p w:rsidR="00000000" w:rsidRDefault="00000000">
      <w:pPr>
        <w:spacing w:after="120" w:line="300" w:lineRule="exact"/>
        <w:ind w:left="845" w:hanging="425"/>
        <w:jc w:val="both"/>
      </w:pPr>
      <w:r>
        <w:rPr>
          <w:rFonts w:hint="eastAsia"/>
        </w:rPr>
        <w:t>-</w:t>
      </w:r>
      <w:r>
        <w:rPr>
          <w:rFonts w:hint="eastAsia"/>
        </w:rPr>
        <w:tab/>
        <w:t>环境问题（东方妇女国际生态协会）；</w:t>
      </w:r>
    </w:p>
    <w:p w:rsidR="00000000" w:rsidRDefault="00000000">
      <w:pPr>
        <w:spacing w:after="120" w:line="300" w:lineRule="exact"/>
        <w:ind w:left="845" w:hanging="425"/>
        <w:jc w:val="both"/>
      </w:pPr>
      <w:r>
        <w:rPr>
          <w:rFonts w:hint="eastAsia"/>
        </w:rPr>
        <w:t>-</w:t>
      </w:r>
      <w:r>
        <w:rPr>
          <w:rFonts w:hint="eastAsia"/>
        </w:rPr>
        <w:tab/>
      </w:r>
      <w:r>
        <w:rPr>
          <w:rFonts w:hint="eastAsia"/>
          <w:spacing w:val="-4"/>
        </w:rPr>
        <w:t>妇女地位和妇女权利的监测(女权主义联盟）。</w:t>
      </w:r>
    </w:p>
    <w:p w:rsidR="00000000" w:rsidRDefault="00000000">
      <w:pPr>
        <w:spacing w:after="120" w:line="300" w:lineRule="exact"/>
        <w:jc w:val="both"/>
      </w:pPr>
      <w:r>
        <w:rPr>
          <w:rFonts w:hint="eastAsia"/>
        </w:rPr>
        <w:tab/>
        <w:t>妇女组织确实在某种程度上对于修正关于权利和机会平等的法律起了作用：女权主义联盟提出的关于修改结婚合法年龄的提案列入了新的《婚姻和家庭法》（见对《公约》第</w:t>
      </w:r>
      <w:r>
        <w:t>16</w:t>
      </w:r>
      <w:r>
        <w:rPr>
          <w:rFonts w:hint="eastAsia"/>
        </w:rPr>
        <w:t>条的评论）。</w:t>
      </w:r>
    </w:p>
    <w:p w:rsidR="00000000" w:rsidRDefault="00000000">
      <w:pPr>
        <w:spacing w:after="120" w:line="300" w:lineRule="exact"/>
        <w:jc w:val="both"/>
        <w:rPr>
          <w:rFonts w:ascii="SimHei" w:eastAsia="SimHei"/>
          <w:color w:val="FF0000"/>
        </w:rPr>
      </w:pPr>
      <w:r>
        <w:rPr>
          <w:rFonts w:ascii="SimHei" w:eastAsia="SimHei" w:hint="eastAsia"/>
        </w:rPr>
        <w:tab/>
      </w:r>
      <w:r>
        <w:rPr>
          <w:rFonts w:ascii="SimHei" w:eastAsia="SimHei" w:hint="eastAsia"/>
          <w:color w:val="FF0000"/>
        </w:rPr>
        <w:t>第</w:t>
      </w:r>
      <w:r>
        <w:rPr>
          <w:rFonts w:ascii="SimHei" w:eastAsia="SimHei"/>
          <w:color w:val="FF0000"/>
        </w:rPr>
        <w:t>8</w:t>
      </w:r>
      <w:r>
        <w:rPr>
          <w:rFonts w:ascii="SimHei" w:eastAsia="SimHei" w:hint="eastAsia"/>
          <w:color w:val="FF0000"/>
        </w:rPr>
        <w:t>条</w:t>
      </w:r>
    </w:p>
    <w:p w:rsidR="00000000" w:rsidRDefault="00000000">
      <w:pPr>
        <w:spacing w:after="120" w:line="300" w:lineRule="exact"/>
        <w:jc w:val="both"/>
        <w:rPr>
          <w:rFonts w:ascii="SimHei" w:eastAsia="SimHei"/>
        </w:rPr>
      </w:pPr>
      <w:r>
        <w:rPr>
          <w:rFonts w:ascii="SimHei" w:eastAsia="SimHei" w:hint="eastAsia"/>
          <w:color w:val="FF0000"/>
        </w:rPr>
        <w:tab/>
        <w:t>缔约各国应采取一切适当措施，保证妇女在与男子平等不受任何歧视的条件下，有机会在国际上代表本国政府参加各国际组织的工作。</w:t>
      </w:r>
    </w:p>
    <w:p w:rsidR="00000000" w:rsidRDefault="00000000">
      <w:pPr>
        <w:spacing w:after="120" w:line="300" w:lineRule="exact"/>
        <w:jc w:val="both"/>
      </w:pPr>
      <w:r>
        <w:t>83.</w:t>
      </w:r>
      <w:r>
        <w:rPr>
          <w:rFonts w:hint="eastAsia"/>
        </w:rPr>
        <w:tab/>
        <w:t>哈萨克斯坦共和国妇女有机会在与男子平等不受任何歧视的条件下在国际上代表本国政府参加各国际组织的工作。这一点得到哈萨克斯坦共和国宪法的保障。</w:t>
      </w:r>
    </w:p>
    <w:p w:rsidR="00000000" w:rsidRDefault="00000000">
      <w:pPr>
        <w:spacing w:after="180" w:line="300" w:lineRule="exact"/>
        <w:jc w:val="both"/>
      </w:pPr>
      <w:r>
        <w:rPr>
          <w:rFonts w:hint="eastAsia"/>
        </w:rPr>
        <w:tab/>
        <w:t>目前有两位妇女作为特命全权大使在国际上代表哈萨克斯坦共和国政府。同时，在各国际组织中没有妇女担任哈萨克斯坦共和国的代表。</w:t>
      </w:r>
    </w:p>
    <w:p w:rsidR="00000000" w:rsidRDefault="00000000">
      <w:pPr>
        <w:spacing w:after="120" w:line="300" w:lineRule="exact"/>
        <w:jc w:val="both"/>
        <w:rPr>
          <w:rFonts w:ascii="SimHei" w:eastAsia="SimHei"/>
          <w:color w:val="FF0000"/>
        </w:rPr>
      </w:pPr>
      <w:r>
        <w:rPr>
          <w:rFonts w:ascii="SimHei" w:eastAsia="SimHei" w:hint="eastAsia"/>
        </w:rPr>
        <w:tab/>
      </w:r>
      <w:r>
        <w:rPr>
          <w:rFonts w:ascii="SimHei" w:eastAsia="SimHei" w:hint="eastAsia"/>
          <w:color w:val="FF0000"/>
        </w:rPr>
        <w:t>第</w:t>
      </w:r>
      <w:r>
        <w:rPr>
          <w:rFonts w:ascii="SimHei" w:eastAsia="SimHei"/>
          <w:color w:val="FF0000"/>
        </w:rPr>
        <w:t>9</w:t>
      </w:r>
      <w:r>
        <w:rPr>
          <w:rFonts w:ascii="SimHei" w:eastAsia="SimHei" w:hint="eastAsia"/>
          <w:color w:val="FF0000"/>
        </w:rPr>
        <w:t>条</w:t>
      </w:r>
    </w:p>
    <w:p w:rsidR="00000000" w:rsidRDefault="00000000">
      <w:pPr>
        <w:spacing w:after="120" w:line="300" w:lineRule="exact"/>
        <w:jc w:val="both"/>
        <w:rPr>
          <w:rFonts w:ascii="SimHei" w:eastAsia="SimHei"/>
          <w:color w:val="FF0000"/>
        </w:rPr>
      </w:pPr>
      <w:r>
        <w:rPr>
          <w:rFonts w:ascii="SimHei" w:eastAsia="SimHei"/>
          <w:color w:val="FF0000"/>
        </w:rPr>
        <w:t>1</w:t>
      </w:r>
      <w:r>
        <w:rPr>
          <w:rFonts w:ascii="SimHei" w:eastAsia="SimHei" w:hint="eastAsia"/>
          <w:color w:val="FF0000"/>
        </w:rPr>
        <w:t>.</w:t>
      </w:r>
      <w:r>
        <w:rPr>
          <w:rFonts w:ascii="SimHei" w:eastAsia="SimHei" w:hint="eastAsia"/>
          <w:color w:val="FF0000"/>
        </w:rPr>
        <w:tab/>
        <w:t>缔约各国应给予妇女与男女有取得、改变或保留国籍的同等权利。缔约国应特别保证，与外国人结婚</w:t>
      </w:r>
      <w:r>
        <w:rPr>
          <w:rFonts w:ascii="SimHei" w:eastAsia="SimHei" w:hint="eastAsia"/>
          <w:color w:val="FF0000"/>
          <w:spacing w:val="-4"/>
        </w:rPr>
        <w:t>或于婚姻存续期间丈夫改变国籍均不当然改变妻子的国籍,使她成为无国籍人,或把丈夫的国籍强加于她</w:t>
      </w:r>
      <w:r>
        <w:rPr>
          <w:rFonts w:ascii="SimHei" w:eastAsia="SimHei" w:hint="eastAsia"/>
          <w:color w:val="FF0000"/>
        </w:rPr>
        <w:t>。</w:t>
      </w:r>
    </w:p>
    <w:p w:rsidR="00000000" w:rsidRDefault="00000000">
      <w:pPr>
        <w:spacing w:after="120" w:line="300" w:lineRule="exact"/>
        <w:jc w:val="both"/>
        <w:rPr>
          <w:rFonts w:ascii="SimHei" w:eastAsia="SimHei"/>
          <w:color w:val="FF0000"/>
        </w:rPr>
      </w:pPr>
      <w:r>
        <w:rPr>
          <w:rFonts w:ascii="SimHei" w:eastAsia="SimHei"/>
          <w:color w:val="FF0000"/>
        </w:rPr>
        <w:t>2</w:t>
      </w:r>
      <w:r>
        <w:rPr>
          <w:rFonts w:ascii="SimHei" w:eastAsia="SimHei" w:hint="eastAsia"/>
          <w:color w:val="FF0000"/>
        </w:rPr>
        <w:t>.</w:t>
      </w:r>
      <w:r>
        <w:rPr>
          <w:rFonts w:ascii="SimHei" w:eastAsia="SimHei" w:hint="eastAsia"/>
          <w:color w:val="FF0000"/>
        </w:rPr>
        <w:tab/>
        <w:t>缔约各国在关于子女的国籍方面，应给予妇女与男子平等的权利。</w:t>
      </w:r>
    </w:p>
    <w:p w:rsidR="00000000" w:rsidRDefault="00000000">
      <w:pPr>
        <w:spacing w:after="120" w:line="300" w:lineRule="exact"/>
        <w:jc w:val="both"/>
      </w:pPr>
      <w:r>
        <w:t>84.</w:t>
      </w:r>
      <w:r>
        <w:rPr>
          <w:rFonts w:hint="eastAsia"/>
        </w:rPr>
        <w:tab/>
        <w:t>1999年11月已将联合国《已婚妇女国籍公约》提交议会，以便哈萨克斯坦共和国加入该公约。</w:t>
      </w:r>
    </w:p>
    <w:p w:rsidR="00000000" w:rsidRDefault="00000000">
      <w:pPr>
        <w:spacing w:after="120" w:line="300" w:lineRule="exact"/>
        <w:jc w:val="both"/>
        <w:rPr>
          <w:rFonts w:hint="eastAsia"/>
        </w:rPr>
      </w:pPr>
      <w:r>
        <w:rPr>
          <w:rFonts w:hint="eastAsia"/>
        </w:rPr>
        <w:tab/>
        <w:t>在取得、改变或保留本人国籍方面，哈萨克斯坦的立法给予妇女与男子绝对平等的权利。</w:t>
      </w:r>
    </w:p>
    <w:p w:rsidR="00000000" w:rsidRDefault="00000000">
      <w:pPr>
        <w:pStyle w:val="H1"/>
        <w:tabs>
          <w:tab w:val="right" w:pos="360"/>
          <w:tab w:val="left" w:pos="431"/>
          <w:tab w:val="left" w:pos="862"/>
          <w:tab w:val="left" w:pos="1293"/>
          <w:tab w:val="left" w:pos="1723"/>
          <w:tab w:val="left" w:pos="2154"/>
          <w:tab w:val="left" w:pos="2585"/>
        </w:tabs>
        <w:spacing w:after="120" w:line="300" w:lineRule="exact"/>
        <w:ind w:left="431" w:hanging="431"/>
        <w:jc w:val="both"/>
      </w:pPr>
      <w:r>
        <w:rPr>
          <w:rFonts w:hint="eastAsia"/>
        </w:rPr>
        <w:t>第三部分</w:t>
      </w:r>
    </w:p>
    <w:p w:rsidR="00000000" w:rsidRDefault="00000000">
      <w:pPr>
        <w:spacing w:after="120" w:line="300" w:lineRule="exact"/>
        <w:jc w:val="both"/>
        <w:rPr>
          <w:rFonts w:ascii="SimHei" w:eastAsia="SimHei"/>
          <w:color w:val="FF0000"/>
        </w:rPr>
      </w:pPr>
      <w:r>
        <w:rPr>
          <w:rFonts w:ascii="SimHei" w:eastAsia="SimHei" w:hint="eastAsia"/>
          <w:color w:val="FF0000"/>
        </w:rPr>
        <w:t>第</w:t>
      </w:r>
      <w:r>
        <w:rPr>
          <w:rFonts w:ascii="SimHei" w:eastAsia="SimHei"/>
          <w:color w:val="FF0000"/>
        </w:rPr>
        <w:t>10</w:t>
      </w:r>
      <w:r>
        <w:rPr>
          <w:rFonts w:ascii="SimHei" w:eastAsia="SimHei" w:hint="eastAsia"/>
          <w:color w:val="FF0000"/>
        </w:rPr>
        <w:t>条</w:t>
      </w:r>
    </w:p>
    <w:p w:rsidR="00000000" w:rsidRDefault="00000000">
      <w:pPr>
        <w:spacing w:after="120" w:line="300" w:lineRule="exact"/>
        <w:jc w:val="both"/>
        <w:rPr>
          <w:rFonts w:ascii="SimHei" w:eastAsia="SimHei"/>
          <w:color w:val="FF0000"/>
        </w:rPr>
      </w:pPr>
      <w:r>
        <w:rPr>
          <w:rFonts w:ascii="SimHei" w:eastAsia="SimHei" w:hint="eastAsia"/>
          <w:color w:val="FF0000"/>
        </w:rPr>
        <w:tab/>
        <w:t>缔约各国应采取一切适当措施以消除对妇女的歧视，以保证妇女在教育方面享有与男子平等的权利，特别是在男女平等的基础上保证：</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(a)</w:t>
      </w:r>
      <w:r>
        <w:rPr>
          <w:rFonts w:ascii="SimHei" w:eastAsia="SimHei" w:hint="eastAsia"/>
          <w:color w:val="FF0000"/>
        </w:rPr>
        <w:tab/>
        <w:t>在各类教育机构，不论其在农村或城市，在专业和职业辅导、取得学习机会和文凭方面都有相同的条件。在学前教育、普通教育、技术、专业和高等技术教育以及各种职业培训方面，都应保证这种平等；</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(b)</w:t>
      </w:r>
      <w:r>
        <w:rPr>
          <w:rFonts w:ascii="SimHei" w:eastAsia="SimHei" w:hint="eastAsia"/>
          <w:color w:val="FF0000"/>
        </w:rPr>
        <w:tab/>
        <w:t>课程、考试、师资的标准、校舍和设备的质量一律相同；</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(c)</w:t>
      </w:r>
      <w:r>
        <w:rPr>
          <w:rFonts w:ascii="SimHei" w:eastAsia="SimHei" w:hint="eastAsia"/>
          <w:color w:val="FF0000"/>
        </w:rPr>
        <w:tab/>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(d)</w:t>
      </w:r>
      <w:r>
        <w:rPr>
          <w:rFonts w:ascii="SimHei" w:eastAsia="SimHei" w:hint="eastAsia"/>
          <w:color w:val="FF0000"/>
        </w:rPr>
        <w:tab/>
        <w:t>领受奖学金和其他研究补助金的机会相同；</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(e)</w:t>
      </w:r>
      <w:r>
        <w:rPr>
          <w:rFonts w:ascii="SimHei" w:eastAsia="SimHei" w:hint="eastAsia"/>
          <w:color w:val="FF0000"/>
        </w:rPr>
        <w:tab/>
        <w:t>接受成人教育、包括成人识字和实用读写能力的教育机会相同，特别是为了尽早缩短男女之间存在的教育水平上的一切差距；</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(f)</w:t>
      </w:r>
      <w:r>
        <w:rPr>
          <w:rFonts w:ascii="SimHei" w:eastAsia="SimHei" w:hint="eastAsia"/>
          <w:color w:val="FF0000"/>
        </w:rPr>
        <w:tab/>
        <w:t>减少女生退学率，并为离校过早的少女和妇女办理种种方案；</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(g)</w:t>
      </w:r>
      <w:r>
        <w:rPr>
          <w:rFonts w:ascii="SimHei" w:eastAsia="SimHei" w:hint="eastAsia"/>
          <w:color w:val="FF0000"/>
        </w:rPr>
        <w:tab/>
        <w:t>积极参加运动和体育的机会相同；</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(h)</w:t>
      </w:r>
      <w:r>
        <w:rPr>
          <w:rFonts w:ascii="SimHei" w:eastAsia="SimHei" w:hint="eastAsia"/>
          <w:color w:val="FF0000"/>
        </w:rPr>
        <w:tab/>
        <w:t>有接受特殊知识辅导的机会，以有助于保障家庭健康和幸福，包括关于计划生育的知识和辅导在内。</w:t>
      </w:r>
    </w:p>
    <w:p w:rsidR="00000000" w:rsidRDefault="00000000">
      <w:pPr>
        <w:spacing w:after="120" w:line="300" w:lineRule="exact"/>
        <w:jc w:val="both"/>
        <w:rPr>
          <w:rFonts w:ascii="SimHei" w:eastAsia="SimHei"/>
          <w:color w:val="FF0000"/>
        </w:rPr>
      </w:pPr>
      <w:r>
        <w:rPr>
          <w:rFonts w:ascii="SimHei" w:eastAsia="SimHei" w:hint="eastAsia"/>
          <w:color w:val="FF0000"/>
        </w:rPr>
        <w:tab/>
      </w:r>
      <w:r>
        <w:rPr>
          <w:rFonts w:ascii="SimHei" w:eastAsia="SimHei"/>
          <w:color w:val="FF0000"/>
        </w:rPr>
        <w:t>(a)</w:t>
      </w:r>
      <w:r>
        <w:rPr>
          <w:rFonts w:ascii="SimHei" w:eastAsia="SimHei" w:hint="eastAsia"/>
          <w:color w:val="FF0000"/>
        </w:rPr>
        <w:tab/>
        <w:t>在各类教育机构，不论其在农村或城市，在专业和职业辅导、取得学习机会和文凭等方面都有相同的条件。在学前教育、普通教育、技术、专业和高等技术教育以及各种职业培训方面，都应保证这种平等；</w:t>
      </w:r>
    </w:p>
    <w:p w:rsidR="00000000" w:rsidRDefault="00000000">
      <w:pPr>
        <w:spacing w:after="120" w:line="300" w:lineRule="exact"/>
        <w:jc w:val="both"/>
      </w:pPr>
      <w:r>
        <w:t>85.</w:t>
      </w:r>
      <w:r>
        <w:rPr>
          <w:rFonts w:hint="eastAsia"/>
        </w:rPr>
        <w:tab/>
      </w:r>
      <w:r>
        <w:t>1995</w:t>
      </w:r>
      <w:r>
        <w:rPr>
          <w:rFonts w:hint="eastAsia"/>
        </w:rPr>
        <w:t>年</w:t>
      </w:r>
      <w:r>
        <w:t>8</w:t>
      </w:r>
      <w:r>
        <w:rPr>
          <w:rFonts w:hint="eastAsia"/>
        </w:rPr>
        <w:t>月</w:t>
      </w:r>
      <w:r>
        <w:t>30</w:t>
      </w:r>
      <w:r>
        <w:rPr>
          <w:rFonts w:hint="eastAsia"/>
        </w:rPr>
        <w:t>日的哈萨克斯坦宪法第30条保障公民在国家教育机构中免费接受义务中等教育。</w:t>
      </w:r>
    </w:p>
    <w:p w:rsidR="00000000" w:rsidRDefault="00000000">
      <w:pPr>
        <w:spacing w:after="120" w:line="300" w:lineRule="exact"/>
        <w:jc w:val="both"/>
      </w:pPr>
      <w:r>
        <w:rPr>
          <w:rFonts w:hint="eastAsia"/>
        </w:rPr>
        <w:tab/>
        <w:t>根据</w:t>
      </w:r>
      <w:r>
        <w:t>1999</w:t>
      </w:r>
      <w:r>
        <w:rPr>
          <w:rFonts w:hint="eastAsia"/>
        </w:rPr>
        <w:t>年</w:t>
      </w:r>
      <w:r>
        <w:t>6</w:t>
      </w:r>
      <w:r>
        <w:rPr>
          <w:rFonts w:hint="eastAsia"/>
        </w:rPr>
        <w:t>月</w:t>
      </w:r>
      <w:r>
        <w:t>7</w:t>
      </w:r>
      <w:r>
        <w:rPr>
          <w:rFonts w:hint="eastAsia"/>
        </w:rPr>
        <w:t>日的《教育法》，政府在教育领域政策的基本原则之一（第</w:t>
      </w:r>
      <w:r>
        <w:t>3</w:t>
      </w:r>
      <w:r>
        <w:rPr>
          <w:rFonts w:hint="eastAsia"/>
        </w:rPr>
        <w:t>条）是哈萨克斯坦共和国全体公民享有接受教育的平等权利。</w:t>
      </w:r>
    </w:p>
    <w:p w:rsidR="00000000" w:rsidRDefault="00000000">
      <w:pPr>
        <w:spacing w:after="120" w:line="300" w:lineRule="exact"/>
        <w:jc w:val="both"/>
      </w:pPr>
      <w:r>
        <w:rPr>
          <w:rFonts w:hint="eastAsia"/>
        </w:rPr>
        <w:tab/>
        <w:t>尽管在</w:t>
      </w:r>
      <w:r>
        <w:t>7</w:t>
      </w:r>
      <w:r>
        <w:rPr>
          <w:rFonts w:hint="eastAsia"/>
        </w:rPr>
        <w:t>至</w:t>
      </w:r>
      <w:r>
        <w:t>18</w:t>
      </w:r>
      <w:r>
        <w:rPr>
          <w:rFonts w:hint="eastAsia"/>
        </w:rPr>
        <w:t>岁的人口总数中男孩占多数，但是在学生中，初等和中等教育机构中的女孩多于男孩。在</w:t>
      </w:r>
      <w:r>
        <w:t>1997-1998</w:t>
      </w:r>
      <w:r>
        <w:rPr>
          <w:rFonts w:hint="eastAsia"/>
        </w:rPr>
        <w:t>学年开始时，失学儿童为</w:t>
      </w:r>
      <w:r>
        <w:t>26</w:t>
      </w:r>
      <w:r>
        <w:rPr>
          <w:rFonts w:hint="eastAsia"/>
        </w:rPr>
        <w:t xml:space="preserve"> </w:t>
      </w:r>
      <w:r>
        <w:t>900</w:t>
      </w:r>
      <w:r>
        <w:rPr>
          <w:rFonts w:hint="eastAsia"/>
        </w:rPr>
        <w:t>人，其中大多是男孩。因此，国家必须采取特别措施，以扩大男孩进入初等学校和中等专业学校的机会。</w:t>
      </w:r>
    </w:p>
    <w:p w:rsidR="00000000" w:rsidRDefault="00000000">
      <w:pPr>
        <w:pStyle w:val="DualTxt"/>
        <w:spacing w:after="240" w:line="300" w:lineRule="exact"/>
        <w:rPr>
          <w:rFonts w:hint="eastAsia"/>
        </w:rPr>
      </w:pPr>
      <w:r>
        <w:rPr>
          <w:rFonts w:hint="eastAsia"/>
        </w:rPr>
        <w:tab/>
        <w:t>由于采取了措施，因各种原因而失学的儿童人数在这个学年结束时减少到</w:t>
      </w:r>
      <w:r>
        <w:t>172</w:t>
      </w:r>
      <w:r>
        <w:rPr>
          <w:rFonts w:hint="eastAsia"/>
        </w:rPr>
        <w:t>人。</w:t>
      </w:r>
    </w:p>
    <w:p w:rsidR="00000000" w:rsidRDefault="00000000">
      <w:pPr>
        <w:spacing w:line="360" w:lineRule="exact"/>
        <w:rPr>
          <w:rFonts w:hAnsi="SimSun" w:hint="eastAsia"/>
        </w:rPr>
      </w:pPr>
      <w:r>
        <w:rPr>
          <w:rFonts w:hAnsi="SimSun" w:hint="eastAsia"/>
        </w:rPr>
        <w:t>表</w:t>
      </w:r>
      <w:r>
        <w:rPr>
          <w:rFonts w:hAnsi="SimSun"/>
        </w:rPr>
        <w:t>2</w:t>
      </w:r>
      <w:r>
        <w:rPr>
          <w:rFonts w:hAnsi="SimSun" w:hint="eastAsia"/>
        </w:rPr>
        <w:t>6</w:t>
      </w:r>
    </w:p>
    <w:p w:rsidR="00000000" w:rsidRDefault="00000000">
      <w:pPr>
        <w:spacing w:after="120" w:line="360" w:lineRule="exact"/>
        <w:rPr>
          <w:rFonts w:ascii="SimHei" w:eastAsia="SimHei"/>
          <w:color w:val="FF0000"/>
        </w:rPr>
      </w:pPr>
      <w:r>
        <w:rPr>
          <w:rFonts w:ascii="SimHei" w:eastAsia="SimHei"/>
          <w:color w:val="FF0000"/>
        </w:rPr>
        <w:t>1997/1998</w:t>
      </w:r>
      <w:r>
        <w:rPr>
          <w:rFonts w:ascii="SimHei" w:eastAsia="SimHei" w:hint="eastAsia"/>
          <w:color w:val="FF0000"/>
        </w:rPr>
        <w:t>学年初等和中等教育学校、教师和学生</w:t>
      </w:r>
    </w:p>
    <w:tbl>
      <w:tblPr>
        <w:tblW w:w="0" w:type="auto"/>
        <w:tblLayout w:type="fixed"/>
        <w:tblCellMar>
          <w:left w:w="28" w:type="dxa"/>
          <w:right w:w="28" w:type="dxa"/>
        </w:tblCellMar>
        <w:tblLook w:val="0000" w:firstRow="0" w:lastRow="0" w:firstColumn="0" w:lastColumn="0" w:noHBand="0" w:noVBand="0"/>
      </w:tblPr>
      <w:tblGrid>
        <w:gridCol w:w="1588"/>
        <w:gridCol w:w="1061"/>
        <w:gridCol w:w="1061"/>
        <w:gridCol w:w="1061"/>
      </w:tblGrid>
      <w:tr w:rsidR="00000000">
        <w:tblPrEx>
          <w:tblCellMar>
            <w:top w:w="0" w:type="dxa"/>
            <w:bottom w:w="0" w:type="dxa"/>
          </w:tblCellMar>
        </w:tblPrEx>
        <w:tc>
          <w:tcPr>
            <w:tcW w:w="1588" w:type="dxa"/>
            <w:tcBorders>
              <w:top w:val="single" w:sz="6" w:space="0" w:color="auto"/>
            </w:tcBorders>
          </w:tcPr>
          <w:p w:rsidR="00000000" w:rsidRDefault="00000000">
            <w:pPr>
              <w:spacing w:line="240" w:lineRule="exact"/>
              <w:jc w:val="center"/>
              <w:rPr>
                <w:rFonts w:ascii="KaiTi_GB2312" w:eastAsia="KaiTi_GB2312"/>
                <w:color w:val="0000FF"/>
                <w:sz w:val="15"/>
              </w:rPr>
            </w:pPr>
          </w:p>
        </w:tc>
        <w:tc>
          <w:tcPr>
            <w:tcW w:w="1061" w:type="dxa"/>
            <w:tcBorders>
              <w:top w:val="single" w:sz="6"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小学</w:t>
            </w:r>
          </w:p>
          <w:p w:rsidR="00000000" w:rsidRDefault="00000000">
            <w:pPr>
              <w:spacing w:line="240" w:lineRule="exact"/>
              <w:jc w:val="center"/>
              <w:rPr>
                <w:rFonts w:ascii="KaiTi_GB2312" w:eastAsia="KaiTi_GB2312"/>
                <w:color w:val="0000FF"/>
                <w:sz w:val="15"/>
              </w:rPr>
            </w:pPr>
            <w:r>
              <w:rPr>
                <w:rFonts w:ascii="KaiTi_GB2312" w:eastAsia="KaiTi_GB2312"/>
                <w:color w:val="0000FF"/>
                <w:sz w:val="15"/>
              </w:rPr>
              <w:t>(1-4</w:t>
            </w:r>
            <w:r>
              <w:rPr>
                <w:rFonts w:ascii="KaiTi_GB2312" w:eastAsia="KaiTi_GB2312" w:hint="eastAsia"/>
                <w:color w:val="0000FF"/>
                <w:sz w:val="15"/>
              </w:rPr>
              <w:t>年级</w:t>
            </w:r>
            <w:r>
              <w:rPr>
                <w:rFonts w:ascii="KaiTi_GB2312" w:eastAsia="KaiTi_GB2312"/>
                <w:color w:val="0000FF"/>
                <w:sz w:val="15"/>
              </w:rPr>
              <w:t>)</w:t>
            </w:r>
          </w:p>
        </w:tc>
        <w:tc>
          <w:tcPr>
            <w:tcW w:w="1061" w:type="dxa"/>
            <w:tcBorders>
              <w:top w:val="single" w:sz="6"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普通中学</w:t>
            </w:r>
          </w:p>
          <w:p w:rsidR="00000000" w:rsidRDefault="00000000">
            <w:pPr>
              <w:spacing w:line="240" w:lineRule="exact"/>
              <w:jc w:val="center"/>
              <w:rPr>
                <w:rFonts w:ascii="KaiTi_GB2312" w:eastAsia="KaiTi_GB2312"/>
                <w:color w:val="0000FF"/>
                <w:sz w:val="15"/>
              </w:rPr>
            </w:pPr>
            <w:r>
              <w:rPr>
                <w:rFonts w:ascii="KaiTi_GB2312" w:eastAsia="KaiTi_GB2312"/>
                <w:color w:val="0000FF"/>
                <w:sz w:val="15"/>
              </w:rPr>
              <w:t>(5-11</w:t>
            </w:r>
            <w:r>
              <w:rPr>
                <w:rFonts w:ascii="KaiTi_GB2312" w:eastAsia="KaiTi_GB2312" w:hint="eastAsia"/>
                <w:color w:val="0000FF"/>
                <w:sz w:val="15"/>
              </w:rPr>
              <w:t>年级</w:t>
            </w:r>
            <w:r>
              <w:rPr>
                <w:rFonts w:ascii="KaiTi_GB2312" w:eastAsia="KaiTi_GB2312"/>
                <w:color w:val="0000FF"/>
                <w:sz w:val="15"/>
              </w:rPr>
              <w:t>)</w:t>
            </w:r>
          </w:p>
        </w:tc>
        <w:tc>
          <w:tcPr>
            <w:tcW w:w="1061" w:type="dxa"/>
            <w:tcBorders>
              <w:top w:val="single" w:sz="6" w:space="0" w:color="auto"/>
            </w:tcBorders>
          </w:tcPr>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中等</w:t>
            </w:r>
          </w:p>
          <w:p w:rsidR="00000000" w:rsidRDefault="00000000">
            <w:pPr>
              <w:spacing w:line="240" w:lineRule="exact"/>
              <w:jc w:val="center"/>
              <w:rPr>
                <w:rFonts w:ascii="KaiTi_GB2312" w:eastAsia="KaiTi_GB2312"/>
                <w:color w:val="0000FF"/>
                <w:sz w:val="15"/>
              </w:rPr>
            </w:pPr>
            <w:r>
              <w:rPr>
                <w:rFonts w:ascii="KaiTi_GB2312" w:eastAsia="KaiTi_GB2312" w:hint="eastAsia"/>
                <w:color w:val="0000FF"/>
                <w:sz w:val="15"/>
              </w:rPr>
              <w:t>专业学校</w:t>
            </w:r>
          </w:p>
        </w:tc>
      </w:tr>
      <w:tr w:rsidR="00000000">
        <w:tblPrEx>
          <w:tblCellMar>
            <w:top w:w="0" w:type="dxa"/>
            <w:bottom w:w="0" w:type="dxa"/>
          </w:tblCellMar>
        </w:tblPrEx>
        <w:tc>
          <w:tcPr>
            <w:tcW w:w="1588" w:type="dxa"/>
            <w:tcBorders>
              <w:top w:val="single" w:sz="18" w:space="0" w:color="auto"/>
            </w:tcBorders>
          </w:tcPr>
          <w:p w:rsidR="00000000" w:rsidRDefault="00000000">
            <w:pPr>
              <w:rPr>
                <w:sz w:val="18"/>
              </w:rPr>
            </w:pPr>
            <w:r>
              <w:rPr>
                <w:rFonts w:hint="eastAsia"/>
                <w:sz w:val="18"/>
              </w:rPr>
              <w:t>共计：</w:t>
            </w:r>
          </w:p>
        </w:tc>
        <w:tc>
          <w:tcPr>
            <w:tcW w:w="1061" w:type="dxa"/>
            <w:tcBorders>
              <w:top w:val="single" w:sz="18" w:space="0" w:color="auto"/>
            </w:tcBorders>
          </w:tcPr>
          <w:p w:rsidR="00000000" w:rsidRDefault="00000000">
            <w:pPr>
              <w:jc w:val="right"/>
              <w:rPr>
                <w:sz w:val="18"/>
              </w:rPr>
            </w:pPr>
          </w:p>
        </w:tc>
        <w:tc>
          <w:tcPr>
            <w:tcW w:w="1061" w:type="dxa"/>
            <w:tcBorders>
              <w:top w:val="single" w:sz="18" w:space="0" w:color="auto"/>
            </w:tcBorders>
          </w:tcPr>
          <w:p w:rsidR="00000000" w:rsidRDefault="00000000">
            <w:pPr>
              <w:jc w:val="right"/>
              <w:rPr>
                <w:sz w:val="18"/>
              </w:rPr>
            </w:pPr>
          </w:p>
        </w:tc>
        <w:tc>
          <w:tcPr>
            <w:tcW w:w="1061" w:type="dxa"/>
            <w:tcBorders>
              <w:top w:val="single" w:sz="18" w:space="0" w:color="auto"/>
            </w:tcBorders>
          </w:tcPr>
          <w:p w:rsidR="00000000" w:rsidRDefault="00000000">
            <w:pPr>
              <w:jc w:val="right"/>
              <w:rPr>
                <w:sz w:val="18"/>
              </w:rPr>
            </w:pPr>
          </w:p>
        </w:tc>
      </w:tr>
      <w:tr w:rsidR="00000000">
        <w:tblPrEx>
          <w:tblCellMar>
            <w:top w:w="0" w:type="dxa"/>
            <w:bottom w:w="0" w:type="dxa"/>
          </w:tblCellMar>
        </w:tblPrEx>
        <w:tc>
          <w:tcPr>
            <w:tcW w:w="1588" w:type="dxa"/>
          </w:tcPr>
          <w:p w:rsidR="00000000" w:rsidRDefault="00000000">
            <w:pPr>
              <w:rPr>
                <w:sz w:val="18"/>
              </w:rPr>
            </w:pPr>
            <w:r>
              <w:rPr>
                <w:rFonts w:hint="eastAsia"/>
                <w:sz w:val="18"/>
              </w:rPr>
              <w:t>学校（数）</w:t>
            </w:r>
          </w:p>
        </w:tc>
        <w:tc>
          <w:tcPr>
            <w:tcW w:w="1061" w:type="dxa"/>
          </w:tcPr>
          <w:p w:rsidR="00000000" w:rsidRDefault="00000000">
            <w:pPr>
              <w:ind w:right="185"/>
              <w:jc w:val="right"/>
              <w:rPr>
                <w:sz w:val="18"/>
              </w:rPr>
            </w:pPr>
            <w:r>
              <w:rPr>
                <w:sz w:val="18"/>
              </w:rPr>
              <w:t>8 238</w:t>
            </w:r>
          </w:p>
        </w:tc>
        <w:tc>
          <w:tcPr>
            <w:tcW w:w="1061" w:type="dxa"/>
          </w:tcPr>
          <w:p w:rsidR="00000000" w:rsidRDefault="00000000">
            <w:pPr>
              <w:ind w:right="185"/>
              <w:jc w:val="right"/>
              <w:rPr>
                <w:sz w:val="18"/>
              </w:rPr>
            </w:pPr>
            <w:r>
              <w:rPr>
                <w:sz w:val="18"/>
              </w:rPr>
              <w:t xml:space="preserve">8 238* </w:t>
            </w:r>
          </w:p>
        </w:tc>
        <w:tc>
          <w:tcPr>
            <w:tcW w:w="1061" w:type="dxa"/>
          </w:tcPr>
          <w:p w:rsidR="00000000" w:rsidRDefault="00000000">
            <w:pPr>
              <w:ind w:right="185"/>
              <w:jc w:val="right"/>
              <w:rPr>
                <w:sz w:val="18"/>
              </w:rPr>
            </w:pPr>
            <w:r>
              <w:rPr>
                <w:sz w:val="18"/>
              </w:rPr>
              <w:t>219</w:t>
            </w:r>
          </w:p>
        </w:tc>
      </w:tr>
      <w:tr w:rsidR="00000000">
        <w:tblPrEx>
          <w:tblCellMar>
            <w:top w:w="0" w:type="dxa"/>
            <w:bottom w:w="0" w:type="dxa"/>
          </w:tblCellMar>
        </w:tblPrEx>
        <w:tc>
          <w:tcPr>
            <w:tcW w:w="1588" w:type="dxa"/>
          </w:tcPr>
          <w:p w:rsidR="00000000" w:rsidRDefault="00000000">
            <w:pPr>
              <w:rPr>
                <w:sz w:val="18"/>
              </w:rPr>
            </w:pPr>
            <w:r>
              <w:rPr>
                <w:rFonts w:hint="eastAsia"/>
                <w:sz w:val="18"/>
              </w:rPr>
              <w:t>教师（人数）</w:t>
            </w:r>
          </w:p>
        </w:tc>
        <w:tc>
          <w:tcPr>
            <w:tcW w:w="1061" w:type="dxa"/>
          </w:tcPr>
          <w:p w:rsidR="00000000" w:rsidRDefault="00000000">
            <w:pPr>
              <w:ind w:right="185"/>
              <w:jc w:val="right"/>
              <w:rPr>
                <w:sz w:val="18"/>
              </w:rPr>
            </w:pPr>
            <w:r>
              <w:rPr>
                <w:sz w:val="18"/>
              </w:rPr>
              <w:t>72 569</w:t>
            </w:r>
          </w:p>
        </w:tc>
        <w:tc>
          <w:tcPr>
            <w:tcW w:w="1061" w:type="dxa"/>
          </w:tcPr>
          <w:p w:rsidR="00000000" w:rsidRDefault="00000000">
            <w:pPr>
              <w:ind w:right="185"/>
              <w:jc w:val="right"/>
              <w:rPr>
                <w:sz w:val="18"/>
              </w:rPr>
            </w:pPr>
            <w:r>
              <w:rPr>
                <w:sz w:val="18"/>
              </w:rPr>
              <w:t>171 773</w:t>
            </w:r>
          </w:p>
        </w:tc>
        <w:tc>
          <w:tcPr>
            <w:tcW w:w="1061" w:type="dxa"/>
          </w:tcPr>
          <w:p w:rsidR="00000000" w:rsidRDefault="00000000">
            <w:pPr>
              <w:ind w:right="185"/>
              <w:jc w:val="right"/>
              <w:rPr>
                <w:sz w:val="18"/>
              </w:rPr>
            </w:pPr>
            <w:r>
              <w:rPr>
                <w:sz w:val="18"/>
              </w:rPr>
              <w:t>14 348</w:t>
            </w:r>
          </w:p>
        </w:tc>
      </w:tr>
      <w:tr w:rsidR="00000000">
        <w:tblPrEx>
          <w:tblCellMar>
            <w:top w:w="0" w:type="dxa"/>
            <w:bottom w:w="0" w:type="dxa"/>
          </w:tblCellMar>
        </w:tblPrEx>
        <w:tc>
          <w:tcPr>
            <w:tcW w:w="1588" w:type="dxa"/>
          </w:tcPr>
          <w:p w:rsidR="00000000" w:rsidRDefault="00000000">
            <w:pPr>
              <w:rPr>
                <w:sz w:val="18"/>
              </w:rPr>
            </w:pPr>
            <w:r>
              <w:rPr>
                <w:rFonts w:hint="eastAsia"/>
                <w:sz w:val="18"/>
              </w:rPr>
              <w:t>学生（千人）</w:t>
            </w:r>
          </w:p>
        </w:tc>
        <w:tc>
          <w:tcPr>
            <w:tcW w:w="1061" w:type="dxa"/>
          </w:tcPr>
          <w:p w:rsidR="00000000" w:rsidRDefault="00000000">
            <w:pPr>
              <w:ind w:right="185"/>
              <w:jc w:val="right"/>
              <w:rPr>
                <w:sz w:val="18"/>
              </w:rPr>
            </w:pPr>
            <w:r>
              <w:rPr>
                <w:sz w:val="18"/>
              </w:rPr>
              <w:t>1 290.8</w:t>
            </w:r>
          </w:p>
        </w:tc>
        <w:tc>
          <w:tcPr>
            <w:tcW w:w="1061" w:type="dxa"/>
          </w:tcPr>
          <w:p w:rsidR="00000000" w:rsidRDefault="00000000">
            <w:pPr>
              <w:ind w:right="185"/>
              <w:jc w:val="right"/>
              <w:rPr>
                <w:sz w:val="18"/>
              </w:rPr>
            </w:pPr>
            <w:r>
              <w:rPr>
                <w:sz w:val="18"/>
              </w:rPr>
              <w:t>1 796.3</w:t>
            </w:r>
          </w:p>
        </w:tc>
        <w:tc>
          <w:tcPr>
            <w:tcW w:w="1061" w:type="dxa"/>
          </w:tcPr>
          <w:p w:rsidR="00000000" w:rsidRDefault="00000000">
            <w:pPr>
              <w:ind w:right="185"/>
              <w:jc w:val="right"/>
              <w:rPr>
                <w:sz w:val="18"/>
              </w:rPr>
            </w:pPr>
            <w:r>
              <w:rPr>
                <w:sz w:val="18"/>
              </w:rPr>
              <w:t>148.2</w:t>
            </w:r>
          </w:p>
        </w:tc>
      </w:tr>
      <w:tr w:rsidR="00000000">
        <w:tblPrEx>
          <w:tblCellMar>
            <w:top w:w="0" w:type="dxa"/>
            <w:bottom w:w="0" w:type="dxa"/>
          </w:tblCellMar>
        </w:tblPrEx>
        <w:tc>
          <w:tcPr>
            <w:tcW w:w="1588" w:type="dxa"/>
          </w:tcPr>
          <w:p w:rsidR="00000000" w:rsidRDefault="00000000">
            <w:pPr>
              <w:rPr>
                <w:sz w:val="18"/>
              </w:rPr>
            </w:pPr>
            <w:r>
              <w:rPr>
                <w:rFonts w:hint="eastAsia"/>
                <w:sz w:val="18"/>
              </w:rPr>
              <w:t>女生（千人）</w:t>
            </w:r>
          </w:p>
        </w:tc>
        <w:tc>
          <w:tcPr>
            <w:tcW w:w="1061" w:type="dxa"/>
          </w:tcPr>
          <w:p w:rsidR="00000000" w:rsidRDefault="00000000">
            <w:pPr>
              <w:ind w:right="185"/>
              <w:jc w:val="right"/>
              <w:rPr>
                <w:sz w:val="18"/>
              </w:rPr>
            </w:pPr>
            <w:r>
              <w:rPr>
                <w:sz w:val="18"/>
              </w:rPr>
              <w:t>644.1</w:t>
            </w:r>
          </w:p>
        </w:tc>
        <w:tc>
          <w:tcPr>
            <w:tcW w:w="1061" w:type="dxa"/>
          </w:tcPr>
          <w:p w:rsidR="00000000" w:rsidRDefault="00000000">
            <w:pPr>
              <w:ind w:right="185"/>
              <w:jc w:val="right"/>
              <w:rPr>
                <w:sz w:val="18"/>
              </w:rPr>
            </w:pPr>
            <w:r>
              <w:rPr>
                <w:sz w:val="18"/>
              </w:rPr>
              <w:t>899.9</w:t>
            </w:r>
          </w:p>
        </w:tc>
        <w:tc>
          <w:tcPr>
            <w:tcW w:w="1061" w:type="dxa"/>
          </w:tcPr>
          <w:p w:rsidR="00000000" w:rsidRDefault="00000000">
            <w:pPr>
              <w:ind w:right="185"/>
              <w:jc w:val="right"/>
              <w:rPr>
                <w:sz w:val="18"/>
              </w:rPr>
            </w:pPr>
            <w:r>
              <w:rPr>
                <w:sz w:val="18"/>
              </w:rPr>
              <w:t>88.6</w:t>
            </w:r>
          </w:p>
        </w:tc>
      </w:tr>
      <w:tr w:rsidR="00000000">
        <w:tblPrEx>
          <w:tblCellMar>
            <w:top w:w="0" w:type="dxa"/>
            <w:bottom w:w="0" w:type="dxa"/>
          </w:tblCellMar>
        </w:tblPrEx>
        <w:tc>
          <w:tcPr>
            <w:tcW w:w="1588" w:type="dxa"/>
          </w:tcPr>
          <w:p w:rsidR="00000000" w:rsidRDefault="00000000">
            <w:pPr>
              <w:rPr>
                <w:rFonts w:hint="eastAsia"/>
                <w:sz w:val="18"/>
              </w:rPr>
            </w:pPr>
            <w:r>
              <w:rPr>
                <w:rFonts w:hint="eastAsia"/>
                <w:sz w:val="18"/>
              </w:rPr>
              <w:t>女生（占</w:t>
            </w:r>
            <w:r>
              <w:rPr>
                <w:sz w:val="18"/>
              </w:rPr>
              <w:t>%</w:t>
            </w:r>
            <w:r>
              <w:rPr>
                <w:rFonts w:hint="eastAsia"/>
                <w:sz w:val="18"/>
              </w:rPr>
              <w:t>）</w:t>
            </w:r>
          </w:p>
        </w:tc>
        <w:tc>
          <w:tcPr>
            <w:tcW w:w="1061" w:type="dxa"/>
          </w:tcPr>
          <w:p w:rsidR="00000000" w:rsidRDefault="00000000">
            <w:pPr>
              <w:ind w:right="185"/>
              <w:jc w:val="right"/>
              <w:rPr>
                <w:sz w:val="18"/>
              </w:rPr>
            </w:pPr>
            <w:r>
              <w:rPr>
                <w:sz w:val="18"/>
              </w:rPr>
              <w:t>49.9</w:t>
            </w:r>
          </w:p>
        </w:tc>
        <w:tc>
          <w:tcPr>
            <w:tcW w:w="1061" w:type="dxa"/>
          </w:tcPr>
          <w:p w:rsidR="00000000" w:rsidRDefault="00000000">
            <w:pPr>
              <w:ind w:right="185"/>
              <w:jc w:val="right"/>
              <w:rPr>
                <w:sz w:val="18"/>
              </w:rPr>
            </w:pPr>
            <w:r>
              <w:rPr>
                <w:sz w:val="18"/>
              </w:rPr>
              <w:t>50.1</w:t>
            </w:r>
          </w:p>
        </w:tc>
        <w:tc>
          <w:tcPr>
            <w:tcW w:w="1061" w:type="dxa"/>
          </w:tcPr>
          <w:p w:rsidR="00000000" w:rsidRDefault="00000000">
            <w:pPr>
              <w:ind w:right="185"/>
              <w:jc w:val="right"/>
              <w:rPr>
                <w:sz w:val="18"/>
              </w:rPr>
            </w:pPr>
            <w:r>
              <w:rPr>
                <w:sz w:val="18"/>
              </w:rPr>
              <w:t>59.8</w:t>
            </w:r>
          </w:p>
        </w:tc>
      </w:tr>
      <w:tr w:rsidR="00000000">
        <w:tblPrEx>
          <w:tblCellMar>
            <w:top w:w="0" w:type="dxa"/>
            <w:bottom w:w="0" w:type="dxa"/>
          </w:tblCellMar>
        </w:tblPrEx>
        <w:tc>
          <w:tcPr>
            <w:tcW w:w="1588" w:type="dxa"/>
          </w:tcPr>
          <w:p w:rsidR="00000000" w:rsidRDefault="00000000">
            <w:pPr>
              <w:rPr>
                <w:sz w:val="18"/>
              </w:rPr>
            </w:pPr>
            <w:r>
              <w:rPr>
                <w:rFonts w:hint="eastAsia"/>
                <w:sz w:val="18"/>
              </w:rPr>
              <w:t>城市地区：</w:t>
            </w:r>
          </w:p>
        </w:tc>
        <w:tc>
          <w:tcPr>
            <w:tcW w:w="1061" w:type="dxa"/>
          </w:tcPr>
          <w:p w:rsidR="00000000" w:rsidRDefault="00000000">
            <w:pPr>
              <w:ind w:right="185"/>
              <w:jc w:val="right"/>
              <w:rPr>
                <w:sz w:val="18"/>
              </w:rPr>
            </w:pPr>
          </w:p>
        </w:tc>
        <w:tc>
          <w:tcPr>
            <w:tcW w:w="1061" w:type="dxa"/>
          </w:tcPr>
          <w:p w:rsidR="00000000" w:rsidRDefault="00000000">
            <w:pPr>
              <w:ind w:right="185"/>
              <w:jc w:val="right"/>
              <w:rPr>
                <w:sz w:val="18"/>
              </w:rPr>
            </w:pPr>
          </w:p>
        </w:tc>
        <w:tc>
          <w:tcPr>
            <w:tcW w:w="1061" w:type="dxa"/>
          </w:tcPr>
          <w:p w:rsidR="00000000" w:rsidRDefault="00000000">
            <w:pPr>
              <w:ind w:right="185"/>
              <w:jc w:val="right"/>
              <w:rPr>
                <w:sz w:val="18"/>
              </w:rPr>
            </w:pPr>
          </w:p>
        </w:tc>
      </w:tr>
      <w:tr w:rsidR="00000000">
        <w:tblPrEx>
          <w:tblCellMar>
            <w:top w:w="0" w:type="dxa"/>
            <w:bottom w:w="0" w:type="dxa"/>
          </w:tblCellMar>
        </w:tblPrEx>
        <w:tc>
          <w:tcPr>
            <w:tcW w:w="1588" w:type="dxa"/>
          </w:tcPr>
          <w:p w:rsidR="00000000" w:rsidRDefault="00000000">
            <w:pPr>
              <w:rPr>
                <w:sz w:val="18"/>
              </w:rPr>
            </w:pPr>
            <w:r>
              <w:rPr>
                <w:rFonts w:hint="eastAsia"/>
                <w:sz w:val="18"/>
              </w:rPr>
              <w:t>学校（数）</w:t>
            </w:r>
          </w:p>
        </w:tc>
        <w:tc>
          <w:tcPr>
            <w:tcW w:w="1061" w:type="dxa"/>
          </w:tcPr>
          <w:p w:rsidR="00000000" w:rsidRDefault="00000000">
            <w:pPr>
              <w:ind w:right="185"/>
              <w:jc w:val="right"/>
              <w:rPr>
                <w:sz w:val="18"/>
              </w:rPr>
            </w:pPr>
            <w:r>
              <w:rPr>
                <w:sz w:val="18"/>
              </w:rPr>
              <w:t>2 028</w:t>
            </w:r>
          </w:p>
        </w:tc>
        <w:tc>
          <w:tcPr>
            <w:tcW w:w="1061" w:type="dxa"/>
          </w:tcPr>
          <w:p w:rsidR="00000000" w:rsidRDefault="00000000">
            <w:pPr>
              <w:ind w:right="185"/>
              <w:jc w:val="right"/>
              <w:rPr>
                <w:sz w:val="18"/>
              </w:rPr>
            </w:pPr>
            <w:r>
              <w:rPr>
                <w:sz w:val="18"/>
              </w:rPr>
              <w:t>2 028</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Pr>
          <w:p w:rsidR="00000000" w:rsidRDefault="00000000">
            <w:pPr>
              <w:rPr>
                <w:sz w:val="18"/>
              </w:rPr>
            </w:pPr>
            <w:r>
              <w:rPr>
                <w:rFonts w:hint="eastAsia"/>
                <w:sz w:val="18"/>
              </w:rPr>
              <w:t>教师（人数）</w:t>
            </w:r>
          </w:p>
        </w:tc>
        <w:tc>
          <w:tcPr>
            <w:tcW w:w="1061" w:type="dxa"/>
          </w:tcPr>
          <w:p w:rsidR="00000000" w:rsidRDefault="00000000">
            <w:pPr>
              <w:ind w:right="185"/>
              <w:jc w:val="right"/>
              <w:rPr>
                <w:sz w:val="18"/>
              </w:rPr>
            </w:pPr>
            <w:r>
              <w:rPr>
                <w:sz w:val="18"/>
              </w:rPr>
              <w:t>30 035</w:t>
            </w:r>
          </w:p>
        </w:tc>
        <w:tc>
          <w:tcPr>
            <w:tcW w:w="1061" w:type="dxa"/>
          </w:tcPr>
          <w:p w:rsidR="00000000" w:rsidRDefault="00000000">
            <w:pPr>
              <w:ind w:right="185"/>
              <w:jc w:val="right"/>
              <w:rPr>
                <w:sz w:val="18"/>
              </w:rPr>
            </w:pPr>
            <w:r>
              <w:rPr>
                <w:sz w:val="18"/>
              </w:rPr>
              <w:t>71 094</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Pr>
          <w:p w:rsidR="00000000" w:rsidRDefault="00000000">
            <w:pPr>
              <w:rPr>
                <w:sz w:val="18"/>
              </w:rPr>
            </w:pPr>
            <w:r>
              <w:rPr>
                <w:rFonts w:hint="eastAsia"/>
                <w:sz w:val="18"/>
              </w:rPr>
              <w:t>学生（千人）</w:t>
            </w:r>
          </w:p>
        </w:tc>
        <w:tc>
          <w:tcPr>
            <w:tcW w:w="1061" w:type="dxa"/>
          </w:tcPr>
          <w:p w:rsidR="00000000" w:rsidRDefault="00000000">
            <w:pPr>
              <w:ind w:right="185"/>
              <w:jc w:val="right"/>
              <w:rPr>
                <w:sz w:val="18"/>
              </w:rPr>
            </w:pPr>
            <w:r>
              <w:rPr>
                <w:sz w:val="18"/>
              </w:rPr>
              <w:t>657.3</w:t>
            </w:r>
          </w:p>
        </w:tc>
        <w:tc>
          <w:tcPr>
            <w:tcW w:w="1061" w:type="dxa"/>
          </w:tcPr>
          <w:p w:rsidR="00000000" w:rsidRDefault="00000000">
            <w:pPr>
              <w:ind w:right="185"/>
              <w:jc w:val="right"/>
              <w:rPr>
                <w:sz w:val="18"/>
              </w:rPr>
            </w:pPr>
            <w:r>
              <w:rPr>
                <w:sz w:val="18"/>
              </w:rPr>
              <w:t>902.4</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Pr>
          <w:p w:rsidR="00000000" w:rsidRDefault="00000000">
            <w:pPr>
              <w:rPr>
                <w:sz w:val="18"/>
              </w:rPr>
            </w:pPr>
            <w:r>
              <w:rPr>
                <w:rFonts w:hint="eastAsia"/>
                <w:sz w:val="18"/>
              </w:rPr>
              <w:t>女生（千人）</w:t>
            </w:r>
          </w:p>
        </w:tc>
        <w:tc>
          <w:tcPr>
            <w:tcW w:w="1061" w:type="dxa"/>
          </w:tcPr>
          <w:p w:rsidR="00000000" w:rsidRDefault="00000000">
            <w:pPr>
              <w:ind w:right="185"/>
              <w:jc w:val="right"/>
              <w:rPr>
                <w:sz w:val="18"/>
              </w:rPr>
            </w:pPr>
            <w:r>
              <w:rPr>
                <w:sz w:val="18"/>
              </w:rPr>
              <w:t>327.9</w:t>
            </w:r>
          </w:p>
        </w:tc>
        <w:tc>
          <w:tcPr>
            <w:tcW w:w="1061" w:type="dxa"/>
          </w:tcPr>
          <w:p w:rsidR="00000000" w:rsidRDefault="00000000">
            <w:pPr>
              <w:ind w:right="185"/>
              <w:jc w:val="right"/>
              <w:rPr>
                <w:sz w:val="18"/>
              </w:rPr>
            </w:pPr>
            <w:r>
              <w:rPr>
                <w:sz w:val="18"/>
              </w:rPr>
              <w:t>452.1</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Pr>
          <w:p w:rsidR="00000000" w:rsidRDefault="00000000">
            <w:pPr>
              <w:rPr>
                <w:rFonts w:hint="eastAsia"/>
                <w:sz w:val="18"/>
              </w:rPr>
            </w:pPr>
            <w:r>
              <w:rPr>
                <w:rFonts w:hint="eastAsia"/>
                <w:sz w:val="18"/>
              </w:rPr>
              <w:t>女生（占</w:t>
            </w:r>
            <w:r>
              <w:rPr>
                <w:sz w:val="18"/>
              </w:rPr>
              <w:t>%</w:t>
            </w:r>
            <w:r>
              <w:rPr>
                <w:rFonts w:hint="eastAsia"/>
                <w:sz w:val="18"/>
              </w:rPr>
              <w:t>）</w:t>
            </w:r>
          </w:p>
        </w:tc>
        <w:tc>
          <w:tcPr>
            <w:tcW w:w="1061" w:type="dxa"/>
          </w:tcPr>
          <w:p w:rsidR="00000000" w:rsidRDefault="00000000">
            <w:pPr>
              <w:ind w:right="185"/>
              <w:jc w:val="right"/>
              <w:rPr>
                <w:sz w:val="18"/>
              </w:rPr>
            </w:pPr>
            <w:r>
              <w:rPr>
                <w:sz w:val="18"/>
              </w:rPr>
              <w:t>49.9</w:t>
            </w:r>
          </w:p>
        </w:tc>
        <w:tc>
          <w:tcPr>
            <w:tcW w:w="1061" w:type="dxa"/>
          </w:tcPr>
          <w:p w:rsidR="00000000" w:rsidRDefault="00000000">
            <w:pPr>
              <w:ind w:right="185"/>
              <w:jc w:val="right"/>
              <w:rPr>
                <w:sz w:val="18"/>
              </w:rPr>
            </w:pPr>
            <w:r>
              <w:rPr>
                <w:sz w:val="18"/>
              </w:rPr>
              <w:t>50.1</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Pr>
          <w:p w:rsidR="00000000" w:rsidRDefault="00000000">
            <w:pPr>
              <w:rPr>
                <w:sz w:val="18"/>
              </w:rPr>
            </w:pPr>
            <w:r>
              <w:rPr>
                <w:rFonts w:hint="eastAsia"/>
                <w:sz w:val="18"/>
              </w:rPr>
              <w:t>农村地区：</w:t>
            </w:r>
          </w:p>
        </w:tc>
        <w:tc>
          <w:tcPr>
            <w:tcW w:w="1061" w:type="dxa"/>
          </w:tcPr>
          <w:p w:rsidR="00000000" w:rsidRDefault="00000000">
            <w:pPr>
              <w:ind w:right="185"/>
              <w:jc w:val="right"/>
              <w:rPr>
                <w:sz w:val="18"/>
              </w:rPr>
            </w:pPr>
          </w:p>
        </w:tc>
        <w:tc>
          <w:tcPr>
            <w:tcW w:w="1061" w:type="dxa"/>
          </w:tcPr>
          <w:p w:rsidR="00000000" w:rsidRDefault="00000000">
            <w:pPr>
              <w:ind w:right="185"/>
              <w:jc w:val="right"/>
              <w:rPr>
                <w:sz w:val="18"/>
              </w:rPr>
            </w:pPr>
          </w:p>
        </w:tc>
        <w:tc>
          <w:tcPr>
            <w:tcW w:w="1061" w:type="dxa"/>
          </w:tcPr>
          <w:p w:rsidR="00000000" w:rsidRDefault="00000000">
            <w:pPr>
              <w:ind w:right="185"/>
              <w:jc w:val="right"/>
              <w:rPr>
                <w:sz w:val="18"/>
              </w:rPr>
            </w:pPr>
          </w:p>
        </w:tc>
      </w:tr>
      <w:tr w:rsidR="00000000">
        <w:tblPrEx>
          <w:tblCellMar>
            <w:top w:w="0" w:type="dxa"/>
            <w:bottom w:w="0" w:type="dxa"/>
          </w:tblCellMar>
        </w:tblPrEx>
        <w:tc>
          <w:tcPr>
            <w:tcW w:w="1588" w:type="dxa"/>
          </w:tcPr>
          <w:p w:rsidR="00000000" w:rsidRDefault="00000000">
            <w:pPr>
              <w:rPr>
                <w:sz w:val="18"/>
              </w:rPr>
            </w:pPr>
            <w:r>
              <w:rPr>
                <w:rFonts w:hint="eastAsia"/>
                <w:sz w:val="18"/>
              </w:rPr>
              <w:t>学校（数）</w:t>
            </w:r>
          </w:p>
        </w:tc>
        <w:tc>
          <w:tcPr>
            <w:tcW w:w="1061" w:type="dxa"/>
          </w:tcPr>
          <w:p w:rsidR="00000000" w:rsidRDefault="00000000">
            <w:pPr>
              <w:ind w:right="185"/>
              <w:jc w:val="right"/>
              <w:rPr>
                <w:sz w:val="18"/>
              </w:rPr>
            </w:pPr>
            <w:r>
              <w:rPr>
                <w:sz w:val="18"/>
              </w:rPr>
              <w:t>6 210</w:t>
            </w:r>
          </w:p>
        </w:tc>
        <w:tc>
          <w:tcPr>
            <w:tcW w:w="1061" w:type="dxa"/>
          </w:tcPr>
          <w:p w:rsidR="00000000" w:rsidRDefault="00000000">
            <w:pPr>
              <w:ind w:right="185"/>
              <w:jc w:val="right"/>
              <w:rPr>
                <w:sz w:val="18"/>
              </w:rPr>
            </w:pPr>
            <w:r>
              <w:rPr>
                <w:sz w:val="18"/>
              </w:rPr>
              <w:t>6 210</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Pr>
          <w:p w:rsidR="00000000" w:rsidRDefault="00000000">
            <w:pPr>
              <w:rPr>
                <w:sz w:val="18"/>
              </w:rPr>
            </w:pPr>
            <w:r>
              <w:rPr>
                <w:rFonts w:hint="eastAsia"/>
                <w:sz w:val="18"/>
              </w:rPr>
              <w:t>教师（人数）</w:t>
            </w:r>
          </w:p>
        </w:tc>
        <w:tc>
          <w:tcPr>
            <w:tcW w:w="1061" w:type="dxa"/>
          </w:tcPr>
          <w:p w:rsidR="00000000" w:rsidRDefault="00000000">
            <w:pPr>
              <w:ind w:right="185"/>
              <w:jc w:val="right"/>
              <w:rPr>
                <w:sz w:val="18"/>
              </w:rPr>
            </w:pPr>
            <w:r>
              <w:rPr>
                <w:sz w:val="18"/>
              </w:rPr>
              <w:t>42 534</w:t>
            </w:r>
          </w:p>
        </w:tc>
        <w:tc>
          <w:tcPr>
            <w:tcW w:w="1061" w:type="dxa"/>
          </w:tcPr>
          <w:p w:rsidR="00000000" w:rsidRDefault="00000000">
            <w:pPr>
              <w:ind w:right="185"/>
              <w:jc w:val="right"/>
              <w:rPr>
                <w:sz w:val="18"/>
              </w:rPr>
            </w:pPr>
            <w:r>
              <w:rPr>
                <w:sz w:val="18"/>
              </w:rPr>
              <w:t>100 679</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Pr>
          <w:p w:rsidR="00000000" w:rsidRDefault="00000000">
            <w:pPr>
              <w:rPr>
                <w:sz w:val="18"/>
              </w:rPr>
            </w:pPr>
            <w:r>
              <w:rPr>
                <w:rFonts w:hint="eastAsia"/>
                <w:sz w:val="18"/>
              </w:rPr>
              <w:t>学生（千人）</w:t>
            </w:r>
          </w:p>
        </w:tc>
        <w:tc>
          <w:tcPr>
            <w:tcW w:w="1061" w:type="dxa"/>
          </w:tcPr>
          <w:p w:rsidR="00000000" w:rsidRDefault="00000000">
            <w:pPr>
              <w:ind w:right="185"/>
              <w:jc w:val="right"/>
              <w:rPr>
                <w:sz w:val="18"/>
              </w:rPr>
            </w:pPr>
            <w:r>
              <w:rPr>
                <w:sz w:val="18"/>
              </w:rPr>
              <w:t>633.5</w:t>
            </w:r>
          </w:p>
        </w:tc>
        <w:tc>
          <w:tcPr>
            <w:tcW w:w="1061" w:type="dxa"/>
          </w:tcPr>
          <w:p w:rsidR="00000000" w:rsidRDefault="00000000">
            <w:pPr>
              <w:ind w:right="185"/>
              <w:jc w:val="right"/>
              <w:rPr>
                <w:sz w:val="18"/>
              </w:rPr>
            </w:pPr>
            <w:r>
              <w:rPr>
                <w:sz w:val="18"/>
              </w:rPr>
              <w:t>893.9</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Pr>
          <w:p w:rsidR="00000000" w:rsidRDefault="00000000">
            <w:pPr>
              <w:rPr>
                <w:sz w:val="18"/>
              </w:rPr>
            </w:pPr>
            <w:r>
              <w:rPr>
                <w:rFonts w:hint="eastAsia"/>
                <w:sz w:val="18"/>
              </w:rPr>
              <w:t>女生（千人）</w:t>
            </w:r>
          </w:p>
        </w:tc>
        <w:tc>
          <w:tcPr>
            <w:tcW w:w="1061" w:type="dxa"/>
          </w:tcPr>
          <w:p w:rsidR="00000000" w:rsidRDefault="00000000">
            <w:pPr>
              <w:ind w:right="185"/>
              <w:jc w:val="right"/>
              <w:rPr>
                <w:sz w:val="18"/>
              </w:rPr>
            </w:pPr>
            <w:r>
              <w:rPr>
                <w:sz w:val="18"/>
              </w:rPr>
              <w:t>315.5</w:t>
            </w:r>
          </w:p>
        </w:tc>
        <w:tc>
          <w:tcPr>
            <w:tcW w:w="1061" w:type="dxa"/>
          </w:tcPr>
          <w:p w:rsidR="00000000" w:rsidRDefault="00000000">
            <w:pPr>
              <w:ind w:right="185"/>
              <w:jc w:val="right"/>
              <w:rPr>
                <w:sz w:val="18"/>
              </w:rPr>
            </w:pPr>
            <w:r>
              <w:rPr>
                <w:sz w:val="18"/>
              </w:rPr>
              <w:t>448.7</w:t>
            </w:r>
          </w:p>
        </w:tc>
        <w:tc>
          <w:tcPr>
            <w:tcW w:w="1061" w:type="dxa"/>
          </w:tcPr>
          <w:p w:rsidR="00000000" w:rsidRDefault="00000000">
            <w:pPr>
              <w:ind w:right="185"/>
              <w:jc w:val="right"/>
              <w:rPr>
                <w:sz w:val="18"/>
              </w:rPr>
            </w:pPr>
            <w:r>
              <w:rPr>
                <w:sz w:val="18"/>
              </w:rPr>
              <w:t>...</w:t>
            </w:r>
          </w:p>
        </w:tc>
      </w:tr>
      <w:tr w:rsidR="00000000">
        <w:tblPrEx>
          <w:tblCellMar>
            <w:top w:w="0" w:type="dxa"/>
            <w:bottom w:w="0" w:type="dxa"/>
          </w:tblCellMar>
        </w:tblPrEx>
        <w:tc>
          <w:tcPr>
            <w:tcW w:w="1588" w:type="dxa"/>
            <w:tcBorders>
              <w:bottom w:val="single" w:sz="18" w:space="0" w:color="auto"/>
            </w:tcBorders>
          </w:tcPr>
          <w:p w:rsidR="00000000" w:rsidRDefault="00000000">
            <w:pPr>
              <w:rPr>
                <w:rFonts w:hint="eastAsia"/>
                <w:sz w:val="18"/>
              </w:rPr>
            </w:pPr>
            <w:r>
              <w:rPr>
                <w:rFonts w:hint="eastAsia"/>
                <w:sz w:val="18"/>
              </w:rPr>
              <w:t>女生（占</w:t>
            </w:r>
            <w:r>
              <w:rPr>
                <w:sz w:val="18"/>
              </w:rPr>
              <w:t>%</w:t>
            </w:r>
            <w:r>
              <w:rPr>
                <w:rFonts w:hint="eastAsia"/>
                <w:sz w:val="18"/>
              </w:rPr>
              <w:t>）</w:t>
            </w:r>
          </w:p>
        </w:tc>
        <w:tc>
          <w:tcPr>
            <w:tcW w:w="1061" w:type="dxa"/>
            <w:tcBorders>
              <w:bottom w:val="single" w:sz="18" w:space="0" w:color="auto"/>
            </w:tcBorders>
          </w:tcPr>
          <w:p w:rsidR="00000000" w:rsidRDefault="00000000">
            <w:pPr>
              <w:ind w:right="185"/>
              <w:jc w:val="right"/>
              <w:rPr>
                <w:sz w:val="18"/>
              </w:rPr>
            </w:pPr>
            <w:r>
              <w:rPr>
                <w:sz w:val="18"/>
              </w:rPr>
              <w:t>49.8</w:t>
            </w:r>
          </w:p>
        </w:tc>
        <w:tc>
          <w:tcPr>
            <w:tcW w:w="1061" w:type="dxa"/>
            <w:tcBorders>
              <w:bottom w:val="single" w:sz="18" w:space="0" w:color="auto"/>
            </w:tcBorders>
          </w:tcPr>
          <w:p w:rsidR="00000000" w:rsidRDefault="00000000">
            <w:pPr>
              <w:ind w:right="185"/>
              <w:jc w:val="right"/>
              <w:rPr>
                <w:sz w:val="18"/>
              </w:rPr>
            </w:pPr>
            <w:r>
              <w:rPr>
                <w:sz w:val="18"/>
              </w:rPr>
              <w:t>50.2</w:t>
            </w:r>
          </w:p>
        </w:tc>
        <w:tc>
          <w:tcPr>
            <w:tcW w:w="1061" w:type="dxa"/>
            <w:tcBorders>
              <w:bottom w:val="single" w:sz="18" w:space="0" w:color="auto"/>
            </w:tcBorders>
          </w:tcPr>
          <w:p w:rsidR="00000000" w:rsidRDefault="00000000">
            <w:pPr>
              <w:ind w:right="185"/>
              <w:jc w:val="right"/>
              <w:rPr>
                <w:sz w:val="18"/>
              </w:rPr>
            </w:pPr>
          </w:p>
        </w:tc>
      </w:tr>
    </w:tbl>
    <w:p w:rsidR="00000000" w:rsidRDefault="00000000">
      <w:pPr>
        <w:pStyle w:val="DualTxt"/>
        <w:spacing w:after="120" w:line="300" w:lineRule="exact"/>
        <w:rPr>
          <w:sz w:val="16"/>
        </w:rPr>
      </w:pPr>
      <w:r>
        <w:rPr>
          <w:sz w:val="16"/>
        </w:rPr>
        <w:t xml:space="preserve">*  </w:t>
      </w:r>
      <w:r>
        <w:rPr>
          <w:rFonts w:hint="eastAsia"/>
          <w:sz w:val="16"/>
        </w:rPr>
        <w:t>在哈萨克斯坦，小学和普通中学是合在一起的，所以小学和普通</w:t>
      </w:r>
      <w:r>
        <w:rPr>
          <w:sz w:val="16"/>
        </w:rPr>
        <w:br/>
        <w:t xml:space="preserve">   </w:t>
      </w:r>
      <w:r>
        <w:rPr>
          <w:rFonts w:hint="eastAsia"/>
          <w:sz w:val="16"/>
        </w:rPr>
        <w:t>中学的数目相同。</w:t>
      </w:r>
    </w:p>
    <w:p w:rsidR="00000000" w:rsidRDefault="00000000">
      <w:pPr>
        <w:pStyle w:val="DualTxt"/>
        <w:spacing w:after="120"/>
        <w:rPr>
          <w:rFonts w:ascii="SimHei" w:eastAsia="SimHei" w:hint="eastAsia"/>
          <w:color w:val="FF0000"/>
        </w:rPr>
      </w:pPr>
      <w:r>
        <w:tab/>
      </w:r>
      <w:r>
        <w:rPr>
          <w:rFonts w:ascii="SimHei" w:eastAsia="SimHei" w:hint="eastAsia"/>
          <w:color w:val="FF0000"/>
        </w:rPr>
        <w:t>(b)</w:t>
      </w:r>
      <w:r>
        <w:rPr>
          <w:rFonts w:ascii="SimHei" w:eastAsia="SimHei" w:hint="eastAsia"/>
          <w:color w:val="FF0000"/>
        </w:rPr>
        <w:tab/>
        <w:t>课程、考试、师资的标准、校舍和设备的质量一律相同；</w:t>
      </w:r>
    </w:p>
    <w:p w:rsidR="00000000" w:rsidRDefault="00000000">
      <w:pPr>
        <w:pStyle w:val="DualTxt"/>
        <w:spacing w:after="120"/>
        <w:rPr>
          <w:rFonts w:hint="eastAsia"/>
        </w:rPr>
      </w:pPr>
      <w:r>
        <w:rPr>
          <w:rFonts w:hint="eastAsia"/>
        </w:rPr>
        <w:t>86.</w:t>
      </w:r>
      <w:r>
        <w:rPr>
          <w:rFonts w:hint="eastAsia"/>
        </w:rPr>
        <w:tab/>
        <w:t>见（a）款。</w:t>
      </w:r>
    </w:p>
    <w:p w:rsidR="00000000" w:rsidRDefault="00000000">
      <w:pPr>
        <w:pStyle w:val="DualTxt"/>
        <w:spacing w:after="120"/>
        <w:rPr>
          <w:rFonts w:ascii="SimHei" w:eastAsia="SimHei" w:hint="eastAsia"/>
          <w:color w:val="FF0000"/>
        </w:rPr>
      </w:pPr>
      <w:r>
        <w:tab/>
      </w:r>
      <w:r>
        <w:rPr>
          <w:rFonts w:ascii="SimHei" w:eastAsia="SimHei" w:hint="eastAsia"/>
          <w:color w:val="FF0000"/>
        </w:rPr>
        <w:t>(c)</w:t>
      </w:r>
      <w:r>
        <w:rPr>
          <w:rFonts w:ascii="SimHei" w:eastAsia="SimHei" w:hint="eastAsia"/>
          <w:color w:val="FF0000"/>
        </w:rPr>
        <w:tab/>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pStyle w:val="DualTxt"/>
        <w:spacing w:after="120"/>
        <w:rPr>
          <w:rFonts w:hint="eastAsia"/>
        </w:rPr>
      </w:pPr>
      <w:r>
        <w:rPr>
          <w:rFonts w:hint="eastAsia"/>
        </w:rPr>
        <w:t>87.</w:t>
      </w:r>
      <w:r>
        <w:rPr>
          <w:rFonts w:hint="eastAsia"/>
        </w:rPr>
        <w:tab/>
        <w:t>在共和国的高等教育制度中，所有课程、教科书和其他教学材料在内容上完全统一，不分性别针对所有学生。</w:t>
      </w:r>
    </w:p>
    <w:p w:rsidR="00000000" w:rsidRDefault="00000000">
      <w:pPr>
        <w:pStyle w:val="DualTxt"/>
        <w:spacing w:after="120"/>
        <w:rPr>
          <w:rFonts w:hint="eastAsia"/>
        </w:rPr>
      </w:pPr>
      <w:r>
        <w:rPr>
          <w:rFonts w:hint="eastAsia"/>
        </w:rPr>
        <w:t>88.</w:t>
      </w:r>
      <w:r>
        <w:rPr>
          <w:rFonts w:hint="eastAsia"/>
        </w:rPr>
        <w:tab/>
        <w:t>共和国的中等教育制度主要建立在男女同校的基础上。然而，在高等教育制度内，一所女子教育学院已存在几十年。这是哈萨克斯坦唯一一所以哈萨克语授课的高等学府，来自农村地区的女生占学生总数的大部分。</w:t>
      </w:r>
    </w:p>
    <w:p w:rsidR="00000000" w:rsidRDefault="00000000">
      <w:pPr>
        <w:pStyle w:val="DualTxt"/>
        <w:spacing w:after="120"/>
        <w:rPr>
          <w:rFonts w:hint="eastAsia"/>
        </w:rPr>
      </w:pPr>
      <w:r>
        <w:rPr>
          <w:rFonts w:hint="eastAsia"/>
        </w:rPr>
        <w:tab/>
        <w:t>近年来，在中等教育中出现了男女分校，包括克孜勒 - 奥尔达市的哈萨克 - 土耳其妇女讲学所。</w:t>
      </w:r>
    </w:p>
    <w:p w:rsidR="00000000" w:rsidRDefault="00000000">
      <w:pPr>
        <w:pStyle w:val="DualTxt"/>
        <w:spacing w:after="120"/>
        <w:rPr>
          <w:rFonts w:ascii="SimHei" w:eastAsia="SimHei" w:hint="eastAsia"/>
          <w:color w:val="FF0000"/>
        </w:rPr>
      </w:pPr>
      <w:r>
        <w:tab/>
      </w:r>
      <w:r>
        <w:rPr>
          <w:rFonts w:ascii="SimHei" w:eastAsia="SimHei" w:hint="eastAsia"/>
          <w:color w:val="FF0000"/>
        </w:rPr>
        <w:t>(d)</w:t>
      </w:r>
      <w:r>
        <w:rPr>
          <w:rFonts w:ascii="SimHei" w:eastAsia="SimHei" w:hint="eastAsia"/>
          <w:color w:val="FF0000"/>
        </w:rPr>
        <w:tab/>
        <w:t>领受奖学金和其他研究补助金的机会相同；</w:t>
      </w:r>
    </w:p>
    <w:p w:rsidR="00000000" w:rsidRDefault="00000000">
      <w:pPr>
        <w:pStyle w:val="DualTxt"/>
        <w:spacing w:after="120"/>
        <w:rPr>
          <w:rFonts w:hint="eastAsia"/>
        </w:rPr>
      </w:pPr>
      <w:r>
        <w:rPr>
          <w:rFonts w:hint="eastAsia"/>
        </w:rPr>
        <w:t>89.</w:t>
      </w:r>
      <w:r>
        <w:rPr>
          <w:rFonts w:hint="eastAsia"/>
        </w:rPr>
        <w:tab/>
        <w:t>在不分性别平等的基础上提供奖学金和其他研究补助金。</w:t>
      </w:r>
    </w:p>
    <w:p w:rsidR="00000000" w:rsidRDefault="00000000">
      <w:pPr>
        <w:pStyle w:val="DualTxt"/>
        <w:spacing w:after="120"/>
        <w:rPr>
          <w:rFonts w:ascii="SimHei" w:eastAsia="SimHei" w:hint="eastAsia"/>
          <w:color w:val="FF0000"/>
        </w:rPr>
      </w:pPr>
      <w:r>
        <w:tab/>
      </w:r>
      <w:r>
        <w:rPr>
          <w:rFonts w:ascii="SimHei" w:eastAsia="SimHei" w:hint="eastAsia"/>
          <w:color w:val="FF0000"/>
        </w:rPr>
        <w:t>(e)</w:t>
      </w:r>
      <w:r>
        <w:rPr>
          <w:rFonts w:ascii="SimHei" w:eastAsia="SimHei" w:hint="eastAsia"/>
          <w:color w:val="FF0000"/>
        </w:rPr>
        <w:tab/>
        <w:t>接受成人教育、包括成人识字和实用读写能力的教育机会相同，特别是为了尽早缩短男女之间存在的教育水平上的一切差距；</w:t>
      </w:r>
    </w:p>
    <w:p w:rsidR="00000000" w:rsidRDefault="00000000">
      <w:pPr>
        <w:pStyle w:val="DualTxt"/>
        <w:spacing w:after="120"/>
        <w:rPr>
          <w:rFonts w:hint="eastAsia"/>
        </w:rPr>
      </w:pPr>
      <w:r>
        <w:rPr>
          <w:rFonts w:hint="eastAsia"/>
        </w:rPr>
        <w:t>90.</w:t>
      </w:r>
      <w:r>
        <w:rPr>
          <w:rFonts w:hint="eastAsia"/>
        </w:rPr>
        <w:tab/>
        <w:t>考虑到妇女受教育水平较高，可以说，在知识方面现存的差距对男子不利。</w:t>
      </w:r>
    </w:p>
    <w:p w:rsidR="00000000" w:rsidRDefault="00000000">
      <w:pPr>
        <w:pStyle w:val="DualTxt"/>
        <w:spacing w:after="120"/>
        <w:rPr>
          <w:rFonts w:hint="eastAsia"/>
        </w:rPr>
      </w:pPr>
      <w:r>
        <w:rPr>
          <w:rFonts w:hint="eastAsia"/>
        </w:rPr>
        <w:tab/>
        <w:t>1972年7月21日的《劳工法》载有若干鼓励继续接受成人教育的条款、包括成人（无论男女）学习文化知识，其中包括：</w:t>
      </w:r>
    </w:p>
    <w:p w:rsidR="00000000" w:rsidRDefault="00000000">
      <w:pPr>
        <w:pStyle w:val="DualTxt"/>
        <w:spacing w:after="120"/>
        <w:rPr>
          <w:rFonts w:hint="eastAsia"/>
        </w:rPr>
      </w:pPr>
      <w:r>
        <w:rPr>
          <w:rFonts w:hint="eastAsia"/>
        </w:rPr>
        <w:tab/>
        <w:t>对夜校和外部普通中学的学生减少工作时间（第186条），一周减少一天，这一天的工资减半，农村学生一周减少两天；</w:t>
      </w:r>
    </w:p>
    <w:p w:rsidR="00000000" w:rsidRDefault="00000000">
      <w:pPr>
        <w:pStyle w:val="DualTxt"/>
        <w:spacing w:after="120"/>
        <w:rPr>
          <w:rFonts w:hint="eastAsia"/>
        </w:rPr>
      </w:pPr>
      <w:r>
        <w:rPr>
          <w:rFonts w:hint="eastAsia"/>
        </w:rPr>
        <w:tab/>
        <w:t>参加夜校和外部普通中学期末考试可享受带薪假20天（第187条）；参加职业学校考试可享受带薪假30天（第189条）；参加高等和中等专业夜校和外部学校考试可享受带薪假40天（第193条）；</w:t>
      </w:r>
    </w:p>
    <w:p w:rsidR="00000000" w:rsidRDefault="00000000">
      <w:pPr>
        <w:pStyle w:val="DualTxt"/>
        <w:spacing w:after="120"/>
        <w:rPr>
          <w:rFonts w:hint="eastAsia"/>
        </w:rPr>
      </w:pPr>
      <w:r>
        <w:rPr>
          <w:rFonts w:hint="eastAsia"/>
        </w:rPr>
        <w:tab/>
        <w:t>参加高等院校和中等专业学校入学考试可享受无薪假15天（第190条）。</w:t>
      </w:r>
    </w:p>
    <w:p w:rsidR="00000000" w:rsidRDefault="00000000">
      <w:pPr>
        <w:pStyle w:val="DualTxt"/>
        <w:spacing w:after="120"/>
        <w:rPr>
          <w:rFonts w:ascii="SimHei" w:eastAsia="SimHei" w:hint="eastAsia"/>
          <w:color w:val="FF0000"/>
        </w:rPr>
      </w:pPr>
      <w:r>
        <w:tab/>
      </w:r>
      <w:r>
        <w:rPr>
          <w:rFonts w:ascii="SimHei" w:eastAsia="SimHei" w:hint="eastAsia"/>
          <w:color w:val="FF0000"/>
        </w:rPr>
        <w:t>(f)</w:t>
      </w:r>
      <w:r>
        <w:rPr>
          <w:rFonts w:ascii="SimHei" w:eastAsia="SimHei" w:hint="eastAsia"/>
          <w:color w:val="FF0000"/>
        </w:rPr>
        <w:tab/>
        <w:t>减少女生退学率，并为离校过早的少女和妇女办理种种方案；</w:t>
      </w:r>
    </w:p>
    <w:p w:rsidR="00000000" w:rsidRDefault="00000000">
      <w:pPr>
        <w:pStyle w:val="DualTxt"/>
        <w:spacing w:after="120"/>
        <w:rPr>
          <w:rFonts w:hint="eastAsia"/>
        </w:rPr>
      </w:pPr>
      <w:r>
        <w:rPr>
          <w:rFonts w:hint="eastAsia"/>
        </w:rPr>
        <w:t>91.</w:t>
      </w:r>
      <w:r>
        <w:rPr>
          <w:rFonts w:hint="eastAsia"/>
        </w:rPr>
        <w:tab/>
        <w:t>没有数据。</w:t>
      </w:r>
    </w:p>
    <w:p w:rsidR="00000000" w:rsidRDefault="00000000">
      <w:pPr>
        <w:pStyle w:val="DualTxt"/>
        <w:spacing w:after="120"/>
        <w:rPr>
          <w:rFonts w:ascii="SimHei" w:eastAsia="SimHei" w:hint="eastAsia"/>
          <w:color w:val="FF0000"/>
        </w:rPr>
      </w:pPr>
      <w:r>
        <w:tab/>
      </w:r>
      <w:r>
        <w:rPr>
          <w:rFonts w:ascii="SimHei" w:eastAsia="SimHei" w:hint="eastAsia"/>
          <w:color w:val="FF0000"/>
        </w:rPr>
        <w:t>(g)</w:t>
      </w:r>
      <w:r>
        <w:rPr>
          <w:rFonts w:ascii="SimHei" w:eastAsia="SimHei" w:hint="eastAsia"/>
          <w:color w:val="FF0000"/>
        </w:rPr>
        <w:tab/>
        <w:t>积极参加运动和体育的机会相同；</w:t>
      </w:r>
    </w:p>
    <w:p w:rsidR="00000000" w:rsidRDefault="00000000">
      <w:pPr>
        <w:pStyle w:val="DualTxt"/>
        <w:spacing w:after="120"/>
        <w:rPr>
          <w:rFonts w:hint="eastAsia"/>
        </w:rPr>
      </w:pPr>
      <w:r>
        <w:rPr>
          <w:rFonts w:hint="eastAsia"/>
        </w:rPr>
        <w:t>92.</w:t>
      </w:r>
      <w:r>
        <w:rPr>
          <w:rFonts w:hint="eastAsia"/>
        </w:rPr>
        <w:tab/>
        <w:t>学校如果有设施设制体育训练，全体学生不分男女一律参加。</w:t>
      </w:r>
    </w:p>
    <w:p w:rsidR="00000000" w:rsidRDefault="00000000">
      <w:pPr>
        <w:pStyle w:val="DualTxt"/>
        <w:spacing w:after="120"/>
        <w:rPr>
          <w:rFonts w:ascii="SimHei" w:eastAsia="SimHei" w:hint="eastAsia"/>
          <w:color w:val="FF0000"/>
        </w:rPr>
      </w:pPr>
      <w:r>
        <w:tab/>
      </w:r>
      <w:r>
        <w:rPr>
          <w:rFonts w:ascii="SimHei" w:eastAsia="SimHei" w:hint="eastAsia"/>
          <w:color w:val="FF0000"/>
        </w:rPr>
        <w:t>(h)</w:t>
      </w:r>
      <w:r>
        <w:rPr>
          <w:rFonts w:ascii="SimHei" w:eastAsia="SimHei" w:hint="eastAsia"/>
          <w:color w:val="FF0000"/>
        </w:rPr>
        <w:tab/>
        <w:t>有接受特殊知识辅导的机会，以有助于保障家庭健康和幸福，包括关于计划生育的知识和辅导在内。</w:t>
      </w:r>
    </w:p>
    <w:p w:rsidR="00000000" w:rsidRDefault="00000000">
      <w:pPr>
        <w:pStyle w:val="DualTxt"/>
        <w:spacing w:after="120"/>
        <w:rPr>
          <w:rFonts w:hint="eastAsia"/>
        </w:rPr>
      </w:pPr>
      <w:r>
        <w:rPr>
          <w:rFonts w:hint="eastAsia"/>
        </w:rPr>
        <w:t>93.</w:t>
      </w:r>
      <w:r>
        <w:rPr>
          <w:rFonts w:hint="eastAsia"/>
        </w:rPr>
        <w:tab/>
        <w:t>在学生中进行的一次选择性摸底测验表明，缺少有助于养成健康生活方式的医学卫生知识和习惯。</w:t>
      </w:r>
    </w:p>
    <w:p w:rsidR="00000000" w:rsidRDefault="00000000">
      <w:pPr>
        <w:pStyle w:val="DualTxt"/>
        <w:spacing w:after="120"/>
        <w:rPr>
          <w:rFonts w:hint="eastAsia"/>
        </w:rPr>
      </w:pPr>
      <w:r>
        <w:rPr>
          <w:rFonts w:hint="eastAsia"/>
        </w:rPr>
        <w:tab/>
        <w:t>47%的学生不经常参加体育活动，高达60%的学生吸烟，30%的学生偶尔饮酒，6%的至少服过一次麻醉品或毒品，高达30%的儿童和青少年年龄很小时就进行过性交。</w:t>
      </w:r>
    </w:p>
    <w:p w:rsidR="00000000" w:rsidRDefault="00000000">
      <w:pPr>
        <w:pStyle w:val="DualTxt"/>
        <w:spacing w:after="120"/>
        <w:rPr>
          <w:rFonts w:hint="eastAsia"/>
        </w:rPr>
      </w:pPr>
      <w:r>
        <w:rPr>
          <w:rFonts w:hint="eastAsia"/>
        </w:rPr>
        <w:tab/>
        <w:t>在整个学校学习期间，有的学生患呼吸器官、眼（近视）、消化及泌尿生殖系统、神经精神领域、运动器官疾病或失调，有的病情还极为严重。</w:t>
      </w:r>
    </w:p>
    <w:p w:rsidR="00000000" w:rsidRDefault="00000000">
      <w:pPr>
        <w:pStyle w:val="DualTxt"/>
        <w:spacing w:after="120"/>
        <w:rPr>
          <w:rFonts w:hint="eastAsia"/>
        </w:rPr>
      </w:pPr>
      <w:r>
        <w:rPr>
          <w:rFonts w:hint="eastAsia"/>
        </w:rPr>
        <w:tab/>
        <w:t>因此最近学校非常注意培养健康生活方式的问题。</w:t>
      </w:r>
    </w:p>
    <w:p w:rsidR="00000000" w:rsidRDefault="00000000">
      <w:pPr>
        <w:pStyle w:val="DualTxt"/>
        <w:spacing w:after="120"/>
        <w:rPr>
          <w:rFonts w:hint="eastAsia"/>
        </w:rPr>
      </w:pPr>
      <w:r>
        <w:rPr>
          <w:rFonts w:hint="eastAsia"/>
        </w:rPr>
        <w:tab/>
        <w:t>1996年在回答“你从何处获得健康生活方式和性问题的知识？”时，只有3％的学生回答“在学校”，1998年调查的学生有65%这样回答。</w:t>
      </w:r>
    </w:p>
    <w:p w:rsidR="00000000" w:rsidRDefault="00000000">
      <w:pPr>
        <w:pStyle w:val="DualTxt"/>
        <w:spacing w:after="120"/>
        <w:rPr>
          <w:rFonts w:hint="eastAsia"/>
        </w:rPr>
      </w:pPr>
      <w:r>
        <w:rPr>
          <w:rFonts w:hint="eastAsia"/>
        </w:rPr>
        <w:tab/>
        <w:t>根据总统的建议，对教师和学生进行了身体健康测试，正在采取新措施改善条件和增强体质。定期安排“健康日”活动。</w:t>
      </w:r>
    </w:p>
    <w:p w:rsidR="00000000" w:rsidRDefault="00000000">
      <w:pPr>
        <w:pStyle w:val="DualTxt"/>
        <w:spacing w:after="120"/>
        <w:rPr>
          <w:rFonts w:hint="eastAsia"/>
        </w:rPr>
      </w:pPr>
      <w:r>
        <w:rPr>
          <w:rFonts w:hint="eastAsia"/>
        </w:rPr>
        <w:tab/>
        <w:t>为道德和性教育科目编制了培训方案和教师用书，为预防艾滋病为学生、教师和家长制订了一套方案，为少女制订了教育方案“变化”。</w:t>
      </w:r>
    </w:p>
    <w:p w:rsidR="00000000" w:rsidRDefault="00000000">
      <w:pPr>
        <w:pStyle w:val="DualTxt"/>
        <w:spacing w:after="120"/>
        <w:rPr>
          <w:rFonts w:hint="eastAsia"/>
        </w:rPr>
      </w:pPr>
      <w:r>
        <w:rPr>
          <w:rFonts w:hint="eastAsia"/>
        </w:rPr>
        <w:tab/>
        <w:t>保健、教育和体育部正计划草拟关于道德教育和性教育的法律。</w:t>
      </w:r>
    </w:p>
    <w:p w:rsidR="00000000" w:rsidRDefault="00000000">
      <w:pPr>
        <w:pStyle w:val="DualTxt"/>
        <w:spacing w:after="120"/>
        <w:rPr>
          <w:rFonts w:ascii="SimHei" w:eastAsia="SimHei" w:hint="eastAsia"/>
          <w:color w:val="FF0000"/>
        </w:rPr>
      </w:pPr>
      <w:r>
        <w:tab/>
      </w:r>
      <w:r>
        <w:rPr>
          <w:rFonts w:ascii="SimHei" w:eastAsia="SimHei" w:hint="eastAsia"/>
          <w:color w:val="FF0000"/>
        </w:rPr>
        <w:t>第11条</w:t>
      </w:r>
    </w:p>
    <w:p w:rsidR="00000000" w:rsidRDefault="00000000">
      <w:pPr>
        <w:pStyle w:val="DualTxt"/>
        <w:spacing w:after="120"/>
        <w:rPr>
          <w:rFonts w:ascii="SimHei" w:eastAsia="SimHei" w:hint="eastAsia"/>
          <w:color w:val="FF0000"/>
        </w:rPr>
      </w:pPr>
      <w:r>
        <w:rPr>
          <w:rFonts w:ascii="SimHei" w:eastAsia="SimHei" w:hint="eastAsia"/>
          <w:color w:val="FF0000"/>
        </w:rPr>
        <w:t>1.</w:t>
      </w:r>
      <w:r>
        <w:rPr>
          <w:rFonts w:ascii="SimHei" w:eastAsia="SimHei" w:hint="eastAsia"/>
          <w:color w:val="FF0000"/>
        </w:rPr>
        <w:tab/>
        <w:t>缔约各国应采取一切适当措施，消除在就业方面对妇女的歧视，以保证她们在男女平等的基础上享有相同权利，特别是：</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(a)</w:t>
      </w:r>
      <w:r>
        <w:rPr>
          <w:rFonts w:ascii="SimHei" w:eastAsia="SimHei" w:hint="eastAsia"/>
          <w:color w:val="FF0000"/>
        </w:rPr>
        <w:tab/>
        <w:t>人人有不可剥夺的工作权利；</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(b)</w:t>
      </w:r>
      <w:r>
        <w:rPr>
          <w:rFonts w:ascii="SimHei" w:eastAsia="SimHei" w:hint="eastAsia"/>
          <w:color w:val="FF0000"/>
        </w:rPr>
        <w:tab/>
        <w:t>享有相同就业机会的权利，包括在就业方面相同的甄选标准；</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(c)</w:t>
      </w:r>
      <w:r>
        <w:rPr>
          <w:rFonts w:ascii="SimHei" w:eastAsia="SimHei" w:hint="eastAsia"/>
          <w:color w:val="FF0000"/>
        </w:rPr>
        <w:tab/>
        <w:t>享有自由选择专业和职业，提升和工作</w:t>
      </w:r>
      <w:r>
        <w:rPr>
          <w:rFonts w:ascii="SimHei" w:eastAsia="SimHei" w:hint="eastAsia"/>
          <w:color w:val="FF0000"/>
          <w:spacing w:val="6"/>
        </w:rPr>
        <w:t>保障，一切服务的福利和条件，接受职业培训和进修，包括实习培训、高等职业培训和经常性培训的权利</w:t>
      </w:r>
      <w:r>
        <w:rPr>
          <w:rFonts w:ascii="SimHei" w:eastAsia="SimHei" w:hint="eastAsia"/>
          <w:color w:val="FF0000"/>
          <w:spacing w:val="4"/>
        </w:rPr>
        <w:t>；</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(d)</w:t>
      </w:r>
      <w:r>
        <w:rPr>
          <w:rFonts w:ascii="SimHei" w:eastAsia="SimHei" w:hint="eastAsia"/>
          <w:color w:val="FF0000"/>
        </w:rPr>
        <w:tab/>
        <w:t>同样价值的工作享有同等报酬包括福利和享有平等待遇的权利，在评定工作的表现方面，也享有平等待遇的权利；</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(e)</w:t>
      </w:r>
      <w:r>
        <w:rPr>
          <w:rFonts w:ascii="SimHei" w:eastAsia="SimHei" w:hint="eastAsia"/>
          <w:color w:val="FF0000"/>
        </w:rPr>
        <w:tab/>
        <w:t>享有社会保障的权利，特别是在退休、失业、疾病、残废和老年或在其他丧失工作能力的情况下，以及享有带薪度假的权利；</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(f)</w:t>
      </w:r>
      <w:r>
        <w:rPr>
          <w:rFonts w:ascii="SimHei" w:eastAsia="SimHei" w:hint="eastAsia"/>
          <w:color w:val="FF0000"/>
        </w:rPr>
        <w:tab/>
        <w:t>在工作条件方面享有健康和安全保障，包括保障生育机能的权利。</w:t>
      </w:r>
    </w:p>
    <w:p w:rsidR="00000000" w:rsidRDefault="00000000">
      <w:pPr>
        <w:pStyle w:val="DualTxt"/>
        <w:spacing w:after="120"/>
        <w:rPr>
          <w:rFonts w:ascii="SimHei" w:eastAsia="SimHei" w:hint="eastAsia"/>
          <w:color w:val="FF0000"/>
        </w:rPr>
      </w:pPr>
      <w:r>
        <w:rPr>
          <w:rFonts w:ascii="SimHei" w:eastAsia="SimHei" w:hint="eastAsia"/>
          <w:color w:val="FF0000"/>
        </w:rPr>
        <w:t>2.</w:t>
      </w:r>
      <w:r>
        <w:rPr>
          <w:rFonts w:ascii="SimHei" w:eastAsia="SimHei" w:hint="eastAsia"/>
          <w:color w:val="FF0000"/>
        </w:rPr>
        <w:tab/>
        <w:t>缔约各国为使妇女不致因结婚或生育而受歧视，又为保障其有效的工作权利起见，应采取适当措施：</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(a)</w:t>
      </w:r>
      <w:r>
        <w:rPr>
          <w:rFonts w:ascii="SimHei" w:eastAsia="SimHei" w:hint="eastAsia"/>
          <w:color w:val="FF0000"/>
        </w:rPr>
        <w:tab/>
        <w:t>禁止以怀孕或产假为理由予以解雇，以及以婚姻状况为理由予以解雇的歧视，违反规定者予以制裁；</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(b)</w:t>
      </w:r>
      <w:r>
        <w:rPr>
          <w:rFonts w:ascii="SimHei" w:eastAsia="SimHei" w:hint="eastAsia"/>
          <w:color w:val="FF0000"/>
        </w:rPr>
        <w:tab/>
        <w:t>实施带薪产假或具有同等社会福利的产假，而不丧失原有工作、年资或社会津贴；</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(c)</w:t>
      </w:r>
      <w:r>
        <w:rPr>
          <w:rFonts w:ascii="SimHei" w:eastAsia="SimHei" w:hint="eastAsia"/>
          <w:color w:val="FF0000"/>
        </w:rPr>
        <w:tab/>
        <w:t>鼓励提供必要的辅助性社会服务，特别是通过促进建立和发展托儿设施系统，使父母得以兼顾家庭义务和工作责任并参与公共事务；</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(d)</w:t>
      </w:r>
      <w:r>
        <w:rPr>
          <w:rFonts w:ascii="SimHei" w:eastAsia="SimHei" w:hint="eastAsia"/>
          <w:color w:val="FF0000"/>
        </w:rPr>
        <w:tab/>
        <w:t>对于怀孕期间从事确实有害于健康的工种的妇女，给予特别保护。</w:t>
      </w:r>
    </w:p>
    <w:p w:rsidR="00000000" w:rsidRDefault="00000000">
      <w:pPr>
        <w:pStyle w:val="DualTxt"/>
        <w:spacing w:after="240"/>
        <w:rPr>
          <w:rFonts w:hint="eastAsia"/>
        </w:rPr>
      </w:pPr>
      <w:r>
        <w:rPr>
          <w:rFonts w:ascii="SimHei" w:eastAsia="SimHei" w:hint="eastAsia"/>
          <w:color w:val="FF0000"/>
        </w:rPr>
        <w:t>3.</w:t>
      </w:r>
      <w:r>
        <w:rPr>
          <w:rFonts w:ascii="SimHei" w:eastAsia="SimHei" w:hint="eastAsia"/>
          <w:color w:val="FF0000"/>
        </w:rPr>
        <w:tab/>
        <w:t>应根据科技知识，定期审查与本条所包涵的内容有关的保护性法律，必要时应加以修订、废止或推广。</w:t>
      </w:r>
    </w:p>
    <w:p w:rsidR="00000000" w:rsidRDefault="00000000">
      <w:pPr>
        <w:pStyle w:val="DualTxt"/>
        <w:spacing w:after="120"/>
        <w:rPr>
          <w:rFonts w:ascii="SimHei" w:eastAsia="SimHei" w:hint="eastAsia"/>
          <w:color w:val="FF0000"/>
        </w:rPr>
      </w:pPr>
      <w:r>
        <w:tab/>
      </w:r>
      <w:r>
        <w:rPr>
          <w:rFonts w:ascii="SimHei" w:eastAsia="SimHei" w:hint="eastAsia"/>
          <w:color w:val="FF0000"/>
        </w:rPr>
        <w:t>贫困</w:t>
      </w:r>
    </w:p>
    <w:p w:rsidR="00000000" w:rsidRDefault="00000000">
      <w:pPr>
        <w:pStyle w:val="DualTxt"/>
        <w:spacing w:after="120"/>
        <w:rPr>
          <w:rFonts w:hint="eastAsia"/>
        </w:rPr>
      </w:pPr>
      <w:r>
        <w:rPr>
          <w:rFonts w:hint="eastAsia"/>
        </w:rPr>
        <w:t>94.</w:t>
      </w:r>
      <w:r>
        <w:rPr>
          <w:rFonts w:hint="eastAsia"/>
        </w:rPr>
        <w:tab/>
        <w:t>自1999年1月起，劳动与社会保障部开始制定贫困线，其标准与粮食贫困线相同（粮食贫困线是根据经济状况和购买力确定的，数额为最低生活水平的70%）。1999年第一季度的贫困线定为每月2280坚戈，第二季度提高到2383坚戈。</w:t>
      </w:r>
    </w:p>
    <w:p w:rsidR="00000000" w:rsidRDefault="00000000">
      <w:pPr>
        <w:pStyle w:val="DualTxt"/>
        <w:spacing w:after="120"/>
        <w:rPr>
          <w:rFonts w:hint="eastAsia"/>
        </w:rPr>
      </w:pPr>
      <w:r>
        <w:rPr>
          <w:rFonts w:hint="eastAsia"/>
        </w:rPr>
        <w:tab/>
        <w:t>仅处于贫困线以下的家庭不得申请社会救助，因为社会救助如果广泛提供，就会被认为是国家预算难以承载的负担。因此，贫困线的作用仅仅是作为分析居民生活水准的一种手段。另外还有一种关于提供社会救助所需必要条件的评估标准，即每个家庭成员月收入的两倍约等于贫困线的50％，最低生活水平的40％。</w:t>
      </w:r>
    </w:p>
    <w:p w:rsidR="00000000" w:rsidRDefault="00000000">
      <w:pPr>
        <w:pStyle w:val="DualTxt"/>
        <w:spacing w:after="120"/>
        <w:rPr>
          <w:rFonts w:hint="eastAsia"/>
        </w:rPr>
      </w:pPr>
      <w:r>
        <w:rPr>
          <w:rFonts w:hint="eastAsia"/>
        </w:rPr>
        <w:tab/>
        <w:t>为执行1998－2000年政府行动设想制定一项向贫困者和无家可归者提供支助的国家方案。但是，由于共和国经济情况恶化，已取消制定该方案。</w:t>
      </w:r>
    </w:p>
    <w:p w:rsidR="00000000" w:rsidRDefault="00000000">
      <w:pPr>
        <w:pStyle w:val="DualTxt"/>
        <w:spacing w:after="120"/>
        <w:rPr>
          <w:rFonts w:hint="eastAsia"/>
        </w:rPr>
      </w:pPr>
      <w:r>
        <w:rPr>
          <w:rFonts w:hint="eastAsia"/>
        </w:rPr>
        <w:tab/>
        <w:t>根据哈萨克斯坦共和国统计局的统计，生活在贫困线以下的人口所占比例，1998年为18.3%。根据统计局的预测，1999年将占总人口的23%。</w:t>
      </w:r>
    </w:p>
    <w:p w:rsidR="00000000" w:rsidRDefault="00000000">
      <w:pPr>
        <w:pStyle w:val="DualTxt"/>
        <w:spacing w:after="120"/>
        <w:rPr>
          <w:rFonts w:hint="eastAsia"/>
        </w:rPr>
      </w:pPr>
      <w:r>
        <w:rPr>
          <w:rFonts w:hint="eastAsia"/>
        </w:rPr>
        <w:tab/>
        <w:t>收入低于最低生活水平的人口大大高于上述比例。</w:t>
      </w:r>
    </w:p>
    <w:p w:rsidR="00000000" w:rsidRDefault="00000000">
      <w:pPr>
        <w:pStyle w:val="DualTxt"/>
        <w:spacing w:after="120"/>
      </w:pPr>
      <w:r>
        <w:rPr>
          <w:rFonts w:hint="eastAsia"/>
        </w:rPr>
        <w:tab/>
        <w:t>与共和国的平均数相比，南部的贫困人数较多。三个穷人中有两个生活在国家的南部或东部。</w:t>
      </w:r>
    </w:p>
    <w:p w:rsidR="00000000" w:rsidRDefault="00000000">
      <w:pPr>
        <w:pStyle w:val="DualTxt"/>
        <w:spacing w:after="120"/>
      </w:pPr>
    </w:p>
    <w:p w:rsidR="00000000" w:rsidRDefault="00000000">
      <w:pPr>
        <w:autoSpaceDE w:val="0"/>
        <w:autoSpaceDN w:val="0"/>
        <w:spacing w:after="120" w:line="360" w:lineRule="exact"/>
        <w:textAlignment w:val="bottom"/>
        <w:rPr>
          <w:rFonts w:hAnsi="SimSun" w:hint="eastAsia"/>
        </w:rPr>
      </w:pPr>
      <w:r>
        <w:rPr>
          <w:rFonts w:hAnsi="SimSun" w:hint="eastAsia"/>
        </w:rPr>
        <w:t>表27</w:t>
      </w:r>
    </w:p>
    <w:p w:rsidR="00000000" w:rsidRDefault="00000000">
      <w:pPr>
        <w:autoSpaceDE w:val="0"/>
        <w:autoSpaceDN w:val="0"/>
        <w:spacing w:after="120" w:line="360" w:lineRule="exact"/>
        <w:textAlignment w:val="bottom"/>
        <w:rPr>
          <w:rFonts w:ascii="SimHei" w:eastAsia="SimHei" w:hint="eastAsia"/>
          <w:color w:val="FF0000"/>
        </w:rPr>
      </w:pPr>
      <w:r>
        <w:rPr>
          <w:rFonts w:ascii="SimHei" w:eastAsia="SimHei" w:hint="eastAsia"/>
          <w:color w:val="FF0000"/>
        </w:rPr>
        <w:t>工资与养恤金指数（</w:t>
      </w:r>
      <w:r>
        <w:rPr>
          <w:rFonts w:ascii="SimHei" w:eastAsia="SimHei"/>
          <w:color w:val="FF0000"/>
        </w:rPr>
        <w:t>1991</w:t>
      </w:r>
      <w:r>
        <w:rPr>
          <w:rFonts w:ascii="SimHei" w:eastAsia="SimHei" w:hint="eastAsia"/>
          <w:color w:val="FF0000"/>
        </w:rPr>
        <w:t>年</w:t>
      </w:r>
      <w:r>
        <w:rPr>
          <w:rFonts w:ascii="SimHei" w:eastAsia="SimHei"/>
          <w:color w:val="FF0000"/>
        </w:rPr>
        <w:t>=100%</w:t>
      </w:r>
      <w:r>
        <w:rPr>
          <w:rFonts w:ascii="SimHei" w:eastAsia="SimHei" w:hint="eastAsia"/>
          <w:color w:val="FF0000"/>
        </w:rPr>
        <w:t>）</w:t>
      </w:r>
    </w:p>
    <w:tbl>
      <w:tblPr>
        <w:tblW w:w="0" w:type="auto"/>
        <w:tblBorders>
          <w:top w:val="single" w:sz="6" w:space="0" w:color="auto"/>
        </w:tblBorders>
        <w:tblLayout w:type="fixed"/>
        <w:tblCellMar>
          <w:left w:w="28" w:type="dxa"/>
          <w:right w:w="28" w:type="dxa"/>
        </w:tblCellMar>
        <w:tblLook w:val="0000" w:firstRow="0" w:lastRow="0" w:firstColumn="0" w:lastColumn="0" w:noHBand="0" w:noVBand="0"/>
      </w:tblPr>
      <w:tblGrid>
        <w:gridCol w:w="1468"/>
        <w:gridCol w:w="600"/>
        <w:gridCol w:w="540"/>
        <w:gridCol w:w="540"/>
        <w:gridCol w:w="540"/>
        <w:gridCol w:w="540"/>
        <w:gridCol w:w="540"/>
      </w:tblGrid>
      <w:tr w:rsidR="00000000">
        <w:tblPrEx>
          <w:tblCellMar>
            <w:top w:w="0" w:type="dxa"/>
            <w:bottom w:w="0" w:type="dxa"/>
          </w:tblCellMar>
        </w:tblPrEx>
        <w:tc>
          <w:tcPr>
            <w:tcW w:w="1468" w:type="dxa"/>
            <w:tcBorders>
              <w:bottom w:val="nil"/>
            </w:tcBorders>
          </w:tcPr>
          <w:p w:rsidR="00000000" w:rsidRDefault="00000000">
            <w:pPr>
              <w:autoSpaceDE w:val="0"/>
              <w:autoSpaceDN w:val="0"/>
              <w:spacing w:line="360" w:lineRule="exact"/>
              <w:textAlignment w:val="bottom"/>
              <w:rPr>
                <w:rFonts w:ascii="KaiTi_GB2312" w:eastAsia="KaiTi_GB2312"/>
                <w:color w:val="0000FF"/>
                <w:sz w:val="15"/>
              </w:rPr>
            </w:pPr>
          </w:p>
        </w:tc>
        <w:tc>
          <w:tcPr>
            <w:tcW w:w="600" w:type="dxa"/>
            <w:tcBorders>
              <w:bottom w:val="nil"/>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1992</w:t>
            </w:r>
            <w:r>
              <w:rPr>
                <w:rFonts w:ascii="KaiTi_GB2312" w:eastAsia="KaiTi_GB2312" w:hint="eastAsia"/>
                <w:color w:val="0000FF"/>
                <w:sz w:val="15"/>
              </w:rPr>
              <w:t>年</w:t>
            </w:r>
          </w:p>
        </w:tc>
        <w:tc>
          <w:tcPr>
            <w:tcW w:w="540" w:type="dxa"/>
            <w:tcBorders>
              <w:bottom w:val="nil"/>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1993</w:t>
            </w:r>
            <w:r>
              <w:rPr>
                <w:rFonts w:ascii="KaiTi_GB2312" w:eastAsia="KaiTi_GB2312" w:hint="eastAsia"/>
                <w:color w:val="0000FF"/>
                <w:sz w:val="15"/>
              </w:rPr>
              <w:t>年</w:t>
            </w:r>
          </w:p>
        </w:tc>
        <w:tc>
          <w:tcPr>
            <w:tcW w:w="540" w:type="dxa"/>
            <w:tcBorders>
              <w:bottom w:val="nil"/>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540" w:type="dxa"/>
            <w:tcBorders>
              <w:bottom w:val="nil"/>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540" w:type="dxa"/>
            <w:tcBorders>
              <w:bottom w:val="nil"/>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540" w:type="dxa"/>
            <w:tcBorders>
              <w:bottom w:val="nil"/>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r>
      <w:tr w:rsidR="00000000">
        <w:tblPrEx>
          <w:tblCellMar>
            <w:top w:w="0" w:type="dxa"/>
            <w:bottom w:w="0" w:type="dxa"/>
          </w:tblCellMar>
        </w:tblPrEx>
        <w:tc>
          <w:tcPr>
            <w:tcW w:w="1468" w:type="dxa"/>
            <w:tcBorders>
              <w:top w:val="single" w:sz="18" w:space="0" w:color="auto"/>
            </w:tcBorders>
          </w:tcPr>
          <w:p w:rsidR="00000000" w:rsidRDefault="00000000">
            <w:pPr>
              <w:autoSpaceDE w:val="0"/>
              <w:autoSpaceDN w:val="0"/>
              <w:spacing w:line="360" w:lineRule="exact"/>
              <w:textAlignment w:val="bottom"/>
              <w:rPr>
                <w:sz w:val="18"/>
              </w:rPr>
            </w:pPr>
            <w:r>
              <w:rPr>
                <w:rFonts w:hint="eastAsia"/>
                <w:sz w:val="18"/>
              </w:rPr>
              <w:t>实际年平均工资</w:t>
            </w:r>
          </w:p>
        </w:tc>
        <w:tc>
          <w:tcPr>
            <w:tcW w:w="600" w:type="dxa"/>
            <w:tcBorders>
              <w:top w:val="single" w:sz="18" w:space="0" w:color="auto"/>
            </w:tcBorders>
          </w:tcPr>
          <w:p w:rsidR="00000000" w:rsidRDefault="00000000">
            <w:pPr>
              <w:autoSpaceDE w:val="0"/>
              <w:autoSpaceDN w:val="0"/>
              <w:spacing w:line="360" w:lineRule="exact"/>
              <w:jc w:val="right"/>
              <w:textAlignment w:val="bottom"/>
              <w:rPr>
                <w:sz w:val="18"/>
              </w:rPr>
            </w:pPr>
            <w:r>
              <w:rPr>
                <w:sz w:val="18"/>
              </w:rPr>
              <w:t>85.9</w:t>
            </w:r>
          </w:p>
        </w:tc>
        <w:tc>
          <w:tcPr>
            <w:tcW w:w="540" w:type="dxa"/>
            <w:tcBorders>
              <w:top w:val="single" w:sz="18" w:space="0" w:color="auto"/>
            </w:tcBorders>
          </w:tcPr>
          <w:p w:rsidR="00000000" w:rsidRDefault="00000000">
            <w:pPr>
              <w:autoSpaceDE w:val="0"/>
              <w:autoSpaceDN w:val="0"/>
              <w:spacing w:line="360" w:lineRule="exact"/>
              <w:jc w:val="right"/>
              <w:textAlignment w:val="bottom"/>
              <w:rPr>
                <w:sz w:val="18"/>
              </w:rPr>
            </w:pPr>
            <w:r>
              <w:rPr>
                <w:sz w:val="18"/>
              </w:rPr>
              <w:t>67.6</w:t>
            </w:r>
          </w:p>
        </w:tc>
        <w:tc>
          <w:tcPr>
            <w:tcW w:w="540" w:type="dxa"/>
            <w:tcBorders>
              <w:top w:val="single" w:sz="18" w:space="0" w:color="auto"/>
            </w:tcBorders>
          </w:tcPr>
          <w:p w:rsidR="00000000" w:rsidRDefault="00000000">
            <w:pPr>
              <w:autoSpaceDE w:val="0"/>
              <w:autoSpaceDN w:val="0"/>
              <w:spacing w:line="360" w:lineRule="exact"/>
              <w:jc w:val="right"/>
              <w:textAlignment w:val="bottom"/>
              <w:rPr>
                <w:sz w:val="18"/>
              </w:rPr>
            </w:pPr>
            <w:r>
              <w:rPr>
                <w:sz w:val="18"/>
              </w:rPr>
              <w:t>46.1</w:t>
            </w:r>
          </w:p>
        </w:tc>
        <w:tc>
          <w:tcPr>
            <w:tcW w:w="540" w:type="dxa"/>
            <w:tcBorders>
              <w:top w:val="single" w:sz="18" w:space="0" w:color="auto"/>
            </w:tcBorders>
          </w:tcPr>
          <w:p w:rsidR="00000000" w:rsidRDefault="00000000">
            <w:pPr>
              <w:autoSpaceDE w:val="0"/>
              <w:autoSpaceDN w:val="0"/>
              <w:spacing w:line="360" w:lineRule="exact"/>
              <w:jc w:val="right"/>
              <w:textAlignment w:val="bottom"/>
              <w:rPr>
                <w:sz w:val="18"/>
              </w:rPr>
            </w:pPr>
            <w:r>
              <w:rPr>
                <w:sz w:val="18"/>
              </w:rPr>
              <w:t>46.3</w:t>
            </w:r>
          </w:p>
        </w:tc>
        <w:tc>
          <w:tcPr>
            <w:tcW w:w="540" w:type="dxa"/>
            <w:tcBorders>
              <w:top w:val="single" w:sz="18" w:space="0" w:color="auto"/>
            </w:tcBorders>
          </w:tcPr>
          <w:p w:rsidR="00000000" w:rsidRDefault="00000000">
            <w:pPr>
              <w:autoSpaceDE w:val="0"/>
              <w:autoSpaceDN w:val="0"/>
              <w:spacing w:line="360" w:lineRule="exact"/>
              <w:jc w:val="right"/>
              <w:textAlignment w:val="bottom"/>
              <w:rPr>
                <w:sz w:val="18"/>
              </w:rPr>
            </w:pPr>
            <w:r>
              <w:rPr>
                <w:sz w:val="18"/>
              </w:rPr>
              <w:t>47.5</w:t>
            </w:r>
          </w:p>
        </w:tc>
        <w:tc>
          <w:tcPr>
            <w:tcW w:w="540" w:type="dxa"/>
            <w:tcBorders>
              <w:top w:val="single" w:sz="18" w:space="0" w:color="auto"/>
            </w:tcBorders>
          </w:tcPr>
          <w:p w:rsidR="00000000" w:rsidRDefault="00000000">
            <w:pPr>
              <w:autoSpaceDE w:val="0"/>
              <w:autoSpaceDN w:val="0"/>
              <w:spacing w:line="360" w:lineRule="exact"/>
              <w:jc w:val="right"/>
              <w:textAlignment w:val="bottom"/>
              <w:rPr>
                <w:sz w:val="18"/>
              </w:rPr>
            </w:pPr>
            <w:r>
              <w:rPr>
                <w:sz w:val="18"/>
              </w:rPr>
              <w:t>50.6</w:t>
            </w:r>
          </w:p>
        </w:tc>
      </w:tr>
      <w:tr w:rsidR="00000000">
        <w:tblPrEx>
          <w:tblCellMar>
            <w:top w:w="0" w:type="dxa"/>
            <w:bottom w:w="0" w:type="dxa"/>
          </w:tblCellMar>
        </w:tblPrEx>
        <w:tc>
          <w:tcPr>
            <w:tcW w:w="1468" w:type="dxa"/>
            <w:tcBorders>
              <w:top w:val="nil"/>
            </w:tcBorders>
          </w:tcPr>
          <w:p w:rsidR="00000000" w:rsidRDefault="00000000">
            <w:pPr>
              <w:autoSpaceDE w:val="0"/>
              <w:autoSpaceDN w:val="0"/>
              <w:spacing w:line="360" w:lineRule="exact"/>
              <w:textAlignment w:val="bottom"/>
              <w:rPr>
                <w:sz w:val="18"/>
              </w:rPr>
            </w:pPr>
            <w:r>
              <w:rPr>
                <w:rFonts w:hint="eastAsia"/>
                <w:sz w:val="18"/>
              </w:rPr>
              <w:t>法定最低工资</w:t>
            </w:r>
          </w:p>
        </w:tc>
        <w:tc>
          <w:tcPr>
            <w:tcW w:w="600" w:type="dxa"/>
            <w:tcBorders>
              <w:top w:val="nil"/>
            </w:tcBorders>
          </w:tcPr>
          <w:p w:rsidR="00000000" w:rsidRDefault="00000000">
            <w:pPr>
              <w:autoSpaceDE w:val="0"/>
              <w:autoSpaceDN w:val="0"/>
              <w:spacing w:line="360" w:lineRule="exact"/>
              <w:jc w:val="right"/>
              <w:textAlignment w:val="bottom"/>
              <w:rPr>
                <w:sz w:val="18"/>
              </w:rPr>
            </w:pPr>
            <w:r>
              <w:rPr>
                <w:sz w:val="18"/>
              </w:rPr>
              <w:t>41.9</w:t>
            </w:r>
          </w:p>
        </w:tc>
        <w:tc>
          <w:tcPr>
            <w:tcW w:w="540" w:type="dxa"/>
            <w:tcBorders>
              <w:top w:val="nil"/>
            </w:tcBorders>
          </w:tcPr>
          <w:p w:rsidR="00000000" w:rsidRDefault="00000000">
            <w:pPr>
              <w:autoSpaceDE w:val="0"/>
              <w:autoSpaceDN w:val="0"/>
              <w:spacing w:line="360" w:lineRule="exact"/>
              <w:jc w:val="right"/>
              <w:textAlignment w:val="bottom"/>
              <w:rPr>
                <w:sz w:val="18"/>
              </w:rPr>
            </w:pPr>
            <w:r>
              <w:rPr>
                <w:sz w:val="18"/>
              </w:rPr>
              <w:t>26.4</w:t>
            </w:r>
          </w:p>
        </w:tc>
        <w:tc>
          <w:tcPr>
            <w:tcW w:w="540" w:type="dxa"/>
            <w:tcBorders>
              <w:top w:val="nil"/>
            </w:tcBorders>
          </w:tcPr>
          <w:p w:rsidR="00000000" w:rsidRDefault="00000000">
            <w:pPr>
              <w:autoSpaceDE w:val="0"/>
              <w:autoSpaceDN w:val="0"/>
              <w:spacing w:line="360" w:lineRule="exact"/>
              <w:jc w:val="right"/>
              <w:textAlignment w:val="bottom"/>
              <w:rPr>
                <w:sz w:val="18"/>
              </w:rPr>
            </w:pPr>
            <w:r>
              <w:rPr>
                <w:sz w:val="18"/>
              </w:rPr>
              <w:t>12.4</w:t>
            </w:r>
          </w:p>
        </w:tc>
        <w:tc>
          <w:tcPr>
            <w:tcW w:w="540" w:type="dxa"/>
            <w:tcBorders>
              <w:top w:val="nil"/>
            </w:tcBorders>
          </w:tcPr>
          <w:p w:rsidR="00000000" w:rsidRDefault="00000000">
            <w:pPr>
              <w:autoSpaceDE w:val="0"/>
              <w:autoSpaceDN w:val="0"/>
              <w:spacing w:line="360" w:lineRule="exact"/>
              <w:jc w:val="right"/>
              <w:textAlignment w:val="bottom"/>
              <w:rPr>
                <w:sz w:val="18"/>
              </w:rPr>
            </w:pPr>
            <w:r>
              <w:rPr>
                <w:sz w:val="18"/>
              </w:rPr>
              <w:t>9.7</w:t>
            </w:r>
          </w:p>
        </w:tc>
        <w:tc>
          <w:tcPr>
            <w:tcW w:w="540" w:type="dxa"/>
            <w:tcBorders>
              <w:top w:val="nil"/>
            </w:tcBorders>
          </w:tcPr>
          <w:p w:rsidR="00000000" w:rsidRDefault="00000000">
            <w:pPr>
              <w:autoSpaceDE w:val="0"/>
              <w:autoSpaceDN w:val="0"/>
              <w:spacing w:line="360" w:lineRule="exact"/>
              <w:jc w:val="right"/>
              <w:textAlignment w:val="bottom"/>
              <w:rPr>
                <w:sz w:val="18"/>
              </w:rPr>
            </w:pPr>
            <w:r>
              <w:rPr>
                <w:sz w:val="18"/>
              </w:rPr>
              <w:t>41.2</w:t>
            </w:r>
          </w:p>
        </w:tc>
        <w:tc>
          <w:tcPr>
            <w:tcW w:w="540" w:type="dxa"/>
            <w:tcBorders>
              <w:top w:val="nil"/>
            </w:tcBorders>
          </w:tcPr>
          <w:p w:rsidR="00000000" w:rsidRDefault="00000000">
            <w:pPr>
              <w:autoSpaceDE w:val="0"/>
              <w:autoSpaceDN w:val="0"/>
              <w:spacing w:line="360" w:lineRule="exact"/>
              <w:jc w:val="right"/>
              <w:textAlignment w:val="bottom"/>
              <w:rPr>
                <w:sz w:val="18"/>
              </w:rPr>
            </w:pPr>
            <w:r>
              <w:rPr>
                <w:sz w:val="18"/>
              </w:rPr>
              <w:t>48.2</w:t>
            </w:r>
          </w:p>
        </w:tc>
      </w:tr>
      <w:tr w:rsidR="00000000">
        <w:tblPrEx>
          <w:tblCellMar>
            <w:top w:w="0" w:type="dxa"/>
            <w:bottom w:w="0" w:type="dxa"/>
          </w:tblCellMar>
        </w:tblPrEx>
        <w:tc>
          <w:tcPr>
            <w:tcW w:w="1468" w:type="dxa"/>
            <w:tcBorders>
              <w:top w:val="nil"/>
              <w:bottom w:val="single" w:sz="18" w:space="0" w:color="auto"/>
            </w:tcBorders>
          </w:tcPr>
          <w:p w:rsidR="00000000" w:rsidRDefault="00000000">
            <w:pPr>
              <w:autoSpaceDE w:val="0"/>
              <w:autoSpaceDN w:val="0"/>
              <w:spacing w:line="360" w:lineRule="exact"/>
              <w:textAlignment w:val="bottom"/>
              <w:rPr>
                <w:sz w:val="18"/>
              </w:rPr>
            </w:pPr>
            <w:r>
              <w:rPr>
                <w:rFonts w:hint="eastAsia"/>
                <w:sz w:val="18"/>
              </w:rPr>
              <w:t>平均养恤金</w:t>
            </w:r>
          </w:p>
        </w:tc>
        <w:tc>
          <w:tcPr>
            <w:tcW w:w="600" w:type="dxa"/>
            <w:tcBorders>
              <w:top w:val="nil"/>
              <w:bottom w:val="single" w:sz="18" w:space="0" w:color="auto"/>
            </w:tcBorders>
          </w:tcPr>
          <w:p w:rsidR="00000000" w:rsidRDefault="00000000">
            <w:pPr>
              <w:autoSpaceDE w:val="0"/>
              <w:autoSpaceDN w:val="0"/>
              <w:spacing w:line="360" w:lineRule="exact"/>
              <w:jc w:val="right"/>
              <w:textAlignment w:val="bottom"/>
              <w:rPr>
                <w:sz w:val="18"/>
              </w:rPr>
            </w:pPr>
            <w:r>
              <w:rPr>
                <w:sz w:val="18"/>
              </w:rPr>
              <w:t>98.7</w:t>
            </w:r>
          </w:p>
        </w:tc>
        <w:tc>
          <w:tcPr>
            <w:tcW w:w="540" w:type="dxa"/>
            <w:tcBorders>
              <w:top w:val="nil"/>
              <w:bottom w:val="single" w:sz="18" w:space="0" w:color="auto"/>
            </w:tcBorders>
          </w:tcPr>
          <w:p w:rsidR="00000000" w:rsidRDefault="00000000">
            <w:pPr>
              <w:autoSpaceDE w:val="0"/>
              <w:autoSpaceDN w:val="0"/>
              <w:spacing w:line="360" w:lineRule="exact"/>
              <w:jc w:val="right"/>
              <w:textAlignment w:val="bottom"/>
              <w:rPr>
                <w:sz w:val="18"/>
              </w:rPr>
            </w:pPr>
            <w:r>
              <w:rPr>
                <w:sz w:val="18"/>
              </w:rPr>
              <w:t>153.3</w:t>
            </w:r>
          </w:p>
        </w:tc>
        <w:tc>
          <w:tcPr>
            <w:tcW w:w="540" w:type="dxa"/>
            <w:tcBorders>
              <w:top w:val="nil"/>
              <w:bottom w:val="single" w:sz="18" w:space="0" w:color="auto"/>
            </w:tcBorders>
          </w:tcPr>
          <w:p w:rsidR="00000000" w:rsidRDefault="00000000">
            <w:pPr>
              <w:autoSpaceDE w:val="0"/>
              <w:autoSpaceDN w:val="0"/>
              <w:spacing w:line="360" w:lineRule="exact"/>
              <w:jc w:val="right"/>
              <w:textAlignment w:val="bottom"/>
              <w:rPr>
                <w:sz w:val="18"/>
              </w:rPr>
            </w:pPr>
            <w:r>
              <w:rPr>
                <w:sz w:val="18"/>
              </w:rPr>
              <w:t>63.4</w:t>
            </w:r>
          </w:p>
        </w:tc>
        <w:tc>
          <w:tcPr>
            <w:tcW w:w="540" w:type="dxa"/>
            <w:tcBorders>
              <w:top w:val="nil"/>
              <w:bottom w:val="single" w:sz="18" w:space="0" w:color="auto"/>
            </w:tcBorders>
          </w:tcPr>
          <w:p w:rsidR="00000000" w:rsidRDefault="00000000">
            <w:pPr>
              <w:autoSpaceDE w:val="0"/>
              <w:autoSpaceDN w:val="0"/>
              <w:spacing w:line="360" w:lineRule="exact"/>
              <w:jc w:val="right"/>
              <w:textAlignment w:val="bottom"/>
              <w:rPr>
                <w:sz w:val="18"/>
              </w:rPr>
            </w:pPr>
            <w:r>
              <w:rPr>
                <w:sz w:val="18"/>
              </w:rPr>
              <w:t>43.2</w:t>
            </w:r>
          </w:p>
        </w:tc>
        <w:tc>
          <w:tcPr>
            <w:tcW w:w="540" w:type="dxa"/>
            <w:tcBorders>
              <w:top w:val="nil"/>
              <w:bottom w:val="single" w:sz="18" w:space="0" w:color="auto"/>
            </w:tcBorders>
          </w:tcPr>
          <w:p w:rsidR="00000000" w:rsidRDefault="00000000">
            <w:pPr>
              <w:autoSpaceDE w:val="0"/>
              <w:autoSpaceDN w:val="0"/>
              <w:spacing w:line="360" w:lineRule="exact"/>
              <w:jc w:val="right"/>
              <w:textAlignment w:val="bottom"/>
              <w:rPr>
                <w:sz w:val="18"/>
              </w:rPr>
            </w:pPr>
            <w:r>
              <w:rPr>
                <w:sz w:val="18"/>
              </w:rPr>
              <w:t>54.2</w:t>
            </w:r>
          </w:p>
        </w:tc>
        <w:tc>
          <w:tcPr>
            <w:tcW w:w="540" w:type="dxa"/>
            <w:tcBorders>
              <w:top w:val="nil"/>
              <w:bottom w:val="single" w:sz="18" w:space="0" w:color="auto"/>
            </w:tcBorders>
          </w:tcPr>
          <w:p w:rsidR="00000000" w:rsidRDefault="00000000">
            <w:pPr>
              <w:autoSpaceDE w:val="0"/>
              <w:autoSpaceDN w:val="0"/>
              <w:spacing w:line="360" w:lineRule="exact"/>
              <w:jc w:val="right"/>
              <w:textAlignment w:val="bottom"/>
              <w:rPr>
                <w:sz w:val="18"/>
              </w:rPr>
            </w:pPr>
            <w:r>
              <w:rPr>
                <w:sz w:val="18"/>
              </w:rPr>
              <w:t>50.0</w:t>
            </w:r>
          </w:p>
        </w:tc>
      </w:tr>
    </w:tbl>
    <w:p w:rsidR="00000000" w:rsidRDefault="00000000">
      <w:pPr>
        <w:autoSpaceDE w:val="0"/>
        <w:autoSpaceDN w:val="0"/>
        <w:spacing w:after="120" w:line="360" w:lineRule="exact"/>
        <w:jc w:val="both"/>
        <w:textAlignment w:val="bottom"/>
        <w:rPr>
          <w:rFonts w:ascii="SimHei" w:eastAsia="SimHei"/>
          <w:color w:val="FF0000"/>
        </w:rPr>
      </w:pPr>
      <w:r>
        <w:rPr>
          <w:rFonts w:ascii="SimHei" w:eastAsia="SimHei"/>
        </w:rPr>
        <w:tab/>
      </w:r>
      <w:r>
        <w:rPr>
          <w:rFonts w:ascii="SimHei" w:eastAsia="SimHei" w:hint="eastAsia"/>
          <w:color w:val="FF0000"/>
        </w:rPr>
        <w:t>失业</w:t>
      </w:r>
    </w:p>
    <w:p w:rsidR="00000000" w:rsidRDefault="00000000">
      <w:pPr>
        <w:pStyle w:val="DualTxt"/>
        <w:spacing w:after="120"/>
      </w:pPr>
      <w:r>
        <w:t>95.</w:t>
      </w:r>
      <w:r>
        <w:rPr>
          <w:rFonts w:hint="eastAsia"/>
        </w:rPr>
        <w:tab/>
      </w:r>
      <w:r>
        <w:t>1998</w:t>
      </w:r>
      <w:r>
        <w:rPr>
          <w:rFonts w:hint="eastAsia"/>
        </w:rPr>
        <w:t>年，向国家就业部门申请工作者总计</w:t>
      </w:r>
      <w:r>
        <w:t>53.73</w:t>
      </w:r>
      <w:r>
        <w:rPr>
          <w:rFonts w:hint="eastAsia"/>
        </w:rPr>
        <w:t>万人，其中妇女</w:t>
      </w:r>
      <w:r>
        <w:t>29.53</w:t>
      </w:r>
      <w:r>
        <w:rPr>
          <w:rFonts w:hint="eastAsia"/>
        </w:rPr>
        <w:t>万人；在申请人中，安置工作</w:t>
      </w:r>
      <w:r>
        <w:t>10.53</w:t>
      </w:r>
      <w:r>
        <w:rPr>
          <w:rFonts w:hint="eastAsia"/>
        </w:rPr>
        <w:t>万人，其中妇女</w:t>
      </w:r>
      <w:r>
        <w:t>4.93</w:t>
      </w:r>
      <w:r>
        <w:rPr>
          <w:rFonts w:hint="eastAsia"/>
        </w:rPr>
        <w:t>万；登记失业者</w:t>
      </w:r>
      <w:r>
        <w:t>38.2</w:t>
      </w:r>
      <w:r>
        <w:rPr>
          <w:rFonts w:hint="eastAsia"/>
        </w:rPr>
        <w:t>万，其中妇女</w:t>
      </w:r>
      <w:r>
        <w:t>22.01</w:t>
      </w:r>
      <w:r>
        <w:rPr>
          <w:rFonts w:hint="eastAsia"/>
        </w:rPr>
        <w:t>万人；领取失业救济金者</w:t>
      </w:r>
      <w:r>
        <w:t>36.31</w:t>
      </w:r>
      <w:r>
        <w:rPr>
          <w:rFonts w:hint="eastAsia"/>
        </w:rPr>
        <w:t>万人，参加公共工程者</w:t>
      </w:r>
      <w:r>
        <w:t>3.99</w:t>
      </w:r>
      <w:r>
        <w:rPr>
          <w:rFonts w:hint="eastAsia"/>
        </w:rPr>
        <w:t>万人，其中妇女</w:t>
      </w:r>
      <w:r>
        <w:t>19</w:t>
      </w:r>
      <w:r>
        <w:rPr>
          <w:rFonts w:hint="eastAsia"/>
        </w:rPr>
        <w:t xml:space="preserve"> </w:t>
      </w:r>
      <w:r>
        <w:t>600</w:t>
      </w:r>
      <w:r>
        <w:rPr>
          <w:rFonts w:hint="eastAsia"/>
        </w:rPr>
        <w:t>人；参加培训和再培训者</w:t>
      </w:r>
      <w:r>
        <w:t>17</w:t>
      </w:r>
      <w:r>
        <w:rPr>
          <w:rFonts w:hint="eastAsia"/>
        </w:rPr>
        <w:t xml:space="preserve"> </w:t>
      </w:r>
      <w:r>
        <w:t>100</w:t>
      </w:r>
      <w:r>
        <w:rPr>
          <w:rFonts w:hint="eastAsia"/>
        </w:rPr>
        <w:t>人，其中妇女</w:t>
      </w:r>
      <w:r>
        <w:t>10</w:t>
      </w:r>
      <w:r>
        <w:rPr>
          <w:rFonts w:hint="eastAsia"/>
        </w:rPr>
        <w:t xml:space="preserve"> </w:t>
      </w:r>
      <w:r>
        <w:t>400</w:t>
      </w:r>
      <w:r>
        <w:rPr>
          <w:rFonts w:hint="eastAsia"/>
        </w:rPr>
        <w:t>人；培训后安置工作者</w:t>
      </w:r>
      <w:r>
        <w:t>15 200</w:t>
      </w:r>
      <w:r>
        <w:rPr>
          <w:rFonts w:hint="eastAsia"/>
        </w:rPr>
        <w:t>人，其中妇女</w:t>
      </w:r>
      <w:r>
        <w:t>9 100</w:t>
      </w:r>
      <w:r>
        <w:rPr>
          <w:rFonts w:hint="eastAsia"/>
        </w:rPr>
        <w:t>人。</w:t>
      </w:r>
      <w:r>
        <w:t>1999</w:t>
      </w:r>
      <w:r>
        <w:rPr>
          <w:rFonts w:hint="eastAsia"/>
        </w:rPr>
        <w:t>年上半年，向就业部门有关机构申请工作者</w:t>
      </w:r>
      <w:r>
        <w:t>18.54</w:t>
      </w:r>
      <w:r>
        <w:rPr>
          <w:rFonts w:hint="eastAsia"/>
        </w:rPr>
        <w:t>万人，其中妇女</w:t>
      </w:r>
      <w:r>
        <w:t>10</w:t>
      </w:r>
      <w:r>
        <w:rPr>
          <w:rFonts w:hint="eastAsia"/>
        </w:rPr>
        <w:t>万人；安置工作</w:t>
      </w:r>
      <w:r>
        <w:t>33 200</w:t>
      </w:r>
      <w:r>
        <w:rPr>
          <w:rFonts w:hint="eastAsia"/>
        </w:rPr>
        <w:t>人，其中妇女</w:t>
      </w:r>
      <w:r>
        <w:t>16 800</w:t>
      </w:r>
      <w:r>
        <w:rPr>
          <w:rFonts w:hint="eastAsia"/>
        </w:rPr>
        <w:t>人；登记失业者</w:t>
      </w:r>
      <w:r>
        <w:t>12.03</w:t>
      </w:r>
      <w:r>
        <w:rPr>
          <w:rFonts w:hint="eastAsia"/>
        </w:rPr>
        <w:t>万人，其中妇女</w:t>
      </w:r>
      <w:r>
        <w:t>69 900</w:t>
      </w:r>
      <w:r>
        <w:rPr>
          <w:rFonts w:hint="eastAsia"/>
        </w:rPr>
        <w:t>人；参加公共工程者</w:t>
      </w:r>
      <w:r>
        <w:t>32 600</w:t>
      </w:r>
      <w:r>
        <w:rPr>
          <w:rFonts w:hint="eastAsia"/>
        </w:rPr>
        <w:t>人，其中</w:t>
      </w:r>
      <w:r>
        <w:rPr>
          <w:rFonts w:hint="eastAsia"/>
          <w:spacing w:val="4"/>
        </w:rPr>
        <w:t>妇女</w:t>
      </w:r>
      <w:r>
        <w:rPr>
          <w:spacing w:val="4"/>
        </w:rPr>
        <w:t>21 700</w:t>
      </w:r>
      <w:r>
        <w:rPr>
          <w:rFonts w:hint="eastAsia"/>
          <w:spacing w:val="4"/>
        </w:rPr>
        <w:t>人；接受职业培训者</w:t>
      </w:r>
      <w:r>
        <w:rPr>
          <w:spacing w:val="4"/>
        </w:rPr>
        <w:t>5 600</w:t>
      </w:r>
      <w:r>
        <w:rPr>
          <w:rFonts w:hint="eastAsia"/>
          <w:spacing w:val="4"/>
        </w:rPr>
        <w:t>人，其中妇女</w:t>
      </w:r>
      <w:r>
        <w:t>3 400</w:t>
      </w:r>
      <w:r>
        <w:rPr>
          <w:rFonts w:hint="eastAsia"/>
        </w:rPr>
        <w:t>人；培训后安置工作者</w:t>
      </w:r>
      <w:r>
        <w:t>4 900</w:t>
      </w:r>
      <w:r>
        <w:rPr>
          <w:rFonts w:hint="eastAsia"/>
        </w:rPr>
        <w:t>人，其中妇女</w:t>
      </w:r>
      <w:r>
        <w:t>3 100</w:t>
      </w:r>
      <w:r>
        <w:rPr>
          <w:rFonts w:hint="eastAsia"/>
        </w:rPr>
        <w:t>人。</w:t>
      </w:r>
    </w:p>
    <w:p w:rsidR="00000000" w:rsidRDefault="00000000">
      <w:pPr>
        <w:autoSpaceDE w:val="0"/>
        <w:autoSpaceDN w:val="0"/>
        <w:spacing w:after="120" w:line="360" w:lineRule="atLeast"/>
        <w:jc w:val="both"/>
        <w:textAlignment w:val="bottom"/>
      </w:pPr>
      <w:r>
        <w:rPr>
          <w:rFonts w:hint="eastAsia"/>
        </w:rPr>
        <w:tab/>
        <w:t>目前在政治、经济和社会领域发生的变化也对就业产生了影响。</w:t>
      </w:r>
    </w:p>
    <w:p w:rsidR="00000000" w:rsidRDefault="00000000">
      <w:pPr>
        <w:autoSpaceDE w:val="0"/>
        <w:autoSpaceDN w:val="0"/>
        <w:spacing w:after="120" w:line="360" w:lineRule="atLeast"/>
        <w:jc w:val="both"/>
        <w:textAlignment w:val="bottom"/>
      </w:pPr>
      <w:r>
        <w:rPr>
          <w:rFonts w:hint="eastAsia"/>
        </w:rPr>
        <w:tab/>
        <w:t>失业问题正逐渐成为劳动力市场发展以及职业竞争加剧的一个固定因素。劳动力市场目前包括以下特点：</w:t>
      </w:r>
    </w:p>
    <w:p w:rsidR="00000000" w:rsidRDefault="00000000">
      <w:pPr>
        <w:autoSpaceDE w:val="0"/>
        <w:autoSpaceDN w:val="0"/>
        <w:spacing w:after="120" w:line="360" w:lineRule="atLeast"/>
        <w:jc w:val="both"/>
        <w:textAlignment w:val="bottom"/>
      </w:pPr>
      <w:r>
        <w:rPr>
          <w:rFonts w:hint="eastAsia"/>
        </w:rPr>
        <w:tab/>
        <w:t>人力供需不平衡日益严重；</w:t>
      </w:r>
    </w:p>
    <w:p w:rsidR="00000000" w:rsidRDefault="00000000">
      <w:pPr>
        <w:autoSpaceDE w:val="0"/>
        <w:autoSpaceDN w:val="0"/>
        <w:spacing w:after="120" w:line="360" w:lineRule="atLeast"/>
        <w:jc w:val="both"/>
        <w:textAlignment w:val="bottom"/>
      </w:pPr>
      <w:r>
        <w:rPr>
          <w:rFonts w:hint="eastAsia"/>
        </w:rPr>
        <w:tab/>
        <w:t>非正式经济部门的无管理就业规模庞大；</w:t>
      </w:r>
    </w:p>
    <w:p w:rsidR="00000000" w:rsidRDefault="00000000">
      <w:pPr>
        <w:autoSpaceDE w:val="0"/>
        <w:autoSpaceDN w:val="0"/>
        <w:spacing w:after="120" w:line="360" w:lineRule="atLeast"/>
        <w:jc w:val="both"/>
        <w:textAlignment w:val="bottom"/>
      </w:pPr>
      <w:r>
        <w:rPr>
          <w:rFonts w:hint="eastAsia"/>
        </w:rPr>
        <w:tab/>
        <w:t>劳力密集程度增加，经济部门之间和各种经济活动之间出现了人力的再分配；</w:t>
      </w:r>
    </w:p>
    <w:p w:rsidR="00000000" w:rsidRDefault="00000000">
      <w:pPr>
        <w:autoSpaceDE w:val="0"/>
        <w:autoSpaceDN w:val="0"/>
        <w:spacing w:after="120" w:line="360" w:lineRule="atLeast"/>
        <w:jc w:val="both"/>
        <w:textAlignment w:val="bottom"/>
      </w:pPr>
      <w:r>
        <w:rPr>
          <w:rFonts w:hint="eastAsia"/>
        </w:rPr>
        <w:tab/>
        <w:t>人力成本低，大大低于生活费用；</w:t>
      </w:r>
    </w:p>
    <w:p w:rsidR="00000000" w:rsidRDefault="00000000">
      <w:pPr>
        <w:pStyle w:val="DualTxt"/>
        <w:spacing w:after="120"/>
      </w:pPr>
      <w:r>
        <w:rPr>
          <w:rFonts w:hint="eastAsia"/>
        </w:rPr>
        <w:tab/>
        <w:t>持续存在大规模的部分失业和隐蔽失业；</w:t>
      </w:r>
    </w:p>
    <w:p w:rsidR="00000000" w:rsidRDefault="00000000">
      <w:pPr>
        <w:autoSpaceDE w:val="0"/>
        <w:autoSpaceDN w:val="0"/>
        <w:spacing w:after="120" w:line="360" w:lineRule="atLeast"/>
        <w:jc w:val="both"/>
        <w:textAlignment w:val="bottom"/>
      </w:pPr>
      <w:r>
        <w:rPr>
          <w:rFonts w:hint="eastAsia"/>
        </w:rPr>
        <w:tab/>
        <w:t>大批妇女失业。</w:t>
      </w:r>
    </w:p>
    <w:p w:rsidR="00000000" w:rsidRDefault="00000000">
      <w:pPr>
        <w:pStyle w:val="DualTxt"/>
        <w:spacing w:after="120"/>
      </w:pPr>
      <w:r>
        <w:rPr>
          <w:rFonts w:hint="eastAsia"/>
        </w:rPr>
        <w:tab/>
        <w:t>哈萨克斯坦目前失业的主要是妇女</w:t>
      </w:r>
      <w:r>
        <w:t>(58.1%)</w:t>
      </w:r>
      <w:r>
        <w:rPr>
          <w:rFonts w:hint="eastAsia"/>
        </w:rPr>
        <w:t>，她们受教育水平通常是中学</w:t>
      </w:r>
      <w:r>
        <w:t>(45.2%</w:t>
      </w:r>
      <w:r>
        <w:rPr>
          <w:rFonts w:hint="eastAsia"/>
        </w:rPr>
        <w:t>)或中专</w:t>
      </w:r>
      <w:r>
        <w:t>(37.9%)</w:t>
      </w:r>
      <w:r>
        <w:rPr>
          <w:rFonts w:hint="eastAsia"/>
        </w:rPr>
        <w:t>，年龄</w:t>
      </w:r>
      <w:r>
        <w:t>30</w:t>
      </w:r>
      <w:r>
        <w:rPr>
          <w:rFonts w:hint="eastAsia"/>
        </w:rPr>
        <w:t>至</w:t>
      </w:r>
      <w:r>
        <w:t>50</w:t>
      </w:r>
      <w:r>
        <w:rPr>
          <w:rFonts w:hint="eastAsia"/>
        </w:rPr>
        <w:t>岁</w:t>
      </w:r>
      <w:r>
        <w:t>(60.4%)</w:t>
      </w:r>
      <w:r>
        <w:rPr>
          <w:rFonts w:hint="eastAsia"/>
        </w:rPr>
        <w:t>，工作年限超过</w:t>
      </w:r>
      <w:r>
        <w:t>10</w:t>
      </w:r>
      <w:r>
        <w:rPr>
          <w:rFonts w:hint="eastAsia"/>
        </w:rPr>
        <w:t>年（</w:t>
      </w:r>
      <w:r>
        <w:t>58.7%</w:t>
      </w:r>
      <w:r>
        <w:rPr>
          <w:rFonts w:hint="eastAsia"/>
        </w:rPr>
        <w:t>）。</w:t>
      </w:r>
    </w:p>
    <w:p w:rsidR="00000000" w:rsidRDefault="00000000">
      <w:pPr>
        <w:autoSpaceDE w:val="0"/>
        <w:autoSpaceDN w:val="0"/>
        <w:spacing w:after="140" w:line="360" w:lineRule="atLeast"/>
        <w:jc w:val="both"/>
        <w:textAlignment w:val="bottom"/>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t>最近两年，长期失业（一年以上）人数大大增加，大约占申请就业总人数的</w:t>
      </w:r>
      <w:r>
        <w:t>15%</w:t>
      </w:r>
      <w:r>
        <w:rPr>
          <w:rFonts w:hint="eastAsia"/>
        </w:rPr>
        <w:t>，而且大部分是妇女。</w:t>
      </w:r>
    </w:p>
    <w:p w:rsidR="00000000" w:rsidRDefault="00000000">
      <w:pPr>
        <w:autoSpaceDE w:val="0"/>
        <w:autoSpaceDN w:val="0"/>
        <w:spacing w:line="360" w:lineRule="exact"/>
        <w:textAlignment w:val="bottom"/>
        <w:rPr>
          <w:rFonts w:hAnsi="SimSun"/>
        </w:rPr>
      </w:pPr>
      <w:r>
        <w:rPr>
          <w:rFonts w:hAnsi="SimSun" w:hint="eastAsia"/>
        </w:rPr>
        <w:t>表</w:t>
      </w:r>
      <w:r>
        <w:rPr>
          <w:rFonts w:hAnsi="SimSun"/>
        </w:rPr>
        <w:t>28</w:t>
      </w:r>
    </w:p>
    <w:p w:rsidR="00000000" w:rsidRDefault="00000000">
      <w:pPr>
        <w:pStyle w:val="H56"/>
        <w:keepNext w:val="0"/>
        <w:keepLines w:val="0"/>
        <w:tabs>
          <w:tab w:val="clear" w:pos="360"/>
        </w:tabs>
        <w:suppressAutoHyphens w:val="0"/>
        <w:autoSpaceDE w:val="0"/>
        <w:autoSpaceDN w:val="0"/>
        <w:spacing w:after="240" w:line="360" w:lineRule="exact"/>
        <w:textAlignment w:val="bottom"/>
        <w:outlineLvl w:val="9"/>
        <w:rPr>
          <w:rFonts w:ascii="SimHei" w:eastAsia="SimHei"/>
          <w:noProof w:val="0"/>
          <w:color w:val="FF0000"/>
          <w:spacing w:val="0"/>
          <w:w w:val="100"/>
        </w:rPr>
      </w:pPr>
      <w:r>
        <w:rPr>
          <w:rFonts w:ascii="SimHei" w:eastAsia="SimHei" w:hint="eastAsia"/>
          <w:noProof w:val="0"/>
          <w:color w:val="FF0000"/>
          <w:spacing w:val="0"/>
          <w:w w:val="100"/>
        </w:rPr>
        <w:t>就业和失业人数对照表（千人）</w:t>
      </w:r>
    </w:p>
    <w:tbl>
      <w:tblPr>
        <w:tblW w:w="9912" w:type="dxa"/>
        <w:tblLayout w:type="fixed"/>
        <w:tblCellMar>
          <w:left w:w="28" w:type="dxa"/>
          <w:right w:w="28" w:type="dxa"/>
        </w:tblCellMar>
        <w:tblLook w:val="0000" w:firstRow="0" w:lastRow="0" w:firstColumn="0" w:lastColumn="0" w:noHBand="0" w:noVBand="0"/>
      </w:tblPr>
      <w:tblGrid>
        <w:gridCol w:w="1708"/>
        <w:gridCol w:w="1172"/>
        <w:gridCol w:w="1172"/>
        <w:gridCol w:w="1172"/>
        <w:gridCol w:w="1172"/>
        <w:gridCol w:w="1172"/>
        <w:gridCol w:w="1172"/>
        <w:gridCol w:w="1172"/>
      </w:tblGrid>
      <w:tr w:rsidR="00000000">
        <w:tblPrEx>
          <w:tblCellMar>
            <w:top w:w="0" w:type="dxa"/>
            <w:bottom w:w="0" w:type="dxa"/>
          </w:tblCellMar>
        </w:tblPrEx>
        <w:tc>
          <w:tcPr>
            <w:tcW w:w="1708" w:type="dxa"/>
            <w:tcBorders>
              <w:top w:val="single" w:sz="6" w:space="0" w:color="auto"/>
              <w:bottom w:val="single" w:sz="18" w:space="0" w:color="auto"/>
            </w:tcBorders>
          </w:tcPr>
          <w:p w:rsidR="00000000" w:rsidRDefault="00000000">
            <w:pPr>
              <w:autoSpaceDE w:val="0"/>
              <w:autoSpaceDN w:val="0"/>
              <w:spacing w:line="360" w:lineRule="exact"/>
              <w:textAlignment w:val="bottom"/>
              <w:rPr>
                <w:rFonts w:ascii="KaiTi_GB2312" w:eastAsia="KaiTi_GB2312"/>
                <w:color w:val="0000FF"/>
                <w:sz w:val="15"/>
              </w:rPr>
            </w:pPr>
          </w:p>
        </w:tc>
        <w:tc>
          <w:tcPr>
            <w:tcW w:w="1172" w:type="dxa"/>
            <w:tcBorders>
              <w:top w:val="single" w:sz="6" w:space="0" w:color="auto"/>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1991</w:t>
            </w:r>
            <w:r>
              <w:rPr>
                <w:rFonts w:ascii="KaiTi_GB2312" w:eastAsia="KaiTi_GB2312" w:hint="eastAsia"/>
                <w:color w:val="0000FF"/>
                <w:sz w:val="15"/>
              </w:rPr>
              <w:t>年</w:t>
            </w:r>
          </w:p>
        </w:tc>
        <w:tc>
          <w:tcPr>
            <w:tcW w:w="1172" w:type="dxa"/>
            <w:tcBorders>
              <w:top w:val="single" w:sz="6" w:space="0" w:color="auto"/>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1992</w:t>
            </w:r>
            <w:r>
              <w:rPr>
                <w:rFonts w:ascii="KaiTi_GB2312" w:eastAsia="KaiTi_GB2312" w:hint="eastAsia"/>
                <w:color w:val="0000FF"/>
                <w:sz w:val="15"/>
              </w:rPr>
              <w:t>年</w:t>
            </w:r>
          </w:p>
        </w:tc>
        <w:tc>
          <w:tcPr>
            <w:tcW w:w="1172" w:type="dxa"/>
            <w:tcBorders>
              <w:top w:val="single" w:sz="6" w:space="0" w:color="auto"/>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1993</w:t>
            </w:r>
            <w:r>
              <w:rPr>
                <w:rFonts w:ascii="KaiTi_GB2312" w:eastAsia="KaiTi_GB2312" w:hint="eastAsia"/>
                <w:color w:val="0000FF"/>
                <w:sz w:val="15"/>
              </w:rPr>
              <w:t>年</w:t>
            </w:r>
          </w:p>
        </w:tc>
        <w:tc>
          <w:tcPr>
            <w:tcW w:w="1172" w:type="dxa"/>
            <w:tcBorders>
              <w:top w:val="single" w:sz="6" w:space="0" w:color="auto"/>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1172" w:type="dxa"/>
            <w:tcBorders>
              <w:top w:val="single" w:sz="6" w:space="0" w:color="auto"/>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1172" w:type="dxa"/>
            <w:tcBorders>
              <w:top w:val="single" w:sz="6" w:space="0" w:color="auto"/>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1172" w:type="dxa"/>
            <w:tcBorders>
              <w:top w:val="single" w:sz="6" w:space="0" w:color="auto"/>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rFonts w:hint="eastAsia"/>
                <w:sz w:val="18"/>
              </w:rPr>
              <w:t>就业总人数</w:t>
            </w:r>
          </w:p>
        </w:tc>
        <w:tc>
          <w:tcPr>
            <w:tcW w:w="1172" w:type="dxa"/>
          </w:tcPr>
          <w:p w:rsidR="00000000" w:rsidRDefault="00000000">
            <w:pPr>
              <w:autoSpaceDE w:val="0"/>
              <w:autoSpaceDN w:val="0"/>
              <w:spacing w:line="440" w:lineRule="exact"/>
              <w:ind w:right="184"/>
              <w:jc w:val="right"/>
              <w:textAlignment w:val="bottom"/>
              <w:rPr>
                <w:sz w:val="18"/>
              </w:rPr>
            </w:pPr>
            <w:r>
              <w:rPr>
                <w:sz w:val="18"/>
              </w:rPr>
              <w:t>7 716.2</w:t>
            </w:r>
          </w:p>
        </w:tc>
        <w:tc>
          <w:tcPr>
            <w:tcW w:w="1172" w:type="dxa"/>
          </w:tcPr>
          <w:p w:rsidR="00000000" w:rsidRDefault="00000000">
            <w:pPr>
              <w:autoSpaceDE w:val="0"/>
              <w:autoSpaceDN w:val="0"/>
              <w:spacing w:line="440" w:lineRule="exact"/>
              <w:ind w:right="184"/>
              <w:jc w:val="right"/>
              <w:textAlignment w:val="bottom"/>
              <w:rPr>
                <w:sz w:val="18"/>
              </w:rPr>
            </w:pPr>
            <w:r>
              <w:rPr>
                <w:sz w:val="18"/>
              </w:rPr>
              <w:t>7 571.9</w:t>
            </w:r>
          </w:p>
        </w:tc>
        <w:tc>
          <w:tcPr>
            <w:tcW w:w="1172" w:type="dxa"/>
          </w:tcPr>
          <w:p w:rsidR="00000000" w:rsidRDefault="00000000">
            <w:pPr>
              <w:autoSpaceDE w:val="0"/>
              <w:autoSpaceDN w:val="0"/>
              <w:spacing w:line="440" w:lineRule="exact"/>
              <w:ind w:right="184"/>
              <w:jc w:val="right"/>
              <w:textAlignment w:val="bottom"/>
              <w:rPr>
                <w:sz w:val="18"/>
              </w:rPr>
            </w:pPr>
            <w:r>
              <w:rPr>
                <w:sz w:val="18"/>
              </w:rPr>
              <w:t>6 926.3</w:t>
            </w:r>
          </w:p>
        </w:tc>
        <w:tc>
          <w:tcPr>
            <w:tcW w:w="1172" w:type="dxa"/>
          </w:tcPr>
          <w:p w:rsidR="00000000" w:rsidRDefault="00000000">
            <w:pPr>
              <w:autoSpaceDE w:val="0"/>
              <w:autoSpaceDN w:val="0"/>
              <w:spacing w:line="440" w:lineRule="exact"/>
              <w:ind w:right="184"/>
              <w:jc w:val="right"/>
              <w:textAlignment w:val="bottom"/>
              <w:rPr>
                <w:sz w:val="18"/>
              </w:rPr>
            </w:pPr>
            <w:r>
              <w:rPr>
                <w:sz w:val="18"/>
              </w:rPr>
              <w:t>6 581.8</w:t>
            </w:r>
          </w:p>
        </w:tc>
        <w:tc>
          <w:tcPr>
            <w:tcW w:w="1172" w:type="dxa"/>
          </w:tcPr>
          <w:p w:rsidR="00000000" w:rsidRDefault="00000000">
            <w:pPr>
              <w:autoSpaceDE w:val="0"/>
              <w:autoSpaceDN w:val="0"/>
              <w:spacing w:line="440" w:lineRule="exact"/>
              <w:ind w:right="184"/>
              <w:jc w:val="right"/>
              <w:textAlignment w:val="bottom"/>
              <w:rPr>
                <w:sz w:val="18"/>
              </w:rPr>
            </w:pPr>
            <w:r>
              <w:rPr>
                <w:sz w:val="18"/>
              </w:rPr>
              <w:t>6 551.5</w:t>
            </w:r>
          </w:p>
        </w:tc>
        <w:tc>
          <w:tcPr>
            <w:tcW w:w="1172" w:type="dxa"/>
          </w:tcPr>
          <w:p w:rsidR="00000000" w:rsidRDefault="00000000">
            <w:pPr>
              <w:autoSpaceDE w:val="0"/>
              <w:autoSpaceDN w:val="0"/>
              <w:spacing w:line="440" w:lineRule="exact"/>
              <w:ind w:right="184"/>
              <w:jc w:val="right"/>
              <w:textAlignment w:val="bottom"/>
              <w:rPr>
                <w:sz w:val="18"/>
              </w:rPr>
            </w:pPr>
            <w:r>
              <w:rPr>
                <w:sz w:val="18"/>
              </w:rPr>
              <w:t>6 518.9</w:t>
            </w:r>
          </w:p>
        </w:tc>
        <w:tc>
          <w:tcPr>
            <w:tcW w:w="1172" w:type="dxa"/>
          </w:tcPr>
          <w:p w:rsidR="00000000" w:rsidRDefault="00000000">
            <w:pPr>
              <w:autoSpaceDE w:val="0"/>
              <w:autoSpaceDN w:val="0"/>
              <w:spacing w:line="440" w:lineRule="exact"/>
              <w:ind w:right="184"/>
              <w:jc w:val="right"/>
              <w:textAlignment w:val="bottom"/>
              <w:rPr>
                <w:sz w:val="18"/>
              </w:rPr>
            </w:pPr>
            <w:r>
              <w:rPr>
                <w:sz w:val="18"/>
              </w:rPr>
              <w:t>6 472.3</w:t>
            </w: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sz w:val="18"/>
              </w:rPr>
              <w:t xml:space="preserve">  </w:t>
            </w:r>
            <w:r>
              <w:rPr>
                <w:rFonts w:hint="eastAsia"/>
                <w:sz w:val="18"/>
              </w:rPr>
              <w:t>包括：</w:t>
            </w: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sz w:val="18"/>
              </w:rPr>
              <w:tab/>
            </w:r>
            <w:r>
              <w:rPr>
                <w:rFonts w:hint="eastAsia"/>
                <w:sz w:val="18"/>
              </w:rPr>
              <w:t>男子</w:t>
            </w:r>
          </w:p>
        </w:tc>
        <w:tc>
          <w:tcPr>
            <w:tcW w:w="1172" w:type="dxa"/>
          </w:tcPr>
          <w:p w:rsidR="00000000" w:rsidRDefault="00000000">
            <w:pPr>
              <w:autoSpaceDE w:val="0"/>
              <w:autoSpaceDN w:val="0"/>
              <w:spacing w:line="440" w:lineRule="exact"/>
              <w:ind w:right="184"/>
              <w:jc w:val="right"/>
              <w:textAlignment w:val="bottom"/>
              <w:rPr>
                <w:sz w:val="18"/>
              </w:rPr>
            </w:pPr>
            <w:r>
              <w:rPr>
                <w:sz w:val="18"/>
              </w:rPr>
              <w:t>3 935.3</w:t>
            </w:r>
          </w:p>
        </w:tc>
        <w:tc>
          <w:tcPr>
            <w:tcW w:w="1172" w:type="dxa"/>
          </w:tcPr>
          <w:p w:rsidR="00000000" w:rsidRDefault="00000000">
            <w:pPr>
              <w:autoSpaceDE w:val="0"/>
              <w:autoSpaceDN w:val="0"/>
              <w:spacing w:line="440" w:lineRule="exact"/>
              <w:ind w:right="184"/>
              <w:jc w:val="right"/>
              <w:textAlignment w:val="bottom"/>
              <w:rPr>
                <w:sz w:val="18"/>
              </w:rPr>
            </w:pPr>
            <w:r>
              <w:rPr>
                <w:sz w:val="18"/>
              </w:rPr>
              <w:t>4 013.1</w:t>
            </w:r>
          </w:p>
        </w:tc>
        <w:tc>
          <w:tcPr>
            <w:tcW w:w="1172" w:type="dxa"/>
          </w:tcPr>
          <w:p w:rsidR="00000000" w:rsidRDefault="00000000">
            <w:pPr>
              <w:autoSpaceDE w:val="0"/>
              <w:autoSpaceDN w:val="0"/>
              <w:spacing w:line="440" w:lineRule="exact"/>
              <w:ind w:right="184"/>
              <w:jc w:val="right"/>
              <w:textAlignment w:val="bottom"/>
              <w:rPr>
                <w:sz w:val="18"/>
              </w:rPr>
            </w:pPr>
            <w:r>
              <w:rPr>
                <w:sz w:val="18"/>
              </w:rPr>
              <w:t>3 670.9</w:t>
            </w:r>
          </w:p>
        </w:tc>
        <w:tc>
          <w:tcPr>
            <w:tcW w:w="1172" w:type="dxa"/>
          </w:tcPr>
          <w:p w:rsidR="00000000" w:rsidRDefault="00000000">
            <w:pPr>
              <w:autoSpaceDE w:val="0"/>
              <w:autoSpaceDN w:val="0"/>
              <w:spacing w:line="440" w:lineRule="exact"/>
              <w:ind w:right="184"/>
              <w:jc w:val="right"/>
              <w:textAlignment w:val="bottom"/>
              <w:rPr>
                <w:sz w:val="18"/>
              </w:rPr>
            </w:pPr>
            <w:r>
              <w:rPr>
                <w:sz w:val="18"/>
              </w:rPr>
              <w:t>3 422.5</w:t>
            </w:r>
          </w:p>
        </w:tc>
        <w:tc>
          <w:tcPr>
            <w:tcW w:w="1172" w:type="dxa"/>
          </w:tcPr>
          <w:p w:rsidR="00000000" w:rsidRDefault="00000000">
            <w:pPr>
              <w:autoSpaceDE w:val="0"/>
              <w:autoSpaceDN w:val="0"/>
              <w:spacing w:line="440" w:lineRule="exact"/>
              <w:ind w:right="184"/>
              <w:jc w:val="right"/>
              <w:textAlignment w:val="bottom"/>
              <w:rPr>
                <w:sz w:val="18"/>
              </w:rPr>
            </w:pPr>
            <w:r>
              <w:rPr>
                <w:sz w:val="18"/>
              </w:rPr>
              <w:t>3 472.3</w:t>
            </w:r>
          </w:p>
        </w:tc>
        <w:tc>
          <w:tcPr>
            <w:tcW w:w="1172" w:type="dxa"/>
          </w:tcPr>
          <w:p w:rsidR="00000000" w:rsidRDefault="00000000">
            <w:pPr>
              <w:autoSpaceDE w:val="0"/>
              <w:autoSpaceDN w:val="0"/>
              <w:spacing w:line="440" w:lineRule="exact"/>
              <w:ind w:right="184"/>
              <w:jc w:val="right"/>
              <w:textAlignment w:val="bottom"/>
              <w:rPr>
                <w:sz w:val="18"/>
              </w:rPr>
            </w:pPr>
            <w:r>
              <w:rPr>
                <w:sz w:val="18"/>
              </w:rPr>
              <w:t>3 494.1</w:t>
            </w:r>
          </w:p>
        </w:tc>
        <w:tc>
          <w:tcPr>
            <w:tcW w:w="1172" w:type="dxa"/>
          </w:tcPr>
          <w:p w:rsidR="00000000" w:rsidRDefault="00000000">
            <w:pPr>
              <w:autoSpaceDE w:val="0"/>
              <w:autoSpaceDN w:val="0"/>
              <w:spacing w:line="440" w:lineRule="exact"/>
              <w:ind w:right="184"/>
              <w:jc w:val="right"/>
              <w:textAlignment w:val="bottom"/>
              <w:rPr>
                <w:sz w:val="18"/>
              </w:rPr>
            </w:pPr>
            <w:r>
              <w:rPr>
                <w:sz w:val="18"/>
              </w:rPr>
              <w:t>3 520.9</w:t>
            </w: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rFonts w:ascii="SimHei" w:eastAsia="SimHei"/>
                <w:color w:val="FF0000"/>
                <w:sz w:val="18"/>
              </w:rPr>
            </w:pPr>
            <w:r>
              <w:rPr>
                <w:rFonts w:ascii="SimHei" w:eastAsia="SimHei"/>
                <w:color w:val="FF0000"/>
                <w:sz w:val="18"/>
              </w:rPr>
              <w:tab/>
            </w:r>
            <w:r>
              <w:rPr>
                <w:rFonts w:ascii="SimHei" w:eastAsia="SimHei" w:hint="eastAsia"/>
                <w:color w:val="FF0000"/>
                <w:sz w:val="18"/>
              </w:rPr>
              <w:t>妇女</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3 780.9</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3 558.8</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3 255.4</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3 159.3</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3 079.2</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3 024.8</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2 951.4</w:t>
            </w: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rFonts w:hint="eastAsia"/>
                <w:sz w:val="18"/>
              </w:rPr>
              <w:t>失业总人数</w:t>
            </w:r>
          </w:p>
        </w:tc>
        <w:tc>
          <w:tcPr>
            <w:tcW w:w="1172" w:type="dxa"/>
          </w:tcPr>
          <w:p w:rsidR="00000000" w:rsidRDefault="00000000">
            <w:pPr>
              <w:autoSpaceDE w:val="0"/>
              <w:autoSpaceDN w:val="0"/>
              <w:spacing w:line="440" w:lineRule="exact"/>
              <w:ind w:right="184"/>
              <w:jc w:val="right"/>
              <w:textAlignment w:val="bottom"/>
              <w:rPr>
                <w:sz w:val="18"/>
              </w:rPr>
            </w:pPr>
            <w:r>
              <w:rPr>
                <w:sz w:val="18"/>
              </w:rPr>
              <w:t>...</w:t>
            </w:r>
          </w:p>
        </w:tc>
        <w:tc>
          <w:tcPr>
            <w:tcW w:w="1172" w:type="dxa"/>
          </w:tcPr>
          <w:p w:rsidR="00000000" w:rsidRDefault="00000000">
            <w:pPr>
              <w:autoSpaceDE w:val="0"/>
              <w:autoSpaceDN w:val="0"/>
              <w:spacing w:line="440" w:lineRule="exact"/>
              <w:ind w:right="184"/>
              <w:jc w:val="right"/>
              <w:textAlignment w:val="bottom"/>
              <w:rPr>
                <w:sz w:val="18"/>
              </w:rPr>
            </w:pPr>
            <w:r>
              <w:rPr>
                <w:sz w:val="18"/>
              </w:rPr>
              <w:t>...</w:t>
            </w:r>
          </w:p>
        </w:tc>
        <w:tc>
          <w:tcPr>
            <w:tcW w:w="1172" w:type="dxa"/>
          </w:tcPr>
          <w:p w:rsidR="00000000" w:rsidRDefault="00000000">
            <w:pPr>
              <w:autoSpaceDE w:val="0"/>
              <w:autoSpaceDN w:val="0"/>
              <w:spacing w:line="440" w:lineRule="exact"/>
              <w:ind w:right="184"/>
              <w:jc w:val="right"/>
              <w:textAlignment w:val="bottom"/>
              <w:rPr>
                <w:sz w:val="18"/>
              </w:rPr>
            </w:pPr>
            <w:r>
              <w:rPr>
                <w:sz w:val="18"/>
              </w:rPr>
              <w:t>...</w:t>
            </w:r>
          </w:p>
        </w:tc>
        <w:tc>
          <w:tcPr>
            <w:tcW w:w="1172" w:type="dxa"/>
          </w:tcPr>
          <w:p w:rsidR="00000000" w:rsidRDefault="00000000">
            <w:pPr>
              <w:autoSpaceDE w:val="0"/>
              <w:autoSpaceDN w:val="0"/>
              <w:spacing w:line="440" w:lineRule="exact"/>
              <w:ind w:right="184"/>
              <w:jc w:val="right"/>
              <w:textAlignment w:val="bottom"/>
              <w:rPr>
                <w:sz w:val="18"/>
              </w:rPr>
            </w:pPr>
            <w:r>
              <w:rPr>
                <w:sz w:val="18"/>
              </w:rPr>
              <w:t>536.4</w:t>
            </w:r>
          </w:p>
        </w:tc>
        <w:tc>
          <w:tcPr>
            <w:tcW w:w="1172" w:type="dxa"/>
          </w:tcPr>
          <w:p w:rsidR="00000000" w:rsidRDefault="00000000">
            <w:pPr>
              <w:autoSpaceDE w:val="0"/>
              <w:autoSpaceDN w:val="0"/>
              <w:spacing w:line="440" w:lineRule="exact"/>
              <w:ind w:right="184"/>
              <w:jc w:val="right"/>
              <w:textAlignment w:val="bottom"/>
              <w:rPr>
                <w:sz w:val="18"/>
              </w:rPr>
            </w:pPr>
            <w:r>
              <w:rPr>
                <w:sz w:val="18"/>
              </w:rPr>
              <w:t>808.3</w:t>
            </w:r>
          </w:p>
        </w:tc>
        <w:tc>
          <w:tcPr>
            <w:tcW w:w="1172" w:type="dxa"/>
          </w:tcPr>
          <w:p w:rsidR="00000000" w:rsidRDefault="00000000">
            <w:pPr>
              <w:autoSpaceDE w:val="0"/>
              <w:autoSpaceDN w:val="0"/>
              <w:spacing w:line="440" w:lineRule="exact"/>
              <w:ind w:right="184"/>
              <w:jc w:val="right"/>
              <w:textAlignment w:val="bottom"/>
              <w:rPr>
                <w:sz w:val="18"/>
              </w:rPr>
            </w:pPr>
            <w:r>
              <w:rPr>
                <w:sz w:val="18"/>
              </w:rPr>
              <w:t>970.6</w:t>
            </w:r>
          </w:p>
        </w:tc>
        <w:tc>
          <w:tcPr>
            <w:tcW w:w="1172" w:type="dxa"/>
          </w:tcPr>
          <w:p w:rsidR="00000000" w:rsidRDefault="00000000">
            <w:pPr>
              <w:autoSpaceDE w:val="0"/>
              <w:autoSpaceDN w:val="0"/>
              <w:spacing w:line="440" w:lineRule="exact"/>
              <w:ind w:right="184"/>
              <w:jc w:val="right"/>
              <w:textAlignment w:val="bottom"/>
              <w:rPr>
                <w:sz w:val="18"/>
              </w:rPr>
            </w:pPr>
            <w:r>
              <w:rPr>
                <w:sz w:val="18"/>
              </w:rPr>
              <w:t>967.8</w:t>
            </w: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rFonts w:hint="eastAsia"/>
                <w:sz w:val="18"/>
              </w:rPr>
              <w:t xml:space="preserve">  包括：</w:t>
            </w: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sz w:val="18"/>
              </w:rPr>
              <w:tab/>
            </w:r>
            <w:r>
              <w:rPr>
                <w:rFonts w:hint="eastAsia"/>
                <w:sz w:val="18"/>
              </w:rPr>
              <w:t>男子</w:t>
            </w:r>
          </w:p>
        </w:tc>
        <w:tc>
          <w:tcPr>
            <w:tcW w:w="1172" w:type="dxa"/>
          </w:tcPr>
          <w:p w:rsidR="00000000" w:rsidRDefault="00000000">
            <w:pPr>
              <w:autoSpaceDE w:val="0"/>
              <w:autoSpaceDN w:val="0"/>
              <w:spacing w:line="440" w:lineRule="exact"/>
              <w:ind w:right="184"/>
              <w:jc w:val="right"/>
              <w:textAlignment w:val="bottom"/>
              <w:rPr>
                <w:sz w:val="18"/>
              </w:rPr>
            </w:pPr>
            <w:r>
              <w:rPr>
                <w:sz w:val="18"/>
              </w:rPr>
              <w:t>...</w:t>
            </w:r>
          </w:p>
        </w:tc>
        <w:tc>
          <w:tcPr>
            <w:tcW w:w="1172" w:type="dxa"/>
          </w:tcPr>
          <w:p w:rsidR="00000000" w:rsidRDefault="00000000">
            <w:pPr>
              <w:autoSpaceDE w:val="0"/>
              <w:autoSpaceDN w:val="0"/>
              <w:spacing w:line="440" w:lineRule="exact"/>
              <w:ind w:right="184"/>
              <w:jc w:val="right"/>
              <w:textAlignment w:val="bottom"/>
              <w:rPr>
                <w:sz w:val="18"/>
              </w:rPr>
            </w:pPr>
            <w:r>
              <w:rPr>
                <w:sz w:val="18"/>
              </w:rPr>
              <w:t>...</w:t>
            </w:r>
          </w:p>
        </w:tc>
        <w:tc>
          <w:tcPr>
            <w:tcW w:w="1172" w:type="dxa"/>
          </w:tcPr>
          <w:p w:rsidR="00000000" w:rsidRDefault="00000000">
            <w:pPr>
              <w:autoSpaceDE w:val="0"/>
              <w:autoSpaceDN w:val="0"/>
              <w:spacing w:line="440" w:lineRule="exact"/>
              <w:ind w:right="184"/>
              <w:jc w:val="right"/>
              <w:textAlignment w:val="bottom"/>
              <w:rPr>
                <w:sz w:val="18"/>
              </w:rPr>
            </w:pPr>
            <w:r>
              <w:rPr>
                <w:sz w:val="18"/>
              </w:rPr>
              <w:t>...</w:t>
            </w:r>
          </w:p>
        </w:tc>
        <w:tc>
          <w:tcPr>
            <w:tcW w:w="1172" w:type="dxa"/>
          </w:tcPr>
          <w:p w:rsidR="00000000" w:rsidRDefault="00000000">
            <w:pPr>
              <w:autoSpaceDE w:val="0"/>
              <w:autoSpaceDN w:val="0"/>
              <w:spacing w:line="440" w:lineRule="exact"/>
              <w:ind w:right="184"/>
              <w:jc w:val="right"/>
              <w:textAlignment w:val="bottom"/>
              <w:rPr>
                <w:sz w:val="18"/>
              </w:rPr>
            </w:pPr>
            <w:r>
              <w:rPr>
                <w:sz w:val="18"/>
              </w:rPr>
              <w:t>188.8</w:t>
            </w:r>
          </w:p>
        </w:tc>
        <w:tc>
          <w:tcPr>
            <w:tcW w:w="1172" w:type="dxa"/>
          </w:tcPr>
          <w:p w:rsidR="00000000" w:rsidRDefault="00000000">
            <w:pPr>
              <w:autoSpaceDE w:val="0"/>
              <w:autoSpaceDN w:val="0"/>
              <w:spacing w:line="440" w:lineRule="exact"/>
              <w:ind w:right="184"/>
              <w:jc w:val="right"/>
              <w:textAlignment w:val="bottom"/>
              <w:rPr>
                <w:sz w:val="18"/>
              </w:rPr>
            </w:pPr>
            <w:r>
              <w:rPr>
                <w:sz w:val="18"/>
              </w:rPr>
              <w:t>322.5</w:t>
            </w:r>
          </w:p>
        </w:tc>
        <w:tc>
          <w:tcPr>
            <w:tcW w:w="1172" w:type="dxa"/>
          </w:tcPr>
          <w:p w:rsidR="00000000" w:rsidRDefault="00000000">
            <w:pPr>
              <w:autoSpaceDE w:val="0"/>
              <w:autoSpaceDN w:val="0"/>
              <w:spacing w:line="440" w:lineRule="exact"/>
              <w:ind w:right="184"/>
              <w:jc w:val="right"/>
              <w:textAlignment w:val="bottom"/>
              <w:rPr>
                <w:sz w:val="18"/>
              </w:rPr>
            </w:pPr>
            <w:r>
              <w:rPr>
                <w:sz w:val="18"/>
              </w:rPr>
              <w:t>357.2</w:t>
            </w:r>
          </w:p>
        </w:tc>
        <w:tc>
          <w:tcPr>
            <w:tcW w:w="1172" w:type="dxa"/>
          </w:tcPr>
          <w:p w:rsidR="00000000" w:rsidRDefault="00000000">
            <w:pPr>
              <w:autoSpaceDE w:val="0"/>
              <w:autoSpaceDN w:val="0"/>
              <w:spacing w:line="440" w:lineRule="exact"/>
              <w:ind w:right="184"/>
              <w:jc w:val="right"/>
              <w:textAlignment w:val="bottom"/>
              <w:rPr>
                <w:sz w:val="18"/>
              </w:rPr>
            </w:pPr>
            <w:r>
              <w:rPr>
                <w:sz w:val="18"/>
              </w:rPr>
              <w:t>323.2</w:t>
            </w: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rFonts w:ascii="SimHei" w:eastAsia="SimHei"/>
                <w:color w:val="FF0000"/>
                <w:sz w:val="18"/>
              </w:rPr>
            </w:pPr>
            <w:r>
              <w:rPr>
                <w:rFonts w:ascii="SimHei" w:eastAsia="SimHei"/>
                <w:color w:val="FF0000"/>
                <w:sz w:val="18"/>
              </w:rPr>
              <w:tab/>
            </w:r>
            <w:r>
              <w:rPr>
                <w:rFonts w:ascii="SimHei" w:eastAsia="SimHei" w:hint="eastAsia"/>
                <w:color w:val="FF0000"/>
                <w:sz w:val="18"/>
              </w:rPr>
              <w:t>妇女</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347.6</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485.8</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613.4</w:t>
            </w:r>
          </w:p>
        </w:tc>
        <w:tc>
          <w:tcPr>
            <w:tcW w:w="1172" w:type="dxa"/>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644.6</w:t>
            </w: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rFonts w:hint="eastAsia"/>
                <w:sz w:val="18"/>
              </w:rPr>
              <w:t xml:space="preserve">  包括：</w:t>
            </w: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sz w:val="18"/>
              </w:rPr>
              <w:tab/>
            </w:r>
            <w:r>
              <w:rPr>
                <w:rFonts w:hint="eastAsia"/>
                <w:sz w:val="18"/>
              </w:rPr>
              <w:t>登记人数</w:t>
            </w:r>
          </w:p>
        </w:tc>
        <w:tc>
          <w:tcPr>
            <w:tcW w:w="1172" w:type="dxa"/>
          </w:tcPr>
          <w:p w:rsidR="00000000" w:rsidRDefault="00000000">
            <w:pPr>
              <w:autoSpaceDE w:val="0"/>
              <w:autoSpaceDN w:val="0"/>
              <w:spacing w:line="440" w:lineRule="exact"/>
              <w:ind w:right="184"/>
              <w:jc w:val="right"/>
              <w:textAlignment w:val="bottom"/>
              <w:rPr>
                <w:sz w:val="18"/>
              </w:rPr>
            </w:pPr>
            <w:r>
              <w:rPr>
                <w:sz w:val="18"/>
              </w:rPr>
              <w:t>4.0</w:t>
            </w:r>
          </w:p>
        </w:tc>
        <w:tc>
          <w:tcPr>
            <w:tcW w:w="1172" w:type="dxa"/>
          </w:tcPr>
          <w:p w:rsidR="00000000" w:rsidRDefault="00000000">
            <w:pPr>
              <w:autoSpaceDE w:val="0"/>
              <w:autoSpaceDN w:val="0"/>
              <w:spacing w:line="440" w:lineRule="exact"/>
              <w:ind w:right="184"/>
              <w:jc w:val="right"/>
              <w:textAlignment w:val="bottom"/>
              <w:rPr>
                <w:sz w:val="18"/>
              </w:rPr>
            </w:pPr>
            <w:r>
              <w:rPr>
                <w:sz w:val="18"/>
              </w:rPr>
              <w:t>33.7</w:t>
            </w:r>
          </w:p>
        </w:tc>
        <w:tc>
          <w:tcPr>
            <w:tcW w:w="1172" w:type="dxa"/>
          </w:tcPr>
          <w:p w:rsidR="00000000" w:rsidRDefault="00000000">
            <w:pPr>
              <w:autoSpaceDE w:val="0"/>
              <w:autoSpaceDN w:val="0"/>
              <w:spacing w:line="440" w:lineRule="exact"/>
              <w:ind w:right="184"/>
              <w:jc w:val="right"/>
              <w:textAlignment w:val="bottom"/>
              <w:rPr>
                <w:sz w:val="18"/>
              </w:rPr>
            </w:pPr>
            <w:r>
              <w:rPr>
                <w:sz w:val="18"/>
              </w:rPr>
              <w:t>40.5</w:t>
            </w:r>
          </w:p>
        </w:tc>
        <w:tc>
          <w:tcPr>
            <w:tcW w:w="1172" w:type="dxa"/>
          </w:tcPr>
          <w:p w:rsidR="00000000" w:rsidRDefault="00000000">
            <w:pPr>
              <w:autoSpaceDE w:val="0"/>
              <w:autoSpaceDN w:val="0"/>
              <w:spacing w:line="440" w:lineRule="exact"/>
              <w:ind w:right="184"/>
              <w:jc w:val="right"/>
              <w:textAlignment w:val="bottom"/>
              <w:rPr>
                <w:sz w:val="18"/>
              </w:rPr>
            </w:pPr>
            <w:r>
              <w:rPr>
                <w:sz w:val="18"/>
              </w:rPr>
              <w:t>70.1</w:t>
            </w:r>
          </w:p>
        </w:tc>
        <w:tc>
          <w:tcPr>
            <w:tcW w:w="1172" w:type="dxa"/>
          </w:tcPr>
          <w:p w:rsidR="00000000" w:rsidRDefault="00000000">
            <w:pPr>
              <w:autoSpaceDE w:val="0"/>
              <w:autoSpaceDN w:val="0"/>
              <w:spacing w:line="440" w:lineRule="exact"/>
              <w:ind w:right="184"/>
              <w:jc w:val="right"/>
              <w:textAlignment w:val="bottom"/>
              <w:rPr>
                <w:sz w:val="18"/>
              </w:rPr>
            </w:pPr>
            <w:r>
              <w:rPr>
                <w:sz w:val="18"/>
              </w:rPr>
              <w:t>139.6</w:t>
            </w:r>
          </w:p>
        </w:tc>
        <w:tc>
          <w:tcPr>
            <w:tcW w:w="1172" w:type="dxa"/>
          </w:tcPr>
          <w:p w:rsidR="00000000" w:rsidRDefault="00000000">
            <w:pPr>
              <w:autoSpaceDE w:val="0"/>
              <w:autoSpaceDN w:val="0"/>
              <w:spacing w:line="440" w:lineRule="exact"/>
              <w:ind w:right="184"/>
              <w:jc w:val="right"/>
              <w:textAlignment w:val="bottom"/>
              <w:rPr>
                <w:sz w:val="18"/>
              </w:rPr>
            </w:pPr>
            <w:r>
              <w:rPr>
                <w:sz w:val="18"/>
              </w:rPr>
              <w:t>282.4</w:t>
            </w:r>
          </w:p>
        </w:tc>
        <w:tc>
          <w:tcPr>
            <w:tcW w:w="1172" w:type="dxa"/>
          </w:tcPr>
          <w:p w:rsidR="00000000" w:rsidRDefault="00000000">
            <w:pPr>
              <w:autoSpaceDE w:val="0"/>
              <w:autoSpaceDN w:val="0"/>
              <w:spacing w:line="440" w:lineRule="exact"/>
              <w:ind w:right="184"/>
              <w:jc w:val="right"/>
              <w:textAlignment w:val="bottom"/>
              <w:rPr>
                <w:sz w:val="18"/>
              </w:rPr>
            </w:pPr>
            <w:r>
              <w:rPr>
                <w:sz w:val="18"/>
              </w:rPr>
              <w:t>257.5</w:t>
            </w: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sz w:val="18"/>
              </w:rPr>
              <w:tab/>
              <w:t xml:space="preserve">  </w:t>
            </w:r>
            <w:r>
              <w:rPr>
                <w:rFonts w:hint="eastAsia"/>
                <w:sz w:val="18"/>
              </w:rPr>
              <w:t>包括</w:t>
            </w: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c>
          <w:tcPr>
            <w:tcW w:w="1172" w:type="dxa"/>
          </w:tcPr>
          <w:p w:rsidR="00000000" w:rsidRDefault="00000000">
            <w:pPr>
              <w:autoSpaceDE w:val="0"/>
              <w:autoSpaceDN w:val="0"/>
              <w:spacing w:line="440" w:lineRule="exact"/>
              <w:ind w:right="184"/>
              <w:jc w:val="righ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40" w:lineRule="exact"/>
              <w:textAlignment w:val="bottom"/>
              <w:rPr>
                <w:sz w:val="18"/>
              </w:rPr>
            </w:pPr>
            <w:r>
              <w:rPr>
                <w:sz w:val="18"/>
              </w:rPr>
              <w:tab/>
            </w:r>
            <w:r>
              <w:rPr>
                <w:rFonts w:hint="eastAsia"/>
                <w:sz w:val="18"/>
              </w:rPr>
              <w:tab/>
              <w:t>男子</w:t>
            </w:r>
          </w:p>
        </w:tc>
        <w:tc>
          <w:tcPr>
            <w:tcW w:w="1172" w:type="dxa"/>
          </w:tcPr>
          <w:p w:rsidR="00000000" w:rsidRDefault="00000000">
            <w:pPr>
              <w:autoSpaceDE w:val="0"/>
              <w:autoSpaceDN w:val="0"/>
              <w:spacing w:line="440" w:lineRule="exact"/>
              <w:ind w:right="184"/>
              <w:jc w:val="right"/>
              <w:textAlignment w:val="bottom"/>
              <w:rPr>
                <w:sz w:val="18"/>
              </w:rPr>
            </w:pPr>
            <w:r>
              <w:rPr>
                <w:sz w:val="18"/>
              </w:rPr>
              <w:t>1.0</w:t>
            </w:r>
          </w:p>
        </w:tc>
        <w:tc>
          <w:tcPr>
            <w:tcW w:w="1172" w:type="dxa"/>
          </w:tcPr>
          <w:p w:rsidR="00000000" w:rsidRDefault="00000000">
            <w:pPr>
              <w:autoSpaceDE w:val="0"/>
              <w:autoSpaceDN w:val="0"/>
              <w:spacing w:line="440" w:lineRule="exact"/>
              <w:ind w:right="184"/>
              <w:jc w:val="right"/>
              <w:textAlignment w:val="bottom"/>
              <w:rPr>
                <w:sz w:val="18"/>
              </w:rPr>
            </w:pPr>
            <w:r>
              <w:rPr>
                <w:sz w:val="18"/>
              </w:rPr>
              <w:t>8.6</w:t>
            </w:r>
          </w:p>
        </w:tc>
        <w:tc>
          <w:tcPr>
            <w:tcW w:w="1172" w:type="dxa"/>
          </w:tcPr>
          <w:p w:rsidR="00000000" w:rsidRDefault="00000000">
            <w:pPr>
              <w:autoSpaceDE w:val="0"/>
              <w:autoSpaceDN w:val="0"/>
              <w:spacing w:line="440" w:lineRule="exact"/>
              <w:ind w:right="184"/>
              <w:jc w:val="right"/>
              <w:textAlignment w:val="bottom"/>
              <w:rPr>
                <w:sz w:val="18"/>
              </w:rPr>
            </w:pPr>
            <w:r>
              <w:rPr>
                <w:sz w:val="18"/>
              </w:rPr>
              <w:t>12.1</w:t>
            </w:r>
          </w:p>
        </w:tc>
        <w:tc>
          <w:tcPr>
            <w:tcW w:w="1172" w:type="dxa"/>
          </w:tcPr>
          <w:p w:rsidR="00000000" w:rsidRDefault="00000000">
            <w:pPr>
              <w:autoSpaceDE w:val="0"/>
              <w:autoSpaceDN w:val="0"/>
              <w:spacing w:line="440" w:lineRule="exact"/>
              <w:ind w:right="184"/>
              <w:jc w:val="right"/>
              <w:textAlignment w:val="bottom"/>
              <w:rPr>
                <w:sz w:val="18"/>
              </w:rPr>
            </w:pPr>
            <w:r>
              <w:rPr>
                <w:sz w:val="18"/>
              </w:rPr>
              <w:t>24.7</w:t>
            </w:r>
          </w:p>
        </w:tc>
        <w:tc>
          <w:tcPr>
            <w:tcW w:w="1172" w:type="dxa"/>
          </w:tcPr>
          <w:p w:rsidR="00000000" w:rsidRDefault="00000000">
            <w:pPr>
              <w:autoSpaceDE w:val="0"/>
              <w:autoSpaceDN w:val="0"/>
              <w:spacing w:line="440" w:lineRule="exact"/>
              <w:ind w:right="184"/>
              <w:jc w:val="right"/>
              <w:textAlignment w:val="bottom"/>
              <w:rPr>
                <w:sz w:val="18"/>
              </w:rPr>
            </w:pPr>
            <w:r>
              <w:rPr>
                <w:sz w:val="18"/>
              </w:rPr>
              <w:t>55.7</w:t>
            </w:r>
          </w:p>
        </w:tc>
        <w:tc>
          <w:tcPr>
            <w:tcW w:w="1172" w:type="dxa"/>
          </w:tcPr>
          <w:p w:rsidR="00000000" w:rsidRDefault="00000000">
            <w:pPr>
              <w:autoSpaceDE w:val="0"/>
              <w:autoSpaceDN w:val="0"/>
              <w:spacing w:line="440" w:lineRule="exact"/>
              <w:ind w:right="184"/>
              <w:jc w:val="right"/>
              <w:textAlignment w:val="bottom"/>
              <w:rPr>
                <w:sz w:val="18"/>
              </w:rPr>
            </w:pPr>
            <w:r>
              <w:rPr>
                <w:sz w:val="18"/>
              </w:rPr>
              <w:t>104.0</w:t>
            </w:r>
          </w:p>
        </w:tc>
        <w:tc>
          <w:tcPr>
            <w:tcW w:w="1172" w:type="dxa"/>
          </w:tcPr>
          <w:p w:rsidR="00000000" w:rsidRDefault="00000000">
            <w:pPr>
              <w:autoSpaceDE w:val="0"/>
              <w:autoSpaceDN w:val="0"/>
              <w:spacing w:line="440" w:lineRule="exact"/>
              <w:ind w:right="184"/>
              <w:jc w:val="right"/>
              <w:textAlignment w:val="bottom"/>
              <w:rPr>
                <w:sz w:val="18"/>
              </w:rPr>
            </w:pPr>
            <w:r>
              <w:rPr>
                <w:sz w:val="18"/>
              </w:rPr>
              <w:t>86.0</w:t>
            </w:r>
          </w:p>
        </w:tc>
      </w:tr>
      <w:tr w:rsidR="00000000">
        <w:tblPrEx>
          <w:tblCellMar>
            <w:top w:w="0" w:type="dxa"/>
            <w:bottom w:w="0" w:type="dxa"/>
          </w:tblCellMar>
        </w:tblPrEx>
        <w:tc>
          <w:tcPr>
            <w:tcW w:w="1708" w:type="dxa"/>
            <w:tcBorders>
              <w:bottom w:val="single" w:sz="18" w:space="0" w:color="auto"/>
            </w:tcBorders>
          </w:tcPr>
          <w:p w:rsidR="00000000" w:rsidRDefault="00000000">
            <w:pPr>
              <w:autoSpaceDE w:val="0"/>
              <w:autoSpaceDN w:val="0"/>
              <w:spacing w:line="440" w:lineRule="exact"/>
              <w:textAlignment w:val="bottom"/>
              <w:rPr>
                <w:rFonts w:ascii="SimHei" w:eastAsia="SimHei"/>
                <w:color w:val="FF0000"/>
                <w:sz w:val="18"/>
              </w:rPr>
            </w:pPr>
            <w:r>
              <w:rPr>
                <w:rFonts w:ascii="SimHei" w:eastAsia="SimHei"/>
                <w:color w:val="FF0000"/>
                <w:sz w:val="18"/>
              </w:rPr>
              <w:tab/>
            </w:r>
            <w:r>
              <w:rPr>
                <w:rFonts w:ascii="SimHei" w:eastAsia="SimHei" w:hint="eastAsia"/>
                <w:color w:val="FF0000"/>
                <w:sz w:val="18"/>
              </w:rPr>
              <w:tab/>
              <w:t>妇女</w:t>
            </w:r>
          </w:p>
        </w:tc>
        <w:tc>
          <w:tcPr>
            <w:tcW w:w="1172" w:type="dxa"/>
            <w:tcBorders>
              <w:bottom w:val="single" w:sz="18" w:space="0" w:color="auto"/>
            </w:tcBorders>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3.0</w:t>
            </w:r>
          </w:p>
        </w:tc>
        <w:tc>
          <w:tcPr>
            <w:tcW w:w="1172" w:type="dxa"/>
            <w:tcBorders>
              <w:bottom w:val="single" w:sz="18" w:space="0" w:color="auto"/>
            </w:tcBorders>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25.1</w:t>
            </w:r>
          </w:p>
        </w:tc>
        <w:tc>
          <w:tcPr>
            <w:tcW w:w="1172" w:type="dxa"/>
            <w:tcBorders>
              <w:bottom w:val="single" w:sz="18" w:space="0" w:color="auto"/>
            </w:tcBorders>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28.4</w:t>
            </w:r>
          </w:p>
        </w:tc>
        <w:tc>
          <w:tcPr>
            <w:tcW w:w="1172" w:type="dxa"/>
            <w:tcBorders>
              <w:bottom w:val="single" w:sz="18" w:space="0" w:color="auto"/>
            </w:tcBorders>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45.4</w:t>
            </w:r>
          </w:p>
        </w:tc>
        <w:tc>
          <w:tcPr>
            <w:tcW w:w="1172" w:type="dxa"/>
            <w:tcBorders>
              <w:bottom w:val="single" w:sz="18" w:space="0" w:color="auto"/>
            </w:tcBorders>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83.9</w:t>
            </w:r>
          </w:p>
        </w:tc>
        <w:tc>
          <w:tcPr>
            <w:tcW w:w="1172" w:type="dxa"/>
            <w:tcBorders>
              <w:bottom w:val="single" w:sz="18" w:space="0" w:color="auto"/>
            </w:tcBorders>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178.4</w:t>
            </w:r>
          </w:p>
        </w:tc>
        <w:tc>
          <w:tcPr>
            <w:tcW w:w="1172" w:type="dxa"/>
            <w:tcBorders>
              <w:bottom w:val="single" w:sz="18" w:space="0" w:color="auto"/>
            </w:tcBorders>
          </w:tcPr>
          <w:p w:rsidR="00000000" w:rsidRDefault="00000000">
            <w:pPr>
              <w:autoSpaceDE w:val="0"/>
              <w:autoSpaceDN w:val="0"/>
              <w:spacing w:line="440" w:lineRule="exact"/>
              <w:ind w:right="184"/>
              <w:jc w:val="right"/>
              <w:textAlignment w:val="bottom"/>
              <w:rPr>
                <w:rFonts w:ascii="SimHei" w:eastAsia="SimHei"/>
                <w:color w:val="FF0000"/>
                <w:sz w:val="18"/>
              </w:rPr>
            </w:pPr>
            <w:r>
              <w:rPr>
                <w:rFonts w:ascii="SimHei" w:eastAsia="SimHei"/>
                <w:color w:val="FF0000"/>
                <w:sz w:val="18"/>
              </w:rPr>
              <w:t>171.5</w:t>
            </w:r>
          </w:p>
        </w:tc>
      </w:tr>
    </w:tbl>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autoSpaceDE w:val="0"/>
        <w:autoSpaceDN w:val="0"/>
        <w:spacing w:after="120" w:line="360" w:lineRule="atLeast"/>
        <w:jc w:val="both"/>
        <w:textAlignment w:val="bottom"/>
      </w:pPr>
      <w:r>
        <w:rPr>
          <w:rFonts w:hint="eastAsia"/>
        </w:rPr>
        <w:tab/>
        <w:t>随着就业竞争的加强，在招工和解聘方面，歧视妇女的倾向越来越明显，尤其是对有幼小子女和</w:t>
      </w:r>
      <w:r>
        <w:t>40</w:t>
      </w:r>
      <w:r>
        <w:rPr>
          <w:rFonts w:hint="eastAsia"/>
        </w:rPr>
        <w:t>岁以上的妇女。</w:t>
      </w:r>
    </w:p>
    <w:p w:rsidR="00000000" w:rsidRDefault="00000000">
      <w:pPr>
        <w:autoSpaceDE w:val="0"/>
        <w:autoSpaceDN w:val="0"/>
        <w:spacing w:after="120" w:line="360" w:lineRule="atLeast"/>
        <w:jc w:val="both"/>
        <w:textAlignment w:val="bottom"/>
      </w:pPr>
      <w:r>
        <w:rPr>
          <w:rFonts w:hint="eastAsia"/>
        </w:rPr>
        <w:tab/>
        <w:t>对人力的总体需求下降，包括在国家就业部门登记者在内，这是劳动力市场的主要问题。</w:t>
      </w:r>
      <w:r>
        <w:t>1995</w:t>
      </w:r>
      <w:r>
        <w:rPr>
          <w:rFonts w:hint="eastAsia"/>
        </w:rPr>
        <w:t>年，在共和国最繁荣的地区阿拉木图，空缺职位与失业者的比例是二比一，到</w:t>
      </w:r>
      <w:r>
        <w:t>1996</w:t>
      </w:r>
      <w:r>
        <w:rPr>
          <w:rFonts w:hint="eastAsia"/>
        </w:rPr>
        <w:t>年，每一空缺职位就有五六人竞争，</w:t>
      </w:r>
      <w:r>
        <w:t>1997</w:t>
      </w:r>
      <w:r>
        <w:rPr>
          <w:rFonts w:hint="eastAsia"/>
        </w:rPr>
        <w:t>年为</w:t>
      </w:r>
      <w:r>
        <w:t>13</w:t>
      </w:r>
      <w:r>
        <w:rPr>
          <w:rFonts w:hint="eastAsia"/>
        </w:rPr>
        <w:t>人，</w:t>
      </w:r>
      <w:r>
        <w:t>1998</w:t>
      </w:r>
      <w:r>
        <w:rPr>
          <w:rFonts w:hint="eastAsia"/>
        </w:rPr>
        <w:t>年为</w:t>
      </w:r>
      <w:r>
        <w:t>16</w:t>
      </w:r>
      <w:r>
        <w:rPr>
          <w:rFonts w:hint="eastAsia"/>
        </w:rPr>
        <w:t>人。</w:t>
      </w:r>
    </w:p>
    <w:p w:rsidR="00000000" w:rsidRDefault="00000000">
      <w:pPr>
        <w:autoSpaceDE w:val="0"/>
        <w:autoSpaceDN w:val="0"/>
        <w:spacing w:after="240" w:line="360" w:lineRule="atLeast"/>
        <w:jc w:val="both"/>
        <w:textAlignment w:val="bottom"/>
      </w:pPr>
      <w:r>
        <w:rPr>
          <w:rFonts w:hint="eastAsia"/>
        </w:rPr>
        <w:tab/>
        <w:t>就业部门拥有关于职位空缺的巨大数据库，但是这些空缺不可能填满，因为雇主支付的工资太低，与生活费用不成比例，或者时常不发工资。劳动力市场需求最大的职业是：厨师、服务员、酒吧男招待、售货员、建筑工人、司机、装卸工、电力网络和设备</w:t>
      </w:r>
      <w:r>
        <w:rPr>
          <w:rFonts w:hint="eastAsia"/>
          <w:spacing w:val="4"/>
        </w:rPr>
        <w:t>维修专业人员和其他不需要专业培训的一些职业。如今，从事这些职业（售货员除外）的绝大多数是男性</w:t>
      </w:r>
      <w:r>
        <w:rPr>
          <w:rFonts w:hint="eastAsia"/>
        </w:rPr>
        <w:t>。</w:t>
      </w:r>
    </w:p>
    <w:p w:rsidR="00000000" w:rsidRDefault="00000000">
      <w:pPr>
        <w:autoSpaceDE w:val="0"/>
        <w:autoSpaceDN w:val="0"/>
        <w:spacing w:after="140" w:line="360" w:lineRule="atLeast"/>
        <w:jc w:val="both"/>
        <w:textAlignment w:val="bottom"/>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t>至于具备“新素质”的专业人员，即有能力在新经济条件下工作的人，根据向就业介绍机构提交的申请判断，需求最大的职业包括（雇主希望招聘男性的职业划线标出）：</w:t>
      </w:r>
      <w:r>
        <w:rPr>
          <w:rFonts w:ascii="KaiTi_GB2312" w:eastAsia="KaiTi_GB2312" w:hint="eastAsia"/>
          <w:color w:val="0000FF"/>
        </w:rPr>
        <w:t>保险代理人</w:t>
      </w:r>
      <w:r>
        <w:rPr>
          <w:rFonts w:hint="eastAsia"/>
        </w:rPr>
        <w:t>、广告代理人、贸易（商业）代理人、</w:t>
      </w:r>
      <w:r>
        <w:rPr>
          <w:rFonts w:ascii="KaiTi_GB2312" w:eastAsia="KaiTi_GB2312" w:hint="eastAsia"/>
          <w:color w:val="0000FF"/>
        </w:rPr>
        <w:t>经纪人</w:t>
      </w:r>
      <w:r>
        <w:rPr>
          <w:rFonts w:hint="eastAsia"/>
        </w:rPr>
        <w:t>、懂几种语言的秘书/助理、</w:t>
      </w:r>
      <w:r>
        <w:rPr>
          <w:rFonts w:ascii="KaiTi_GB2312" w:eastAsia="KaiTi_GB2312" w:hint="eastAsia"/>
          <w:color w:val="0000FF"/>
        </w:rPr>
        <w:t>经理人员</w:t>
      </w:r>
      <w:r>
        <w:rPr>
          <w:rFonts w:hint="eastAsia"/>
        </w:rPr>
        <w:t>、笔译和口译人员。分析向就业部门提交的申请表明，几乎所有工作场所的雇主都希望招聘男性，那些需较长时期培训和不需要决策的职业除外。</w:t>
      </w:r>
    </w:p>
    <w:p w:rsidR="00000000" w:rsidRDefault="00000000">
      <w:pPr>
        <w:autoSpaceDE w:val="0"/>
        <w:autoSpaceDN w:val="0"/>
        <w:spacing w:line="360" w:lineRule="exact"/>
        <w:textAlignment w:val="bottom"/>
        <w:rPr>
          <w:rFonts w:hAnsi="SimSun"/>
        </w:rPr>
      </w:pPr>
      <w:r>
        <w:rPr>
          <w:rFonts w:hAnsi="SimSun" w:hint="eastAsia"/>
        </w:rPr>
        <w:t>表29</w:t>
      </w:r>
    </w:p>
    <w:p w:rsidR="00000000" w:rsidRDefault="00000000">
      <w:pPr>
        <w:pStyle w:val="H23"/>
        <w:autoSpaceDE w:val="0"/>
        <w:autoSpaceDN w:val="0"/>
        <w:spacing w:after="120" w:line="360" w:lineRule="exact"/>
        <w:textAlignment w:val="bottom"/>
        <w:outlineLvl w:val="9"/>
        <w:rPr>
          <w:spacing w:val="0"/>
        </w:rPr>
      </w:pPr>
      <w:r>
        <w:rPr>
          <w:rFonts w:hint="eastAsia"/>
          <w:spacing w:val="0"/>
        </w:rPr>
        <w:t>按人数分列的失业时间长度</w:t>
      </w:r>
    </w:p>
    <w:tbl>
      <w:tblPr>
        <w:tblW w:w="9898" w:type="dxa"/>
        <w:tblLayout w:type="fixed"/>
        <w:tblCellMar>
          <w:left w:w="28" w:type="dxa"/>
          <w:right w:w="28" w:type="dxa"/>
        </w:tblCellMar>
        <w:tblLook w:val="0000" w:firstRow="0" w:lastRow="0" w:firstColumn="0" w:lastColumn="0" w:noHBand="0" w:noVBand="0"/>
      </w:tblPr>
      <w:tblGrid>
        <w:gridCol w:w="3988"/>
        <w:gridCol w:w="2040"/>
        <w:gridCol w:w="2040"/>
        <w:gridCol w:w="1830"/>
      </w:tblGrid>
      <w:tr w:rsidR="00000000">
        <w:tblPrEx>
          <w:tblCellMar>
            <w:top w:w="0" w:type="dxa"/>
            <w:bottom w:w="0" w:type="dxa"/>
          </w:tblCellMar>
        </w:tblPrEx>
        <w:trPr>
          <w:tblHeader/>
        </w:trPr>
        <w:tc>
          <w:tcPr>
            <w:tcW w:w="3988" w:type="dxa"/>
            <w:tcBorders>
              <w:top w:val="single" w:sz="6" w:space="0" w:color="auto"/>
            </w:tcBorders>
          </w:tcPr>
          <w:p w:rsidR="00000000" w:rsidRDefault="00000000">
            <w:pPr>
              <w:autoSpaceDE w:val="0"/>
              <w:autoSpaceDN w:val="0"/>
              <w:spacing w:line="360" w:lineRule="exact"/>
              <w:textAlignment w:val="bottom"/>
              <w:rPr>
                <w:rFonts w:ascii="KaiTi_GB2312" w:eastAsia="KaiTi_GB2312"/>
                <w:color w:val="0000FF"/>
                <w:sz w:val="15"/>
              </w:rPr>
            </w:pPr>
          </w:p>
        </w:tc>
        <w:tc>
          <w:tcPr>
            <w:tcW w:w="5910" w:type="dxa"/>
            <w:gridSpan w:val="3"/>
            <w:tcBorders>
              <w:top w:val="single" w:sz="6" w:space="0" w:color="auto"/>
              <w:bottom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hint="eastAsia"/>
                <w:color w:val="0000FF"/>
                <w:sz w:val="15"/>
              </w:rPr>
              <w:t>失业者</w:t>
            </w:r>
          </w:p>
        </w:tc>
      </w:tr>
      <w:tr w:rsidR="00000000">
        <w:tblPrEx>
          <w:tblCellMar>
            <w:top w:w="0" w:type="dxa"/>
            <w:bottom w:w="0" w:type="dxa"/>
          </w:tblCellMar>
        </w:tblPrEx>
        <w:trPr>
          <w:tblHeader/>
        </w:trPr>
        <w:tc>
          <w:tcPr>
            <w:tcW w:w="3988" w:type="dxa"/>
            <w:tcBorders>
              <w:bottom w:val="single" w:sz="18" w:space="0" w:color="auto"/>
            </w:tcBorders>
          </w:tcPr>
          <w:p w:rsidR="00000000" w:rsidRDefault="00000000">
            <w:pPr>
              <w:autoSpaceDE w:val="0"/>
              <w:autoSpaceDN w:val="0"/>
              <w:spacing w:line="360" w:lineRule="exact"/>
              <w:textAlignment w:val="bottom"/>
              <w:rPr>
                <w:rFonts w:ascii="KaiTi_GB2312" w:eastAsia="KaiTi_GB2312"/>
                <w:color w:val="0000FF"/>
                <w:sz w:val="15"/>
              </w:rPr>
            </w:pPr>
          </w:p>
        </w:tc>
        <w:tc>
          <w:tcPr>
            <w:tcW w:w="2040" w:type="dxa"/>
            <w:tcBorders>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hint="eastAsia"/>
                <w:color w:val="0000FF"/>
                <w:sz w:val="15"/>
              </w:rPr>
              <w:t>总数</w:t>
            </w:r>
          </w:p>
        </w:tc>
        <w:tc>
          <w:tcPr>
            <w:tcW w:w="2040" w:type="dxa"/>
            <w:tcBorders>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hint="eastAsia"/>
                <w:color w:val="0000FF"/>
                <w:sz w:val="15"/>
              </w:rPr>
              <w:t>其中妇女</w:t>
            </w:r>
          </w:p>
        </w:tc>
        <w:tc>
          <w:tcPr>
            <w:tcW w:w="1830" w:type="dxa"/>
            <w:tcBorders>
              <w:bottom w:val="single" w:sz="18" w:space="0" w:color="auto"/>
            </w:tcBorders>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hint="eastAsia"/>
                <w:color w:val="0000FF"/>
                <w:sz w:val="15"/>
              </w:rPr>
              <w:t>所占比例</w:t>
            </w:r>
          </w:p>
        </w:tc>
      </w:tr>
      <w:tr w:rsidR="00000000">
        <w:tblPrEx>
          <w:tblCellMar>
            <w:top w:w="0" w:type="dxa"/>
            <w:bottom w:w="0" w:type="dxa"/>
          </w:tblCellMar>
        </w:tblPrEx>
        <w:tc>
          <w:tcPr>
            <w:tcW w:w="9898" w:type="dxa"/>
            <w:gridSpan w:val="4"/>
          </w:tcPr>
          <w:p w:rsidR="00000000" w:rsidRDefault="00000000">
            <w:pPr>
              <w:autoSpaceDE w:val="0"/>
              <w:autoSpaceDN w:val="0"/>
              <w:spacing w:line="360" w:lineRule="exact"/>
              <w:textAlignment w:val="bottom"/>
              <w:rPr>
                <w:rFonts w:ascii="SimHei" w:eastAsia="SimHei"/>
                <w:color w:val="FF0000"/>
                <w:sz w:val="18"/>
              </w:rPr>
            </w:pPr>
            <w:r>
              <w:rPr>
                <w:rFonts w:ascii="SimHei" w:eastAsia="SimHei" w:hint="eastAsia"/>
                <w:color w:val="FF0000"/>
                <w:sz w:val="18"/>
              </w:rPr>
              <w:t>1996年年底</w:t>
            </w:r>
          </w:p>
        </w:tc>
      </w:tr>
      <w:tr w:rsidR="00000000">
        <w:tblPrEx>
          <w:tblCellMar>
            <w:top w:w="0" w:type="dxa"/>
            <w:bottom w:w="0" w:type="dxa"/>
          </w:tblCellMar>
        </w:tblPrEx>
        <w:tc>
          <w:tcPr>
            <w:tcW w:w="3988" w:type="dxa"/>
          </w:tcPr>
          <w:p w:rsidR="00000000" w:rsidRDefault="00000000">
            <w:pPr>
              <w:pStyle w:val="H56"/>
              <w:keepNext w:val="0"/>
              <w:keepLines w:val="0"/>
              <w:tabs>
                <w:tab w:val="clear" w:pos="360"/>
              </w:tabs>
              <w:suppressAutoHyphens w:val="0"/>
              <w:autoSpaceDE w:val="0"/>
              <w:autoSpaceDN w:val="0"/>
              <w:spacing w:line="360" w:lineRule="exact"/>
              <w:textAlignment w:val="bottom"/>
              <w:outlineLvl w:val="9"/>
              <w:rPr>
                <w:noProof w:val="0"/>
                <w:spacing w:val="0"/>
                <w:w w:val="100"/>
                <w:sz w:val="18"/>
              </w:rPr>
            </w:pPr>
            <w:r>
              <w:rPr>
                <w:rFonts w:hint="eastAsia"/>
                <w:noProof w:val="0"/>
                <w:spacing w:val="0"/>
                <w:w w:val="100"/>
                <w:sz w:val="18"/>
              </w:rPr>
              <w:t>失业总人数</w:t>
            </w:r>
          </w:p>
        </w:tc>
        <w:tc>
          <w:tcPr>
            <w:tcW w:w="2040" w:type="dxa"/>
          </w:tcPr>
          <w:p w:rsidR="00000000" w:rsidRDefault="00000000">
            <w:pPr>
              <w:autoSpaceDE w:val="0"/>
              <w:autoSpaceDN w:val="0"/>
              <w:spacing w:line="360" w:lineRule="exact"/>
              <w:jc w:val="right"/>
              <w:textAlignment w:val="bottom"/>
              <w:rPr>
                <w:sz w:val="18"/>
              </w:rPr>
            </w:pPr>
            <w:r>
              <w:rPr>
                <w:sz w:val="18"/>
              </w:rPr>
              <w:t>282 409</w:t>
            </w:r>
          </w:p>
        </w:tc>
        <w:tc>
          <w:tcPr>
            <w:tcW w:w="2040" w:type="dxa"/>
          </w:tcPr>
          <w:p w:rsidR="00000000" w:rsidRDefault="00000000">
            <w:pPr>
              <w:autoSpaceDE w:val="0"/>
              <w:autoSpaceDN w:val="0"/>
              <w:spacing w:line="360" w:lineRule="exact"/>
              <w:jc w:val="right"/>
              <w:textAlignment w:val="bottom"/>
              <w:rPr>
                <w:sz w:val="18"/>
              </w:rPr>
            </w:pPr>
            <w:r>
              <w:rPr>
                <w:sz w:val="18"/>
              </w:rPr>
              <w:t>178 433</w:t>
            </w:r>
          </w:p>
        </w:tc>
        <w:tc>
          <w:tcPr>
            <w:tcW w:w="1830" w:type="dxa"/>
          </w:tcPr>
          <w:p w:rsidR="00000000" w:rsidRDefault="00000000">
            <w:pPr>
              <w:autoSpaceDE w:val="0"/>
              <w:autoSpaceDN w:val="0"/>
              <w:spacing w:line="360" w:lineRule="exact"/>
              <w:jc w:val="right"/>
              <w:textAlignment w:val="bottom"/>
              <w:rPr>
                <w:sz w:val="18"/>
              </w:rPr>
            </w:pPr>
            <w:r>
              <w:rPr>
                <w:sz w:val="18"/>
              </w:rPr>
              <w:t>63.2</w:t>
            </w:r>
          </w:p>
        </w:tc>
      </w:tr>
      <w:tr w:rsidR="00000000">
        <w:tblPrEx>
          <w:tblCellMar>
            <w:top w:w="0" w:type="dxa"/>
            <w:bottom w:w="0" w:type="dxa"/>
          </w:tblCellMar>
        </w:tblPrEx>
        <w:tc>
          <w:tcPr>
            <w:tcW w:w="3988" w:type="dxa"/>
          </w:tcPr>
          <w:p w:rsidR="00000000" w:rsidRDefault="00000000">
            <w:pPr>
              <w:autoSpaceDE w:val="0"/>
              <w:autoSpaceDN w:val="0"/>
              <w:spacing w:line="360" w:lineRule="exact"/>
              <w:ind w:left="227"/>
              <w:textAlignment w:val="bottom"/>
              <w:rPr>
                <w:sz w:val="18"/>
              </w:rPr>
            </w:pPr>
            <w:r>
              <w:rPr>
                <w:rFonts w:hint="eastAsia"/>
                <w:sz w:val="18"/>
              </w:rPr>
              <w:t>失业时间</w:t>
            </w:r>
          </w:p>
        </w:tc>
        <w:tc>
          <w:tcPr>
            <w:tcW w:w="2040" w:type="dxa"/>
          </w:tcPr>
          <w:p w:rsidR="00000000" w:rsidRDefault="00000000">
            <w:pPr>
              <w:autoSpaceDE w:val="0"/>
              <w:autoSpaceDN w:val="0"/>
              <w:spacing w:line="360" w:lineRule="exact"/>
              <w:jc w:val="right"/>
              <w:textAlignment w:val="bottom"/>
              <w:rPr>
                <w:sz w:val="18"/>
              </w:rPr>
            </w:pPr>
          </w:p>
        </w:tc>
        <w:tc>
          <w:tcPr>
            <w:tcW w:w="2040" w:type="dxa"/>
          </w:tcPr>
          <w:p w:rsidR="00000000" w:rsidRDefault="00000000">
            <w:pPr>
              <w:autoSpaceDE w:val="0"/>
              <w:autoSpaceDN w:val="0"/>
              <w:spacing w:line="360" w:lineRule="exact"/>
              <w:jc w:val="right"/>
              <w:textAlignment w:val="bottom"/>
              <w:rPr>
                <w:sz w:val="18"/>
              </w:rPr>
            </w:pPr>
          </w:p>
        </w:tc>
        <w:tc>
          <w:tcPr>
            <w:tcW w:w="1830" w:type="dxa"/>
          </w:tcPr>
          <w:p w:rsidR="00000000" w:rsidRDefault="00000000">
            <w:pPr>
              <w:autoSpaceDE w:val="0"/>
              <w:autoSpaceDN w:val="0"/>
              <w:spacing w:line="360" w:lineRule="exact"/>
              <w:jc w:val="right"/>
              <w:textAlignment w:val="bottom"/>
              <w:rPr>
                <w:sz w:val="18"/>
              </w:rPr>
            </w:pPr>
          </w:p>
        </w:tc>
      </w:tr>
      <w:tr w:rsidR="00000000">
        <w:tblPrEx>
          <w:tblCellMar>
            <w:top w:w="0" w:type="dxa"/>
            <w:bottom w:w="0" w:type="dxa"/>
          </w:tblCellMar>
        </w:tblPrEx>
        <w:tc>
          <w:tcPr>
            <w:tcW w:w="3988" w:type="dxa"/>
          </w:tcPr>
          <w:p w:rsidR="00000000" w:rsidRDefault="00000000">
            <w:pPr>
              <w:autoSpaceDE w:val="0"/>
              <w:autoSpaceDN w:val="0"/>
              <w:spacing w:line="360" w:lineRule="exact"/>
              <w:ind w:left="454"/>
              <w:textAlignment w:val="bottom"/>
              <w:rPr>
                <w:sz w:val="18"/>
              </w:rPr>
            </w:pPr>
            <w:r>
              <w:rPr>
                <w:sz w:val="18"/>
              </w:rPr>
              <w:t>1</w:t>
            </w:r>
            <w:r>
              <w:rPr>
                <w:rFonts w:hint="eastAsia"/>
                <w:sz w:val="18"/>
              </w:rPr>
              <w:t>月以下</w:t>
            </w:r>
          </w:p>
        </w:tc>
        <w:tc>
          <w:tcPr>
            <w:tcW w:w="2040" w:type="dxa"/>
          </w:tcPr>
          <w:p w:rsidR="00000000" w:rsidRDefault="00000000">
            <w:pPr>
              <w:autoSpaceDE w:val="0"/>
              <w:autoSpaceDN w:val="0"/>
              <w:spacing w:line="360" w:lineRule="exact"/>
              <w:jc w:val="right"/>
              <w:textAlignment w:val="bottom"/>
              <w:rPr>
                <w:sz w:val="18"/>
              </w:rPr>
            </w:pPr>
            <w:r>
              <w:rPr>
                <w:sz w:val="18"/>
              </w:rPr>
              <w:t>33 043</w:t>
            </w:r>
          </w:p>
        </w:tc>
        <w:tc>
          <w:tcPr>
            <w:tcW w:w="2040" w:type="dxa"/>
          </w:tcPr>
          <w:p w:rsidR="00000000" w:rsidRDefault="00000000">
            <w:pPr>
              <w:autoSpaceDE w:val="0"/>
              <w:autoSpaceDN w:val="0"/>
              <w:spacing w:line="360" w:lineRule="exact"/>
              <w:jc w:val="right"/>
              <w:textAlignment w:val="bottom"/>
              <w:rPr>
                <w:sz w:val="18"/>
              </w:rPr>
            </w:pPr>
            <w:r>
              <w:rPr>
                <w:sz w:val="18"/>
              </w:rPr>
              <w:t>20 848</w:t>
            </w:r>
          </w:p>
        </w:tc>
        <w:tc>
          <w:tcPr>
            <w:tcW w:w="1830" w:type="dxa"/>
          </w:tcPr>
          <w:p w:rsidR="00000000" w:rsidRDefault="00000000">
            <w:pPr>
              <w:autoSpaceDE w:val="0"/>
              <w:autoSpaceDN w:val="0"/>
              <w:spacing w:line="360" w:lineRule="exact"/>
              <w:jc w:val="right"/>
              <w:textAlignment w:val="bottom"/>
              <w:rPr>
                <w:sz w:val="18"/>
              </w:rPr>
            </w:pPr>
            <w:r>
              <w:rPr>
                <w:sz w:val="18"/>
              </w:rPr>
              <w:t>63.1</w:t>
            </w:r>
          </w:p>
        </w:tc>
      </w:tr>
      <w:tr w:rsidR="00000000">
        <w:tblPrEx>
          <w:tblCellMar>
            <w:top w:w="0" w:type="dxa"/>
            <w:bottom w:w="0" w:type="dxa"/>
          </w:tblCellMar>
        </w:tblPrEx>
        <w:tc>
          <w:tcPr>
            <w:tcW w:w="3988" w:type="dxa"/>
          </w:tcPr>
          <w:p w:rsidR="00000000" w:rsidRDefault="00000000">
            <w:pPr>
              <w:autoSpaceDE w:val="0"/>
              <w:autoSpaceDN w:val="0"/>
              <w:spacing w:line="360" w:lineRule="exact"/>
              <w:ind w:left="454"/>
              <w:textAlignment w:val="bottom"/>
              <w:rPr>
                <w:sz w:val="18"/>
              </w:rPr>
            </w:pPr>
            <w:r>
              <w:rPr>
                <w:sz w:val="18"/>
              </w:rPr>
              <w:t>1</w:t>
            </w:r>
            <w:r>
              <w:rPr>
                <w:rFonts w:hint="eastAsia"/>
                <w:sz w:val="18"/>
              </w:rPr>
              <w:t>至</w:t>
            </w:r>
            <w:r>
              <w:rPr>
                <w:sz w:val="18"/>
              </w:rPr>
              <w:t>3</w:t>
            </w:r>
            <w:r>
              <w:rPr>
                <w:rFonts w:hint="eastAsia"/>
                <w:sz w:val="18"/>
              </w:rPr>
              <w:t>月</w:t>
            </w:r>
          </w:p>
        </w:tc>
        <w:tc>
          <w:tcPr>
            <w:tcW w:w="2040" w:type="dxa"/>
          </w:tcPr>
          <w:p w:rsidR="00000000" w:rsidRDefault="00000000">
            <w:pPr>
              <w:autoSpaceDE w:val="0"/>
              <w:autoSpaceDN w:val="0"/>
              <w:spacing w:line="360" w:lineRule="exact"/>
              <w:jc w:val="right"/>
              <w:textAlignment w:val="bottom"/>
              <w:rPr>
                <w:sz w:val="18"/>
              </w:rPr>
            </w:pPr>
            <w:r>
              <w:rPr>
                <w:sz w:val="18"/>
              </w:rPr>
              <w:t>63 709</w:t>
            </w:r>
          </w:p>
        </w:tc>
        <w:tc>
          <w:tcPr>
            <w:tcW w:w="2040" w:type="dxa"/>
          </w:tcPr>
          <w:p w:rsidR="00000000" w:rsidRDefault="00000000">
            <w:pPr>
              <w:autoSpaceDE w:val="0"/>
              <w:autoSpaceDN w:val="0"/>
              <w:spacing w:line="360" w:lineRule="exact"/>
              <w:jc w:val="right"/>
              <w:textAlignment w:val="bottom"/>
              <w:rPr>
                <w:sz w:val="18"/>
              </w:rPr>
            </w:pPr>
            <w:r>
              <w:rPr>
                <w:sz w:val="18"/>
              </w:rPr>
              <w:t>40 355</w:t>
            </w:r>
          </w:p>
        </w:tc>
        <w:tc>
          <w:tcPr>
            <w:tcW w:w="1830" w:type="dxa"/>
          </w:tcPr>
          <w:p w:rsidR="00000000" w:rsidRDefault="00000000">
            <w:pPr>
              <w:autoSpaceDE w:val="0"/>
              <w:autoSpaceDN w:val="0"/>
              <w:spacing w:line="360" w:lineRule="exact"/>
              <w:jc w:val="right"/>
              <w:textAlignment w:val="bottom"/>
              <w:rPr>
                <w:sz w:val="18"/>
              </w:rPr>
            </w:pPr>
            <w:r>
              <w:rPr>
                <w:sz w:val="18"/>
              </w:rPr>
              <w:t>63.3</w:t>
            </w:r>
          </w:p>
        </w:tc>
      </w:tr>
      <w:tr w:rsidR="00000000">
        <w:tblPrEx>
          <w:tblCellMar>
            <w:top w:w="0" w:type="dxa"/>
            <w:bottom w:w="0" w:type="dxa"/>
          </w:tblCellMar>
        </w:tblPrEx>
        <w:tc>
          <w:tcPr>
            <w:tcW w:w="3988" w:type="dxa"/>
          </w:tcPr>
          <w:p w:rsidR="00000000" w:rsidRDefault="00000000">
            <w:pPr>
              <w:autoSpaceDE w:val="0"/>
              <w:autoSpaceDN w:val="0"/>
              <w:spacing w:line="360" w:lineRule="exact"/>
              <w:ind w:left="454"/>
              <w:textAlignment w:val="bottom"/>
              <w:rPr>
                <w:sz w:val="18"/>
              </w:rPr>
            </w:pPr>
            <w:r>
              <w:rPr>
                <w:sz w:val="18"/>
              </w:rPr>
              <w:t>3</w:t>
            </w:r>
            <w:r>
              <w:rPr>
                <w:rFonts w:hint="eastAsia"/>
                <w:sz w:val="18"/>
              </w:rPr>
              <w:t>至</w:t>
            </w:r>
            <w:r>
              <w:rPr>
                <w:sz w:val="18"/>
              </w:rPr>
              <w:t>6</w:t>
            </w:r>
            <w:r>
              <w:rPr>
                <w:rFonts w:hint="eastAsia"/>
                <w:sz w:val="18"/>
              </w:rPr>
              <w:t>月</w:t>
            </w:r>
          </w:p>
        </w:tc>
        <w:tc>
          <w:tcPr>
            <w:tcW w:w="2040" w:type="dxa"/>
          </w:tcPr>
          <w:p w:rsidR="00000000" w:rsidRDefault="00000000">
            <w:pPr>
              <w:autoSpaceDE w:val="0"/>
              <w:autoSpaceDN w:val="0"/>
              <w:spacing w:line="360" w:lineRule="exact"/>
              <w:jc w:val="right"/>
              <w:textAlignment w:val="bottom"/>
              <w:rPr>
                <w:sz w:val="18"/>
              </w:rPr>
            </w:pPr>
            <w:r>
              <w:rPr>
                <w:sz w:val="18"/>
              </w:rPr>
              <w:t>75 660</w:t>
            </w:r>
          </w:p>
        </w:tc>
        <w:tc>
          <w:tcPr>
            <w:tcW w:w="2040" w:type="dxa"/>
          </w:tcPr>
          <w:p w:rsidR="00000000" w:rsidRDefault="00000000">
            <w:pPr>
              <w:autoSpaceDE w:val="0"/>
              <w:autoSpaceDN w:val="0"/>
              <w:spacing w:line="360" w:lineRule="exact"/>
              <w:jc w:val="right"/>
              <w:textAlignment w:val="bottom"/>
              <w:rPr>
                <w:sz w:val="18"/>
              </w:rPr>
            </w:pPr>
            <w:r>
              <w:rPr>
                <w:sz w:val="18"/>
              </w:rPr>
              <w:t>48 651</w:t>
            </w:r>
          </w:p>
        </w:tc>
        <w:tc>
          <w:tcPr>
            <w:tcW w:w="1830" w:type="dxa"/>
          </w:tcPr>
          <w:p w:rsidR="00000000" w:rsidRDefault="00000000">
            <w:pPr>
              <w:autoSpaceDE w:val="0"/>
              <w:autoSpaceDN w:val="0"/>
              <w:spacing w:line="360" w:lineRule="exact"/>
              <w:jc w:val="right"/>
              <w:textAlignment w:val="bottom"/>
              <w:rPr>
                <w:sz w:val="18"/>
              </w:rPr>
            </w:pPr>
            <w:r>
              <w:rPr>
                <w:sz w:val="18"/>
              </w:rPr>
              <w:t>64.3</w:t>
            </w:r>
          </w:p>
        </w:tc>
      </w:tr>
      <w:tr w:rsidR="00000000">
        <w:tblPrEx>
          <w:tblCellMar>
            <w:top w:w="0" w:type="dxa"/>
            <w:bottom w:w="0" w:type="dxa"/>
          </w:tblCellMar>
        </w:tblPrEx>
        <w:tc>
          <w:tcPr>
            <w:tcW w:w="3988" w:type="dxa"/>
          </w:tcPr>
          <w:p w:rsidR="00000000" w:rsidRDefault="00000000">
            <w:pPr>
              <w:autoSpaceDE w:val="0"/>
              <w:autoSpaceDN w:val="0"/>
              <w:spacing w:line="360" w:lineRule="exact"/>
              <w:ind w:left="454"/>
              <w:textAlignment w:val="bottom"/>
              <w:rPr>
                <w:sz w:val="18"/>
              </w:rPr>
            </w:pPr>
            <w:r>
              <w:rPr>
                <w:sz w:val="18"/>
              </w:rPr>
              <w:t>6</w:t>
            </w:r>
            <w:r>
              <w:rPr>
                <w:rFonts w:hint="eastAsia"/>
                <w:sz w:val="18"/>
              </w:rPr>
              <w:t>至</w:t>
            </w:r>
            <w:r>
              <w:rPr>
                <w:sz w:val="18"/>
              </w:rPr>
              <w:t>12</w:t>
            </w:r>
            <w:r>
              <w:rPr>
                <w:rFonts w:hint="eastAsia"/>
                <w:sz w:val="18"/>
              </w:rPr>
              <w:t>月</w:t>
            </w:r>
          </w:p>
        </w:tc>
        <w:tc>
          <w:tcPr>
            <w:tcW w:w="2040" w:type="dxa"/>
          </w:tcPr>
          <w:p w:rsidR="00000000" w:rsidRDefault="00000000">
            <w:pPr>
              <w:autoSpaceDE w:val="0"/>
              <w:autoSpaceDN w:val="0"/>
              <w:spacing w:line="360" w:lineRule="exact"/>
              <w:jc w:val="right"/>
              <w:textAlignment w:val="bottom"/>
              <w:rPr>
                <w:sz w:val="18"/>
              </w:rPr>
            </w:pPr>
            <w:r>
              <w:rPr>
                <w:sz w:val="18"/>
              </w:rPr>
              <w:t>76 033</w:t>
            </w:r>
          </w:p>
        </w:tc>
        <w:tc>
          <w:tcPr>
            <w:tcW w:w="2040" w:type="dxa"/>
          </w:tcPr>
          <w:p w:rsidR="00000000" w:rsidRDefault="00000000">
            <w:pPr>
              <w:autoSpaceDE w:val="0"/>
              <w:autoSpaceDN w:val="0"/>
              <w:spacing w:line="360" w:lineRule="exact"/>
              <w:jc w:val="right"/>
              <w:textAlignment w:val="bottom"/>
              <w:rPr>
                <w:sz w:val="18"/>
              </w:rPr>
            </w:pPr>
            <w:r>
              <w:rPr>
                <w:sz w:val="18"/>
              </w:rPr>
              <w:t>48 220</w:t>
            </w:r>
          </w:p>
        </w:tc>
        <w:tc>
          <w:tcPr>
            <w:tcW w:w="1830" w:type="dxa"/>
          </w:tcPr>
          <w:p w:rsidR="00000000" w:rsidRDefault="00000000">
            <w:pPr>
              <w:autoSpaceDE w:val="0"/>
              <w:autoSpaceDN w:val="0"/>
              <w:spacing w:line="360" w:lineRule="exact"/>
              <w:jc w:val="right"/>
              <w:textAlignment w:val="bottom"/>
              <w:rPr>
                <w:sz w:val="18"/>
              </w:rPr>
            </w:pPr>
            <w:r>
              <w:rPr>
                <w:sz w:val="18"/>
              </w:rPr>
              <w:t>63.4</w:t>
            </w:r>
          </w:p>
        </w:tc>
      </w:tr>
      <w:tr w:rsidR="00000000">
        <w:tblPrEx>
          <w:tblCellMar>
            <w:top w:w="0" w:type="dxa"/>
            <w:bottom w:w="0" w:type="dxa"/>
          </w:tblCellMar>
        </w:tblPrEx>
        <w:tc>
          <w:tcPr>
            <w:tcW w:w="3988" w:type="dxa"/>
          </w:tcPr>
          <w:p w:rsidR="00000000" w:rsidRDefault="00000000">
            <w:pPr>
              <w:autoSpaceDE w:val="0"/>
              <w:autoSpaceDN w:val="0"/>
              <w:spacing w:line="360" w:lineRule="exact"/>
              <w:ind w:left="454"/>
              <w:textAlignment w:val="bottom"/>
              <w:rPr>
                <w:sz w:val="18"/>
              </w:rPr>
            </w:pPr>
            <w:r>
              <w:rPr>
                <w:sz w:val="18"/>
              </w:rPr>
              <w:t>1</w:t>
            </w:r>
            <w:r>
              <w:rPr>
                <w:rFonts w:hint="eastAsia"/>
                <w:sz w:val="18"/>
              </w:rPr>
              <w:t>年以上</w:t>
            </w:r>
          </w:p>
        </w:tc>
        <w:tc>
          <w:tcPr>
            <w:tcW w:w="2040" w:type="dxa"/>
          </w:tcPr>
          <w:p w:rsidR="00000000" w:rsidRDefault="00000000">
            <w:pPr>
              <w:autoSpaceDE w:val="0"/>
              <w:autoSpaceDN w:val="0"/>
              <w:spacing w:line="360" w:lineRule="exact"/>
              <w:jc w:val="right"/>
              <w:textAlignment w:val="bottom"/>
              <w:rPr>
                <w:sz w:val="18"/>
              </w:rPr>
            </w:pPr>
            <w:r>
              <w:rPr>
                <w:sz w:val="18"/>
              </w:rPr>
              <w:t>33 964</w:t>
            </w:r>
          </w:p>
        </w:tc>
        <w:tc>
          <w:tcPr>
            <w:tcW w:w="2040" w:type="dxa"/>
          </w:tcPr>
          <w:p w:rsidR="00000000" w:rsidRDefault="00000000">
            <w:pPr>
              <w:autoSpaceDE w:val="0"/>
              <w:autoSpaceDN w:val="0"/>
              <w:spacing w:line="360" w:lineRule="exact"/>
              <w:jc w:val="right"/>
              <w:textAlignment w:val="bottom"/>
              <w:rPr>
                <w:sz w:val="18"/>
              </w:rPr>
            </w:pPr>
            <w:r>
              <w:rPr>
                <w:sz w:val="18"/>
              </w:rPr>
              <w:t>20 359</w:t>
            </w:r>
          </w:p>
        </w:tc>
        <w:tc>
          <w:tcPr>
            <w:tcW w:w="1830" w:type="dxa"/>
          </w:tcPr>
          <w:p w:rsidR="00000000" w:rsidRDefault="00000000">
            <w:pPr>
              <w:autoSpaceDE w:val="0"/>
              <w:autoSpaceDN w:val="0"/>
              <w:spacing w:line="360" w:lineRule="exact"/>
              <w:jc w:val="right"/>
              <w:textAlignment w:val="bottom"/>
              <w:rPr>
                <w:sz w:val="18"/>
              </w:rPr>
            </w:pPr>
            <w:r>
              <w:rPr>
                <w:sz w:val="18"/>
              </w:rPr>
              <w:t>59.9</w:t>
            </w:r>
          </w:p>
        </w:tc>
      </w:tr>
      <w:tr w:rsidR="00000000">
        <w:tblPrEx>
          <w:tblCellMar>
            <w:top w:w="0" w:type="dxa"/>
            <w:bottom w:w="0" w:type="dxa"/>
          </w:tblCellMar>
        </w:tblPrEx>
        <w:tc>
          <w:tcPr>
            <w:tcW w:w="3988" w:type="dxa"/>
          </w:tcPr>
          <w:p w:rsidR="00000000" w:rsidRDefault="00000000">
            <w:pPr>
              <w:autoSpaceDE w:val="0"/>
              <w:autoSpaceDN w:val="0"/>
              <w:spacing w:line="360" w:lineRule="exact"/>
              <w:textAlignment w:val="bottom"/>
              <w:rPr>
                <w:sz w:val="18"/>
              </w:rPr>
            </w:pPr>
            <w:r>
              <w:rPr>
                <w:rFonts w:hint="eastAsia"/>
                <w:sz w:val="18"/>
              </w:rPr>
              <w:t>平均失业月数</w:t>
            </w:r>
          </w:p>
        </w:tc>
        <w:tc>
          <w:tcPr>
            <w:tcW w:w="2040" w:type="dxa"/>
          </w:tcPr>
          <w:p w:rsidR="00000000" w:rsidRDefault="00000000">
            <w:pPr>
              <w:autoSpaceDE w:val="0"/>
              <w:autoSpaceDN w:val="0"/>
              <w:spacing w:line="360" w:lineRule="exact"/>
              <w:jc w:val="right"/>
              <w:textAlignment w:val="bottom"/>
              <w:rPr>
                <w:sz w:val="18"/>
              </w:rPr>
            </w:pPr>
            <w:r>
              <w:rPr>
                <w:sz w:val="18"/>
              </w:rPr>
              <w:t>5.9</w:t>
            </w:r>
          </w:p>
        </w:tc>
        <w:tc>
          <w:tcPr>
            <w:tcW w:w="2040" w:type="dxa"/>
          </w:tcPr>
          <w:p w:rsidR="00000000" w:rsidRDefault="00000000">
            <w:pPr>
              <w:autoSpaceDE w:val="0"/>
              <w:autoSpaceDN w:val="0"/>
              <w:spacing w:line="360" w:lineRule="exact"/>
              <w:jc w:val="right"/>
              <w:textAlignment w:val="bottom"/>
              <w:rPr>
                <w:sz w:val="18"/>
              </w:rPr>
            </w:pPr>
            <w:r>
              <w:rPr>
                <w:sz w:val="18"/>
              </w:rPr>
              <w:t>5.9</w:t>
            </w:r>
          </w:p>
        </w:tc>
        <w:tc>
          <w:tcPr>
            <w:tcW w:w="1830" w:type="dxa"/>
          </w:tcPr>
          <w:p w:rsidR="00000000" w:rsidRDefault="00000000">
            <w:pPr>
              <w:autoSpaceDE w:val="0"/>
              <w:autoSpaceDN w:val="0"/>
              <w:spacing w:line="360" w:lineRule="exact"/>
              <w:jc w:val="right"/>
              <w:textAlignment w:val="bottom"/>
              <w:rPr>
                <w:sz w:val="18"/>
              </w:rPr>
            </w:pPr>
          </w:p>
        </w:tc>
      </w:tr>
      <w:tr w:rsidR="00000000">
        <w:tblPrEx>
          <w:tblCellMar>
            <w:top w:w="0" w:type="dxa"/>
            <w:bottom w:w="0" w:type="dxa"/>
          </w:tblCellMar>
        </w:tblPrEx>
        <w:tc>
          <w:tcPr>
            <w:tcW w:w="9898" w:type="dxa"/>
            <w:gridSpan w:val="4"/>
          </w:tcPr>
          <w:p w:rsidR="00000000" w:rsidRDefault="00000000">
            <w:pPr>
              <w:autoSpaceDE w:val="0"/>
              <w:autoSpaceDN w:val="0"/>
              <w:spacing w:line="360" w:lineRule="exact"/>
              <w:textAlignment w:val="bottom"/>
              <w:rPr>
                <w:rFonts w:ascii="SimHei" w:eastAsia="SimHei"/>
                <w:color w:val="FF0000"/>
                <w:sz w:val="18"/>
              </w:rPr>
            </w:pPr>
            <w:r>
              <w:rPr>
                <w:rFonts w:ascii="SimHei" w:eastAsia="SimHei" w:hint="eastAsia"/>
                <w:color w:val="FF0000"/>
                <w:sz w:val="18"/>
              </w:rPr>
              <w:t>1997年年底</w:t>
            </w:r>
          </w:p>
        </w:tc>
      </w:tr>
      <w:tr w:rsidR="00000000">
        <w:tblPrEx>
          <w:tblCellMar>
            <w:top w:w="0" w:type="dxa"/>
            <w:bottom w:w="0" w:type="dxa"/>
          </w:tblCellMar>
        </w:tblPrEx>
        <w:tc>
          <w:tcPr>
            <w:tcW w:w="3988" w:type="dxa"/>
          </w:tcPr>
          <w:p w:rsidR="00000000" w:rsidRDefault="00000000">
            <w:pPr>
              <w:autoSpaceDE w:val="0"/>
              <w:autoSpaceDN w:val="0"/>
              <w:spacing w:line="360" w:lineRule="exact"/>
              <w:textAlignment w:val="bottom"/>
              <w:rPr>
                <w:sz w:val="18"/>
              </w:rPr>
            </w:pPr>
            <w:r>
              <w:rPr>
                <w:rFonts w:hint="eastAsia"/>
                <w:sz w:val="18"/>
              </w:rPr>
              <w:t>失业总人数</w:t>
            </w:r>
          </w:p>
        </w:tc>
        <w:tc>
          <w:tcPr>
            <w:tcW w:w="2040" w:type="dxa"/>
          </w:tcPr>
          <w:p w:rsidR="00000000" w:rsidRDefault="00000000">
            <w:pPr>
              <w:autoSpaceDE w:val="0"/>
              <w:autoSpaceDN w:val="0"/>
              <w:spacing w:line="360" w:lineRule="exact"/>
              <w:jc w:val="right"/>
              <w:textAlignment w:val="bottom"/>
              <w:rPr>
                <w:sz w:val="18"/>
              </w:rPr>
            </w:pPr>
            <w:r>
              <w:rPr>
                <w:sz w:val="18"/>
              </w:rPr>
              <w:t>257 484</w:t>
            </w:r>
          </w:p>
        </w:tc>
        <w:tc>
          <w:tcPr>
            <w:tcW w:w="2040" w:type="dxa"/>
          </w:tcPr>
          <w:p w:rsidR="00000000" w:rsidRDefault="00000000">
            <w:pPr>
              <w:autoSpaceDE w:val="0"/>
              <w:autoSpaceDN w:val="0"/>
              <w:spacing w:line="360" w:lineRule="exact"/>
              <w:jc w:val="right"/>
              <w:textAlignment w:val="bottom"/>
              <w:rPr>
                <w:sz w:val="18"/>
              </w:rPr>
            </w:pPr>
            <w:r>
              <w:rPr>
                <w:sz w:val="18"/>
              </w:rPr>
              <w:t>171 498</w:t>
            </w:r>
          </w:p>
        </w:tc>
        <w:tc>
          <w:tcPr>
            <w:tcW w:w="1830" w:type="dxa"/>
          </w:tcPr>
          <w:p w:rsidR="00000000" w:rsidRDefault="00000000">
            <w:pPr>
              <w:autoSpaceDE w:val="0"/>
              <w:autoSpaceDN w:val="0"/>
              <w:spacing w:line="360" w:lineRule="exact"/>
              <w:jc w:val="right"/>
              <w:textAlignment w:val="bottom"/>
              <w:rPr>
                <w:sz w:val="18"/>
              </w:rPr>
            </w:pPr>
            <w:r>
              <w:rPr>
                <w:sz w:val="18"/>
              </w:rPr>
              <w:t>66.6</w:t>
            </w:r>
          </w:p>
        </w:tc>
      </w:tr>
      <w:tr w:rsidR="00000000">
        <w:tblPrEx>
          <w:tblCellMar>
            <w:top w:w="0" w:type="dxa"/>
            <w:bottom w:w="0" w:type="dxa"/>
          </w:tblCellMar>
        </w:tblPrEx>
        <w:tc>
          <w:tcPr>
            <w:tcW w:w="3988" w:type="dxa"/>
          </w:tcPr>
          <w:p w:rsidR="00000000" w:rsidRDefault="00000000">
            <w:pPr>
              <w:autoSpaceDE w:val="0"/>
              <w:autoSpaceDN w:val="0"/>
              <w:spacing w:line="360" w:lineRule="exact"/>
              <w:ind w:left="227"/>
              <w:textAlignment w:val="bottom"/>
              <w:rPr>
                <w:sz w:val="18"/>
              </w:rPr>
            </w:pPr>
            <w:r>
              <w:rPr>
                <w:rFonts w:hint="eastAsia"/>
                <w:sz w:val="18"/>
              </w:rPr>
              <w:t>失业时间</w:t>
            </w:r>
          </w:p>
        </w:tc>
        <w:tc>
          <w:tcPr>
            <w:tcW w:w="2040" w:type="dxa"/>
          </w:tcPr>
          <w:p w:rsidR="00000000" w:rsidRDefault="00000000">
            <w:pPr>
              <w:autoSpaceDE w:val="0"/>
              <w:autoSpaceDN w:val="0"/>
              <w:spacing w:line="360" w:lineRule="exact"/>
              <w:jc w:val="right"/>
              <w:textAlignment w:val="bottom"/>
              <w:rPr>
                <w:sz w:val="18"/>
              </w:rPr>
            </w:pPr>
          </w:p>
        </w:tc>
        <w:tc>
          <w:tcPr>
            <w:tcW w:w="2040" w:type="dxa"/>
          </w:tcPr>
          <w:p w:rsidR="00000000" w:rsidRDefault="00000000">
            <w:pPr>
              <w:autoSpaceDE w:val="0"/>
              <w:autoSpaceDN w:val="0"/>
              <w:spacing w:line="360" w:lineRule="exact"/>
              <w:jc w:val="right"/>
              <w:textAlignment w:val="bottom"/>
              <w:rPr>
                <w:sz w:val="18"/>
              </w:rPr>
            </w:pPr>
          </w:p>
        </w:tc>
        <w:tc>
          <w:tcPr>
            <w:tcW w:w="1830" w:type="dxa"/>
          </w:tcPr>
          <w:p w:rsidR="00000000" w:rsidRDefault="00000000">
            <w:pPr>
              <w:autoSpaceDE w:val="0"/>
              <w:autoSpaceDN w:val="0"/>
              <w:spacing w:line="360" w:lineRule="exact"/>
              <w:jc w:val="right"/>
              <w:textAlignment w:val="bottom"/>
              <w:rPr>
                <w:sz w:val="18"/>
              </w:rPr>
            </w:pPr>
          </w:p>
        </w:tc>
      </w:tr>
      <w:tr w:rsidR="00000000">
        <w:tblPrEx>
          <w:tblCellMar>
            <w:top w:w="0" w:type="dxa"/>
            <w:bottom w:w="0" w:type="dxa"/>
          </w:tblCellMar>
        </w:tblPrEx>
        <w:tc>
          <w:tcPr>
            <w:tcW w:w="3988" w:type="dxa"/>
          </w:tcPr>
          <w:p w:rsidR="00000000" w:rsidRDefault="00000000">
            <w:pPr>
              <w:autoSpaceDE w:val="0"/>
              <w:autoSpaceDN w:val="0"/>
              <w:spacing w:line="360" w:lineRule="exact"/>
              <w:ind w:left="454"/>
              <w:textAlignment w:val="bottom"/>
              <w:rPr>
                <w:sz w:val="18"/>
              </w:rPr>
            </w:pPr>
            <w:r>
              <w:rPr>
                <w:sz w:val="18"/>
              </w:rPr>
              <w:t>1</w:t>
            </w:r>
            <w:r>
              <w:rPr>
                <w:rFonts w:hint="eastAsia"/>
                <w:sz w:val="18"/>
              </w:rPr>
              <w:t>月以下</w:t>
            </w:r>
          </w:p>
        </w:tc>
        <w:tc>
          <w:tcPr>
            <w:tcW w:w="2040" w:type="dxa"/>
          </w:tcPr>
          <w:p w:rsidR="00000000" w:rsidRDefault="00000000">
            <w:pPr>
              <w:autoSpaceDE w:val="0"/>
              <w:autoSpaceDN w:val="0"/>
              <w:spacing w:line="360" w:lineRule="exact"/>
              <w:jc w:val="right"/>
              <w:textAlignment w:val="bottom"/>
              <w:rPr>
                <w:sz w:val="18"/>
              </w:rPr>
            </w:pPr>
            <w:r>
              <w:rPr>
                <w:sz w:val="18"/>
              </w:rPr>
              <w:t>28 266</w:t>
            </w:r>
          </w:p>
        </w:tc>
        <w:tc>
          <w:tcPr>
            <w:tcW w:w="2040" w:type="dxa"/>
          </w:tcPr>
          <w:p w:rsidR="00000000" w:rsidRDefault="00000000">
            <w:pPr>
              <w:autoSpaceDE w:val="0"/>
              <w:autoSpaceDN w:val="0"/>
              <w:spacing w:line="360" w:lineRule="exact"/>
              <w:jc w:val="right"/>
              <w:textAlignment w:val="bottom"/>
              <w:rPr>
                <w:sz w:val="18"/>
              </w:rPr>
            </w:pPr>
            <w:r>
              <w:rPr>
                <w:sz w:val="18"/>
              </w:rPr>
              <w:t>18 177</w:t>
            </w:r>
          </w:p>
        </w:tc>
        <w:tc>
          <w:tcPr>
            <w:tcW w:w="1830" w:type="dxa"/>
          </w:tcPr>
          <w:p w:rsidR="00000000" w:rsidRDefault="00000000">
            <w:pPr>
              <w:autoSpaceDE w:val="0"/>
              <w:autoSpaceDN w:val="0"/>
              <w:spacing w:line="360" w:lineRule="exact"/>
              <w:jc w:val="right"/>
              <w:textAlignment w:val="bottom"/>
              <w:rPr>
                <w:sz w:val="18"/>
              </w:rPr>
            </w:pPr>
            <w:r>
              <w:rPr>
                <w:sz w:val="18"/>
              </w:rPr>
              <w:t>64.3</w:t>
            </w:r>
          </w:p>
        </w:tc>
      </w:tr>
      <w:tr w:rsidR="00000000">
        <w:tblPrEx>
          <w:tblCellMar>
            <w:top w:w="0" w:type="dxa"/>
            <w:bottom w:w="0" w:type="dxa"/>
          </w:tblCellMar>
        </w:tblPrEx>
        <w:tc>
          <w:tcPr>
            <w:tcW w:w="3988" w:type="dxa"/>
          </w:tcPr>
          <w:p w:rsidR="00000000" w:rsidRDefault="00000000">
            <w:pPr>
              <w:autoSpaceDE w:val="0"/>
              <w:autoSpaceDN w:val="0"/>
              <w:spacing w:line="360" w:lineRule="exact"/>
              <w:ind w:left="454"/>
              <w:textAlignment w:val="bottom"/>
              <w:rPr>
                <w:sz w:val="18"/>
              </w:rPr>
            </w:pPr>
            <w:r>
              <w:rPr>
                <w:sz w:val="18"/>
              </w:rPr>
              <w:t>1</w:t>
            </w:r>
            <w:r>
              <w:rPr>
                <w:rFonts w:hint="eastAsia"/>
                <w:sz w:val="18"/>
              </w:rPr>
              <w:t>至</w:t>
            </w:r>
            <w:r>
              <w:rPr>
                <w:sz w:val="18"/>
              </w:rPr>
              <w:t>3</w:t>
            </w:r>
            <w:r>
              <w:rPr>
                <w:rFonts w:hint="eastAsia"/>
                <w:sz w:val="18"/>
              </w:rPr>
              <w:t>月</w:t>
            </w:r>
          </w:p>
        </w:tc>
        <w:tc>
          <w:tcPr>
            <w:tcW w:w="2040" w:type="dxa"/>
          </w:tcPr>
          <w:p w:rsidR="00000000" w:rsidRDefault="00000000">
            <w:pPr>
              <w:autoSpaceDE w:val="0"/>
              <w:autoSpaceDN w:val="0"/>
              <w:spacing w:line="360" w:lineRule="exact"/>
              <w:jc w:val="right"/>
              <w:textAlignment w:val="bottom"/>
              <w:rPr>
                <w:sz w:val="18"/>
              </w:rPr>
            </w:pPr>
            <w:r>
              <w:rPr>
                <w:sz w:val="18"/>
              </w:rPr>
              <w:t>62 209</w:t>
            </w:r>
          </w:p>
        </w:tc>
        <w:tc>
          <w:tcPr>
            <w:tcW w:w="2040" w:type="dxa"/>
          </w:tcPr>
          <w:p w:rsidR="00000000" w:rsidRDefault="00000000">
            <w:pPr>
              <w:autoSpaceDE w:val="0"/>
              <w:autoSpaceDN w:val="0"/>
              <w:spacing w:line="360" w:lineRule="exact"/>
              <w:jc w:val="right"/>
              <w:textAlignment w:val="bottom"/>
              <w:rPr>
                <w:sz w:val="18"/>
              </w:rPr>
            </w:pPr>
            <w:r>
              <w:rPr>
                <w:sz w:val="18"/>
              </w:rPr>
              <w:t>40 751</w:t>
            </w:r>
          </w:p>
        </w:tc>
        <w:tc>
          <w:tcPr>
            <w:tcW w:w="1830" w:type="dxa"/>
          </w:tcPr>
          <w:p w:rsidR="00000000" w:rsidRDefault="00000000">
            <w:pPr>
              <w:autoSpaceDE w:val="0"/>
              <w:autoSpaceDN w:val="0"/>
              <w:spacing w:line="360" w:lineRule="exact"/>
              <w:jc w:val="right"/>
              <w:textAlignment w:val="bottom"/>
              <w:rPr>
                <w:sz w:val="18"/>
              </w:rPr>
            </w:pPr>
            <w:r>
              <w:rPr>
                <w:sz w:val="18"/>
              </w:rPr>
              <w:t>65.5</w:t>
            </w:r>
          </w:p>
        </w:tc>
      </w:tr>
      <w:tr w:rsidR="00000000">
        <w:tblPrEx>
          <w:tblCellMar>
            <w:top w:w="0" w:type="dxa"/>
            <w:bottom w:w="0" w:type="dxa"/>
          </w:tblCellMar>
        </w:tblPrEx>
        <w:tc>
          <w:tcPr>
            <w:tcW w:w="3988" w:type="dxa"/>
          </w:tcPr>
          <w:p w:rsidR="00000000" w:rsidRDefault="00000000">
            <w:pPr>
              <w:autoSpaceDE w:val="0"/>
              <w:autoSpaceDN w:val="0"/>
              <w:ind w:left="454"/>
              <w:textAlignment w:val="bottom"/>
              <w:rPr>
                <w:sz w:val="18"/>
              </w:rPr>
            </w:pPr>
            <w:r>
              <w:rPr>
                <w:sz w:val="18"/>
              </w:rPr>
              <w:t>3</w:t>
            </w:r>
            <w:r>
              <w:rPr>
                <w:rFonts w:hint="eastAsia"/>
                <w:sz w:val="18"/>
              </w:rPr>
              <w:t>至</w:t>
            </w:r>
            <w:r>
              <w:rPr>
                <w:sz w:val="18"/>
              </w:rPr>
              <w:t>6</w:t>
            </w:r>
            <w:r>
              <w:rPr>
                <w:rFonts w:hint="eastAsia"/>
                <w:sz w:val="18"/>
              </w:rPr>
              <w:t>月</w:t>
            </w:r>
          </w:p>
        </w:tc>
        <w:tc>
          <w:tcPr>
            <w:tcW w:w="2040" w:type="dxa"/>
          </w:tcPr>
          <w:p w:rsidR="00000000" w:rsidRDefault="00000000">
            <w:pPr>
              <w:autoSpaceDE w:val="0"/>
              <w:autoSpaceDN w:val="0"/>
              <w:jc w:val="right"/>
              <w:textAlignment w:val="bottom"/>
              <w:rPr>
                <w:sz w:val="18"/>
              </w:rPr>
            </w:pPr>
            <w:r>
              <w:rPr>
                <w:sz w:val="18"/>
              </w:rPr>
              <w:t>71 241</w:t>
            </w:r>
          </w:p>
        </w:tc>
        <w:tc>
          <w:tcPr>
            <w:tcW w:w="2040" w:type="dxa"/>
          </w:tcPr>
          <w:p w:rsidR="00000000" w:rsidRDefault="00000000">
            <w:pPr>
              <w:autoSpaceDE w:val="0"/>
              <w:autoSpaceDN w:val="0"/>
              <w:jc w:val="right"/>
              <w:textAlignment w:val="bottom"/>
              <w:rPr>
                <w:sz w:val="18"/>
              </w:rPr>
            </w:pPr>
            <w:r>
              <w:rPr>
                <w:sz w:val="18"/>
              </w:rPr>
              <w:t>48 711</w:t>
            </w:r>
          </w:p>
        </w:tc>
        <w:tc>
          <w:tcPr>
            <w:tcW w:w="1830" w:type="dxa"/>
          </w:tcPr>
          <w:p w:rsidR="00000000" w:rsidRDefault="00000000">
            <w:pPr>
              <w:autoSpaceDE w:val="0"/>
              <w:autoSpaceDN w:val="0"/>
              <w:jc w:val="right"/>
              <w:textAlignment w:val="bottom"/>
              <w:rPr>
                <w:sz w:val="18"/>
              </w:rPr>
            </w:pPr>
            <w:r>
              <w:rPr>
                <w:sz w:val="18"/>
              </w:rPr>
              <w:t>68.4</w:t>
            </w:r>
          </w:p>
        </w:tc>
      </w:tr>
      <w:tr w:rsidR="00000000">
        <w:tblPrEx>
          <w:tblCellMar>
            <w:top w:w="0" w:type="dxa"/>
            <w:bottom w:w="0" w:type="dxa"/>
          </w:tblCellMar>
        </w:tblPrEx>
        <w:tc>
          <w:tcPr>
            <w:tcW w:w="3988" w:type="dxa"/>
          </w:tcPr>
          <w:p w:rsidR="00000000" w:rsidRDefault="00000000">
            <w:pPr>
              <w:autoSpaceDE w:val="0"/>
              <w:autoSpaceDN w:val="0"/>
              <w:ind w:left="454"/>
              <w:textAlignment w:val="bottom"/>
              <w:rPr>
                <w:sz w:val="18"/>
              </w:rPr>
            </w:pPr>
            <w:r>
              <w:rPr>
                <w:sz w:val="18"/>
              </w:rPr>
              <w:t>6</w:t>
            </w:r>
            <w:r>
              <w:rPr>
                <w:rFonts w:hint="eastAsia"/>
                <w:sz w:val="18"/>
              </w:rPr>
              <w:t>至</w:t>
            </w:r>
            <w:r>
              <w:rPr>
                <w:sz w:val="18"/>
              </w:rPr>
              <w:t>12</w:t>
            </w:r>
            <w:r>
              <w:rPr>
                <w:rFonts w:hint="eastAsia"/>
                <w:sz w:val="18"/>
              </w:rPr>
              <w:t>月</w:t>
            </w:r>
          </w:p>
        </w:tc>
        <w:tc>
          <w:tcPr>
            <w:tcW w:w="2040" w:type="dxa"/>
          </w:tcPr>
          <w:p w:rsidR="00000000" w:rsidRDefault="00000000">
            <w:pPr>
              <w:autoSpaceDE w:val="0"/>
              <w:autoSpaceDN w:val="0"/>
              <w:jc w:val="right"/>
              <w:textAlignment w:val="bottom"/>
              <w:rPr>
                <w:sz w:val="18"/>
              </w:rPr>
            </w:pPr>
            <w:r>
              <w:rPr>
                <w:sz w:val="18"/>
              </w:rPr>
              <w:t>59 733</w:t>
            </w:r>
          </w:p>
        </w:tc>
        <w:tc>
          <w:tcPr>
            <w:tcW w:w="2040" w:type="dxa"/>
          </w:tcPr>
          <w:p w:rsidR="00000000" w:rsidRDefault="00000000">
            <w:pPr>
              <w:autoSpaceDE w:val="0"/>
              <w:autoSpaceDN w:val="0"/>
              <w:jc w:val="right"/>
              <w:textAlignment w:val="bottom"/>
              <w:rPr>
                <w:sz w:val="18"/>
              </w:rPr>
            </w:pPr>
            <w:r>
              <w:rPr>
                <w:sz w:val="18"/>
              </w:rPr>
              <w:t>40 263</w:t>
            </w:r>
          </w:p>
        </w:tc>
        <w:tc>
          <w:tcPr>
            <w:tcW w:w="1830" w:type="dxa"/>
          </w:tcPr>
          <w:p w:rsidR="00000000" w:rsidRDefault="00000000">
            <w:pPr>
              <w:autoSpaceDE w:val="0"/>
              <w:autoSpaceDN w:val="0"/>
              <w:jc w:val="right"/>
              <w:textAlignment w:val="bottom"/>
              <w:rPr>
                <w:sz w:val="18"/>
              </w:rPr>
            </w:pPr>
            <w:r>
              <w:rPr>
                <w:sz w:val="18"/>
              </w:rPr>
              <w:t>67.4</w:t>
            </w:r>
          </w:p>
        </w:tc>
      </w:tr>
      <w:tr w:rsidR="00000000">
        <w:tblPrEx>
          <w:tblCellMar>
            <w:top w:w="0" w:type="dxa"/>
            <w:bottom w:w="0" w:type="dxa"/>
          </w:tblCellMar>
        </w:tblPrEx>
        <w:tc>
          <w:tcPr>
            <w:tcW w:w="3988" w:type="dxa"/>
          </w:tcPr>
          <w:p w:rsidR="00000000" w:rsidRDefault="00000000">
            <w:pPr>
              <w:autoSpaceDE w:val="0"/>
              <w:autoSpaceDN w:val="0"/>
              <w:ind w:left="454"/>
              <w:textAlignment w:val="bottom"/>
              <w:rPr>
                <w:sz w:val="18"/>
              </w:rPr>
            </w:pPr>
            <w:r>
              <w:rPr>
                <w:sz w:val="18"/>
              </w:rPr>
              <w:t>1</w:t>
            </w:r>
            <w:r>
              <w:rPr>
                <w:rFonts w:hint="eastAsia"/>
                <w:sz w:val="18"/>
              </w:rPr>
              <w:t>年以上</w:t>
            </w:r>
          </w:p>
        </w:tc>
        <w:tc>
          <w:tcPr>
            <w:tcW w:w="2040" w:type="dxa"/>
          </w:tcPr>
          <w:p w:rsidR="00000000" w:rsidRDefault="00000000">
            <w:pPr>
              <w:autoSpaceDE w:val="0"/>
              <w:autoSpaceDN w:val="0"/>
              <w:jc w:val="right"/>
              <w:textAlignment w:val="bottom"/>
              <w:rPr>
                <w:sz w:val="18"/>
              </w:rPr>
            </w:pPr>
            <w:r>
              <w:rPr>
                <w:sz w:val="18"/>
              </w:rPr>
              <w:t>36 035</w:t>
            </w:r>
          </w:p>
        </w:tc>
        <w:tc>
          <w:tcPr>
            <w:tcW w:w="2040" w:type="dxa"/>
          </w:tcPr>
          <w:p w:rsidR="00000000" w:rsidRDefault="00000000">
            <w:pPr>
              <w:autoSpaceDE w:val="0"/>
              <w:autoSpaceDN w:val="0"/>
              <w:jc w:val="right"/>
              <w:textAlignment w:val="bottom"/>
              <w:rPr>
                <w:sz w:val="18"/>
              </w:rPr>
            </w:pPr>
            <w:r>
              <w:rPr>
                <w:sz w:val="18"/>
              </w:rPr>
              <w:t>23 596</w:t>
            </w:r>
          </w:p>
        </w:tc>
        <w:tc>
          <w:tcPr>
            <w:tcW w:w="1830" w:type="dxa"/>
          </w:tcPr>
          <w:p w:rsidR="00000000" w:rsidRDefault="00000000">
            <w:pPr>
              <w:autoSpaceDE w:val="0"/>
              <w:autoSpaceDN w:val="0"/>
              <w:jc w:val="right"/>
              <w:textAlignment w:val="bottom"/>
              <w:rPr>
                <w:sz w:val="18"/>
              </w:rPr>
            </w:pPr>
            <w:r>
              <w:rPr>
                <w:sz w:val="18"/>
              </w:rPr>
              <w:t>65.5</w:t>
            </w:r>
          </w:p>
        </w:tc>
      </w:tr>
      <w:tr w:rsidR="00000000">
        <w:tblPrEx>
          <w:tblCellMar>
            <w:top w:w="0" w:type="dxa"/>
            <w:bottom w:w="0" w:type="dxa"/>
          </w:tblCellMar>
        </w:tblPrEx>
        <w:tc>
          <w:tcPr>
            <w:tcW w:w="3988" w:type="dxa"/>
          </w:tcPr>
          <w:p w:rsidR="00000000" w:rsidRDefault="00000000">
            <w:pPr>
              <w:autoSpaceDE w:val="0"/>
              <w:autoSpaceDN w:val="0"/>
              <w:textAlignment w:val="bottom"/>
              <w:rPr>
                <w:sz w:val="18"/>
              </w:rPr>
            </w:pPr>
            <w:r>
              <w:rPr>
                <w:rFonts w:hint="eastAsia"/>
                <w:sz w:val="18"/>
              </w:rPr>
              <w:t>平均失业月数</w:t>
            </w:r>
          </w:p>
        </w:tc>
        <w:tc>
          <w:tcPr>
            <w:tcW w:w="2040" w:type="dxa"/>
          </w:tcPr>
          <w:p w:rsidR="00000000" w:rsidRDefault="00000000">
            <w:pPr>
              <w:autoSpaceDE w:val="0"/>
              <w:autoSpaceDN w:val="0"/>
              <w:jc w:val="right"/>
              <w:textAlignment w:val="bottom"/>
              <w:rPr>
                <w:sz w:val="18"/>
              </w:rPr>
            </w:pPr>
            <w:r>
              <w:rPr>
                <w:sz w:val="18"/>
              </w:rPr>
              <w:t>6.0</w:t>
            </w:r>
          </w:p>
        </w:tc>
        <w:tc>
          <w:tcPr>
            <w:tcW w:w="2040" w:type="dxa"/>
          </w:tcPr>
          <w:p w:rsidR="00000000" w:rsidRDefault="00000000">
            <w:pPr>
              <w:autoSpaceDE w:val="0"/>
              <w:autoSpaceDN w:val="0"/>
              <w:jc w:val="right"/>
              <w:textAlignment w:val="bottom"/>
              <w:rPr>
                <w:sz w:val="18"/>
              </w:rPr>
            </w:pPr>
            <w:r>
              <w:rPr>
                <w:sz w:val="18"/>
              </w:rPr>
              <w:t>6.0</w:t>
            </w:r>
          </w:p>
        </w:tc>
        <w:tc>
          <w:tcPr>
            <w:tcW w:w="1830" w:type="dxa"/>
          </w:tcPr>
          <w:p w:rsidR="00000000" w:rsidRDefault="00000000">
            <w:pPr>
              <w:autoSpaceDE w:val="0"/>
              <w:autoSpaceDN w:val="0"/>
              <w:jc w:val="right"/>
              <w:textAlignment w:val="bottom"/>
              <w:rPr>
                <w:sz w:val="18"/>
              </w:rPr>
            </w:pPr>
          </w:p>
        </w:tc>
      </w:tr>
      <w:tr w:rsidR="00000000">
        <w:tblPrEx>
          <w:tblCellMar>
            <w:top w:w="0" w:type="dxa"/>
            <w:bottom w:w="0" w:type="dxa"/>
          </w:tblCellMar>
        </w:tblPrEx>
        <w:tc>
          <w:tcPr>
            <w:tcW w:w="9898" w:type="dxa"/>
            <w:gridSpan w:val="4"/>
          </w:tcPr>
          <w:p w:rsidR="00000000" w:rsidRDefault="00000000">
            <w:pPr>
              <w:autoSpaceDE w:val="0"/>
              <w:autoSpaceDN w:val="0"/>
              <w:textAlignment w:val="bottom"/>
              <w:rPr>
                <w:rFonts w:ascii="SimHei" w:eastAsia="SimHei"/>
                <w:color w:val="FF0000"/>
                <w:sz w:val="18"/>
              </w:rPr>
            </w:pPr>
            <w:r>
              <w:rPr>
                <w:rFonts w:ascii="SimHei" w:eastAsia="SimHei" w:hint="eastAsia"/>
                <w:color w:val="FF0000"/>
                <w:sz w:val="18"/>
              </w:rPr>
              <w:t>1998年年底</w:t>
            </w:r>
          </w:p>
        </w:tc>
      </w:tr>
      <w:tr w:rsidR="00000000">
        <w:tblPrEx>
          <w:tblCellMar>
            <w:top w:w="0" w:type="dxa"/>
            <w:bottom w:w="0" w:type="dxa"/>
          </w:tblCellMar>
        </w:tblPrEx>
        <w:tc>
          <w:tcPr>
            <w:tcW w:w="3988" w:type="dxa"/>
          </w:tcPr>
          <w:p w:rsidR="00000000" w:rsidRDefault="00000000">
            <w:pPr>
              <w:autoSpaceDE w:val="0"/>
              <w:autoSpaceDN w:val="0"/>
              <w:textAlignment w:val="bottom"/>
              <w:rPr>
                <w:sz w:val="18"/>
              </w:rPr>
            </w:pPr>
            <w:r>
              <w:rPr>
                <w:rFonts w:hint="eastAsia"/>
                <w:sz w:val="18"/>
              </w:rPr>
              <w:t>失业总人数</w:t>
            </w:r>
          </w:p>
        </w:tc>
        <w:tc>
          <w:tcPr>
            <w:tcW w:w="2040" w:type="dxa"/>
          </w:tcPr>
          <w:p w:rsidR="00000000" w:rsidRDefault="00000000">
            <w:pPr>
              <w:autoSpaceDE w:val="0"/>
              <w:autoSpaceDN w:val="0"/>
              <w:jc w:val="right"/>
              <w:textAlignment w:val="bottom"/>
              <w:rPr>
                <w:sz w:val="18"/>
              </w:rPr>
            </w:pPr>
            <w:r>
              <w:rPr>
                <w:sz w:val="18"/>
              </w:rPr>
              <w:t>251 939</w:t>
            </w:r>
          </w:p>
        </w:tc>
        <w:tc>
          <w:tcPr>
            <w:tcW w:w="2040" w:type="dxa"/>
          </w:tcPr>
          <w:p w:rsidR="00000000" w:rsidRDefault="00000000">
            <w:pPr>
              <w:autoSpaceDE w:val="0"/>
              <w:autoSpaceDN w:val="0"/>
              <w:jc w:val="right"/>
              <w:textAlignment w:val="bottom"/>
              <w:rPr>
                <w:sz w:val="18"/>
              </w:rPr>
            </w:pPr>
            <w:r>
              <w:rPr>
                <w:sz w:val="18"/>
              </w:rPr>
              <w:t>156 415</w:t>
            </w:r>
          </w:p>
        </w:tc>
        <w:tc>
          <w:tcPr>
            <w:tcW w:w="1830" w:type="dxa"/>
          </w:tcPr>
          <w:p w:rsidR="00000000" w:rsidRDefault="00000000">
            <w:pPr>
              <w:autoSpaceDE w:val="0"/>
              <w:autoSpaceDN w:val="0"/>
              <w:jc w:val="right"/>
              <w:textAlignment w:val="bottom"/>
              <w:rPr>
                <w:sz w:val="18"/>
              </w:rPr>
            </w:pPr>
            <w:r>
              <w:rPr>
                <w:sz w:val="18"/>
              </w:rPr>
              <w:t>62.1</w:t>
            </w:r>
          </w:p>
        </w:tc>
      </w:tr>
      <w:tr w:rsidR="00000000">
        <w:tblPrEx>
          <w:tblCellMar>
            <w:top w:w="0" w:type="dxa"/>
            <w:bottom w:w="0" w:type="dxa"/>
          </w:tblCellMar>
        </w:tblPrEx>
        <w:tc>
          <w:tcPr>
            <w:tcW w:w="3988" w:type="dxa"/>
          </w:tcPr>
          <w:p w:rsidR="00000000" w:rsidRDefault="00000000">
            <w:pPr>
              <w:autoSpaceDE w:val="0"/>
              <w:autoSpaceDN w:val="0"/>
              <w:ind w:left="227"/>
              <w:textAlignment w:val="bottom"/>
              <w:rPr>
                <w:sz w:val="18"/>
              </w:rPr>
            </w:pPr>
            <w:r>
              <w:rPr>
                <w:rFonts w:hint="eastAsia"/>
                <w:sz w:val="18"/>
              </w:rPr>
              <w:t>失业时间</w:t>
            </w:r>
          </w:p>
        </w:tc>
        <w:tc>
          <w:tcPr>
            <w:tcW w:w="2040" w:type="dxa"/>
          </w:tcPr>
          <w:p w:rsidR="00000000" w:rsidRDefault="00000000">
            <w:pPr>
              <w:autoSpaceDE w:val="0"/>
              <w:autoSpaceDN w:val="0"/>
              <w:jc w:val="right"/>
              <w:textAlignment w:val="bottom"/>
              <w:rPr>
                <w:sz w:val="18"/>
              </w:rPr>
            </w:pPr>
          </w:p>
        </w:tc>
        <w:tc>
          <w:tcPr>
            <w:tcW w:w="2040" w:type="dxa"/>
          </w:tcPr>
          <w:p w:rsidR="00000000" w:rsidRDefault="00000000">
            <w:pPr>
              <w:autoSpaceDE w:val="0"/>
              <w:autoSpaceDN w:val="0"/>
              <w:jc w:val="right"/>
              <w:textAlignment w:val="bottom"/>
              <w:rPr>
                <w:sz w:val="18"/>
              </w:rPr>
            </w:pPr>
          </w:p>
        </w:tc>
        <w:tc>
          <w:tcPr>
            <w:tcW w:w="1830" w:type="dxa"/>
          </w:tcPr>
          <w:p w:rsidR="00000000" w:rsidRDefault="00000000">
            <w:pPr>
              <w:autoSpaceDE w:val="0"/>
              <w:autoSpaceDN w:val="0"/>
              <w:jc w:val="right"/>
              <w:textAlignment w:val="bottom"/>
              <w:rPr>
                <w:sz w:val="18"/>
              </w:rPr>
            </w:pPr>
          </w:p>
        </w:tc>
      </w:tr>
      <w:tr w:rsidR="00000000">
        <w:tblPrEx>
          <w:tblCellMar>
            <w:top w:w="0" w:type="dxa"/>
            <w:bottom w:w="0" w:type="dxa"/>
          </w:tblCellMar>
        </w:tblPrEx>
        <w:tc>
          <w:tcPr>
            <w:tcW w:w="3988" w:type="dxa"/>
          </w:tcPr>
          <w:p w:rsidR="00000000" w:rsidRDefault="00000000">
            <w:pPr>
              <w:autoSpaceDE w:val="0"/>
              <w:autoSpaceDN w:val="0"/>
              <w:ind w:left="454"/>
              <w:textAlignment w:val="bottom"/>
              <w:rPr>
                <w:sz w:val="18"/>
              </w:rPr>
            </w:pPr>
            <w:r>
              <w:rPr>
                <w:sz w:val="18"/>
              </w:rPr>
              <w:t>1</w:t>
            </w:r>
            <w:r>
              <w:rPr>
                <w:rFonts w:hint="eastAsia"/>
                <w:sz w:val="18"/>
              </w:rPr>
              <w:t>月以下</w:t>
            </w:r>
          </w:p>
        </w:tc>
        <w:tc>
          <w:tcPr>
            <w:tcW w:w="2040" w:type="dxa"/>
          </w:tcPr>
          <w:p w:rsidR="00000000" w:rsidRDefault="00000000">
            <w:pPr>
              <w:autoSpaceDE w:val="0"/>
              <w:autoSpaceDN w:val="0"/>
              <w:jc w:val="right"/>
              <w:textAlignment w:val="bottom"/>
              <w:rPr>
                <w:sz w:val="18"/>
              </w:rPr>
            </w:pPr>
            <w:r>
              <w:rPr>
                <w:sz w:val="18"/>
              </w:rPr>
              <w:t>31 955</w:t>
            </w:r>
          </w:p>
        </w:tc>
        <w:tc>
          <w:tcPr>
            <w:tcW w:w="2040" w:type="dxa"/>
          </w:tcPr>
          <w:p w:rsidR="00000000" w:rsidRDefault="00000000">
            <w:pPr>
              <w:autoSpaceDE w:val="0"/>
              <w:autoSpaceDN w:val="0"/>
              <w:jc w:val="right"/>
              <w:textAlignment w:val="bottom"/>
              <w:rPr>
                <w:sz w:val="18"/>
              </w:rPr>
            </w:pPr>
            <w:r>
              <w:rPr>
                <w:sz w:val="18"/>
              </w:rPr>
              <w:t>19 091</w:t>
            </w:r>
          </w:p>
        </w:tc>
        <w:tc>
          <w:tcPr>
            <w:tcW w:w="1830" w:type="dxa"/>
          </w:tcPr>
          <w:p w:rsidR="00000000" w:rsidRDefault="00000000">
            <w:pPr>
              <w:autoSpaceDE w:val="0"/>
              <w:autoSpaceDN w:val="0"/>
              <w:jc w:val="right"/>
              <w:textAlignment w:val="bottom"/>
              <w:rPr>
                <w:sz w:val="18"/>
              </w:rPr>
            </w:pPr>
            <w:r>
              <w:rPr>
                <w:sz w:val="18"/>
              </w:rPr>
              <w:t>59.7</w:t>
            </w:r>
          </w:p>
        </w:tc>
      </w:tr>
      <w:tr w:rsidR="00000000">
        <w:tblPrEx>
          <w:tblCellMar>
            <w:top w:w="0" w:type="dxa"/>
            <w:bottom w:w="0" w:type="dxa"/>
          </w:tblCellMar>
        </w:tblPrEx>
        <w:tc>
          <w:tcPr>
            <w:tcW w:w="3988" w:type="dxa"/>
          </w:tcPr>
          <w:p w:rsidR="00000000" w:rsidRDefault="00000000">
            <w:pPr>
              <w:autoSpaceDE w:val="0"/>
              <w:autoSpaceDN w:val="0"/>
              <w:ind w:left="454"/>
              <w:textAlignment w:val="bottom"/>
              <w:rPr>
                <w:sz w:val="18"/>
              </w:rPr>
            </w:pPr>
            <w:r>
              <w:rPr>
                <w:sz w:val="18"/>
              </w:rPr>
              <w:t>1</w:t>
            </w:r>
            <w:r>
              <w:rPr>
                <w:rFonts w:hint="eastAsia"/>
                <w:sz w:val="18"/>
              </w:rPr>
              <w:t>至</w:t>
            </w:r>
            <w:r>
              <w:rPr>
                <w:sz w:val="18"/>
              </w:rPr>
              <w:t>3</w:t>
            </w:r>
            <w:r>
              <w:rPr>
                <w:rFonts w:hint="eastAsia"/>
                <w:sz w:val="18"/>
              </w:rPr>
              <w:t>月</w:t>
            </w:r>
          </w:p>
        </w:tc>
        <w:tc>
          <w:tcPr>
            <w:tcW w:w="2040" w:type="dxa"/>
          </w:tcPr>
          <w:p w:rsidR="00000000" w:rsidRDefault="00000000">
            <w:pPr>
              <w:autoSpaceDE w:val="0"/>
              <w:autoSpaceDN w:val="0"/>
              <w:jc w:val="right"/>
              <w:textAlignment w:val="bottom"/>
              <w:rPr>
                <w:sz w:val="18"/>
              </w:rPr>
            </w:pPr>
            <w:r>
              <w:rPr>
                <w:sz w:val="18"/>
              </w:rPr>
              <w:t>56 518</w:t>
            </w:r>
          </w:p>
        </w:tc>
        <w:tc>
          <w:tcPr>
            <w:tcW w:w="2040" w:type="dxa"/>
          </w:tcPr>
          <w:p w:rsidR="00000000" w:rsidRDefault="00000000">
            <w:pPr>
              <w:autoSpaceDE w:val="0"/>
              <w:autoSpaceDN w:val="0"/>
              <w:jc w:val="right"/>
              <w:textAlignment w:val="bottom"/>
              <w:rPr>
                <w:sz w:val="18"/>
              </w:rPr>
            </w:pPr>
            <w:r>
              <w:rPr>
                <w:sz w:val="18"/>
              </w:rPr>
              <w:t>35 177</w:t>
            </w:r>
          </w:p>
        </w:tc>
        <w:tc>
          <w:tcPr>
            <w:tcW w:w="1830" w:type="dxa"/>
          </w:tcPr>
          <w:p w:rsidR="00000000" w:rsidRDefault="00000000">
            <w:pPr>
              <w:autoSpaceDE w:val="0"/>
              <w:autoSpaceDN w:val="0"/>
              <w:jc w:val="right"/>
              <w:textAlignment w:val="bottom"/>
              <w:rPr>
                <w:sz w:val="18"/>
              </w:rPr>
            </w:pPr>
            <w:r>
              <w:rPr>
                <w:sz w:val="18"/>
              </w:rPr>
              <w:t>62.2</w:t>
            </w:r>
          </w:p>
        </w:tc>
      </w:tr>
      <w:tr w:rsidR="00000000">
        <w:tblPrEx>
          <w:tblCellMar>
            <w:top w:w="0" w:type="dxa"/>
            <w:bottom w:w="0" w:type="dxa"/>
          </w:tblCellMar>
        </w:tblPrEx>
        <w:tc>
          <w:tcPr>
            <w:tcW w:w="3988" w:type="dxa"/>
          </w:tcPr>
          <w:p w:rsidR="00000000" w:rsidRDefault="00000000">
            <w:pPr>
              <w:autoSpaceDE w:val="0"/>
              <w:autoSpaceDN w:val="0"/>
              <w:ind w:left="454"/>
              <w:textAlignment w:val="bottom"/>
              <w:rPr>
                <w:sz w:val="18"/>
              </w:rPr>
            </w:pPr>
            <w:r>
              <w:rPr>
                <w:sz w:val="18"/>
              </w:rPr>
              <w:t>3</w:t>
            </w:r>
            <w:r>
              <w:rPr>
                <w:rFonts w:hint="eastAsia"/>
                <w:sz w:val="18"/>
              </w:rPr>
              <w:t>至</w:t>
            </w:r>
            <w:r>
              <w:rPr>
                <w:sz w:val="18"/>
              </w:rPr>
              <w:t>6</w:t>
            </w:r>
            <w:r>
              <w:rPr>
                <w:rFonts w:hint="eastAsia"/>
                <w:sz w:val="18"/>
              </w:rPr>
              <w:t>月</w:t>
            </w:r>
          </w:p>
        </w:tc>
        <w:tc>
          <w:tcPr>
            <w:tcW w:w="2040" w:type="dxa"/>
          </w:tcPr>
          <w:p w:rsidR="00000000" w:rsidRDefault="00000000">
            <w:pPr>
              <w:autoSpaceDE w:val="0"/>
              <w:autoSpaceDN w:val="0"/>
              <w:jc w:val="right"/>
              <w:textAlignment w:val="bottom"/>
              <w:rPr>
                <w:sz w:val="18"/>
              </w:rPr>
            </w:pPr>
            <w:r>
              <w:rPr>
                <w:sz w:val="18"/>
              </w:rPr>
              <w:t>65 355</w:t>
            </w:r>
          </w:p>
        </w:tc>
        <w:tc>
          <w:tcPr>
            <w:tcW w:w="2040" w:type="dxa"/>
          </w:tcPr>
          <w:p w:rsidR="00000000" w:rsidRDefault="00000000">
            <w:pPr>
              <w:autoSpaceDE w:val="0"/>
              <w:autoSpaceDN w:val="0"/>
              <w:jc w:val="right"/>
              <w:textAlignment w:val="bottom"/>
              <w:rPr>
                <w:sz w:val="18"/>
              </w:rPr>
            </w:pPr>
            <w:r>
              <w:rPr>
                <w:sz w:val="18"/>
              </w:rPr>
              <w:t>40 890</w:t>
            </w:r>
          </w:p>
        </w:tc>
        <w:tc>
          <w:tcPr>
            <w:tcW w:w="1830" w:type="dxa"/>
          </w:tcPr>
          <w:p w:rsidR="00000000" w:rsidRDefault="00000000">
            <w:pPr>
              <w:autoSpaceDE w:val="0"/>
              <w:autoSpaceDN w:val="0"/>
              <w:jc w:val="right"/>
              <w:textAlignment w:val="bottom"/>
              <w:rPr>
                <w:sz w:val="18"/>
              </w:rPr>
            </w:pPr>
            <w:r>
              <w:rPr>
                <w:sz w:val="18"/>
              </w:rPr>
              <w:t>62.6</w:t>
            </w:r>
          </w:p>
        </w:tc>
      </w:tr>
      <w:tr w:rsidR="00000000">
        <w:tblPrEx>
          <w:tblCellMar>
            <w:top w:w="0" w:type="dxa"/>
            <w:bottom w:w="0" w:type="dxa"/>
          </w:tblCellMar>
        </w:tblPrEx>
        <w:tc>
          <w:tcPr>
            <w:tcW w:w="3988" w:type="dxa"/>
          </w:tcPr>
          <w:p w:rsidR="00000000" w:rsidRDefault="00000000">
            <w:pPr>
              <w:autoSpaceDE w:val="0"/>
              <w:autoSpaceDN w:val="0"/>
              <w:ind w:left="454"/>
              <w:textAlignment w:val="bottom"/>
              <w:rPr>
                <w:sz w:val="18"/>
              </w:rPr>
            </w:pPr>
            <w:r>
              <w:rPr>
                <w:sz w:val="18"/>
              </w:rPr>
              <w:t>6</w:t>
            </w:r>
            <w:r>
              <w:rPr>
                <w:rFonts w:hint="eastAsia"/>
                <w:sz w:val="18"/>
              </w:rPr>
              <w:t>至</w:t>
            </w:r>
            <w:r>
              <w:rPr>
                <w:sz w:val="18"/>
              </w:rPr>
              <w:t>12</w:t>
            </w:r>
            <w:r>
              <w:rPr>
                <w:rFonts w:hint="eastAsia"/>
                <w:sz w:val="18"/>
              </w:rPr>
              <w:t>月</w:t>
            </w:r>
          </w:p>
        </w:tc>
        <w:tc>
          <w:tcPr>
            <w:tcW w:w="2040" w:type="dxa"/>
          </w:tcPr>
          <w:p w:rsidR="00000000" w:rsidRDefault="00000000">
            <w:pPr>
              <w:autoSpaceDE w:val="0"/>
              <w:autoSpaceDN w:val="0"/>
              <w:jc w:val="right"/>
              <w:textAlignment w:val="bottom"/>
              <w:rPr>
                <w:sz w:val="18"/>
              </w:rPr>
            </w:pPr>
            <w:r>
              <w:rPr>
                <w:sz w:val="18"/>
              </w:rPr>
              <w:t>63 425</w:t>
            </w:r>
          </w:p>
        </w:tc>
        <w:tc>
          <w:tcPr>
            <w:tcW w:w="2040" w:type="dxa"/>
          </w:tcPr>
          <w:p w:rsidR="00000000" w:rsidRDefault="00000000">
            <w:pPr>
              <w:autoSpaceDE w:val="0"/>
              <w:autoSpaceDN w:val="0"/>
              <w:jc w:val="right"/>
              <w:textAlignment w:val="bottom"/>
              <w:rPr>
                <w:sz w:val="18"/>
              </w:rPr>
            </w:pPr>
            <w:r>
              <w:rPr>
                <w:sz w:val="18"/>
              </w:rPr>
              <w:t>38 036</w:t>
            </w:r>
          </w:p>
        </w:tc>
        <w:tc>
          <w:tcPr>
            <w:tcW w:w="1830" w:type="dxa"/>
          </w:tcPr>
          <w:p w:rsidR="00000000" w:rsidRDefault="00000000">
            <w:pPr>
              <w:autoSpaceDE w:val="0"/>
              <w:autoSpaceDN w:val="0"/>
              <w:jc w:val="right"/>
              <w:textAlignment w:val="bottom"/>
              <w:rPr>
                <w:sz w:val="18"/>
              </w:rPr>
            </w:pPr>
            <w:r>
              <w:rPr>
                <w:sz w:val="18"/>
              </w:rPr>
              <w:t>60.0</w:t>
            </w:r>
          </w:p>
        </w:tc>
      </w:tr>
      <w:tr w:rsidR="00000000">
        <w:tblPrEx>
          <w:tblCellMar>
            <w:top w:w="0" w:type="dxa"/>
            <w:bottom w:w="0" w:type="dxa"/>
          </w:tblCellMar>
        </w:tblPrEx>
        <w:tc>
          <w:tcPr>
            <w:tcW w:w="3988" w:type="dxa"/>
          </w:tcPr>
          <w:p w:rsidR="00000000" w:rsidRDefault="00000000">
            <w:pPr>
              <w:autoSpaceDE w:val="0"/>
              <w:autoSpaceDN w:val="0"/>
              <w:ind w:left="454"/>
              <w:textAlignment w:val="bottom"/>
              <w:rPr>
                <w:sz w:val="18"/>
              </w:rPr>
            </w:pPr>
            <w:r>
              <w:rPr>
                <w:sz w:val="18"/>
              </w:rPr>
              <w:t>1</w:t>
            </w:r>
            <w:r>
              <w:rPr>
                <w:rFonts w:hint="eastAsia"/>
                <w:sz w:val="18"/>
              </w:rPr>
              <w:t>年以上</w:t>
            </w:r>
          </w:p>
        </w:tc>
        <w:tc>
          <w:tcPr>
            <w:tcW w:w="2040" w:type="dxa"/>
          </w:tcPr>
          <w:p w:rsidR="00000000" w:rsidRDefault="00000000">
            <w:pPr>
              <w:autoSpaceDE w:val="0"/>
              <w:autoSpaceDN w:val="0"/>
              <w:jc w:val="right"/>
              <w:textAlignment w:val="bottom"/>
              <w:rPr>
                <w:sz w:val="18"/>
              </w:rPr>
            </w:pPr>
            <w:r>
              <w:rPr>
                <w:sz w:val="18"/>
              </w:rPr>
              <w:t>34 686</w:t>
            </w:r>
          </w:p>
        </w:tc>
        <w:tc>
          <w:tcPr>
            <w:tcW w:w="2040" w:type="dxa"/>
          </w:tcPr>
          <w:p w:rsidR="00000000" w:rsidRDefault="00000000">
            <w:pPr>
              <w:autoSpaceDE w:val="0"/>
              <w:autoSpaceDN w:val="0"/>
              <w:jc w:val="right"/>
              <w:textAlignment w:val="bottom"/>
              <w:rPr>
                <w:sz w:val="18"/>
              </w:rPr>
            </w:pPr>
            <w:r>
              <w:rPr>
                <w:sz w:val="18"/>
              </w:rPr>
              <w:t>23 221</w:t>
            </w:r>
          </w:p>
        </w:tc>
        <w:tc>
          <w:tcPr>
            <w:tcW w:w="1830" w:type="dxa"/>
          </w:tcPr>
          <w:p w:rsidR="00000000" w:rsidRDefault="00000000">
            <w:pPr>
              <w:autoSpaceDE w:val="0"/>
              <w:autoSpaceDN w:val="0"/>
              <w:jc w:val="right"/>
              <w:textAlignment w:val="bottom"/>
              <w:rPr>
                <w:sz w:val="18"/>
              </w:rPr>
            </w:pPr>
            <w:r>
              <w:rPr>
                <w:sz w:val="18"/>
              </w:rPr>
              <w:t>66.9</w:t>
            </w:r>
          </w:p>
        </w:tc>
      </w:tr>
      <w:tr w:rsidR="00000000">
        <w:tblPrEx>
          <w:tblCellMar>
            <w:top w:w="0" w:type="dxa"/>
            <w:bottom w:w="0" w:type="dxa"/>
          </w:tblCellMar>
        </w:tblPrEx>
        <w:tc>
          <w:tcPr>
            <w:tcW w:w="3988" w:type="dxa"/>
            <w:tcBorders>
              <w:bottom w:val="single" w:sz="18" w:space="0" w:color="auto"/>
            </w:tcBorders>
          </w:tcPr>
          <w:p w:rsidR="00000000" w:rsidRDefault="00000000">
            <w:pPr>
              <w:autoSpaceDE w:val="0"/>
              <w:autoSpaceDN w:val="0"/>
              <w:textAlignment w:val="bottom"/>
              <w:rPr>
                <w:sz w:val="18"/>
              </w:rPr>
            </w:pPr>
            <w:r>
              <w:rPr>
                <w:rFonts w:hint="eastAsia"/>
                <w:sz w:val="18"/>
              </w:rPr>
              <w:t>平均失业月数</w:t>
            </w:r>
          </w:p>
        </w:tc>
        <w:tc>
          <w:tcPr>
            <w:tcW w:w="2040" w:type="dxa"/>
            <w:tcBorders>
              <w:bottom w:val="single" w:sz="18" w:space="0" w:color="auto"/>
            </w:tcBorders>
          </w:tcPr>
          <w:p w:rsidR="00000000" w:rsidRDefault="00000000">
            <w:pPr>
              <w:autoSpaceDE w:val="0"/>
              <w:autoSpaceDN w:val="0"/>
              <w:jc w:val="right"/>
              <w:textAlignment w:val="bottom"/>
              <w:rPr>
                <w:sz w:val="18"/>
              </w:rPr>
            </w:pPr>
            <w:r>
              <w:rPr>
                <w:sz w:val="18"/>
              </w:rPr>
              <w:t>6.0</w:t>
            </w:r>
          </w:p>
        </w:tc>
        <w:tc>
          <w:tcPr>
            <w:tcW w:w="2040" w:type="dxa"/>
            <w:tcBorders>
              <w:bottom w:val="single" w:sz="18" w:space="0" w:color="auto"/>
            </w:tcBorders>
          </w:tcPr>
          <w:p w:rsidR="00000000" w:rsidRDefault="00000000">
            <w:pPr>
              <w:autoSpaceDE w:val="0"/>
              <w:autoSpaceDN w:val="0"/>
              <w:jc w:val="right"/>
              <w:textAlignment w:val="bottom"/>
              <w:rPr>
                <w:sz w:val="18"/>
              </w:rPr>
            </w:pPr>
            <w:r>
              <w:rPr>
                <w:sz w:val="18"/>
              </w:rPr>
              <w:t>6.1</w:t>
            </w:r>
          </w:p>
        </w:tc>
        <w:tc>
          <w:tcPr>
            <w:tcW w:w="1830" w:type="dxa"/>
            <w:tcBorders>
              <w:bottom w:val="single" w:sz="18" w:space="0" w:color="auto"/>
            </w:tcBorders>
          </w:tcPr>
          <w:p w:rsidR="00000000" w:rsidRDefault="00000000">
            <w:pPr>
              <w:autoSpaceDE w:val="0"/>
              <w:autoSpaceDN w:val="0"/>
              <w:jc w:val="right"/>
              <w:textAlignment w:val="bottom"/>
              <w:rPr>
                <w:sz w:val="18"/>
              </w:rPr>
            </w:pPr>
          </w:p>
        </w:tc>
      </w:tr>
    </w:tbl>
    <w:p w:rsidR="00000000" w:rsidRDefault="00000000">
      <w:pPr>
        <w:autoSpaceDE w:val="0"/>
        <w:autoSpaceDN w:val="0"/>
        <w:spacing w:line="360" w:lineRule="exact"/>
        <w:textAlignment w:val="bottom"/>
        <w:rPr>
          <w:sz w:val="18"/>
        </w:rPr>
      </w:pPr>
    </w:p>
    <w:p w:rsidR="00000000" w:rsidRDefault="00000000">
      <w:pPr>
        <w:autoSpaceDE w:val="0"/>
        <w:autoSpaceDN w:val="0"/>
        <w:spacing w:line="360" w:lineRule="exact"/>
        <w:textAlignment w:val="bottom"/>
        <w:rPr>
          <w:rFonts w:hAnsi="SimSun" w:hint="eastAsia"/>
        </w:rPr>
      </w:pPr>
      <w:r>
        <w:rPr>
          <w:rFonts w:ascii="SimHei" w:eastAsia="SimHei"/>
        </w:rPr>
        <w:br w:type="page"/>
      </w:r>
      <w:r>
        <w:rPr>
          <w:rFonts w:hAnsi="SimSun" w:hint="eastAsia"/>
        </w:rPr>
        <w:t>表30</w:t>
      </w:r>
    </w:p>
    <w:p w:rsidR="00000000" w:rsidRDefault="00000000">
      <w:pPr>
        <w:pStyle w:val="H23"/>
        <w:autoSpaceDE w:val="0"/>
        <w:autoSpaceDN w:val="0"/>
        <w:spacing w:after="240" w:line="360" w:lineRule="exact"/>
        <w:textAlignment w:val="bottom"/>
        <w:outlineLvl w:val="9"/>
        <w:rPr>
          <w:spacing w:val="0"/>
        </w:rPr>
      </w:pPr>
      <w:r>
        <w:rPr>
          <w:rFonts w:hint="eastAsia"/>
          <w:spacing w:val="0"/>
        </w:rPr>
        <w:t>安置妇女就业情况（哈萨克斯坦劳动与社会保护部的数据）</w:t>
      </w:r>
    </w:p>
    <w:tbl>
      <w:tblPr>
        <w:tblW w:w="0" w:type="auto"/>
        <w:tblLayout w:type="fixed"/>
        <w:tblCellMar>
          <w:left w:w="28" w:type="dxa"/>
          <w:right w:w="28" w:type="dxa"/>
        </w:tblCellMar>
        <w:tblLook w:val="0000" w:firstRow="0" w:lastRow="0" w:firstColumn="0" w:lastColumn="0" w:noHBand="0" w:noVBand="0"/>
      </w:tblPr>
      <w:tblGrid>
        <w:gridCol w:w="2788"/>
        <w:gridCol w:w="712"/>
        <w:gridCol w:w="712"/>
        <w:gridCol w:w="712"/>
        <w:gridCol w:w="712"/>
        <w:gridCol w:w="712"/>
        <w:gridCol w:w="712"/>
        <w:gridCol w:w="712"/>
        <w:gridCol w:w="712"/>
        <w:gridCol w:w="712"/>
        <w:gridCol w:w="712"/>
      </w:tblGrid>
      <w:tr w:rsidR="00000000">
        <w:tblPrEx>
          <w:tblCellMar>
            <w:top w:w="0" w:type="dxa"/>
            <w:bottom w:w="0" w:type="dxa"/>
          </w:tblCellMar>
        </w:tblPrEx>
        <w:trPr>
          <w:tblHeader/>
        </w:trPr>
        <w:tc>
          <w:tcPr>
            <w:tcW w:w="2788" w:type="dxa"/>
            <w:tcBorders>
              <w:top w:val="single" w:sz="6" w:space="0" w:color="auto"/>
            </w:tcBorders>
          </w:tcPr>
          <w:p w:rsidR="00000000" w:rsidRDefault="00000000">
            <w:pPr>
              <w:autoSpaceDE w:val="0"/>
              <w:autoSpaceDN w:val="0"/>
              <w:textAlignment w:val="bottom"/>
              <w:rPr>
                <w:rFonts w:ascii="KaiTi_GB2312" w:eastAsia="KaiTi_GB2312"/>
                <w:color w:val="0000FF"/>
                <w:sz w:val="15"/>
              </w:rPr>
            </w:pPr>
          </w:p>
        </w:tc>
        <w:tc>
          <w:tcPr>
            <w:tcW w:w="1424" w:type="dxa"/>
            <w:gridSpan w:val="2"/>
            <w:tcBorders>
              <w:top w:val="single" w:sz="6" w:space="0" w:color="auto"/>
              <w:bottom w:val="single" w:sz="6" w:space="0" w:color="auto"/>
            </w:tcBorders>
          </w:tcPr>
          <w:p w:rsidR="00000000" w:rsidRDefault="00000000">
            <w:pPr>
              <w:autoSpaceDE w:val="0"/>
              <w:autoSpaceDN w:val="0"/>
              <w:jc w:val="center"/>
              <w:textAlignment w:val="bottom"/>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1424" w:type="dxa"/>
            <w:gridSpan w:val="2"/>
            <w:tcBorders>
              <w:top w:val="single" w:sz="6" w:space="0" w:color="auto"/>
              <w:bottom w:val="single" w:sz="6" w:space="0" w:color="auto"/>
            </w:tcBorders>
          </w:tcPr>
          <w:p w:rsidR="00000000" w:rsidRDefault="00000000">
            <w:pPr>
              <w:autoSpaceDE w:val="0"/>
              <w:autoSpaceDN w:val="0"/>
              <w:jc w:val="center"/>
              <w:textAlignment w:val="bottom"/>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1424" w:type="dxa"/>
            <w:gridSpan w:val="2"/>
            <w:tcBorders>
              <w:top w:val="single" w:sz="6" w:space="0" w:color="auto"/>
              <w:bottom w:val="single" w:sz="6" w:space="0" w:color="auto"/>
            </w:tcBorders>
          </w:tcPr>
          <w:p w:rsidR="00000000" w:rsidRDefault="00000000">
            <w:pPr>
              <w:autoSpaceDE w:val="0"/>
              <w:autoSpaceDN w:val="0"/>
              <w:jc w:val="center"/>
              <w:textAlignment w:val="bottom"/>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1424" w:type="dxa"/>
            <w:gridSpan w:val="2"/>
            <w:tcBorders>
              <w:top w:val="single" w:sz="6" w:space="0" w:color="auto"/>
              <w:bottom w:val="single" w:sz="6" w:space="0" w:color="auto"/>
            </w:tcBorders>
          </w:tcPr>
          <w:p w:rsidR="00000000" w:rsidRDefault="00000000">
            <w:pPr>
              <w:autoSpaceDE w:val="0"/>
              <w:autoSpaceDN w:val="0"/>
              <w:jc w:val="center"/>
              <w:textAlignment w:val="bottom"/>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1424" w:type="dxa"/>
            <w:gridSpan w:val="2"/>
            <w:tcBorders>
              <w:top w:val="single" w:sz="6" w:space="0" w:color="auto"/>
              <w:bottom w:val="single" w:sz="6" w:space="0" w:color="auto"/>
            </w:tcBorders>
          </w:tcPr>
          <w:p w:rsidR="00000000" w:rsidRDefault="00000000">
            <w:pPr>
              <w:autoSpaceDE w:val="0"/>
              <w:autoSpaceDN w:val="0"/>
              <w:jc w:val="center"/>
              <w:textAlignment w:val="bottom"/>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r>
      <w:tr w:rsidR="00000000">
        <w:tblPrEx>
          <w:tblCellMar>
            <w:top w:w="0" w:type="dxa"/>
            <w:bottom w:w="0" w:type="dxa"/>
          </w:tblCellMar>
        </w:tblPrEx>
        <w:trPr>
          <w:tblHeader/>
        </w:trPr>
        <w:tc>
          <w:tcPr>
            <w:tcW w:w="2788" w:type="dxa"/>
          </w:tcPr>
          <w:p w:rsidR="00000000" w:rsidRDefault="00000000">
            <w:pPr>
              <w:autoSpaceDE w:val="0"/>
              <w:autoSpaceDN w:val="0"/>
              <w:textAlignment w:val="bottom"/>
              <w:rPr>
                <w:rFonts w:ascii="KaiTi_GB2312" w:eastAsia="KaiTi_GB2312"/>
                <w:color w:val="0000FF"/>
                <w:sz w:val="15"/>
              </w:rPr>
            </w:pP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妇女</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占总数</w:t>
            </w:r>
            <w:r>
              <w:rPr>
                <w:rFonts w:ascii="KaiTi_GB2312" w:eastAsia="KaiTi_GB2312"/>
                <w:color w:val="0000FF"/>
                <w:sz w:val="15"/>
              </w:rPr>
              <w:t>%</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妇女</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占总数</w:t>
            </w:r>
            <w:r>
              <w:rPr>
                <w:rFonts w:ascii="KaiTi_GB2312" w:eastAsia="KaiTi_GB2312"/>
                <w:color w:val="0000FF"/>
                <w:sz w:val="15"/>
              </w:rPr>
              <w:t>%</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妇女</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占总数</w:t>
            </w:r>
            <w:r>
              <w:rPr>
                <w:rFonts w:ascii="KaiTi_GB2312" w:eastAsia="KaiTi_GB2312"/>
                <w:color w:val="0000FF"/>
                <w:sz w:val="15"/>
              </w:rPr>
              <w:t>%</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妇女</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占总数</w:t>
            </w:r>
            <w:r>
              <w:rPr>
                <w:rFonts w:ascii="KaiTi_GB2312" w:eastAsia="KaiTi_GB2312"/>
                <w:color w:val="0000FF"/>
                <w:sz w:val="15"/>
              </w:rPr>
              <w:t>%</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妇女</w:t>
            </w:r>
          </w:p>
        </w:tc>
        <w:tc>
          <w:tcPr>
            <w:tcW w:w="712" w:type="dxa"/>
          </w:tcPr>
          <w:p w:rsidR="00000000" w:rsidRDefault="00000000">
            <w:pPr>
              <w:autoSpaceDE w:val="0"/>
              <w:autoSpaceDN w:val="0"/>
              <w:jc w:val="right"/>
              <w:textAlignment w:val="bottom"/>
              <w:rPr>
                <w:rFonts w:ascii="KaiTi_GB2312" w:eastAsia="KaiTi_GB2312"/>
                <w:color w:val="0000FF"/>
                <w:sz w:val="15"/>
              </w:rPr>
            </w:pPr>
            <w:r>
              <w:rPr>
                <w:rFonts w:ascii="KaiTi_GB2312" w:eastAsia="KaiTi_GB2312" w:hint="eastAsia"/>
                <w:color w:val="0000FF"/>
                <w:sz w:val="15"/>
              </w:rPr>
              <w:t>占总数</w:t>
            </w:r>
            <w:r>
              <w:rPr>
                <w:rFonts w:ascii="KaiTi_GB2312" w:eastAsia="KaiTi_GB2312"/>
                <w:color w:val="0000FF"/>
                <w:sz w:val="15"/>
              </w:rPr>
              <w:t>%</w:t>
            </w:r>
          </w:p>
        </w:tc>
      </w:tr>
      <w:tr w:rsidR="00000000">
        <w:tblPrEx>
          <w:tblCellMar>
            <w:top w:w="0" w:type="dxa"/>
            <w:bottom w:w="0" w:type="dxa"/>
          </w:tblCellMar>
        </w:tblPrEx>
        <w:tc>
          <w:tcPr>
            <w:tcW w:w="2788" w:type="dxa"/>
            <w:tcBorders>
              <w:top w:val="single" w:sz="18" w:space="0" w:color="auto"/>
            </w:tcBorders>
          </w:tcPr>
          <w:p w:rsidR="00000000" w:rsidRDefault="00000000">
            <w:pPr>
              <w:autoSpaceDE w:val="0"/>
              <w:autoSpaceDN w:val="0"/>
              <w:textAlignment w:val="bottom"/>
              <w:rPr>
                <w:sz w:val="18"/>
              </w:rPr>
            </w:pPr>
            <w:r>
              <w:rPr>
                <w:rFonts w:hint="eastAsia"/>
                <w:sz w:val="18"/>
              </w:rPr>
              <w:t>年底正式登记失业人数</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45 409</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64.8</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83 957</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60.2</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178 433</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63.2</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171 498</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66.6</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156 415</w:t>
            </w:r>
          </w:p>
        </w:tc>
        <w:tc>
          <w:tcPr>
            <w:tcW w:w="712" w:type="dxa"/>
            <w:tcBorders>
              <w:top w:val="single" w:sz="18" w:space="0" w:color="auto"/>
            </w:tcBorders>
          </w:tcPr>
          <w:p w:rsidR="00000000" w:rsidRDefault="00000000">
            <w:pPr>
              <w:autoSpaceDE w:val="0"/>
              <w:autoSpaceDN w:val="0"/>
              <w:jc w:val="right"/>
              <w:textAlignment w:val="bottom"/>
              <w:rPr>
                <w:sz w:val="18"/>
              </w:rPr>
            </w:pPr>
            <w:r>
              <w:rPr>
                <w:sz w:val="18"/>
              </w:rPr>
              <w:t>62.1</w:t>
            </w: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其中农村居民</w:t>
            </w:r>
          </w:p>
        </w:tc>
        <w:tc>
          <w:tcPr>
            <w:tcW w:w="712" w:type="dxa"/>
          </w:tcPr>
          <w:p w:rsidR="00000000" w:rsidRDefault="00000000">
            <w:pPr>
              <w:autoSpaceDE w:val="0"/>
              <w:autoSpaceDN w:val="0"/>
              <w:jc w:val="right"/>
              <w:textAlignment w:val="bottom"/>
              <w:rPr>
                <w:sz w:val="18"/>
              </w:rPr>
            </w:pPr>
            <w:r>
              <w:rPr>
                <w:sz w:val="18"/>
              </w:rPr>
              <w:t>23 833</w:t>
            </w:r>
          </w:p>
        </w:tc>
        <w:tc>
          <w:tcPr>
            <w:tcW w:w="712" w:type="dxa"/>
          </w:tcPr>
          <w:p w:rsidR="00000000" w:rsidRDefault="00000000">
            <w:pPr>
              <w:autoSpaceDE w:val="0"/>
              <w:autoSpaceDN w:val="0"/>
              <w:jc w:val="right"/>
              <w:textAlignment w:val="bottom"/>
              <w:rPr>
                <w:sz w:val="18"/>
              </w:rPr>
            </w:pPr>
            <w:r>
              <w:rPr>
                <w:sz w:val="18"/>
              </w:rPr>
              <w:t>63.4</w:t>
            </w:r>
          </w:p>
        </w:tc>
        <w:tc>
          <w:tcPr>
            <w:tcW w:w="712" w:type="dxa"/>
          </w:tcPr>
          <w:p w:rsidR="00000000" w:rsidRDefault="00000000">
            <w:pPr>
              <w:autoSpaceDE w:val="0"/>
              <w:autoSpaceDN w:val="0"/>
              <w:jc w:val="right"/>
              <w:textAlignment w:val="bottom"/>
              <w:rPr>
                <w:sz w:val="18"/>
              </w:rPr>
            </w:pPr>
            <w:r>
              <w:rPr>
                <w:sz w:val="18"/>
              </w:rPr>
              <w:t>44 366</w:t>
            </w:r>
          </w:p>
        </w:tc>
        <w:tc>
          <w:tcPr>
            <w:tcW w:w="712" w:type="dxa"/>
          </w:tcPr>
          <w:p w:rsidR="00000000" w:rsidRDefault="00000000">
            <w:pPr>
              <w:autoSpaceDE w:val="0"/>
              <w:autoSpaceDN w:val="0"/>
              <w:jc w:val="right"/>
              <w:textAlignment w:val="bottom"/>
              <w:rPr>
                <w:sz w:val="18"/>
              </w:rPr>
            </w:pPr>
            <w:r>
              <w:rPr>
                <w:sz w:val="18"/>
              </w:rPr>
              <w:t>58</w:t>
            </w:r>
          </w:p>
        </w:tc>
        <w:tc>
          <w:tcPr>
            <w:tcW w:w="712" w:type="dxa"/>
          </w:tcPr>
          <w:p w:rsidR="00000000" w:rsidRDefault="00000000">
            <w:pPr>
              <w:autoSpaceDE w:val="0"/>
              <w:autoSpaceDN w:val="0"/>
              <w:jc w:val="right"/>
              <w:textAlignment w:val="bottom"/>
              <w:rPr>
                <w:sz w:val="18"/>
              </w:rPr>
            </w:pPr>
            <w:r>
              <w:rPr>
                <w:sz w:val="18"/>
              </w:rPr>
              <w:t>80 616</w:t>
            </w:r>
          </w:p>
        </w:tc>
        <w:tc>
          <w:tcPr>
            <w:tcW w:w="712" w:type="dxa"/>
          </w:tcPr>
          <w:p w:rsidR="00000000" w:rsidRDefault="00000000">
            <w:pPr>
              <w:autoSpaceDE w:val="0"/>
              <w:autoSpaceDN w:val="0"/>
              <w:jc w:val="right"/>
              <w:textAlignment w:val="bottom"/>
              <w:rPr>
                <w:sz w:val="18"/>
              </w:rPr>
            </w:pPr>
            <w:r>
              <w:rPr>
                <w:sz w:val="18"/>
              </w:rPr>
              <w:t>57.7</w:t>
            </w:r>
          </w:p>
        </w:tc>
        <w:tc>
          <w:tcPr>
            <w:tcW w:w="712" w:type="dxa"/>
          </w:tcPr>
          <w:p w:rsidR="00000000" w:rsidRDefault="00000000">
            <w:pPr>
              <w:autoSpaceDE w:val="0"/>
              <w:autoSpaceDN w:val="0"/>
              <w:jc w:val="right"/>
              <w:textAlignment w:val="bottom"/>
              <w:rPr>
                <w:sz w:val="18"/>
              </w:rPr>
            </w:pPr>
            <w:r>
              <w:rPr>
                <w:sz w:val="18"/>
              </w:rPr>
              <w:t>59 195</w:t>
            </w:r>
          </w:p>
        </w:tc>
        <w:tc>
          <w:tcPr>
            <w:tcW w:w="712" w:type="dxa"/>
          </w:tcPr>
          <w:p w:rsidR="00000000" w:rsidRDefault="00000000">
            <w:pPr>
              <w:autoSpaceDE w:val="0"/>
              <w:autoSpaceDN w:val="0"/>
              <w:jc w:val="right"/>
              <w:textAlignment w:val="bottom"/>
              <w:rPr>
                <w:sz w:val="18"/>
              </w:rPr>
            </w:pPr>
            <w:r>
              <w:rPr>
                <w:sz w:val="18"/>
              </w:rPr>
              <w:t>60.7</w:t>
            </w:r>
          </w:p>
        </w:tc>
        <w:tc>
          <w:tcPr>
            <w:tcW w:w="712" w:type="dxa"/>
          </w:tcPr>
          <w:p w:rsidR="00000000" w:rsidRDefault="00000000">
            <w:pPr>
              <w:autoSpaceDE w:val="0"/>
              <w:autoSpaceDN w:val="0"/>
              <w:jc w:val="right"/>
              <w:textAlignment w:val="bottom"/>
              <w:rPr>
                <w:sz w:val="18"/>
              </w:rPr>
            </w:pPr>
            <w:r>
              <w:rPr>
                <w:sz w:val="18"/>
              </w:rPr>
              <w:t>51 031</w:t>
            </w:r>
          </w:p>
        </w:tc>
        <w:tc>
          <w:tcPr>
            <w:tcW w:w="712" w:type="dxa"/>
          </w:tcPr>
          <w:p w:rsidR="00000000" w:rsidRDefault="00000000">
            <w:pPr>
              <w:autoSpaceDE w:val="0"/>
              <w:autoSpaceDN w:val="0"/>
              <w:jc w:val="right"/>
              <w:textAlignment w:val="bottom"/>
              <w:rPr>
                <w:sz w:val="18"/>
              </w:rPr>
            </w:pPr>
            <w:r>
              <w:rPr>
                <w:sz w:val="18"/>
              </w:rPr>
              <w:t>54.7</w:t>
            </w: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年底正式登记失业人数占积极从事经济活动人口的比例</w:t>
            </w:r>
          </w:p>
        </w:tc>
        <w:tc>
          <w:tcPr>
            <w:tcW w:w="712" w:type="dxa"/>
          </w:tcPr>
          <w:p w:rsidR="00000000" w:rsidRDefault="00000000">
            <w:pPr>
              <w:autoSpaceDE w:val="0"/>
              <w:autoSpaceDN w:val="0"/>
              <w:jc w:val="right"/>
              <w:textAlignment w:val="bottom"/>
              <w:rPr>
                <w:sz w:val="18"/>
              </w:rPr>
            </w:pPr>
            <w:r>
              <w:rPr>
                <w:rFonts w:hint="eastAsia"/>
                <w:sz w:val="18"/>
              </w:rPr>
              <w:t>×</w:t>
            </w:r>
          </w:p>
        </w:tc>
        <w:tc>
          <w:tcPr>
            <w:tcW w:w="712" w:type="dxa"/>
          </w:tcPr>
          <w:p w:rsidR="00000000" w:rsidRDefault="00000000">
            <w:pPr>
              <w:autoSpaceDE w:val="0"/>
              <w:autoSpaceDN w:val="0"/>
              <w:jc w:val="right"/>
              <w:textAlignment w:val="bottom"/>
              <w:rPr>
                <w:sz w:val="18"/>
              </w:rPr>
            </w:pPr>
            <w:r>
              <w:rPr>
                <w:sz w:val="18"/>
              </w:rPr>
              <w:t>1.4</w:t>
            </w:r>
          </w:p>
        </w:tc>
        <w:tc>
          <w:tcPr>
            <w:tcW w:w="712" w:type="dxa"/>
          </w:tcPr>
          <w:p w:rsidR="00000000" w:rsidRDefault="00000000">
            <w:pPr>
              <w:autoSpaceDE w:val="0"/>
              <w:autoSpaceDN w:val="0"/>
              <w:jc w:val="right"/>
              <w:textAlignment w:val="bottom"/>
              <w:rPr>
                <w:sz w:val="18"/>
              </w:rPr>
            </w:pPr>
            <w:r>
              <w:rPr>
                <w:rFonts w:hint="eastAsia"/>
                <w:sz w:val="18"/>
              </w:rPr>
              <w:t>×</w:t>
            </w:r>
          </w:p>
        </w:tc>
        <w:tc>
          <w:tcPr>
            <w:tcW w:w="712" w:type="dxa"/>
          </w:tcPr>
          <w:p w:rsidR="00000000" w:rsidRDefault="00000000">
            <w:pPr>
              <w:autoSpaceDE w:val="0"/>
              <w:autoSpaceDN w:val="0"/>
              <w:jc w:val="right"/>
              <w:textAlignment w:val="bottom"/>
              <w:rPr>
                <w:sz w:val="18"/>
              </w:rPr>
            </w:pPr>
            <w:r>
              <w:rPr>
                <w:sz w:val="18"/>
              </w:rPr>
              <w:t>2.7</w:t>
            </w:r>
          </w:p>
        </w:tc>
        <w:tc>
          <w:tcPr>
            <w:tcW w:w="712" w:type="dxa"/>
          </w:tcPr>
          <w:p w:rsidR="00000000" w:rsidRDefault="00000000">
            <w:pPr>
              <w:autoSpaceDE w:val="0"/>
              <w:autoSpaceDN w:val="0"/>
              <w:jc w:val="right"/>
              <w:textAlignment w:val="bottom"/>
              <w:rPr>
                <w:sz w:val="18"/>
              </w:rPr>
            </w:pPr>
            <w:r>
              <w:rPr>
                <w:rFonts w:hint="eastAsia"/>
                <w:sz w:val="18"/>
              </w:rPr>
              <w:t>×</w:t>
            </w:r>
          </w:p>
        </w:tc>
        <w:tc>
          <w:tcPr>
            <w:tcW w:w="712" w:type="dxa"/>
          </w:tcPr>
          <w:p w:rsidR="00000000" w:rsidRDefault="00000000">
            <w:pPr>
              <w:autoSpaceDE w:val="0"/>
              <w:autoSpaceDN w:val="0"/>
              <w:jc w:val="right"/>
              <w:textAlignment w:val="bottom"/>
              <w:rPr>
                <w:sz w:val="18"/>
              </w:rPr>
            </w:pPr>
            <w:r>
              <w:rPr>
                <w:sz w:val="18"/>
              </w:rPr>
              <w:t>5.6</w:t>
            </w:r>
          </w:p>
        </w:tc>
        <w:tc>
          <w:tcPr>
            <w:tcW w:w="712" w:type="dxa"/>
          </w:tcPr>
          <w:p w:rsidR="00000000" w:rsidRDefault="00000000">
            <w:pPr>
              <w:autoSpaceDE w:val="0"/>
              <w:autoSpaceDN w:val="0"/>
              <w:jc w:val="right"/>
              <w:textAlignment w:val="bottom"/>
              <w:rPr>
                <w:sz w:val="18"/>
              </w:rPr>
            </w:pPr>
            <w:r>
              <w:rPr>
                <w:rFonts w:hint="eastAsia"/>
                <w:sz w:val="18"/>
              </w:rPr>
              <w:t>×</w:t>
            </w:r>
          </w:p>
        </w:tc>
        <w:tc>
          <w:tcPr>
            <w:tcW w:w="712" w:type="dxa"/>
          </w:tcPr>
          <w:p w:rsidR="00000000" w:rsidRDefault="00000000">
            <w:pPr>
              <w:autoSpaceDE w:val="0"/>
              <w:autoSpaceDN w:val="0"/>
              <w:jc w:val="right"/>
              <w:textAlignment w:val="bottom"/>
              <w:rPr>
                <w:sz w:val="18"/>
              </w:rPr>
            </w:pPr>
            <w:r>
              <w:rPr>
                <w:sz w:val="18"/>
              </w:rPr>
              <w:t>5.5</w:t>
            </w:r>
          </w:p>
        </w:tc>
        <w:tc>
          <w:tcPr>
            <w:tcW w:w="712" w:type="dxa"/>
          </w:tcPr>
          <w:p w:rsidR="00000000" w:rsidRDefault="00000000">
            <w:pPr>
              <w:autoSpaceDE w:val="0"/>
              <w:autoSpaceDN w:val="0"/>
              <w:jc w:val="right"/>
              <w:textAlignment w:val="bottom"/>
              <w:rPr>
                <w:sz w:val="18"/>
              </w:rPr>
            </w:pPr>
            <w:r>
              <w:rPr>
                <w:rFonts w:hint="eastAsia"/>
                <w:sz w:val="18"/>
              </w:rPr>
              <w:t>×</w:t>
            </w:r>
          </w:p>
        </w:tc>
        <w:tc>
          <w:tcPr>
            <w:tcW w:w="712" w:type="dxa"/>
          </w:tcPr>
          <w:p w:rsidR="00000000" w:rsidRDefault="00000000">
            <w:pPr>
              <w:autoSpaceDE w:val="0"/>
              <w:autoSpaceDN w:val="0"/>
              <w:jc w:val="right"/>
              <w:textAlignment w:val="bottom"/>
              <w:rPr>
                <w:sz w:val="18"/>
              </w:rPr>
            </w:pPr>
            <w:r>
              <w:rPr>
                <w:sz w:val="18"/>
              </w:rPr>
              <w:t>5.0*</w:t>
            </w: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年内申请职业人数</w:t>
            </w:r>
          </w:p>
        </w:tc>
        <w:tc>
          <w:tcPr>
            <w:tcW w:w="712" w:type="dxa"/>
          </w:tcPr>
          <w:p w:rsidR="00000000" w:rsidRDefault="00000000">
            <w:pPr>
              <w:autoSpaceDE w:val="0"/>
              <w:autoSpaceDN w:val="0"/>
              <w:jc w:val="right"/>
              <w:textAlignment w:val="bottom"/>
              <w:rPr>
                <w:sz w:val="18"/>
              </w:rPr>
            </w:pPr>
            <w:r>
              <w:rPr>
                <w:sz w:val="18"/>
              </w:rPr>
              <w:t>136 219</w:t>
            </w:r>
          </w:p>
        </w:tc>
        <w:tc>
          <w:tcPr>
            <w:tcW w:w="712" w:type="dxa"/>
          </w:tcPr>
          <w:p w:rsidR="00000000" w:rsidRDefault="00000000">
            <w:pPr>
              <w:autoSpaceDE w:val="0"/>
              <w:autoSpaceDN w:val="0"/>
              <w:jc w:val="right"/>
              <w:textAlignment w:val="bottom"/>
              <w:rPr>
                <w:sz w:val="18"/>
              </w:rPr>
            </w:pPr>
            <w:r>
              <w:rPr>
                <w:sz w:val="18"/>
              </w:rPr>
              <w:t>50.3</w:t>
            </w:r>
          </w:p>
        </w:tc>
        <w:tc>
          <w:tcPr>
            <w:tcW w:w="712" w:type="dxa"/>
          </w:tcPr>
          <w:p w:rsidR="00000000" w:rsidRDefault="00000000">
            <w:pPr>
              <w:autoSpaceDE w:val="0"/>
              <w:autoSpaceDN w:val="0"/>
              <w:jc w:val="right"/>
              <w:textAlignment w:val="bottom"/>
              <w:rPr>
                <w:sz w:val="18"/>
              </w:rPr>
            </w:pPr>
            <w:r>
              <w:rPr>
                <w:sz w:val="18"/>
              </w:rPr>
              <w:t>177 848</w:t>
            </w:r>
          </w:p>
        </w:tc>
        <w:tc>
          <w:tcPr>
            <w:tcW w:w="712" w:type="dxa"/>
          </w:tcPr>
          <w:p w:rsidR="00000000" w:rsidRDefault="00000000">
            <w:pPr>
              <w:autoSpaceDE w:val="0"/>
              <w:autoSpaceDN w:val="0"/>
              <w:jc w:val="right"/>
              <w:textAlignment w:val="bottom"/>
              <w:rPr>
                <w:sz w:val="18"/>
              </w:rPr>
            </w:pPr>
            <w:r>
              <w:rPr>
                <w:sz w:val="18"/>
              </w:rPr>
              <w:t>50.5</w:t>
            </w:r>
          </w:p>
        </w:tc>
        <w:tc>
          <w:tcPr>
            <w:tcW w:w="712" w:type="dxa"/>
          </w:tcPr>
          <w:p w:rsidR="00000000" w:rsidRDefault="00000000">
            <w:pPr>
              <w:autoSpaceDE w:val="0"/>
              <w:autoSpaceDN w:val="0"/>
              <w:jc w:val="right"/>
              <w:textAlignment w:val="bottom"/>
              <w:rPr>
                <w:sz w:val="18"/>
              </w:rPr>
            </w:pPr>
            <w:r>
              <w:rPr>
                <w:sz w:val="18"/>
              </w:rPr>
              <w:t>313 546</w:t>
            </w:r>
          </w:p>
        </w:tc>
        <w:tc>
          <w:tcPr>
            <w:tcW w:w="712" w:type="dxa"/>
          </w:tcPr>
          <w:p w:rsidR="00000000" w:rsidRDefault="00000000">
            <w:pPr>
              <w:autoSpaceDE w:val="0"/>
              <w:autoSpaceDN w:val="0"/>
              <w:jc w:val="right"/>
              <w:textAlignment w:val="bottom"/>
              <w:rPr>
                <w:sz w:val="18"/>
              </w:rPr>
            </w:pPr>
            <w:r>
              <w:rPr>
                <w:sz w:val="18"/>
              </w:rPr>
              <w:t>55.8</w:t>
            </w:r>
          </w:p>
        </w:tc>
        <w:tc>
          <w:tcPr>
            <w:tcW w:w="712" w:type="dxa"/>
          </w:tcPr>
          <w:p w:rsidR="00000000" w:rsidRDefault="00000000">
            <w:pPr>
              <w:autoSpaceDE w:val="0"/>
              <w:autoSpaceDN w:val="0"/>
              <w:jc w:val="right"/>
              <w:textAlignment w:val="bottom"/>
              <w:rPr>
                <w:sz w:val="18"/>
              </w:rPr>
            </w:pPr>
            <w:r>
              <w:rPr>
                <w:sz w:val="18"/>
              </w:rPr>
              <w:t>316 971</w:t>
            </w:r>
          </w:p>
        </w:tc>
        <w:tc>
          <w:tcPr>
            <w:tcW w:w="712" w:type="dxa"/>
          </w:tcPr>
          <w:p w:rsidR="00000000" w:rsidRDefault="00000000">
            <w:pPr>
              <w:autoSpaceDE w:val="0"/>
              <w:autoSpaceDN w:val="0"/>
              <w:jc w:val="right"/>
              <w:textAlignment w:val="bottom"/>
              <w:rPr>
                <w:sz w:val="18"/>
              </w:rPr>
            </w:pPr>
            <w:r>
              <w:rPr>
                <w:sz w:val="18"/>
              </w:rPr>
              <w:t>59.4</w:t>
            </w:r>
          </w:p>
        </w:tc>
        <w:tc>
          <w:tcPr>
            <w:tcW w:w="712" w:type="dxa"/>
          </w:tcPr>
          <w:p w:rsidR="00000000" w:rsidRDefault="00000000">
            <w:pPr>
              <w:autoSpaceDE w:val="0"/>
              <w:autoSpaceDN w:val="0"/>
              <w:jc w:val="right"/>
              <w:textAlignment w:val="bottom"/>
              <w:rPr>
                <w:sz w:val="18"/>
              </w:rPr>
            </w:pPr>
            <w:r>
              <w:rPr>
                <w:sz w:val="18"/>
              </w:rPr>
              <w:t>295 939</w:t>
            </w:r>
          </w:p>
        </w:tc>
        <w:tc>
          <w:tcPr>
            <w:tcW w:w="712" w:type="dxa"/>
          </w:tcPr>
          <w:p w:rsidR="00000000" w:rsidRDefault="00000000">
            <w:pPr>
              <w:autoSpaceDE w:val="0"/>
              <w:autoSpaceDN w:val="0"/>
              <w:jc w:val="right"/>
              <w:textAlignment w:val="bottom"/>
              <w:rPr>
                <w:sz w:val="18"/>
              </w:rPr>
            </w:pPr>
            <w:r>
              <w:rPr>
                <w:sz w:val="18"/>
              </w:rPr>
              <w:t>55.1</w:t>
            </w: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年内安置工作人数</w:t>
            </w:r>
          </w:p>
        </w:tc>
        <w:tc>
          <w:tcPr>
            <w:tcW w:w="712" w:type="dxa"/>
          </w:tcPr>
          <w:p w:rsidR="00000000" w:rsidRDefault="00000000">
            <w:pPr>
              <w:autoSpaceDE w:val="0"/>
              <w:autoSpaceDN w:val="0"/>
              <w:jc w:val="right"/>
              <w:textAlignment w:val="bottom"/>
              <w:rPr>
                <w:sz w:val="18"/>
              </w:rPr>
            </w:pPr>
            <w:r>
              <w:rPr>
                <w:sz w:val="18"/>
              </w:rPr>
              <w:t>39 560</w:t>
            </w:r>
          </w:p>
        </w:tc>
        <w:tc>
          <w:tcPr>
            <w:tcW w:w="712" w:type="dxa"/>
          </w:tcPr>
          <w:p w:rsidR="00000000" w:rsidRDefault="00000000">
            <w:pPr>
              <w:autoSpaceDE w:val="0"/>
              <w:autoSpaceDN w:val="0"/>
              <w:jc w:val="right"/>
              <w:textAlignment w:val="bottom"/>
              <w:rPr>
                <w:sz w:val="18"/>
              </w:rPr>
            </w:pPr>
            <w:r>
              <w:rPr>
                <w:sz w:val="18"/>
              </w:rPr>
              <w:t>42.3</w:t>
            </w:r>
          </w:p>
        </w:tc>
        <w:tc>
          <w:tcPr>
            <w:tcW w:w="712" w:type="dxa"/>
          </w:tcPr>
          <w:p w:rsidR="00000000" w:rsidRDefault="00000000">
            <w:pPr>
              <w:autoSpaceDE w:val="0"/>
              <w:autoSpaceDN w:val="0"/>
              <w:jc w:val="right"/>
              <w:textAlignment w:val="bottom"/>
              <w:rPr>
                <w:sz w:val="18"/>
              </w:rPr>
            </w:pPr>
            <w:r>
              <w:rPr>
                <w:sz w:val="18"/>
              </w:rPr>
              <w:t>36 779</w:t>
            </w:r>
          </w:p>
        </w:tc>
        <w:tc>
          <w:tcPr>
            <w:tcW w:w="712" w:type="dxa"/>
          </w:tcPr>
          <w:p w:rsidR="00000000" w:rsidRDefault="00000000">
            <w:pPr>
              <w:autoSpaceDE w:val="0"/>
              <w:autoSpaceDN w:val="0"/>
              <w:jc w:val="right"/>
              <w:textAlignment w:val="bottom"/>
              <w:rPr>
                <w:sz w:val="18"/>
              </w:rPr>
            </w:pPr>
            <w:r>
              <w:rPr>
                <w:sz w:val="18"/>
              </w:rPr>
              <w:t>39.9</w:t>
            </w:r>
          </w:p>
        </w:tc>
        <w:tc>
          <w:tcPr>
            <w:tcW w:w="712" w:type="dxa"/>
          </w:tcPr>
          <w:p w:rsidR="00000000" w:rsidRDefault="00000000">
            <w:pPr>
              <w:autoSpaceDE w:val="0"/>
              <w:autoSpaceDN w:val="0"/>
              <w:jc w:val="right"/>
              <w:textAlignment w:val="bottom"/>
              <w:rPr>
                <w:sz w:val="18"/>
              </w:rPr>
            </w:pPr>
            <w:r>
              <w:rPr>
                <w:sz w:val="18"/>
              </w:rPr>
              <w:t>40 887</w:t>
            </w:r>
          </w:p>
        </w:tc>
        <w:tc>
          <w:tcPr>
            <w:tcW w:w="712" w:type="dxa"/>
          </w:tcPr>
          <w:p w:rsidR="00000000" w:rsidRDefault="00000000">
            <w:pPr>
              <w:autoSpaceDE w:val="0"/>
              <w:autoSpaceDN w:val="0"/>
              <w:jc w:val="right"/>
              <w:textAlignment w:val="bottom"/>
              <w:rPr>
                <w:sz w:val="18"/>
              </w:rPr>
            </w:pPr>
            <w:r>
              <w:rPr>
                <w:sz w:val="18"/>
              </w:rPr>
              <w:t>40.7</w:t>
            </w:r>
          </w:p>
        </w:tc>
        <w:tc>
          <w:tcPr>
            <w:tcW w:w="712" w:type="dxa"/>
          </w:tcPr>
          <w:p w:rsidR="00000000" w:rsidRDefault="00000000">
            <w:pPr>
              <w:autoSpaceDE w:val="0"/>
              <w:autoSpaceDN w:val="0"/>
              <w:jc w:val="right"/>
              <w:textAlignment w:val="bottom"/>
              <w:rPr>
                <w:sz w:val="18"/>
              </w:rPr>
            </w:pPr>
            <w:r>
              <w:rPr>
                <w:sz w:val="18"/>
              </w:rPr>
              <w:t>42 262</w:t>
            </w:r>
          </w:p>
        </w:tc>
        <w:tc>
          <w:tcPr>
            <w:tcW w:w="712" w:type="dxa"/>
          </w:tcPr>
          <w:p w:rsidR="00000000" w:rsidRDefault="00000000">
            <w:pPr>
              <w:autoSpaceDE w:val="0"/>
              <w:autoSpaceDN w:val="0"/>
              <w:jc w:val="right"/>
              <w:textAlignment w:val="bottom"/>
              <w:rPr>
                <w:sz w:val="18"/>
              </w:rPr>
            </w:pPr>
            <w:r>
              <w:rPr>
                <w:sz w:val="18"/>
              </w:rPr>
              <w:t>43.8</w:t>
            </w:r>
          </w:p>
        </w:tc>
        <w:tc>
          <w:tcPr>
            <w:tcW w:w="712" w:type="dxa"/>
          </w:tcPr>
          <w:p w:rsidR="00000000" w:rsidRDefault="00000000">
            <w:pPr>
              <w:autoSpaceDE w:val="0"/>
              <w:autoSpaceDN w:val="0"/>
              <w:jc w:val="right"/>
              <w:textAlignment w:val="bottom"/>
              <w:rPr>
                <w:sz w:val="18"/>
              </w:rPr>
            </w:pPr>
            <w:r>
              <w:rPr>
                <w:sz w:val="18"/>
              </w:rPr>
              <w:t>49 317</w:t>
            </w:r>
          </w:p>
        </w:tc>
        <w:tc>
          <w:tcPr>
            <w:tcW w:w="712" w:type="dxa"/>
          </w:tcPr>
          <w:p w:rsidR="00000000" w:rsidRDefault="00000000">
            <w:pPr>
              <w:autoSpaceDE w:val="0"/>
              <w:autoSpaceDN w:val="0"/>
              <w:jc w:val="right"/>
              <w:textAlignment w:val="bottom"/>
              <w:rPr>
                <w:sz w:val="18"/>
              </w:rPr>
            </w:pPr>
            <w:r>
              <w:rPr>
                <w:sz w:val="18"/>
              </w:rPr>
              <w:t>46.8</w:t>
            </w: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其中：</w:t>
            </w: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工人</w:t>
            </w:r>
          </w:p>
        </w:tc>
        <w:tc>
          <w:tcPr>
            <w:tcW w:w="712" w:type="dxa"/>
          </w:tcPr>
          <w:p w:rsidR="00000000" w:rsidRDefault="00000000">
            <w:pPr>
              <w:autoSpaceDE w:val="0"/>
              <w:autoSpaceDN w:val="0"/>
              <w:jc w:val="right"/>
              <w:textAlignment w:val="bottom"/>
              <w:rPr>
                <w:sz w:val="18"/>
              </w:rPr>
            </w:pPr>
            <w:r>
              <w:rPr>
                <w:sz w:val="18"/>
              </w:rPr>
              <w:t>26 458</w:t>
            </w:r>
          </w:p>
        </w:tc>
        <w:tc>
          <w:tcPr>
            <w:tcW w:w="712" w:type="dxa"/>
          </w:tcPr>
          <w:p w:rsidR="00000000" w:rsidRDefault="00000000">
            <w:pPr>
              <w:autoSpaceDE w:val="0"/>
              <w:autoSpaceDN w:val="0"/>
              <w:jc w:val="right"/>
              <w:textAlignment w:val="bottom"/>
              <w:rPr>
                <w:sz w:val="18"/>
              </w:rPr>
            </w:pPr>
            <w:r>
              <w:rPr>
                <w:sz w:val="18"/>
              </w:rPr>
              <w:t>36.1</w:t>
            </w:r>
          </w:p>
        </w:tc>
        <w:tc>
          <w:tcPr>
            <w:tcW w:w="712" w:type="dxa"/>
          </w:tcPr>
          <w:p w:rsidR="00000000" w:rsidRDefault="00000000">
            <w:pPr>
              <w:autoSpaceDE w:val="0"/>
              <w:autoSpaceDN w:val="0"/>
              <w:jc w:val="right"/>
              <w:textAlignment w:val="bottom"/>
              <w:rPr>
                <w:sz w:val="18"/>
              </w:rPr>
            </w:pPr>
            <w:r>
              <w:rPr>
                <w:sz w:val="18"/>
              </w:rPr>
              <w:t>24 781</w:t>
            </w:r>
          </w:p>
        </w:tc>
        <w:tc>
          <w:tcPr>
            <w:tcW w:w="712" w:type="dxa"/>
          </w:tcPr>
          <w:p w:rsidR="00000000" w:rsidRDefault="00000000">
            <w:pPr>
              <w:autoSpaceDE w:val="0"/>
              <w:autoSpaceDN w:val="0"/>
              <w:jc w:val="right"/>
              <w:textAlignment w:val="bottom"/>
              <w:rPr>
                <w:sz w:val="18"/>
              </w:rPr>
            </w:pPr>
            <w:r>
              <w:rPr>
                <w:sz w:val="18"/>
              </w:rPr>
              <w:t>33.6</w:t>
            </w:r>
          </w:p>
        </w:tc>
        <w:tc>
          <w:tcPr>
            <w:tcW w:w="712" w:type="dxa"/>
          </w:tcPr>
          <w:p w:rsidR="00000000" w:rsidRDefault="00000000">
            <w:pPr>
              <w:autoSpaceDE w:val="0"/>
              <w:autoSpaceDN w:val="0"/>
              <w:jc w:val="right"/>
              <w:textAlignment w:val="bottom"/>
              <w:rPr>
                <w:sz w:val="18"/>
              </w:rPr>
            </w:pPr>
            <w:r>
              <w:rPr>
                <w:sz w:val="18"/>
              </w:rPr>
              <w:t>27 505</w:t>
            </w:r>
          </w:p>
        </w:tc>
        <w:tc>
          <w:tcPr>
            <w:tcW w:w="712" w:type="dxa"/>
          </w:tcPr>
          <w:p w:rsidR="00000000" w:rsidRDefault="00000000">
            <w:pPr>
              <w:autoSpaceDE w:val="0"/>
              <w:autoSpaceDN w:val="0"/>
              <w:jc w:val="right"/>
              <w:textAlignment w:val="bottom"/>
              <w:rPr>
                <w:sz w:val="18"/>
              </w:rPr>
            </w:pPr>
            <w:r>
              <w:rPr>
                <w:sz w:val="18"/>
              </w:rPr>
              <w:t>34.8</w:t>
            </w:r>
          </w:p>
        </w:tc>
        <w:tc>
          <w:tcPr>
            <w:tcW w:w="712" w:type="dxa"/>
          </w:tcPr>
          <w:p w:rsidR="00000000" w:rsidRDefault="00000000">
            <w:pPr>
              <w:autoSpaceDE w:val="0"/>
              <w:autoSpaceDN w:val="0"/>
              <w:jc w:val="right"/>
              <w:textAlignment w:val="bottom"/>
              <w:rPr>
                <w:sz w:val="18"/>
              </w:rPr>
            </w:pPr>
            <w:r>
              <w:rPr>
                <w:sz w:val="18"/>
              </w:rPr>
              <w:t>26 244</w:t>
            </w:r>
          </w:p>
        </w:tc>
        <w:tc>
          <w:tcPr>
            <w:tcW w:w="712" w:type="dxa"/>
          </w:tcPr>
          <w:p w:rsidR="00000000" w:rsidRDefault="00000000">
            <w:pPr>
              <w:autoSpaceDE w:val="0"/>
              <w:autoSpaceDN w:val="0"/>
              <w:jc w:val="right"/>
              <w:textAlignment w:val="bottom"/>
              <w:rPr>
                <w:sz w:val="18"/>
              </w:rPr>
            </w:pPr>
            <w:r>
              <w:rPr>
                <w:sz w:val="18"/>
              </w:rPr>
              <w:t>36.5</w:t>
            </w:r>
          </w:p>
        </w:tc>
        <w:tc>
          <w:tcPr>
            <w:tcW w:w="712" w:type="dxa"/>
          </w:tcPr>
          <w:p w:rsidR="00000000" w:rsidRDefault="00000000">
            <w:pPr>
              <w:autoSpaceDE w:val="0"/>
              <w:autoSpaceDN w:val="0"/>
              <w:jc w:val="right"/>
              <w:textAlignment w:val="bottom"/>
              <w:rPr>
                <w:sz w:val="18"/>
              </w:rPr>
            </w:pPr>
            <w:r>
              <w:rPr>
                <w:sz w:val="18"/>
              </w:rPr>
              <w:t>30 717</w:t>
            </w:r>
          </w:p>
        </w:tc>
        <w:tc>
          <w:tcPr>
            <w:tcW w:w="712" w:type="dxa"/>
          </w:tcPr>
          <w:p w:rsidR="00000000" w:rsidRDefault="00000000">
            <w:pPr>
              <w:autoSpaceDE w:val="0"/>
              <w:autoSpaceDN w:val="0"/>
              <w:jc w:val="right"/>
              <w:textAlignment w:val="bottom"/>
              <w:rPr>
                <w:sz w:val="18"/>
              </w:rPr>
            </w:pPr>
            <w:r>
              <w:rPr>
                <w:sz w:val="18"/>
              </w:rPr>
              <w:t>39.7</w:t>
            </w: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办公室人员</w:t>
            </w:r>
          </w:p>
        </w:tc>
        <w:tc>
          <w:tcPr>
            <w:tcW w:w="712" w:type="dxa"/>
          </w:tcPr>
          <w:p w:rsidR="00000000" w:rsidRDefault="00000000">
            <w:pPr>
              <w:autoSpaceDE w:val="0"/>
              <w:autoSpaceDN w:val="0"/>
              <w:jc w:val="right"/>
              <w:textAlignment w:val="bottom"/>
              <w:rPr>
                <w:sz w:val="18"/>
              </w:rPr>
            </w:pPr>
            <w:r>
              <w:rPr>
                <w:sz w:val="18"/>
              </w:rPr>
              <w:t>13 102</w:t>
            </w:r>
          </w:p>
        </w:tc>
        <w:tc>
          <w:tcPr>
            <w:tcW w:w="712" w:type="dxa"/>
          </w:tcPr>
          <w:p w:rsidR="00000000" w:rsidRDefault="00000000">
            <w:pPr>
              <w:autoSpaceDE w:val="0"/>
              <w:autoSpaceDN w:val="0"/>
              <w:jc w:val="right"/>
              <w:textAlignment w:val="bottom"/>
              <w:rPr>
                <w:sz w:val="18"/>
              </w:rPr>
            </w:pPr>
            <w:r>
              <w:rPr>
                <w:sz w:val="18"/>
              </w:rPr>
              <w:t>65.1</w:t>
            </w:r>
          </w:p>
        </w:tc>
        <w:tc>
          <w:tcPr>
            <w:tcW w:w="712" w:type="dxa"/>
          </w:tcPr>
          <w:p w:rsidR="00000000" w:rsidRDefault="00000000">
            <w:pPr>
              <w:autoSpaceDE w:val="0"/>
              <w:autoSpaceDN w:val="0"/>
              <w:jc w:val="right"/>
              <w:textAlignment w:val="bottom"/>
              <w:rPr>
                <w:sz w:val="18"/>
              </w:rPr>
            </w:pPr>
            <w:r>
              <w:rPr>
                <w:sz w:val="18"/>
              </w:rPr>
              <w:t>11 998</w:t>
            </w:r>
          </w:p>
        </w:tc>
        <w:tc>
          <w:tcPr>
            <w:tcW w:w="712" w:type="dxa"/>
          </w:tcPr>
          <w:p w:rsidR="00000000" w:rsidRDefault="00000000">
            <w:pPr>
              <w:autoSpaceDE w:val="0"/>
              <w:autoSpaceDN w:val="0"/>
              <w:jc w:val="right"/>
              <w:textAlignment w:val="bottom"/>
              <w:rPr>
                <w:sz w:val="18"/>
              </w:rPr>
            </w:pPr>
            <w:r>
              <w:rPr>
                <w:sz w:val="18"/>
              </w:rPr>
              <w:t>65.0</w:t>
            </w:r>
          </w:p>
        </w:tc>
        <w:tc>
          <w:tcPr>
            <w:tcW w:w="712" w:type="dxa"/>
          </w:tcPr>
          <w:p w:rsidR="00000000" w:rsidRDefault="00000000">
            <w:pPr>
              <w:autoSpaceDE w:val="0"/>
              <w:autoSpaceDN w:val="0"/>
              <w:jc w:val="right"/>
              <w:textAlignment w:val="bottom"/>
              <w:rPr>
                <w:sz w:val="18"/>
              </w:rPr>
            </w:pPr>
            <w:r>
              <w:rPr>
                <w:sz w:val="18"/>
              </w:rPr>
              <w:t>13 382</w:t>
            </w:r>
          </w:p>
        </w:tc>
        <w:tc>
          <w:tcPr>
            <w:tcW w:w="712" w:type="dxa"/>
          </w:tcPr>
          <w:p w:rsidR="00000000" w:rsidRDefault="00000000">
            <w:pPr>
              <w:autoSpaceDE w:val="0"/>
              <w:autoSpaceDN w:val="0"/>
              <w:jc w:val="right"/>
              <w:textAlignment w:val="bottom"/>
              <w:rPr>
                <w:sz w:val="18"/>
              </w:rPr>
            </w:pPr>
            <w:r>
              <w:rPr>
                <w:sz w:val="18"/>
              </w:rPr>
              <w:t>62.7</w:t>
            </w:r>
          </w:p>
        </w:tc>
        <w:tc>
          <w:tcPr>
            <w:tcW w:w="712" w:type="dxa"/>
          </w:tcPr>
          <w:p w:rsidR="00000000" w:rsidRDefault="00000000">
            <w:pPr>
              <w:autoSpaceDE w:val="0"/>
              <w:autoSpaceDN w:val="0"/>
              <w:jc w:val="right"/>
              <w:textAlignment w:val="bottom"/>
              <w:rPr>
                <w:sz w:val="18"/>
              </w:rPr>
            </w:pPr>
            <w:r>
              <w:rPr>
                <w:sz w:val="18"/>
              </w:rPr>
              <w:t>16 018</w:t>
            </w:r>
          </w:p>
        </w:tc>
        <w:tc>
          <w:tcPr>
            <w:tcW w:w="712" w:type="dxa"/>
          </w:tcPr>
          <w:p w:rsidR="00000000" w:rsidRDefault="00000000">
            <w:pPr>
              <w:autoSpaceDE w:val="0"/>
              <w:autoSpaceDN w:val="0"/>
              <w:jc w:val="right"/>
              <w:textAlignment w:val="bottom"/>
              <w:rPr>
                <w:sz w:val="18"/>
              </w:rPr>
            </w:pPr>
            <w:r>
              <w:rPr>
                <w:sz w:val="18"/>
              </w:rPr>
              <w:t>65.1</w:t>
            </w:r>
          </w:p>
        </w:tc>
        <w:tc>
          <w:tcPr>
            <w:tcW w:w="712" w:type="dxa"/>
          </w:tcPr>
          <w:p w:rsidR="00000000" w:rsidRDefault="00000000">
            <w:pPr>
              <w:autoSpaceDE w:val="0"/>
              <w:autoSpaceDN w:val="0"/>
              <w:jc w:val="right"/>
              <w:textAlignment w:val="bottom"/>
              <w:rPr>
                <w:sz w:val="18"/>
              </w:rPr>
            </w:pPr>
            <w:r>
              <w:rPr>
                <w:sz w:val="18"/>
              </w:rPr>
              <w:t>18 600</w:t>
            </w:r>
          </w:p>
        </w:tc>
        <w:tc>
          <w:tcPr>
            <w:tcW w:w="712" w:type="dxa"/>
          </w:tcPr>
          <w:p w:rsidR="00000000" w:rsidRDefault="00000000">
            <w:pPr>
              <w:autoSpaceDE w:val="0"/>
              <w:autoSpaceDN w:val="0"/>
              <w:jc w:val="right"/>
              <w:textAlignment w:val="bottom"/>
              <w:rPr>
                <w:sz w:val="18"/>
              </w:rPr>
            </w:pPr>
            <w:r>
              <w:rPr>
                <w:sz w:val="18"/>
              </w:rPr>
              <w:t>66.6</w:t>
            </w: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安置工作者中：</w:t>
            </w: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c>
          <w:tcPr>
            <w:tcW w:w="712" w:type="dxa"/>
          </w:tcPr>
          <w:p w:rsidR="00000000" w:rsidRDefault="00000000">
            <w:pPr>
              <w:autoSpaceDE w:val="0"/>
              <w:autoSpaceDN w:val="0"/>
              <w:jc w:val="right"/>
              <w:textAlignment w:val="bottom"/>
              <w:rPr>
                <w:sz w:val="18"/>
              </w:rPr>
            </w:pPr>
          </w:p>
        </w:tc>
      </w:tr>
      <w:tr w:rsidR="00000000">
        <w:tblPrEx>
          <w:tblCellMar>
            <w:top w:w="0" w:type="dxa"/>
            <w:bottom w:w="0" w:type="dxa"/>
          </w:tblCellMar>
        </w:tblPrEx>
        <w:tc>
          <w:tcPr>
            <w:tcW w:w="2788" w:type="dxa"/>
          </w:tcPr>
          <w:p w:rsidR="00000000" w:rsidRDefault="00000000">
            <w:pPr>
              <w:autoSpaceDE w:val="0"/>
              <w:autoSpaceDN w:val="0"/>
              <w:textAlignment w:val="bottom"/>
              <w:rPr>
                <w:sz w:val="18"/>
              </w:rPr>
            </w:pPr>
            <w:r>
              <w:rPr>
                <w:rFonts w:hint="eastAsia"/>
                <w:sz w:val="18"/>
              </w:rPr>
              <w:t>接近退休年龄人数</w:t>
            </w:r>
          </w:p>
        </w:tc>
        <w:tc>
          <w:tcPr>
            <w:tcW w:w="712" w:type="dxa"/>
          </w:tcPr>
          <w:p w:rsidR="00000000" w:rsidRDefault="00000000">
            <w:pPr>
              <w:autoSpaceDE w:val="0"/>
              <w:autoSpaceDN w:val="0"/>
              <w:jc w:val="right"/>
              <w:textAlignment w:val="bottom"/>
              <w:rPr>
                <w:sz w:val="18"/>
              </w:rPr>
            </w:pPr>
            <w:r>
              <w:rPr>
                <w:sz w:val="18"/>
              </w:rPr>
              <w:t>427</w:t>
            </w:r>
          </w:p>
        </w:tc>
        <w:tc>
          <w:tcPr>
            <w:tcW w:w="712" w:type="dxa"/>
          </w:tcPr>
          <w:p w:rsidR="00000000" w:rsidRDefault="00000000">
            <w:pPr>
              <w:autoSpaceDE w:val="0"/>
              <w:autoSpaceDN w:val="0"/>
              <w:jc w:val="right"/>
              <w:textAlignment w:val="bottom"/>
              <w:rPr>
                <w:sz w:val="18"/>
              </w:rPr>
            </w:pPr>
            <w:r>
              <w:rPr>
                <w:sz w:val="18"/>
              </w:rPr>
              <w:t>46.1</w:t>
            </w:r>
          </w:p>
        </w:tc>
        <w:tc>
          <w:tcPr>
            <w:tcW w:w="712" w:type="dxa"/>
          </w:tcPr>
          <w:p w:rsidR="00000000" w:rsidRDefault="00000000">
            <w:pPr>
              <w:autoSpaceDE w:val="0"/>
              <w:autoSpaceDN w:val="0"/>
              <w:jc w:val="right"/>
              <w:textAlignment w:val="bottom"/>
              <w:rPr>
                <w:sz w:val="18"/>
              </w:rPr>
            </w:pPr>
            <w:r>
              <w:rPr>
                <w:sz w:val="18"/>
              </w:rPr>
              <w:t>494</w:t>
            </w:r>
          </w:p>
        </w:tc>
        <w:tc>
          <w:tcPr>
            <w:tcW w:w="712" w:type="dxa"/>
          </w:tcPr>
          <w:p w:rsidR="00000000" w:rsidRDefault="00000000">
            <w:pPr>
              <w:autoSpaceDE w:val="0"/>
              <w:autoSpaceDN w:val="0"/>
              <w:jc w:val="right"/>
              <w:textAlignment w:val="bottom"/>
              <w:rPr>
                <w:sz w:val="18"/>
              </w:rPr>
            </w:pPr>
            <w:r>
              <w:rPr>
                <w:sz w:val="18"/>
              </w:rPr>
              <w:t>41.8</w:t>
            </w:r>
          </w:p>
        </w:tc>
        <w:tc>
          <w:tcPr>
            <w:tcW w:w="712" w:type="dxa"/>
          </w:tcPr>
          <w:p w:rsidR="00000000" w:rsidRDefault="00000000">
            <w:pPr>
              <w:autoSpaceDE w:val="0"/>
              <w:autoSpaceDN w:val="0"/>
              <w:jc w:val="right"/>
              <w:textAlignment w:val="bottom"/>
              <w:rPr>
                <w:sz w:val="18"/>
              </w:rPr>
            </w:pPr>
            <w:r>
              <w:rPr>
                <w:sz w:val="18"/>
              </w:rPr>
              <w:t>295</w:t>
            </w:r>
          </w:p>
        </w:tc>
        <w:tc>
          <w:tcPr>
            <w:tcW w:w="712" w:type="dxa"/>
          </w:tcPr>
          <w:p w:rsidR="00000000" w:rsidRDefault="00000000">
            <w:pPr>
              <w:autoSpaceDE w:val="0"/>
              <w:autoSpaceDN w:val="0"/>
              <w:jc w:val="right"/>
              <w:textAlignment w:val="bottom"/>
              <w:rPr>
                <w:sz w:val="18"/>
              </w:rPr>
            </w:pPr>
            <w:r>
              <w:rPr>
                <w:sz w:val="18"/>
              </w:rPr>
              <w:t>37.4</w:t>
            </w:r>
          </w:p>
        </w:tc>
        <w:tc>
          <w:tcPr>
            <w:tcW w:w="712" w:type="dxa"/>
          </w:tcPr>
          <w:p w:rsidR="00000000" w:rsidRDefault="00000000">
            <w:pPr>
              <w:autoSpaceDE w:val="0"/>
              <w:autoSpaceDN w:val="0"/>
              <w:jc w:val="right"/>
              <w:textAlignment w:val="bottom"/>
              <w:rPr>
                <w:sz w:val="18"/>
              </w:rPr>
            </w:pPr>
            <w:r>
              <w:rPr>
                <w:sz w:val="18"/>
              </w:rPr>
              <w:t>202</w:t>
            </w:r>
          </w:p>
        </w:tc>
        <w:tc>
          <w:tcPr>
            <w:tcW w:w="712" w:type="dxa"/>
          </w:tcPr>
          <w:p w:rsidR="00000000" w:rsidRDefault="00000000">
            <w:pPr>
              <w:autoSpaceDE w:val="0"/>
              <w:autoSpaceDN w:val="0"/>
              <w:jc w:val="right"/>
              <w:textAlignment w:val="bottom"/>
              <w:rPr>
                <w:sz w:val="18"/>
              </w:rPr>
            </w:pPr>
            <w:r>
              <w:rPr>
                <w:sz w:val="18"/>
              </w:rPr>
              <w:t>33.9</w:t>
            </w:r>
          </w:p>
        </w:tc>
        <w:tc>
          <w:tcPr>
            <w:tcW w:w="712" w:type="dxa"/>
          </w:tcPr>
          <w:p w:rsidR="00000000" w:rsidRDefault="00000000">
            <w:pPr>
              <w:autoSpaceDE w:val="0"/>
              <w:autoSpaceDN w:val="0"/>
              <w:jc w:val="right"/>
              <w:textAlignment w:val="bottom"/>
              <w:rPr>
                <w:sz w:val="18"/>
              </w:rPr>
            </w:pPr>
            <w:r>
              <w:rPr>
                <w:sz w:val="18"/>
              </w:rPr>
              <w:t>175</w:t>
            </w:r>
          </w:p>
        </w:tc>
        <w:tc>
          <w:tcPr>
            <w:tcW w:w="712" w:type="dxa"/>
          </w:tcPr>
          <w:p w:rsidR="00000000" w:rsidRDefault="00000000">
            <w:pPr>
              <w:autoSpaceDE w:val="0"/>
              <w:autoSpaceDN w:val="0"/>
              <w:jc w:val="right"/>
              <w:textAlignment w:val="bottom"/>
              <w:rPr>
                <w:sz w:val="18"/>
              </w:rPr>
            </w:pPr>
            <w:r>
              <w:rPr>
                <w:sz w:val="18"/>
              </w:rPr>
              <w:t>31.9</w:t>
            </w:r>
          </w:p>
        </w:tc>
      </w:tr>
      <w:tr w:rsidR="00000000">
        <w:tblPrEx>
          <w:tblCellMar>
            <w:top w:w="0" w:type="dxa"/>
            <w:bottom w:w="0" w:type="dxa"/>
          </w:tblCellMar>
        </w:tblPrEx>
        <w:tc>
          <w:tcPr>
            <w:tcW w:w="2788" w:type="dxa"/>
            <w:tcBorders>
              <w:bottom w:val="single" w:sz="18" w:space="0" w:color="auto"/>
            </w:tcBorders>
          </w:tcPr>
          <w:p w:rsidR="00000000" w:rsidRDefault="00000000">
            <w:pPr>
              <w:autoSpaceDE w:val="0"/>
              <w:autoSpaceDN w:val="0"/>
              <w:textAlignment w:val="bottom"/>
              <w:rPr>
                <w:sz w:val="18"/>
              </w:rPr>
            </w:pPr>
            <w:r>
              <w:rPr>
                <w:rFonts w:hint="eastAsia"/>
                <w:sz w:val="18"/>
              </w:rPr>
              <w:t>年内登记失业人数</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66 216</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58.6</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114 695</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56.5</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235 065</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60.0</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243 354</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63.6</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220 130</w:t>
            </w:r>
          </w:p>
        </w:tc>
        <w:tc>
          <w:tcPr>
            <w:tcW w:w="712" w:type="dxa"/>
            <w:tcBorders>
              <w:bottom w:val="single" w:sz="18" w:space="0" w:color="auto"/>
            </w:tcBorders>
          </w:tcPr>
          <w:p w:rsidR="00000000" w:rsidRDefault="00000000">
            <w:pPr>
              <w:autoSpaceDE w:val="0"/>
              <w:autoSpaceDN w:val="0"/>
              <w:jc w:val="right"/>
              <w:textAlignment w:val="bottom"/>
              <w:rPr>
                <w:sz w:val="18"/>
              </w:rPr>
            </w:pPr>
            <w:r>
              <w:rPr>
                <w:sz w:val="18"/>
              </w:rPr>
              <w:t>57.6</w:t>
            </w:r>
          </w:p>
        </w:tc>
      </w:tr>
    </w:tbl>
    <w:p w:rsidR="00000000" w:rsidRDefault="00000000">
      <w:pPr>
        <w:autoSpaceDE w:val="0"/>
        <w:autoSpaceDN w:val="0"/>
        <w:spacing w:line="360" w:lineRule="exact"/>
        <w:textAlignment w:val="bottom"/>
        <w:rPr>
          <w:sz w:val="18"/>
        </w:rPr>
      </w:pPr>
      <w:r>
        <w:rPr>
          <w:sz w:val="18"/>
        </w:rPr>
        <w:t xml:space="preserve">* </w:t>
      </w:r>
      <w:r>
        <w:rPr>
          <w:rFonts w:hint="eastAsia"/>
          <w:sz w:val="16"/>
        </w:rPr>
        <w:t>估计数据。</w:t>
      </w:r>
    </w:p>
    <w:p w:rsidR="00000000" w:rsidRDefault="00000000">
      <w:pPr>
        <w:pStyle w:val="SingleTxt"/>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hint="eastAsia"/>
        </w:rPr>
      </w:pPr>
      <w:r>
        <w:rPr>
          <w:rFonts w:ascii="SimHei" w:eastAsia="SimHei"/>
          <w:color w:val="FF0000"/>
        </w:rPr>
        <w:tab/>
      </w:r>
      <w:r>
        <w:rPr>
          <w:rFonts w:ascii="SimHei" w:eastAsia="SimHei" w:hint="eastAsia"/>
          <w:color w:val="FF0000"/>
        </w:rPr>
        <w:t>(a)</w:t>
      </w:r>
      <w:r>
        <w:rPr>
          <w:rFonts w:ascii="SimHei" w:eastAsia="SimHei"/>
          <w:color w:val="FF0000"/>
        </w:rPr>
        <w:tab/>
      </w:r>
      <w:r>
        <w:rPr>
          <w:rFonts w:ascii="SimHei" w:eastAsia="SimHei" w:hint="eastAsia"/>
          <w:color w:val="FF0000"/>
        </w:rPr>
        <w:t>人人有不可剥夺的工作权利</w:t>
      </w:r>
      <w:r>
        <w:rPr>
          <w:rFonts w:hint="eastAsia"/>
        </w:rPr>
        <w:t>；</w:t>
      </w:r>
    </w:p>
    <w:p w:rsidR="00000000" w:rsidRDefault="00000000">
      <w:pPr>
        <w:pStyle w:val="DualTxt"/>
        <w:rPr>
          <w:rFonts w:hint="eastAsia"/>
        </w:rPr>
      </w:pPr>
      <w:r>
        <w:rPr>
          <w:rFonts w:hint="eastAsia"/>
        </w:rPr>
        <w:t>96.</w:t>
      </w:r>
      <w:r>
        <w:tab/>
      </w:r>
      <w:r>
        <w:rPr>
          <w:rFonts w:hint="eastAsia"/>
        </w:rPr>
        <w:t>宪法第24条保证工作的权利：</w:t>
      </w:r>
    </w:p>
    <w:p w:rsidR="00000000" w:rsidRDefault="00000000">
      <w:pPr>
        <w:pStyle w:val="DualTxt"/>
        <w:ind w:left="420"/>
        <w:rPr>
          <w:rFonts w:hint="eastAsia"/>
        </w:rPr>
      </w:pPr>
      <w:r>
        <w:tab/>
      </w:r>
      <w:r>
        <w:tab/>
      </w:r>
      <w:r>
        <w:rPr>
          <w:rFonts w:hint="eastAsia"/>
        </w:rPr>
        <w:t>人人享有就业自由和自由选择职业和专业的权利。只有根据法院判决或在紧急状况或戒严期间才允许强迫劳动。</w:t>
      </w:r>
    </w:p>
    <w:p w:rsidR="00000000" w:rsidRDefault="00000000">
      <w:pPr>
        <w:pStyle w:val="DualTxt"/>
        <w:spacing w:after="120"/>
        <w:rPr>
          <w:rFonts w:hint="eastAsia"/>
        </w:rPr>
      </w:pPr>
      <w:r>
        <w:tab/>
      </w:r>
      <w:r>
        <w:rPr>
          <w:rFonts w:hint="eastAsia"/>
        </w:rPr>
        <w:t>1998年12月30日的就业法第4条对工作的权利做出了更宽泛的解释，主要包括以下各款：</w:t>
      </w:r>
    </w:p>
    <w:p w:rsidR="00000000" w:rsidRDefault="00000000">
      <w:pPr>
        <w:pStyle w:val="DualTxt"/>
        <w:spacing w:after="120"/>
        <w:ind w:left="420"/>
        <w:rPr>
          <w:rFonts w:hint="eastAsia"/>
        </w:rPr>
      </w:pPr>
      <w:r>
        <w:rPr>
          <w:rFonts w:hint="eastAsia"/>
        </w:rPr>
        <w:t>1.</w:t>
      </w:r>
      <w:r>
        <w:tab/>
      </w:r>
      <w:r>
        <w:rPr>
          <w:rFonts w:hint="eastAsia"/>
        </w:rPr>
        <w:t>国家应确保实行的政策可促进公民实现有效和自由地选择就业。</w:t>
      </w:r>
    </w:p>
    <w:p w:rsidR="00000000" w:rsidRDefault="00000000">
      <w:pPr>
        <w:pStyle w:val="DualTxt"/>
        <w:spacing w:after="120"/>
        <w:ind w:left="420"/>
        <w:rPr>
          <w:rFonts w:hint="eastAsia"/>
        </w:rPr>
      </w:pPr>
      <w:r>
        <w:rPr>
          <w:rFonts w:hint="eastAsia"/>
        </w:rPr>
        <w:t>2.</w:t>
      </w:r>
      <w:r>
        <w:tab/>
      </w:r>
      <w:r>
        <w:rPr>
          <w:rFonts w:hint="eastAsia"/>
        </w:rPr>
        <w:t>政府的就业政策应旨在：</w:t>
      </w:r>
    </w:p>
    <w:p w:rsidR="00000000" w:rsidRDefault="00000000">
      <w:pPr>
        <w:pStyle w:val="DualTxt"/>
        <w:ind w:left="420"/>
        <w:rPr>
          <w:rFonts w:hint="eastAsia"/>
        </w:rPr>
      </w:pPr>
      <w:r>
        <w:rPr>
          <w:rFonts w:hint="eastAsia"/>
        </w:rPr>
        <w:tab/>
      </w:r>
      <w:r>
        <w:rPr>
          <w:rFonts w:hint="eastAsia"/>
        </w:rPr>
        <w:tab/>
        <w:t>确保永久居住在哈萨克斯坦境内的所有公民，无论其种族、国籍、性别、语言、社会和专业地位、财产、出身、宗教态度、信仰和参加何种公共社团，享有选择就业和安置工作的平等机会。</w:t>
      </w:r>
    </w:p>
    <w:p w:rsidR="00000000" w:rsidRDefault="00000000">
      <w:pPr>
        <w:pStyle w:val="DualTxt"/>
        <w:rPr>
          <w:rFonts w:hint="eastAsia"/>
        </w:rPr>
      </w:pPr>
      <w:r>
        <w:rPr>
          <w:rFonts w:hint="eastAsia"/>
        </w:rPr>
        <w:tab/>
      </w:r>
      <w:r>
        <w:rPr>
          <w:rFonts w:ascii="SimHei" w:eastAsia="SimHei" w:hint="eastAsia"/>
          <w:color w:val="FF0000"/>
        </w:rPr>
        <w:t>(b)</w:t>
      </w:r>
      <w:r>
        <w:rPr>
          <w:rFonts w:ascii="SimHei" w:eastAsia="SimHei" w:hint="eastAsia"/>
          <w:color w:val="FF0000"/>
        </w:rPr>
        <w:tab/>
        <w:t>享有相同就业机会的权利，包括在就业方面相同的甄选标准</w:t>
      </w:r>
      <w:r>
        <w:rPr>
          <w:rFonts w:hint="eastAsia"/>
        </w:rPr>
        <w:t>；</w:t>
      </w:r>
    </w:p>
    <w:p w:rsidR="00000000" w:rsidRDefault="00000000">
      <w:pPr>
        <w:pStyle w:val="DualTxt"/>
        <w:rPr>
          <w:rFonts w:hint="eastAsia"/>
        </w:rPr>
      </w:pPr>
      <w:r>
        <w:rPr>
          <w:rFonts w:hint="eastAsia"/>
        </w:rPr>
        <w:t>97.</w:t>
      </w:r>
      <w:r>
        <w:rPr>
          <w:rFonts w:hint="eastAsia"/>
        </w:rPr>
        <w:tab/>
        <w:t>哈萨克斯坦目前仍在执行的1972年7月21日哈萨克苏维埃社会主义共和国劳动法第16条有如下规定：</w:t>
      </w:r>
    </w:p>
    <w:p w:rsidR="00000000" w:rsidRDefault="00000000">
      <w:pPr>
        <w:pStyle w:val="DualTxt"/>
        <w:spacing w:after="160"/>
        <w:ind w:left="420"/>
        <w:rPr>
          <w:rFonts w:hint="eastAsia"/>
        </w:rPr>
      </w:pPr>
      <w:r>
        <w:rPr>
          <w:rFonts w:hint="eastAsia"/>
        </w:rPr>
        <w:tab/>
      </w:r>
      <w:r>
        <w:rPr>
          <w:rFonts w:hint="eastAsia"/>
        </w:rPr>
        <w:tab/>
        <w:t>不得根据性别、种族、国籍和宗教态度直接或间接限制任何种类的权利，或在招聘方面规定直接或间接的优势。</w:t>
      </w:r>
    </w:p>
    <w:p w:rsidR="00000000" w:rsidRDefault="00000000">
      <w:pPr>
        <w:pStyle w:val="DualTxt"/>
        <w:spacing w:after="160"/>
        <w:rPr>
          <w:rFonts w:hint="eastAsia"/>
        </w:rPr>
      </w:pPr>
      <w:r>
        <w:rPr>
          <w:rFonts w:hint="eastAsia"/>
        </w:rPr>
        <w:tab/>
        <w:t>1990年12月15日的就业法对居民就业提出了更多的保证（第7条），包括：</w:t>
      </w:r>
    </w:p>
    <w:p w:rsidR="00000000" w:rsidRDefault="00000000">
      <w:pPr>
        <w:pStyle w:val="DualTxt"/>
        <w:suppressAutoHyphens/>
        <w:spacing w:after="160"/>
        <w:ind w:left="420"/>
        <w:rPr>
          <w:rFonts w:hint="eastAsia"/>
        </w:rPr>
      </w:pPr>
      <w:r>
        <w:rPr>
          <w:rFonts w:hint="eastAsia"/>
        </w:rPr>
        <w:tab/>
      </w:r>
      <w:r>
        <w:rPr>
          <w:rFonts w:hint="eastAsia"/>
        </w:rPr>
        <w:tab/>
        <w:t>免费提供职业指导服务，开展职业训练和再训练，提供关于职位空缺的信息，为选择合适的工作和安置工作提供中介服务；</w:t>
      </w:r>
    </w:p>
    <w:p w:rsidR="00000000" w:rsidRDefault="00000000">
      <w:pPr>
        <w:pStyle w:val="DualTxt"/>
        <w:spacing w:after="160"/>
        <w:ind w:left="420"/>
        <w:rPr>
          <w:rFonts w:hint="eastAsia"/>
        </w:rPr>
      </w:pPr>
      <w:r>
        <w:rPr>
          <w:rFonts w:hint="eastAsia"/>
        </w:rPr>
        <w:tab/>
      </w:r>
      <w:r>
        <w:rPr>
          <w:rFonts w:hint="eastAsia"/>
        </w:rPr>
        <w:tab/>
        <w:t>保护免遭无理由拒绝雇用或无理由解聘，也提供保留工作方面的援助；</w:t>
      </w:r>
    </w:p>
    <w:p w:rsidR="00000000" w:rsidRDefault="00000000">
      <w:pPr>
        <w:pStyle w:val="DualTxt"/>
        <w:spacing w:line="340" w:lineRule="exact"/>
        <w:ind w:left="420"/>
        <w:rPr>
          <w:rFonts w:hint="eastAsia"/>
        </w:rPr>
      </w:pPr>
      <w:r>
        <w:rPr>
          <w:rFonts w:hint="eastAsia"/>
        </w:rPr>
        <w:tab/>
      </w:r>
      <w:r>
        <w:rPr>
          <w:rFonts w:hint="eastAsia"/>
        </w:rPr>
        <w:tab/>
        <w:t>保护不受任何形式的歧视，并确保所有参加工作的公民在获得职业和工作，工作条件和劳动方面享有同等的权利。</w:t>
      </w:r>
    </w:p>
    <w:p w:rsidR="00000000" w:rsidRDefault="00000000">
      <w:pPr>
        <w:pStyle w:val="DualTxt"/>
        <w:spacing w:line="340" w:lineRule="exact"/>
        <w:rPr>
          <w:rFonts w:hint="eastAsia"/>
        </w:rPr>
      </w:pPr>
      <w:r>
        <w:rPr>
          <w:rFonts w:hint="eastAsia"/>
        </w:rPr>
        <w:t>98.</w:t>
      </w:r>
      <w:r>
        <w:rPr>
          <w:rFonts w:hint="eastAsia"/>
        </w:rPr>
        <w:tab/>
        <w:t>哈萨克斯坦共和国最高委员会1993年1月22日通过的劳动保护法第17条要求雇主采用男女平等的招聘标准，并作出下述规定：</w:t>
      </w:r>
    </w:p>
    <w:p w:rsidR="00000000" w:rsidRDefault="00000000">
      <w:pPr>
        <w:pStyle w:val="DualTxt"/>
        <w:spacing w:line="340" w:lineRule="exact"/>
        <w:ind w:left="420"/>
        <w:rPr>
          <w:rFonts w:hint="eastAsia"/>
        </w:rPr>
      </w:pPr>
      <w:r>
        <w:rPr>
          <w:rFonts w:hint="eastAsia"/>
        </w:rPr>
        <w:tab/>
      </w:r>
      <w:r>
        <w:rPr>
          <w:rFonts w:hint="eastAsia"/>
        </w:rPr>
        <w:tab/>
        <w:t>无论男女，凡不满18岁者，雇用前必须进行身体检查，雇用后，45岁以下妇女和18岁以下青年必须每年进行一次体检。</w:t>
      </w:r>
    </w:p>
    <w:p w:rsidR="00000000" w:rsidRDefault="00000000">
      <w:pPr>
        <w:pStyle w:val="DualTxt"/>
        <w:spacing w:line="340" w:lineRule="exact"/>
        <w:rPr>
          <w:rFonts w:ascii="SimHei" w:eastAsia="SimHei" w:hint="eastAsia"/>
          <w:color w:val="FF0000"/>
        </w:rPr>
      </w:pPr>
      <w:r>
        <w:rPr>
          <w:rFonts w:ascii="SimHei" w:eastAsia="SimHei" w:hint="eastAsia"/>
          <w:color w:val="FF0000"/>
        </w:rPr>
        <w:tab/>
        <w:t>(c)</w:t>
      </w:r>
      <w:r>
        <w:rPr>
          <w:rFonts w:ascii="SimHei" w:eastAsia="SimHei" w:hint="eastAsia"/>
          <w:color w:val="FF0000"/>
        </w:rPr>
        <w:tab/>
        <w:t>享有自由选择专业和职业，提升和工作保障，一切服务的福利和条件，接受职业培训和进修，包括实习培训、高等职业培训和经常性培训的权利；</w:t>
      </w:r>
    </w:p>
    <w:p w:rsidR="00000000" w:rsidRDefault="00000000">
      <w:pPr>
        <w:pStyle w:val="DualTxt"/>
        <w:spacing w:after="120" w:line="340" w:lineRule="exact"/>
        <w:rPr>
          <w:rFonts w:hint="eastAsia"/>
        </w:rPr>
      </w:pPr>
      <w:r>
        <w:rPr>
          <w:rFonts w:hint="eastAsia"/>
        </w:rPr>
        <w:t>99.</w:t>
      </w:r>
      <w:r>
        <w:rPr>
          <w:rFonts w:hint="eastAsia"/>
        </w:rPr>
        <w:tab/>
        <w:t>宪法第24条规定：</w:t>
      </w:r>
    </w:p>
    <w:p w:rsidR="00000000" w:rsidRDefault="00000000">
      <w:pPr>
        <w:pStyle w:val="DualTxt"/>
        <w:spacing w:after="120" w:line="340" w:lineRule="exact"/>
        <w:ind w:left="420"/>
        <w:rPr>
          <w:rFonts w:hint="eastAsia"/>
        </w:rPr>
      </w:pPr>
      <w:r>
        <w:rPr>
          <w:rFonts w:hint="eastAsia"/>
        </w:rPr>
        <w:tab/>
      </w:r>
      <w:r>
        <w:rPr>
          <w:rFonts w:hint="eastAsia"/>
        </w:rPr>
        <w:tab/>
        <w:t>人人享有就业自由和自由选择职业和专业的权利。只有根据法院判决或在紧急状况或戒严期间才允许强迫劳动。</w:t>
      </w:r>
    </w:p>
    <w:p w:rsidR="00000000" w:rsidRDefault="00000000">
      <w:pPr>
        <w:pStyle w:val="DualTxt"/>
        <w:spacing w:line="340" w:lineRule="exact"/>
        <w:rPr>
          <w:rFonts w:hint="eastAsia"/>
        </w:rPr>
      </w:pPr>
      <w:r>
        <w:rPr>
          <w:rFonts w:hint="eastAsia"/>
        </w:rPr>
        <w:tab/>
        <w:t>1997年3月5日总统指示批准通过了“改善哈萨克斯坦共和国妇女地位的国家政策概念”，这份文件被认为确定了国家妇女政策总体战略，它确定了在劳动力市场实现宪法权利和机会方面的下述优先事项：</w:t>
      </w:r>
    </w:p>
    <w:p w:rsidR="00000000" w:rsidRDefault="00000000">
      <w:pPr>
        <w:pStyle w:val="DualTxt"/>
        <w:spacing w:line="340" w:lineRule="exact"/>
        <w:ind w:left="420"/>
        <w:rPr>
          <w:rFonts w:hint="eastAsia"/>
        </w:rPr>
      </w:pPr>
      <w:r>
        <w:rPr>
          <w:rFonts w:hint="eastAsia"/>
        </w:rPr>
        <w:tab/>
      </w:r>
      <w:r>
        <w:rPr>
          <w:rFonts w:hint="eastAsia"/>
        </w:rPr>
        <w:tab/>
        <w:t>确定劳动力市场男女享有实际平等的权利和机会，为提高妇女的竞争能力创造条件，促进妇女适应新的经济关系；使哈萨克斯坦共和国的立法与哈萨克斯坦共和国批准的关于平等就业机会和平等待遇的国际条约相一致；对劳动力市场男女权利和机会平等的政策以及现行的规范性法律（招聘、解聘和专业发展）进行评估；建立有效执行相关规定的机制；加强职业培训制度，为专业人员重新适应创造条件；为中断就业的妇女提供培训和再培训；经常对规定劳动关系和禁止基于性别和年龄的歧视的法律准则进行性别问题分析。制定措施，执行同工同酬的原则，消除职工以男子或妇女为主的部门之间现存的工资差别。创造条件，为竞争力低的妇女（残疾妇女、多子女母亲、单身母亲、军人妻子等）提供就业机会。制定措施制度，鼓励雇主从脆弱群体中招聘和雇用人员。这些人的就业权利遭到侵犯时，保证给予法律保护。</w:t>
      </w:r>
    </w:p>
    <w:p w:rsidR="00000000" w:rsidRDefault="00000000">
      <w:pPr>
        <w:pStyle w:val="DualTxt"/>
        <w:spacing w:line="340" w:lineRule="exact"/>
        <w:rPr>
          <w:rFonts w:hint="eastAsia"/>
        </w:rPr>
      </w:pPr>
      <w:r>
        <w:rPr>
          <w:rFonts w:hint="eastAsia"/>
        </w:rPr>
        <w:tab/>
        <w:t>不过就这一政策概念的法律性质而言，它还不具备规范性法律的地位。国家目前尚未通过关于实现政策概念所载有的原则和规定的国家法律。</w:t>
      </w:r>
    </w:p>
    <w:p w:rsidR="00000000" w:rsidRDefault="00000000">
      <w:pPr>
        <w:pStyle w:val="DualTxt"/>
        <w:spacing w:line="340" w:lineRule="exact"/>
        <w:rPr>
          <w:rFonts w:hint="eastAsia"/>
        </w:rPr>
      </w:pPr>
      <w:r>
        <w:rPr>
          <w:rFonts w:hint="eastAsia"/>
        </w:rPr>
        <w:tab/>
        <w:t>1998年12月30日的居民就业法第5条包括确立国家对就业的各项保证：</w:t>
      </w:r>
    </w:p>
    <w:p w:rsidR="00000000" w:rsidRDefault="00000000">
      <w:pPr>
        <w:pStyle w:val="DualTxt"/>
        <w:spacing w:line="340" w:lineRule="exact"/>
      </w:pPr>
      <w:r>
        <w:rPr>
          <w:rFonts w:hint="eastAsia"/>
        </w:rPr>
        <w:tab/>
        <w:t>国家应保障公民：</w:t>
      </w:r>
    </w:p>
    <w:p w:rsidR="00000000" w:rsidRDefault="00000000">
      <w:pPr>
        <w:pStyle w:val="DualTxt"/>
        <w:spacing w:line="340" w:lineRule="exact"/>
        <w:ind w:left="420"/>
        <w:rPr>
          <w:rFonts w:hint="eastAsia"/>
        </w:rPr>
      </w:pPr>
      <w:r>
        <w:rPr>
          <w:rFonts w:hint="eastAsia"/>
        </w:rPr>
        <w:t>⑴</w:t>
      </w:r>
      <w:r>
        <w:rPr>
          <w:rFonts w:hint="eastAsia"/>
        </w:rPr>
        <w:tab/>
        <w:t>可自由选择就业，保护其就业权利；</w:t>
      </w:r>
    </w:p>
    <w:p w:rsidR="00000000" w:rsidRDefault="00000000">
      <w:pPr>
        <w:pStyle w:val="DualTxt"/>
        <w:spacing w:line="340" w:lineRule="exact"/>
        <w:ind w:left="420"/>
        <w:rPr>
          <w:rFonts w:hint="eastAsia"/>
        </w:rPr>
      </w:pPr>
      <w:r>
        <w:rPr>
          <w:rFonts w:hint="eastAsia"/>
        </w:rPr>
        <w:t>⑵</w:t>
      </w:r>
      <w:r>
        <w:rPr>
          <w:rFonts w:hint="eastAsia"/>
        </w:rPr>
        <w:tab/>
        <w:t>保护不受任何形式的歧视，保证人人拥有加入某一专业和获得工作的平等权利；</w:t>
      </w:r>
    </w:p>
    <w:p w:rsidR="00000000" w:rsidRDefault="00000000">
      <w:pPr>
        <w:pStyle w:val="DualTxt"/>
        <w:spacing w:line="340" w:lineRule="exact"/>
        <w:ind w:left="420"/>
        <w:rPr>
          <w:rFonts w:hint="eastAsia"/>
        </w:rPr>
      </w:pPr>
      <w:r>
        <w:rPr>
          <w:rFonts w:hint="eastAsia"/>
        </w:rPr>
        <w:t>⑶</w:t>
      </w:r>
      <w:r>
        <w:rPr>
          <w:rFonts w:hint="eastAsia"/>
        </w:rPr>
        <w:tab/>
        <w:t>可选择适合的工作和就业安置。</w:t>
      </w:r>
    </w:p>
    <w:p w:rsidR="00000000" w:rsidRDefault="00000000">
      <w:pPr>
        <w:pStyle w:val="DualTxt"/>
        <w:spacing w:line="340" w:lineRule="exact"/>
        <w:rPr>
          <w:rFonts w:ascii="SimHei" w:eastAsia="SimHei" w:hint="eastAsia"/>
          <w:color w:val="FF0000"/>
        </w:rPr>
      </w:pPr>
      <w:r>
        <w:rPr>
          <w:rFonts w:ascii="SimHei" w:eastAsia="SimHei" w:hint="eastAsia"/>
          <w:color w:val="FF0000"/>
        </w:rPr>
        <w:tab/>
        <w:t>对雇用妇女平等待遇的限制</w:t>
      </w:r>
    </w:p>
    <w:p w:rsidR="00000000" w:rsidRDefault="00000000">
      <w:pPr>
        <w:pStyle w:val="DualTxt"/>
        <w:spacing w:line="340" w:lineRule="exact"/>
        <w:rPr>
          <w:rFonts w:hint="eastAsia"/>
        </w:rPr>
      </w:pPr>
      <w:r>
        <w:rPr>
          <w:rFonts w:hint="eastAsia"/>
        </w:rPr>
        <w:t>100.</w:t>
      </w:r>
      <w:r>
        <w:rPr>
          <w:rFonts w:hint="eastAsia"/>
        </w:rPr>
        <w:tab/>
        <w:t xml:space="preserve">  1972年7月21日颁布的哈萨克苏维埃社会主义共和国《劳动法》第154条和155条对雇用妇女作出如下限制：</w:t>
      </w:r>
    </w:p>
    <w:p w:rsidR="00000000" w:rsidRDefault="00000000">
      <w:pPr>
        <w:pStyle w:val="DualTxt"/>
        <w:spacing w:after="160" w:line="340" w:lineRule="exact"/>
        <w:ind w:left="420"/>
        <w:rPr>
          <w:rFonts w:hint="eastAsia"/>
        </w:rPr>
      </w:pPr>
      <w:r>
        <w:rPr>
          <w:rFonts w:hint="eastAsia"/>
        </w:rPr>
        <w:tab/>
      </w:r>
      <w:r>
        <w:rPr>
          <w:rFonts w:hint="eastAsia"/>
        </w:rPr>
        <w:tab/>
        <w:t>第154条. 禁止雇用妇女从事重体力劳动、</w:t>
      </w:r>
      <w:r>
        <w:rPr>
          <w:rFonts w:hint="eastAsia"/>
          <w:spacing w:val="4"/>
        </w:rPr>
        <w:t>有害劳动条件下的工作及地下工作，某些特定的地下工种除外（非体力劳动或环卫和勤杂服务）</w:t>
      </w:r>
      <w:r>
        <w:rPr>
          <w:rFonts w:hint="eastAsia"/>
        </w:rPr>
        <w:t>。</w:t>
      </w:r>
    </w:p>
    <w:p w:rsidR="00000000" w:rsidRDefault="00000000">
      <w:pPr>
        <w:pStyle w:val="DualTxt"/>
        <w:spacing w:after="160" w:line="340" w:lineRule="exact"/>
        <w:ind w:left="420"/>
        <w:rPr>
          <w:rFonts w:hint="eastAsia"/>
        </w:rPr>
      </w:pPr>
      <w:r>
        <w:rPr>
          <w:rFonts w:hint="eastAsia"/>
        </w:rPr>
        <w:tab/>
      </w:r>
      <w:r>
        <w:rPr>
          <w:rFonts w:hint="eastAsia"/>
        </w:rPr>
        <w:tab/>
        <w:t>应根据法令规定的程序，制订一个名单，说明禁止雇用妇女从事的重体力劳动和有害劳动条件下的各项工作。</w:t>
      </w:r>
    </w:p>
    <w:p w:rsidR="00000000" w:rsidRDefault="00000000">
      <w:pPr>
        <w:pStyle w:val="DualTxt"/>
        <w:spacing w:after="160" w:line="340" w:lineRule="exact"/>
        <w:ind w:left="420"/>
        <w:rPr>
          <w:rFonts w:hint="eastAsia"/>
        </w:rPr>
      </w:pPr>
      <w:r>
        <w:rPr>
          <w:rFonts w:hint="eastAsia"/>
        </w:rPr>
        <w:tab/>
      </w:r>
      <w:r>
        <w:rPr>
          <w:rFonts w:hint="eastAsia"/>
        </w:rPr>
        <w:tab/>
        <w:t>禁止妇女搬运超过规定许可的重物。</w:t>
      </w:r>
    </w:p>
    <w:p w:rsidR="00000000" w:rsidRDefault="00000000">
      <w:pPr>
        <w:pStyle w:val="DualTxt"/>
        <w:spacing w:after="160" w:line="340" w:lineRule="exact"/>
        <w:rPr>
          <w:rFonts w:hint="eastAsia"/>
        </w:rPr>
      </w:pPr>
      <w:r>
        <w:rPr>
          <w:rFonts w:hint="eastAsia"/>
        </w:rPr>
        <w:tab/>
      </w:r>
      <w:r>
        <w:rPr>
          <w:rFonts w:hint="eastAsia"/>
        </w:rPr>
        <w:tab/>
        <w:t>第155条. 对妇女上夜班的限制</w:t>
      </w:r>
    </w:p>
    <w:p w:rsidR="00000000" w:rsidRDefault="00000000">
      <w:pPr>
        <w:pStyle w:val="DualTxt"/>
        <w:spacing w:after="120" w:line="340" w:lineRule="exact"/>
        <w:ind w:left="420"/>
        <w:rPr>
          <w:rFonts w:hint="eastAsia"/>
        </w:rPr>
      </w:pPr>
      <w:r>
        <w:rPr>
          <w:rFonts w:hint="eastAsia"/>
        </w:rPr>
        <w:tab/>
      </w:r>
      <w:r>
        <w:rPr>
          <w:rFonts w:hint="eastAsia"/>
        </w:rPr>
        <w:tab/>
        <w:t>禁止分派妇女上夜班，有特别需要的经济部门除外，但也只允许作为一种临时措施。</w:t>
      </w:r>
    </w:p>
    <w:p w:rsidR="00000000" w:rsidRDefault="00000000">
      <w:pPr>
        <w:pStyle w:val="DualTxt"/>
        <w:spacing w:line="330" w:lineRule="exact"/>
        <w:rPr>
          <w:rFonts w:hint="eastAsia"/>
        </w:rPr>
      </w:pPr>
      <w:r>
        <w:rPr>
          <w:rFonts w:hint="eastAsia"/>
        </w:rPr>
        <w:tab/>
        <w:t>哈萨克斯坦共和国最高苏维埃1993年1月22日颁布的劳动保护法第17条载有下列限制妇女自由选择职业和工作的权利的规定：</w:t>
      </w:r>
    </w:p>
    <w:p w:rsidR="00000000" w:rsidRDefault="00000000">
      <w:pPr>
        <w:pStyle w:val="DualTxt"/>
        <w:spacing w:line="330" w:lineRule="exact"/>
        <w:ind w:left="420"/>
        <w:rPr>
          <w:rFonts w:hint="eastAsia"/>
        </w:rPr>
      </w:pPr>
      <w:r>
        <w:rPr>
          <w:rFonts w:hint="eastAsia"/>
        </w:rPr>
        <w:tab/>
      </w:r>
      <w:r>
        <w:rPr>
          <w:rFonts w:hint="eastAsia"/>
        </w:rPr>
        <w:tab/>
        <w:t>根据法律规定的程序，应限制雇用女工及18岁以下者在有害和危险的劳动条件下工作以及从事手工搬运重物等工作。</w:t>
      </w:r>
    </w:p>
    <w:p w:rsidR="00000000" w:rsidRDefault="00000000">
      <w:pPr>
        <w:pStyle w:val="DualTxt"/>
        <w:spacing w:line="330" w:lineRule="exact"/>
        <w:rPr>
          <w:rFonts w:hint="eastAsia"/>
        </w:rPr>
      </w:pPr>
      <w:r>
        <w:rPr>
          <w:rFonts w:hint="eastAsia"/>
        </w:rPr>
        <w:tab/>
        <w:t>根据上述两项法律的规定，在汽车运输业中，不雇用女工驾驶运载量超过3.5吨的卡车；其他一些高薪职业也不雇用女工。</w:t>
      </w:r>
    </w:p>
    <w:p w:rsidR="00000000" w:rsidRDefault="00000000">
      <w:pPr>
        <w:pStyle w:val="DualTxt"/>
        <w:spacing w:line="330" w:lineRule="exact"/>
        <w:rPr>
          <w:rFonts w:ascii="SimHei" w:eastAsia="SimHei" w:hint="eastAsia"/>
          <w:color w:val="FF0000"/>
        </w:rPr>
      </w:pPr>
      <w:r>
        <w:rPr>
          <w:rFonts w:hint="eastAsia"/>
        </w:rPr>
        <w:tab/>
      </w:r>
      <w:r>
        <w:rPr>
          <w:rFonts w:ascii="SimHei" w:eastAsia="SimHei" w:hint="eastAsia"/>
          <w:color w:val="FF0000"/>
        </w:rPr>
        <w:t>军事人员</w:t>
      </w:r>
    </w:p>
    <w:p w:rsidR="00000000" w:rsidRDefault="00000000">
      <w:pPr>
        <w:pStyle w:val="DualTxt"/>
        <w:spacing w:line="330" w:lineRule="exact"/>
        <w:rPr>
          <w:rFonts w:hint="eastAsia"/>
        </w:rPr>
      </w:pPr>
      <w:r>
        <w:rPr>
          <w:rFonts w:hint="eastAsia"/>
        </w:rPr>
        <w:tab/>
        <w:t>国防部规定了妇女可服兵役的岗位名单。</w:t>
      </w:r>
    </w:p>
    <w:p w:rsidR="00000000" w:rsidRDefault="00000000">
      <w:pPr>
        <w:pStyle w:val="DualTxt"/>
        <w:spacing w:line="330" w:lineRule="exact"/>
        <w:rPr>
          <w:rFonts w:hint="eastAsia"/>
        </w:rPr>
      </w:pPr>
      <w:r>
        <w:rPr>
          <w:rFonts w:hint="eastAsia"/>
        </w:rPr>
        <w:tab/>
        <w:t>计划扩大妇女服兵役的领域，包括部队的各级指挥官。</w:t>
      </w:r>
    </w:p>
    <w:p w:rsidR="00000000" w:rsidRDefault="00000000">
      <w:pPr>
        <w:pStyle w:val="DualTxt"/>
        <w:spacing w:line="330" w:lineRule="exact"/>
        <w:rPr>
          <w:rFonts w:hint="eastAsia"/>
        </w:rPr>
      </w:pPr>
      <w:r>
        <w:rPr>
          <w:rFonts w:hint="eastAsia"/>
        </w:rPr>
        <w:t>101.  1997年6月20日颁布的哈萨克斯坦共和国退休法中含有一条规定（第11条），即军官、少尉、准尉和重新入伍军人的妻子，随军时如无可能找到本专业的工作，而总期限又不超过十年，这一时间可计入发放退休金所需的工作年限。</w:t>
      </w:r>
    </w:p>
    <w:p w:rsidR="00000000" w:rsidRDefault="00000000">
      <w:pPr>
        <w:pStyle w:val="DualTxt"/>
        <w:spacing w:line="330" w:lineRule="exact"/>
        <w:rPr>
          <w:rFonts w:hint="eastAsia"/>
        </w:rPr>
      </w:pPr>
      <w:r>
        <w:rPr>
          <w:rFonts w:hint="eastAsia"/>
        </w:rPr>
        <w:tab/>
        <w:t>对丈夫没有类似的规定。</w:t>
      </w:r>
    </w:p>
    <w:p w:rsidR="00000000" w:rsidRDefault="00000000">
      <w:pPr>
        <w:pStyle w:val="DualTxt"/>
        <w:spacing w:line="330" w:lineRule="exact"/>
        <w:rPr>
          <w:rFonts w:ascii="SimHei" w:eastAsia="SimHei" w:hint="eastAsia"/>
          <w:color w:val="FF0000"/>
        </w:rPr>
      </w:pPr>
      <w:r>
        <w:rPr>
          <w:rFonts w:hint="eastAsia"/>
        </w:rPr>
        <w:tab/>
      </w:r>
      <w:r>
        <w:rPr>
          <w:rFonts w:ascii="SimHei" w:eastAsia="SimHei" w:hint="eastAsia"/>
          <w:color w:val="FF0000"/>
        </w:rPr>
        <w:t>社会弱势阶层的额外就业保障</w:t>
      </w:r>
    </w:p>
    <w:p w:rsidR="00000000" w:rsidRDefault="00000000">
      <w:pPr>
        <w:pStyle w:val="DualTxt"/>
        <w:spacing w:line="330" w:lineRule="exact"/>
        <w:rPr>
          <w:rFonts w:hint="eastAsia"/>
        </w:rPr>
      </w:pPr>
      <w:r>
        <w:rPr>
          <w:rFonts w:hint="eastAsia"/>
        </w:rPr>
        <w:t>102.  自1990年以来，哈萨克斯坦一直在采取措施向需要社会保护的人员提供就业安置方面的额外保障。</w:t>
      </w:r>
    </w:p>
    <w:p w:rsidR="00000000" w:rsidRDefault="00000000">
      <w:pPr>
        <w:pStyle w:val="DualTxt"/>
        <w:spacing w:line="330" w:lineRule="exact"/>
        <w:rPr>
          <w:rFonts w:hint="eastAsia"/>
        </w:rPr>
      </w:pPr>
      <w:r>
        <w:rPr>
          <w:rFonts w:hint="eastAsia"/>
        </w:rPr>
        <w:tab/>
        <w:t>1990年12月15日颁布的就业法对需要社会保护的人员类别作出了如下规定：</w:t>
      </w:r>
    </w:p>
    <w:p w:rsidR="00000000" w:rsidRDefault="00000000">
      <w:pPr>
        <w:pStyle w:val="DualTxt"/>
        <w:spacing w:after="120" w:line="330" w:lineRule="exact"/>
        <w:rPr>
          <w:rFonts w:hint="eastAsia"/>
        </w:rPr>
      </w:pPr>
      <w:r>
        <w:rPr>
          <w:rFonts w:hint="eastAsia"/>
        </w:rPr>
        <w:tab/>
        <w:t>单亲家庭和有未成年子女的大家庭的父母；</w:t>
      </w:r>
    </w:p>
    <w:p w:rsidR="00000000" w:rsidRDefault="00000000">
      <w:pPr>
        <w:pStyle w:val="DualTxt"/>
        <w:spacing w:after="120" w:line="330" w:lineRule="exact"/>
        <w:rPr>
          <w:rFonts w:hint="eastAsia"/>
        </w:rPr>
      </w:pPr>
      <w:r>
        <w:rPr>
          <w:rFonts w:hint="eastAsia"/>
        </w:rPr>
        <w:tab/>
        <w:t>有两名或两名以上家属需要受到抚养的人；</w:t>
      </w:r>
    </w:p>
    <w:p w:rsidR="00000000" w:rsidRDefault="00000000">
      <w:pPr>
        <w:pStyle w:val="DualTxt"/>
        <w:spacing w:after="120" w:line="330" w:lineRule="exact"/>
        <w:rPr>
          <w:rFonts w:hint="eastAsia"/>
        </w:rPr>
      </w:pPr>
      <w:r>
        <w:rPr>
          <w:rFonts w:hint="eastAsia"/>
        </w:rPr>
        <w:tab/>
        <w:t>20岁以下的青年人；</w:t>
      </w:r>
    </w:p>
    <w:p w:rsidR="00000000" w:rsidRDefault="00000000">
      <w:pPr>
        <w:pStyle w:val="DualTxt"/>
        <w:spacing w:line="330" w:lineRule="exact"/>
        <w:rPr>
          <w:rFonts w:hint="eastAsia"/>
        </w:rPr>
      </w:pPr>
      <w:r>
        <w:rPr>
          <w:rFonts w:hint="eastAsia"/>
        </w:rPr>
        <w:tab/>
        <w:t>残疾人；</w:t>
      </w:r>
    </w:p>
    <w:p w:rsidR="00000000" w:rsidRDefault="00000000">
      <w:pPr>
        <w:pStyle w:val="DualTxt"/>
        <w:spacing w:line="330" w:lineRule="exact"/>
        <w:rPr>
          <w:rFonts w:hint="eastAsia"/>
        </w:rPr>
      </w:pPr>
      <w:r>
        <w:rPr>
          <w:rFonts w:hint="eastAsia"/>
        </w:rPr>
        <w:tab/>
        <w:t>接近退休年龄的人；</w:t>
      </w:r>
    </w:p>
    <w:p w:rsidR="00000000" w:rsidRDefault="00000000">
      <w:pPr>
        <w:pStyle w:val="DualTxt"/>
        <w:spacing w:after="160" w:line="330" w:lineRule="exact"/>
        <w:rPr>
          <w:rFonts w:hint="eastAsia"/>
        </w:rPr>
      </w:pPr>
      <w:r>
        <w:rPr>
          <w:rFonts w:hint="eastAsia"/>
        </w:rPr>
        <w:tab/>
        <w:t>从军队转入预备役的人；</w:t>
      </w:r>
    </w:p>
    <w:p w:rsidR="00000000" w:rsidRDefault="00000000">
      <w:pPr>
        <w:pStyle w:val="DualTxt"/>
        <w:spacing w:after="160" w:line="330" w:lineRule="exact"/>
        <w:rPr>
          <w:rFonts w:hint="eastAsia"/>
        </w:rPr>
      </w:pPr>
      <w:r>
        <w:rPr>
          <w:rFonts w:hint="eastAsia"/>
        </w:rPr>
        <w:tab/>
        <w:t>在海外作过战的军人（通常指在阿富汗作过战的人）；</w:t>
      </w:r>
    </w:p>
    <w:p w:rsidR="00000000" w:rsidRDefault="00000000">
      <w:pPr>
        <w:pStyle w:val="DualTxt"/>
        <w:spacing w:after="160" w:line="330" w:lineRule="exact"/>
        <w:rPr>
          <w:rFonts w:hint="eastAsia"/>
        </w:rPr>
      </w:pPr>
      <w:r>
        <w:rPr>
          <w:rFonts w:hint="eastAsia"/>
        </w:rPr>
        <w:tab/>
        <w:t>从拘留所被释放的公民；</w:t>
      </w:r>
    </w:p>
    <w:p w:rsidR="00000000" w:rsidRDefault="00000000">
      <w:pPr>
        <w:pStyle w:val="DualTxt"/>
        <w:spacing w:after="160" w:line="330" w:lineRule="exact"/>
        <w:rPr>
          <w:rFonts w:hint="eastAsia"/>
        </w:rPr>
      </w:pPr>
      <w:r>
        <w:rPr>
          <w:rFonts w:hint="eastAsia"/>
        </w:rPr>
        <w:tab/>
        <w:t>根据法院的命令接受治疗的人；</w:t>
      </w:r>
    </w:p>
    <w:p w:rsidR="00000000" w:rsidRDefault="00000000">
      <w:pPr>
        <w:pStyle w:val="DualTxt"/>
        <w:spacing w:after="160" w:line="330" w:lineRule="exact"/>
        <w:rPr>
          <w:rFonts w:hint="eastAsia"/>
        </w:rPr>
      </w:pPr>
      <w:r>
        <w:rPr>
          <w:rFonts w:hint="eastAsia"/>
        </w:rPr>
        <w:tab/>
        <w:t>被迫迁徙的人。</w:t>
      </w:r>
    </w:p>
    <w:p w:rsidR="00000000" w:rsidRDefault="00000000">
      <w:pPr>
        <w:pStyle w:val="DualTxt"/>
        <w:spacing w:after="160" w:line="330" w:lineRule="exact"/>
        <w:rPr>
          <w:rFonts w:hint="eastAsia"/>
        </w:rPr>
      </w:pPr>
      <w:r>
        <w:rPr>
          <w:rFonts w:hint="eastAsia"/>
        </w:rPr>
        <w:tab/>
        <w:t>该法律规定地方当局可对其管辖区内的企业和组织规定向上述人员提供特别工作岗位的最低数量，但该数量不得高于这些雇员总人数的3%。</w:t>
      </w:r>
    </w:p>
    <w:p w:rsidR="00000000" w:rsidRDefault="00000000">
      <w:pPr>
        <w:pStyle w:val="DualTxt"/>
        <w:spacing w:after="160" w:line="330" w:lineRule="exact"/>
        <w:rPr>
          <w:rFonts w:hint="eastAsia"/>
        </w:rPr>
      </w:pPr>
      <w:r>
        <w:rPr>
          <w:rFonts w:hint="eastAsia"/>
        </w:rPr>
        <w:tab/>
        <w:t>1991年11月4日部长内阁通过了关于为聘用需要社会保护人员以及就业困难人员制订就业配额的规章”，其中把长期失业人员纳入需要社会保护的公民类别中。</w:t>
      </w:r>
    </w:p>
    <w:p w:rsidR="00000000" w:rsidRDefault="00000000">
      <w:pPr>
        <w:pStyle w:val="DualTxt"/>
        <w:spacing w:after="160" w:line="330" w:lineRule="exact"/>
        <w:rPr>
          <w:rFonts w:hint="eastAsia"/>
        </w:rPr>
      </w:pPr>
      <w:r>
        <w:rPr>
          <w:rFonts w:hint="eastAsia"/>
        </w:rPr>
        <w:tab/>
        <w:t>1992年12月15日，难民、被迫迁徙的人及其家庭成员被纳入上述类别。</w:t>
      </w:r>
    </w:p>
    <w:p w:rsidR="00000000" w:rsidRDefault="00000000">
      <w:pPr>
        <w:pStyle w:val="DualTxt"/>
        <w:spacing w:after="160" w:line="330" w:lineRule="exact"/>
        <w:rPr>
          <w:rFonts w:hint="eastAsia"/>
        </w:rPr>
      </w:pPr>
      <w:r>
        <w:rPr>
          <w:rFonts w:hint="eastAsia"/>
        </w:rPr>
        <w:tab/>
        <w:t>1998年12月30日颁布的就业法增加了下述类别（第5条）：</w:t>
      </w:r>
    </w:p>
    <w:p w:rsidR="00000000" w:rsidRDefault="00000000">
      <w:pPr>
        <w:pStyle w:val="DualTxt"/>
        <w:spacing w:after="160" w:line="330" w:lineRule="exact"/>
        <w:rPr>
          <w:rFonts w:hint="eastAsia"/>
        </w:rPr>
      </w:pPr>
      <w:r>
        <w:rPr>
          <w:rFonts w:hint="eastAsia"/>
        </w:rPr>
        <w:tab/>
        <w:t>妇女；</w:t>
      </w:r>
    </w:p>
    <w:p w:rsidR="00000000" w:rsidRDefault="00000000">
      <w:pPr>
        <w:pStyle w:val="DualTxt"/>
        <w:spacing w:after="160" w:line="330" w:lineRule="exact"/>
        <w:rPr>
          <w:rFonts w:hint="eastAsia"/>
        </w:rPr>
      </w:pPr>
      <w:r>
        <w:rPr>
          <w:rFonts w:hint="eastAsia"/>
        </w:rPr>
        <w:tab/>
        <w:t>农村地区居民；</w:t>
      </w:r>
    </w:p>
    <w:p w:rsidR="00000000" w:rsidRDefault="00000000">
      <w:pPr>
        <w:pStyle w:val="DualTxt"/>
        <w:spacing w:after="160" w:line="330" w:lineRule="exact"/>
        <w:rPr>
          <w:rFonts w:hint="eastAsia"/>
        </w:rPr>
      </w:pPr>
      <w:r>
        <w:rPr>
          <w:rFonts w:hint="eastAsia"/>
        </w:rPr>
        <w:tab/>
        <w:t>生态灾害地区的居民。</w:t>
      </w:r>
    </w:p>
    <w:p w:rsidR="00000000" w:rsidRDefault="00000000">
      <w:pPr>
        <w:pStyle w:val="DualTxt"/>
        <w:spacing w:after="160" w:line="330" w:lineRule="exact"/>
        <w:rPr>
          <w:rFonts w:hint="eastAsia"/>
        </w:rPr>
      </w:pPr>
      <w:r>
        <w:rPr>
          <w:rFonts w:hint="eastAsia"/>
        </w:rPr>
        <w:tab/>
        <w:t>此项法律的第17条责成地方行政当局每年对其管辖区内的组织规定聘用上述类别人员的就业配额。1999年6月25日哈萨克斯坦共和国政府的一项决议通过了制订各组织机构聘用需要社会保护人员的最低数量（定额）的示范规则。根据这些条例，地方行政当局必须规定各组织机构聘用需要社会特殊保护人员的定额，但定额不超过雇员总数的5%。</w:t>
      </w:r>
    </w:p>
    <w:p w:rsidR="00000000" w:rsidRDefault="00000000">
      <w:pPr>
        <w:pStyle w:val="DualTxt"/>
        <w:spacing w:line="330" w:lineRule="exac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103.  在就业纵向结构中，妇女的地位令人沮丧。虽然在专业人员和行政管理人员中妇女占绝对优势，但各级女经理人员的人数都很少，甚至还在减少。</w:t>
      </w:r>
    </w:p>
    <w:p w:rsidR="00000000" w:rsidRDefault="00000000">
      <w:pPr>
        <w:autoSpaceDE w:val="0"/>
        <w:autoSpaceDN w:val="0"/>
        <w:spacing w:line="360" w:lineRule="exact"/>
        <w:textAlignment w:val="bottom"/>
        <w:rPr>
          <w:rFonts w:hAnsi="SimSun"/>
        </w:rPr>
      </w:pPr>
      <w:r>
        <w:rPr>
          <w:rFonts w:hAnsi="SimSun" w:hint="eastAsia"/>
        </w:rPr>
        <w:t>表</w:t>
      </w:r>
      <w:r>
        <w:rPr>
          <w:rFonts w:hAnsi="SimSun"/>
        </w:rPr>
        <w:t>3</w:t>
      </w:r>
      <w:r>
        <w:rPr>
          <w:rFonts w:hAnsi="SimSun" w:hint="eastAsia"/>
        </w:rPr>
        <w:t>1</w:t>
      </w:r>
    </w:p>
    <w:p w:rsidR="00000000" w:rsidRDefault="00000000">
      <w:pPr>
        <w:pStyle w:val="H23"/>
        <w:autoSpaceDE w:val="0"/>
        <w:autoSpaceDN w:val="0"/>
        <w:spacing w:after="120" w:line="360" w:lineRule="exact"/>
        <w:textAlignment w:val="bottom"/>
        <w:outlineLvl w:val="9"/>
        <w:rPr>
          <w:spacing w:val="0"/>
        </w:rPr>
      </w:pPr>
      <w:r>
        <w:rPr>
          <w:rFonts w:hint="eastAsia"/>
          <w:spacing w:val="0"/>
        </w:rPr>
        <w:t>在业人员人数</w:t>
      </w:r>
    </w:p>
    <w:tbl>
      <w:tblPr>
        <w:tblW w:w="4919" w:type="pct"/>
        <w:jc w:val="center"/>
        <w:tblInd w:w="162" w:type="dxa"/>
        <w:tblLook w:val="0000" w:firstRow="0" w:lastRow="0" w:firstColumn="0" w:lastColumn="0" w:noHBand="0" w:noVBand="0"/>
      </w:tblPr>
      <w:tblGrid>
        <w:gridCol w:w="1681"/>
        <w:gridCol w:w="850"/>
        <w:gridCol w:w="850"/>
        <w:gridCol w:w="850"/>
        <w:gridCol w:w="955"/>
        <w:gridCol w:w="838"/>
        <w:gridCol w:w="941"/>
        <w:gridCol w:w="947"/>
        <w:gridCol w:w="953"/>
        <w:gridCol w:w="1040"/>
      </w:tblGrid>
      <w:tr w:rsidR="00000000">
        <w:tblPrEx>
          <w:tblCellMar>
            <w:top w:w="0" w:type="dxa"/>
            <w:bottom w:w="0" w:type="dxa"/>
          </w:tblCellMar>
        </w:tblPrEx>
        <w:trPr>
          <w:cantSplit/>
          <w:jc w:val="center"/>
        </w:trPr>
        <w:tc>
          <w:tcPr>
            <w:tcW w:w="849" w:type="pct"/>
            <w:tcBorders>
              <w:top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p>
        </w:tc>
        <w:tc>
          <w:tcPr>
            <w:tcW w:w="1287" w:type="pct"/>
            <w:gridSpan w:val="3"/>
            <w:tcBorders>
              <w:top w:val="single" w:sz="6" w:space="0" w:color="auto"/>
              <w:bottom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1380" w:type="pct"/>
            <w:gridSpan w:val="3"/>
            <w:tcBorders>
              <w:top w:val="single" w:sz="6" w:space="0" w:color="auto"/>
              <w:bottom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1484" w:type="pct"/>
            <w:gridSpan w:val="3"/>
            <w:tcBorders>
              <w:top w:val="single" w:sz="6" w:space="0" w:color="auto"/>
              <w:bottom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r>
      <w:tr w:rsidR="00000000">
        <w:tblPrEx>
          <w:tblCellMar>
            <w:top w:w="0" w:type="dxa"/>
            <w:bottom w:w="0" w:type="dxa"/>
          </w:tblCellMar>
        </w:tblPrEx>
        <w:trPr>
          <w:cantSplit/>
          <w:jc w:val="center"/>
        </w:trPr>
        <w:tc>
          <w:tcPr>
            <w:tcW w:w="849" w:type="pct"/>
          </w:tcPr>
          <w:p w:rsidR="00000000" w:rsidRDefault="00000000">
            <w:pPr>
              <w:autoSpaceDE w:val="0"/>
              <w:autoSpaceDN w:val="0"/>
              <w:spacing w:before="120" w:line="240" w:lineRule="exact"/>
              <w:jc w:val="center"/>
              <w:textAlignment w:val="bottom"/>
              <w:rPr>
                <w:rFonts w:ascii="KaiTi_GB2312" w:eastAsia="KaiTi_GB2312" w:hint="eastAsia"/>
                <w:color w:val="0000FF"/>
                <w:sz w:val="15"/>
              </w:rPr>
            </w:pPr>
          </w:p>
        </w:tc>
        <w:tc>
          <w:tcPr>
            <w:tcW w:w="429"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总人数千人</w:t>
            </w:r>
          </w:p>
        </w:tc>
        <w:tc>
          <w:tcPr>
            <w:tcW w:w="429"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其中</w:t>
            </w:r>
            <w:r>
              <w:rPr>
                <w:rFonts w:ascii="KaiTi_GB2312" w:eastAsia="KaiTi_GB2312"/>
                <w:color w:val="0000FF"/>
                <w:sz w:val="15"/>
              </w:rPr>
              <w:br/>
            </w:r>
            <w:r>
              <w:rPr>
                <w:rFonts w:ascii="KaiTi_GB2312" w:eastAsia="KaiTi_GB2312" w:hint="eastAsia"/>
                <w:color w:val="0000FF"/>
                <w:sz w:val="15"/>
              </w:rPr>
              <w:t>妇女</w:t>
            </w:r>
          </w:p>
        </w:tc>
        <w:tc>
          <w:tcPr>
            <w:tcW w:w="429"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妇女</w:t>
            </w:r>
            <w:r>
              <w:rPr>
                <w:rFonts w:ascii="KaiTi_GB2312" w:eastAsia="KaiTi_GB2312"/>
                <w:color w:val="0000FF"/>
                <w:sz w:val="15"/>
              </w:rPr>
              <w:br/>
            </w:r>
            <w:r>
              <w:rPr>
                <w:rFonts w:ascii="KaiTi_GB2312" w:eastAsia="KaiTi_GB2312" w:hint="eastAsia"/>
                <w:color w:val="0000FF"/>
                <w:sz w:val="15"/>
              </w:rPr>
              <w:t>所占</w:t>
            </w:r>
            <w:r>
              <w:rPr>
                <w:rFonts w:ascii="KaiTi_GB2312" w:eastAsia="KaiTi_GB2312"/>
                <w:color w:val="0000FF"/>
                <w:sz w:val="15"/>
              </w:rPr>
              <w:t>%</w:t>
            </w:r>
          </w:p>
        </w:tc>
        <w:tc>
          <w:tcPr>
            <w:tcW w:w="482"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总人数</w:t>
            </w:r>
            <w:r>
              <w:rPr>
                <w:rFonts w:ascii="KaiTi_GB2312" w:eastAsia="KaiTi_GB2312"/>
                <w:color w:val="0000FF"/>
                <w:sz w:val="15"/>
              </w:rPr>
              <w:br/>
            </w:r>
            <w:r>
              <w:rPr>
                <w:rFonts w:ascii="KaiTi_GB2312" w:eastAsia="KaiTi_GB2312" w:hint="eastAsia"/>
                <w:color w:val="0000FF"/>
                <w:sz w:val="15"/>
              </w:rPr>
              <w:t>千人</w:t>
            </w:r>
          </w:p>
        </w:tc>
        <w:tc>
          <w:tcPr>
            <w:tcW w:w="423"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其中</w:t>
            </w:r>
            <w:r>
              <w:rPr>
                <w:rFonts w:ascii="KaiTi_GB2312" w:eastAsia="KaiTi_GB2312"/>
                <w:color w:val="0000FF"/>
                <w:sz w:val="15"/>
              </w:rPr>
              <w:br/>
            </w:r>
            <w:r>
              <w:rPr>
                <w:rFonts w:ascii="KaiTi_GB2312" w:eastAsia="KaiTi_GB2312" w:hint="eastAsia"/>
                <w:color w:val="0000FF"/>
                <w:sz w:val="15"/>
              </w:rPr>
              <w:t>妇女</w:t>
            </w:r>
          </w:p>
        </w:tc>
        <w:tc>
          <w:tcPr>
            <w:tcW w:w="475"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妇女</w:t>
            </w:r>
            <w:r>
              <w:rPr>
                <w:rFonts w:ascii="KaiTi_GB2312" w:eastAsia="KaiTi_GB2312"/>
                <w:color w:val="0000FF"/>
                <w:sz w:val="15"/>
              </w:rPr>
              <w:br/>
            </w:r>
            <w:r>
              <w:rPr>
                <w:rFonts w:ascii="KaiTi_GB2312" w:eastAsia="KaiTi_GB2312" w:hint="eastAsia"/>
                <w:color w:val="0000FF"/>
                <w:sz w:val="15"/>
              </w:rPr>
              <w:t>所占</w:t>
            </w:r>
            <w:r>
              <w:rPr>
                <w:rFonts w:ascii="KaiTi_GB2312" w:eastAsia="KaiTi_GB2312"/>
                <w:color w:val="0000FF"/>
                <w:sz w:val="15"/>
              </w:rPr>
              <w:t>%</w:t>
            </w:r>
          </w:p>
        </w:tc>
        <w:tc>
          <w:tcPr>
            <w:tcW w:w="478"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总人数</w:t>
            </w:r>
            <w:r>
              <w:rPr>
                <w:rFonts w:ascii="KaiTi_GB2312" w:eastAsia="KaiTi_GB2312"/>
                <w:color w:val="0000FF"/>
                <w:sz w:val="15"/>
              </w:rPr>
              <w:br/>
            </w:r>
            <w:r>
              <w:rPr>
                <w:rFonts w:ascii="KaiTi_GB2312" w:eastAsia="KaiTi_GB2312" w:hint="eastAsia"/>
                <w:color w:val="0000FF"/>
                <w:sz w:val="15"/>
              </w:rPr>
              <w:t>千人</w:t>
            </w:r>
          </w:p>
        </w:tc>
        <w:tc>
          <w:tcPr>
            <w:tcW w:w="481"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其中</w:t>
            </w:r>
            <w:r>
              <w:rPr>
                <w:rFonts w:ascii="KaiTi_GB2312" w:eastAsia="KaiTi_GB2312"/>
                <w:color w:val="0000FF"/>
                <w:sz w:val="15"/>
              </w:rPr>
              <w:br/>
            </w:r>
            <w:r>
              <w:rPr>
                <w:rFonts w:ascii="KaiTi_GB2312" w:eastAsia="KaiTi_GB2312" w:hint="eastAsia"/>
                <w:color w:val="0000FF"/>
                <w:sz w:val="15"/>
              </w:rPr>
              <w:t>妇女</w:t>
            </w:r>
          </w:p>
        </w:tc>
        <w:tc>
          <w:tcPr>
            <w:tcW w:w="525" w:type="pct"/>
          </w:tcPr>
          <w:p w:rsidR="00000000" w:rsidRDefault="00000000">
            <w:pPr>
              <w:autoSpaceDE w:val="0"/>
              <w:autoSpaceDN w:val="0"/>
              <w:spacing w:before="120" w:line="240" w:lineRule="exact"/>
              <w:jc w:val="center"/>
              <w:textAlignment w:val="bottom"/>
              <w:rPr>
                <w:rFonts w:ascii="KaiTi_GB2312" w:eastAsia="KaiTi_GB2312"/>
                <w:color w:val="0000FF"/>
                <w:sz w:val="15"/>
              </w:rPr>
            </w:pPr>
            <w:r>
              <w:rPr>
                <w:rFonts w:ascii="KaiTi_GB2312" w:eastAsia="KaiTi_GB2312" w:hint="eastAsia"/>
                <w:color w:val="0000FF"/>
                <w:sz w:val="15"/>
              </w:rPr>
              <w:t>妇女</w:t>
            </w:r>
            <w:r>
              <w:rPr>
                <w:rFonts w:ascii="KaiTi_GB2312" w:eastAsia="KaiTi_GB2312"/>
                <w:color w:val="0000FF"/>
                <w:sz w:val="15"/>
              </w:rPr>
              <w:br/>
            </w:r>
            <w:r>
              <w:rPr>
                <w:rFonts w:ascii="KaiTi_GB2312" w:eastAsia="KaiTi_GB2312" w:hint="eastAsia"/>
                <w:color w:val="0000FF"/>
                <w:sz w:val="15"/>
              </w:rPr>
              <w:t>所占</w:t>
            </w:r>
            <w:r>
              <w:rPr>
                <w:rFonts w:ascii="KaiTi_GB2312" w:eastAsia="KaiTi_GB2312"/>
                <w:color w:val="0000FF"/>
                <w:sz w:val="15"/>
              </w:rPr>
              <w:t>%</w:t>
            </w:r>
          </w:p>
        </w:tc>
      </w:tr>
      <w:tr w:rsidR="00000000">
        <w:tblPrEx>
          <w:tblCellMar>
            <w:top w:w="0" w:type="dxa"/>
            <w:bottom w:w="0" w:type="dxa"/>
          </w:tblCellMar>
        </w:tblPrEx>
        <w:trPr>
          <w:cantSplit/>
          <w:jc w:val="center"/>
        </w:trPr>
        <w:tc>
          <w:tcPr>
            <w:tcW w:w="849" w:type="pct"/>
            <w:tcBorders>
              <w:top w:val="single" w:sz="18" w:space="0" w:color="auto"/>
            </w:tcBorders>
          </w:tcPr>
          <w:p w:rsidR="00000000" w:rsidRDefault="00000000">
            <w:pPr>
              <w:autoSpaceDE w:val="0"/>
              <w:autoSpaceDN w:val="0"/>
              <w:spacing w:before="40" w:after="40" w:line="280" w:lineRule="exact"/>
              <w:textAlignment w:val="bottom"/>
              <w:rPr>
                <w:sz w:val="18"/>
              </w:rPr>
            </w:pPr>
            <w:r>
              <w:rPr>
                <w:rFonts w:hint="eastAsia"/>
                <w:sz w:val="18"/>
              </w:rPr>
              <w:t>年平均在业人数</w:t>
            </w:r>
            <w:r>
              <w:rPr>
                <w:sz w:val="18"/>
              </w:rPr>
              <w:t>*</w:t>
            </w:r>
          </w:p>
        </w:tc>
        <w:tc>
          <w:tcPr>
            <w:tcW w:w="429" w:type="pct"/>
            <w:tcBorders>
              <w:top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6 518.9</w:t>
            </w:r>
          </w:p>
        </w:tc>
        <w:tc>
          <w:tcPr>
            <w:tcW w:w="429" w:type="pct"/>
            <w:tcBorders>
              <w:top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3 024.8</w:t>
            </w:r>
          </w:p>
        </w:tc>
        <w:tc>
          <w:tcPr>
            <w:tcW w:w="429" w:type="pct"/>
            <w:tcBorders>
              <w:top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46.4</w:t>
            </w:r>
          </w:p>
        </w:tc>
        <w:tc>
          <w:tcPr>
            <w:tcW w:w="482" w:type="pct"/>
            <w:tcBorders>
              <w:top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6 472.3</w:t>
            </w:r>
          </w:p>
        </w:tc>
        <w:tc>
          <w:tcPr>
            <w:tcW w:w="423" w:type="pct"/>
            <w:tcBorders>
              <w:top w:val="single" w:sz="18" w:space="0" w:color="auto"/>
            </w:tcBorders>
          </w:tcPr>
          <w:p w:rsidR="00000000" w:rsidRDefault="00000000">
            <w:pPr>
              <w:autoSpaceDE w:val="0"/>
              <w:autoSpaceDN w:val="0"/>
              <w:spacing w:before="40" w:after="40" w:line="280" w:lineRule="exact"/>
              <w:jc w:val="right"/>
              <w:textAlignment w:val="bottom"/>
              <w:rPr>
                <w:spacing w:val="-4"/>
                <w:sz w:val="18"/>
              </w:rPr>
            </w:pPr>
            <w:r>
              <w:rPr>
                <w:spacing w:val="-4"/>
                <w:sz w:val="18"/>
              </w:rPr>
              <w:t>2 951.4</w:t>
            </w:r>
          </w:p>
        </w:tc>
        <w:tc>
          <w:tcPr>
            <w:tcW w:w="475" w:type="pct"/>
            <w:tcBorders>
              <w:top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45.6</w:t>
            </w:r>
          </w:p>
        </w:tc>
        <w:tc>
          <w:tcPr>
            <w:tcW w:w="478" w:type="pct"/>
            <w:tcBorders>
              <w:top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6 300</w:t>
            </w:r>
          </w:p>
        </w:tc>
        <w:tc>
          <w:tcPr>
            <w:tcW w:w="481" w:type="pct"/>
            <w:tcBorders>
              <w:top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2 885.4</w:t>
            </w:r>
          </w:p>
        </w:tc>
        <w:tc>
          <w:tcPr>
            <w:tcW w:w="525" w:type="pct"/>
            <w:tcBorders>
              <w:top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45.8</w:t>
            </w:r>
          </w:p>
        </w:tc>
      </w:tr>
      <w:tr w:rsidR="00000000">
        <w:tblPrEx>
          <w:tblCellMar>
            <w:top w:w="0" w:type="dxa"/>
            <w:bottom w:w="0" w:type="dxa"/>
          </w:tblCellMar>
        </w:tblPrEx>
        <w:trPr>
          <w:cantSplit/>
          <w:jc w:val="center"/>
        </w:trPr>
        <w:tc>
          <w:tcPr>
            <w:tcW w:w="849" w:type="pct"/>
          </w:tcPr>
          <w:p w:rsidR="00000000" w:rsidRDefault="00000000">
            <w:pPr>
              <w:autoSpaceDE w:val="0"/>
              <w:autoSpaceDN w:val="0"/>
              <w:spacing w:before="40" w:after="40" w:line="280" w:lineRule="exact"/>
              <w:textAlignment w:val="bottom"/>
              <w:rPr>
                <w:sz w:val="18"/>
              </w:rPr>
            </w:pPr>
            <w:r>
              <w:rPr>
                <w:rFonts w:hint="eastAsia"/>
                <w:sz w:val="18"/>
              </w:rPr>
              <w:t>年平均雇员人数</w:t>
            </w:r>
            <w:r>
              <w:rPr>
                <w:sz w:val="18"/>
              </w:rPr>
              <w:t>**</w:t>
            </w:r>
          </w:p>
        </w:tc>
        <w:tc>
          <w:tcPr>
            <w:tcW w:w="429" w:type="pct"/>
          </w:tcPr>
          <w:p w:rsidR="00000000" w:rsidRDefault="00000000">
            <w:pPr>
              <w:autoSpaceDE w:val="0"/>
              <w:autoSpaceDN w:val="0"/>
              <w:spacing w:before="40" w:after="40" w:line="280" w:lineRule="exact"/>
              <w:jc w:val="right"/>
              <w:textAlignment w:val="bottom"/>
              <w:rPr>
                <w:sz w:val="18"/>
              </w:rPr>
            </w:pPr>
            <w:r>
              <w:rPr>
                <w:sz w:val="18"/>
              </w:rPr>
              <w:t>4 380.5</w:t>
            </w:r>
          </w:p>
        </w:tc>
        <w:tc>
          <w:tcPr>
            <w:tcW w:w="429" w:type="pct"/>
          </w:tcPr>
          <w:p w:rsidR="00000000" w:rsidRDefault="00000000">
            <w:pPr>
              <w:autoSpaceDE w:val="0"/>
              <w:autoSpaceDN w:val="0"/>
              <w:spacing w:before="40" w:after="40" w:line="280" w:lineRule="exact"/>
              <w:jc w:val="right"/>
              <w:textAlignment w:val="bottom"/>
              <w:rPr>
                <w:sz w:val="18"/>
              </w:rPr>
            </w:pPr>
            <w:r>
              <w:rPr>
                <w:sz w:val="18"/>
              </w:rPr>
              <w:t>2 084.6</w:t>
            </w:r>
          </w:p>
        </w:tc>
        <w:tc>
          <w:tcPr>
            <w:tcW w:w="429" w:type="pct"/>
          </w:tcPr>
          <w:p w:rsidR="00000000" w:rsidRDefault="00000000">
            <w:pPr>
              <w:autoSpaceDE w:val="0"/>
              <w:autoSpaceDN w:val="0"/>
              <w:spacing w:before="40" w:after="40" w:line="280" w:lineRule="exact"/>
              <w:jc w:val="right"/>
              <w:textAlignment w:val="bottom"/>
              <w:rPr>
                <w:sz w:val="18"/>
              </w:rPr>
            </w:pPr>
            <w:r>
              <w:rPr>
                <w:sz w:val="18"/>
              </w:rPr>
              <w:t>47.6</w:t>
            </w:r>
          </w:p>
        </w:tc>
        <w:tc>
          <w:tcPr>
            <w:tcW w:w="482" w:type="pct"/>
          </w:tcPr>
          <w:p w:rsidR="00000000" w:rsidRDefault="00000000">
            <w:pPr>
              <w:autoSpaceDE w:val="0"/>
              <w:autoSpaceDN w:val="0"/>
              <w:spacing w:before="40" w:after="40" w:line="280" w:lineRule="exact"/>
              <w:jc w:val="right"/>
              <w:textAlignment w:val="bottom"/>
              <w:rPr>
                <w:sz w:val="18"/>
              </w:rPr>
            </w:pPr>
            <w:r>
              <w:rPr>
                <w:sz w:val="18"/>
              </w:rPr>
              <w:t>3 628.8</w:t>
            </w:r>
          </w:p>
        </w:tc>
        <w:tc>
          <w:tcPr>
            <w:tcW w:w="423" w:type="pct"/>
          </w:tcPr>
          <w:p w:rsidR="00000000" w:rsidRDefault="00000000">
            <w:pPr>
              <w:autoSpaceDE w:val="0"/>
              <w:autoSpaceDN w:val="0"/>
              <w:spacing w:before="40" w:after="40" w:line="280" w:lineRule="exact"/>
              <w:jc w:val="right"/>
              <w:textAlignment w:val="bottom"/>
              <w:rPr>
                <w:spacing w:val="-4"/>
                <w:sz w:val="18"/>
              </w:rPr>
            </w:pPr>
            <w:r>
              <w:rPr>
                <w:spacing w:val="-4"/>
                <w:sz w:val="18"/>
              </w:rPr>
              <w:t>1 728.2</w:t>
            </w:r>
          </w:p>
        </w:tc>
        <w:tc>
          <w:tcPr>
            <w:tcW w:w="475" w:type="pct"/>
          </w:tcPr>
          <w:p w:rsidR="00000000" w:rsidRDefault="00000000">
            <w:pPr>
              <w:autoSpaceDE w:val="0"/>
              <w:autoSpaceDN w:val="0"/>
              <w:spacing w:before="40" w:after="40" w:line="280" w:lineRule="exact"/>
              <w:jc w:val="right"/>
              <w:textAlignment w:val="bottom"/>
              <w:rPr>
                <w:sz w:val="18"/>
              </w:rPr>
            </w:pPr>
            <w:r>
              <w:rPr>
                <w:sz w:val="18"/>
              </w:rPr>
              <w:t>47.6</w:t>
            </w:r>
          </w:p>
        </w:tc>
        <w:tc>
          <w:tcPr>
            <w:tcW w:w="478" w:type="pct"/>
          </w:tcPr>
          <w:p w:rsidR="00000000" w:rsidRDefault="00000000">
            <w:pPr>
              <w:autoSpaceDE w:val="0"/>
              <w:autoSpaceDN w:val="0"/>
              <w:spacing w:before="40" w:after="40" w:line="280" w:lineRule="exact"/>
              <w:jc w:val="right"/>
              <w:textAlignment w:val="bottom"/>
              <w:rPr>
                <w:sz w:val="18"/>
              </w:rPr>
            </w:pPr>
            <w:r>
              <w:rPr>
                <w:sz w:val="18"/>
              </w:rPr>
              <w:t>3 070.6</w:t>
            </w:r>
          </w:p>
        </w:tc>
        <w:tc>
          <w:tcPr>
            <w:tcW w:w="481" w:type="pct"/>
          </w:tcPr>
          <w:p w:rsidR="00000000" w:rsidRDefault="00000000">
            <w:pPr>
              <w:autoSpaceDE w:val="0"/>
              <w:autoSpaceDN w:val="0"/>
              <w:spacing w:before="40" w:after="40" w:line="280" w:lineRule="exact"/>
              <w:jc w:val="right"/>
              <w:textAlignment w:val="bottom"/>
              <w:rPr>
                <w:sz w:val="18"/>
              </w:rPr>
            </w:pPr>
            <w:r>
              <w:rPr>
                <w:sz w:val="18"/>
              </w:rPr>
              <w:t>1 405</w:t>
            </w:r>
          </w:p>
        </w:tc>
        <w:tc>
          <w:tcPr>
            <w:tcW w:w="525" w:type="pct"/>
          </w:tcPr>
          <w:p w:rsidR="00000000" w:rsidRDefault="00000000">
            <w:pPr>
              <w:autoSpaceDE w:val="0"/>
              <w:autoSpaceDN w:val="0"/>
              <w:spacing w:before="40" w:after="40" w:line="280" w:lineRule="exact"/>
              <w:jc w:val="right"/>
              <w:textAlignment w:val="bottom"/>
              <w:rPr>
                <w:sz w:val="18"/>
              </w:rPr>
            </w:pPr>
            <w:r>
              <w:rPr>
                <w:sz w:val="18"/>
              </w:rPr>
              <w:t>45.8</w:t>
            </w:r>
          </w:p>
        </w:tc>
      </w:tr>
      <w:tr w:rsidR="00000000">
        <w:tblPrEx>
          <w:tblCellMar>
            <w:top w:w="0" w:type="dxa"/>
            <w:bottom w:w="0" w:type="dxa"/>
          </w:tblCellMar>
        </w:tblPrEx>
        <w:trPr>
          <w:cantSplit/>
          <w:jc w:val="center"/>
        </w:trPr>
        <w:tc>
          <w:tcPr>
            <w:tcW w:w="849" w:type="pct"/>
          </w:tcPr>
          <w:p w:rsidR="00000000" w:rsidRDefault="00000000">
            <w:pPr>
              <w:autoSpaceDE w:val="0"/>
              <w:autoSpaceDN w:val="0"/>
              <w:spacing w:before="40" w:after="40" w:line="280" w:lineRule="exact"/>
              <w:textAlignment w:val="bottom"/>
              <w:rPr>
                <w:sz w:val="18"/>
              </w:rPr>
            </w:pPr>
            <w:r>
              <w:rPr>
                <w:rFonts w:hint="eastAsia"/>
                <w:sz w:val="18"/>
              </w:rPr>
              <w:t>其中</w:t>
            </w:r>
          </w:p>
        </w:tc>
        <w:tc>
          <w:tcPr>
            <w:tcW w:w="429" w:type="pct"/>
          </w:tcPr>
          <w:p w:rsidR="00000000" w:rsidRDefault="00000000">
            <w:pPr>
              <w:autoSpaceDE w:val="0"/>
              <w:autoSpaceDN w:val="0"/>
              <w:spacing w:before="40" w:after="40" w:line="280" w:lineRule="exact"/>
              <w:jc w:val="right"/>
              <w:textAlignment w:val="bottom"/>
              <w:rPr>
                <w:sz w:val="18"/>
              </w:rPr>
            </w:pPr>
          </w:p>
        </w:tc>
        <w:tc>
          <w:tcPr>
            <w:tcW w:w="429" w:type="pct"/>
          </w:tcPr>
          <w:p w:rsidR="00000000" w:rsidRDefault="00000000">
            <w:pPr>
              <w:autoSpaceDE w:val="0"/>
              <w:autoSpaceDN w:val="0"/>
              <w:spacing w:before="40" w:after="40" w:line="280" w:lineRule="exact"/>
              <w:jc w:val="right"/>
              <w:textAlignment w:val="bottom"/>
              <w:rPr>
                <w:sz w:val="18"/>
              </w:rPr>
            </w:pPr>
          </w:p>
        </w:tc>
        <w:tc>
          <w:tcPr>
            <w:tcW w:w="429" w:type="pct"/>
          </w:tcPr>
          <w:p w:rsidR="00000000" w:rsidRDefault="00000000">
            <w:pPr>
              <w:autoSpaceDE w:val="0"/>
              <w:autoSpaceDN w:val="0"/>
              <w:spacing w:before="40" w:after="40" w:line="280" w:lineRule="exact"/>
              <w:jc w:val="right"/>
              <w:textAlignment w:val="bottom"/>
              <w:rPr>
                <w:sz w:val="18"/>
              </w:rPr>
            </w:pPr>
          </w:p>
        </w:tc>
        <w:tc>
          <w:tcPr>
            <w:tcW w:w="482" w:type="pct"/>
          </w:tcPr>
          <w:p w:rsidR="00000000" w:rsidRDefault="00000000">
            <w:pPr>
              <w:autoSpaceDE w:val="0"/>
              <w:autoSpaceDN w:val="0"/>
              <w:spacing w:before="40" w:after="40" w:line="280" w:lineRule="exact"/>
              <w:jc w:val="right"/>
              <w:textAlignment w:val="bottom"/>
              <w:rPr>
                <w:sz w:val="18"/>
              </w:rPr>
            </w:pPr>
          </w:p>
        </w:tc>
        <w:tc>
          <w:tcPr>
            <w:tcW w:w="423" w:type="pct"/>
          </w:tcPr>
          <w:p w:rsidR="00000000" w:rsidRDefault="00000000">
            <w:pPr>
              <w:autoSpaceDE w:val="0"/>
              <w:autoSpaceDN w:val="0"/>
              <w:spacing w:before="40" w:after="40" w:line="280" w:lineRule="exact"/>
              <w:jc w:val="right"/>
              <w:textAlignment w:val="bottom"/>
              <w:rPr>
                <w:sz w:val="18"/>
              </w:rPr>
            </w:pPr>
          </w:p>
        </w:tc>
        <w:tc>
          <w:tcPr>
            <w:tcW w:w="475" w:type="pct"/>
          </w:tcPr>
          <w:p w:rsidR="00000000" w:rsidRDefault="00000000">
            <w:pPr>
              <w:autoSpaceDE w:val="0"/>
              <w:autoSpaceDN w:val="0"/>
              <w:spacing w:before="40" w:after="40" w:line="280" w:lineRule="exact"/>
              <w:jc w:val="right"/>
              <w:textAlignment w:val="bottom"/>
              <w:rPr>
                <w:sz w:val="18"/>
              </w:rPr>
            </w:pPr>
          </w:p>
        </w:tc>
        <w:tc>
          <w:tcPr>
            <w:tcW w:w="478" w:type="pct"/>
          </w:tcPr>
          <w:p w:rsidR="00000000" w:rsidRDefault="00000000">
            <w:pPr>
              <w:autoSpaceDE w:val="0"/>
              <w:autoSpaceDN w:val="0"/>
              <w:spacing w:before="40" w:after="40" w:line="280" w:lineRule="exact"/>
              <w:jc w:val="right"/>
              <w:textAlignment w:val="bottom"/>
              <w:rPr>
                <w:sz w:val="18"/>
              </w:rPr>
            </w:pPr>
          </w:p>
        </w:tc>
        <w:tc>
          <w:tcPr>
            <w:tcW w:w="481" w:type="pct"/>
          </w:tcPr>
          <w:p w:rsidR="00000000" w:rsidRDefault="00000000">
            <w:pPr>
              <w:autoSpaceDE w:val="0"/>
              <w:autoSpaceDN w:val="0"/>
              <w:spacing w:before="40" w:after="40" w:line="280" w:lineRule="exact"/>
              <w:jc w:val="right"/>
              <w:textAlignment w:val="bottom"/>
              <w:rPr>
                <w:sz w:val="18"/>
              </w:rPr>
            </w:pPr>
          </w:p>
        </w:tc>
        <w:tc>
          <w:tcPr>
            <w:tcW w:w="525" w:type="pct"/>
          </w:tcPr>
          <w:p w:rsidR="00000000" w:rsidRDefault="00000000">
            <w:pPr>
              <w:autoSpaceDE w:val="0"/>
              <w:autoSpaceDN w:val="0"/>
              <w:spacing w:before="40" w:after="40" w:line="280" w:lineRule="exact"/>
              <w:jc w:val="right"/>
              <w:textAlignment w:val="bottom"/>
              <w:rPr>
                <w:sz w:val="18"/>
              </w:rPr>
            </w:pPr>
          </w:p>
        </w:tc>
      </w:tr>
      <w:tr w:rsidR="00000000">
        <w:tblPrEx>
          <w:tblCellMar>
            <w:top w:w="0" w:type="dxa"/>
            <w:bottom w:w="0" w:type="dxa"/>
          </w:tblCellMar>
        </w:tblPrEx>
        <w:trPr>
          <w:cantSplit/>
          <w:jc w:val="center"/>
        </w:trPr>
        <w:tc>
          <w:tcPr>
            <w:tcW w:w="849" w:type="pct"/>
          </w:tcPr>
          <w:p w:rsidR="00000000" w:rsidRDefault="00000000">
            <w:pPr>
              <w:autoSpaceDE w:val="0"/>
              <w:autoSpaceDN w:val="0"/>
              <w:spacing w:before="40" w:after="40" w:line="280" w:lineRule="exact"/>
              <w:textAlignment w:val="bottom"/>
              <w:rPr>
                <w:sz w:val="18"/>
              </w:rPr>
            </w:pPr>
            <w:r>
              <w:rPr>
                <w:rFonts w:hint="eastAsia"/>
                <w:sz w:val="18"/>
              </w:rPr>
              <w:t>体力劳动者</w:t>
            </w:r>
          </w:p>
        </w:tc>
        <w:tc>
          <w:tcPr>
            <w:tcW w:w="429" w:type="pct"/>
          </w:tcPr>
          <w:p w:rsidR="00000000" w:rsidRDefault="00000000">
            <w:pPr>
              <w:autoSpaceDE w:val="0"/>
              <w:autoSpaceDN w:val="0"/>
              <w:spacing w:before="40" w:after="40" w:line="280" w:lineRule="exact"/>
              <w:jc w:val="right"/>
              <w:textAlignment w:val="bottom"/>
              <w:rPr>
                <w:sz w:val="18"/>
              </w:rPr>
            </w:pPr>
            <w:r>
              <w:rPr>
                <w:sz w:val="18"/>
              </w:rPr>
              <w:t>2 864.9</w:t>
            </w:r>
          </w:p>
        </w:tc>
        <w:tc>
          <w:tcPr>
            <w:tcW w:w="429" w:type="pct"/>
          </w:tcPr>
          <w:p w:rsidR="00000000" w:rsidRDefault="00000000">
            <w:pPr>
              <w:autoSpaceDE w:val="0"/>
              <w:autoSpaceDN w:val="0"/>
              <w:spacing w:before="40" w:after="40" w:line="280" w:lineRule="exact"/>
              <w:jc w:val="right"/>
              <w:textAlignment w:val="bottom"/>
              <w:rPr>
                <w:sz w:val="18"/>
              </w:rPr>
            </w:pPr>
            <w:r>
              <w:rPr>
                <w:sz w:val="18"/>
              </w:rPr>
              <w:t>1 085.6</w:t>
            </w:r>
          </w:p>
        </w:tc>
        <w:tc>
          <w:tcPr>
            <w:tcW w:w="429" w:type="pct"/>
          </w:tcPr>
          <w:p w:rsidR="00000000" w:rsidRDefault="00000000">
            <w:pPr>
              <w:autoSpaceDE w:val="0"/>
              <w:autoSpaceDN w:val="0"/>
              <w:spacing w:before="40" w:after="40" w:line="280" w:lineRule="exact"/>
              <w:jc w:val="right"/>
              <w:textAlignment w:val="bottom"/>
              <w:rPr>
                <w:sz w:val="18"/>
              </w:rPr>
            </w:pPr>
            <w:r>
              <w:rPr>
                <w:sz w:val="18"/>
              </w:rPr>
              <w:t>37.9</w:t>
            </w:r>
          </w:p>
        </w:tc>
        <w:tc>
          <w:tcPr>
            <w:tcW w:w="482" w:type="pct"/>
          </w:tcPr>
          <w:p w:rsidR="00000000" w:rsidRDefault="00000000">
            <w:pPr>
              <w:autoSpaceDE w:val="0"/>
              <w:autoSpaceDN w:val="0"/>
              <w:spacing w:before="40" w:after="40" w:line="280" w:lineRule="exact"/>
              <w:jc w:val="right"/>
              <w:textAlignment w:val="bottom"/>
              <w:rPr>
                <w:sz w:val="18"/>
              </w:rPr>
            </w:pPr>
            <w:r>
              <w:rPr>
                <w:sz w:val="18"/>
              </w:rPr>
              <w:t>2 298.4</w:t>
            </w:r>
          </w:p>
        </w:tc>
        <w:tc>
          <w:tcPr>
            <w:tcW w:w="423" w:type="pct"/>
          </w:tcPr>
          <w:p w:rsidR="00000000" w:rsidRDefault="00000000">
            <w:pPr>
              <w:autoSpaceDE w:val="0"/>
              <w:autoSpaceDN w:val="0"/>
              <w:spacing w:before="40" w:after="40" w:line="280" w:lineRule="exact"/>
              <w:jc w:val="right"/>
              <w:textAlignment w:val="bottom"/>
              <w:rPr>
                <w:sz w:val="18"/>
              </w:rPr>
            </w:pPr>
            <w:r>
              <w:rPr>
                <w:sz w:val="18"/>
              </w:rPr>
              <w:t>844.5</w:t>
            </w:r>
          </w:p>
        </w:tc>
        <w:tc>
          <w:tcPr>
            <w:tcW w:w="475" w:type="pct"/>
          </w:tcPr>
          <w:p w:rsidR="00000000" w:rsidRDefault="00000000">
            <w:pPr>
              <w:autoSpaceDE w:val="0"/>
              <w:autoSpaceDN w:val="0"/>
              <w:spacing w:before="40" w:after="40" w:line="280" w:lineRule="exact"/>
              <w:jc w:val="right"/>
              <w:textAlignment w:val="bottom"/>
              <w:rPr>
                <w:sz w:val="18"/>
              </w:rPr>
            </w:pPr>
            <w:r>
              <w:rPr>
                <w:sz w:val="18"/>
              </w:rPr>
              <w:t>36.7</w:t>
            </w:r>
          </w:p>
        </w:tc>
        <w:tc>
          <w:tcPr>
            <w:tcW w:w="478" w:type="pct"/>
          </w:tcPr>
          <w:p w:rsidR="00000000" w:rsidRDefault="00000000">
            <w:pPr>
              <w:autoSpaceDE w:val="0"/>
              <w:autoSpaceDN w:val="0"/>
              <w:spacing w:before="40" w:after="40" w:line="280" w:lineRule="exact"/>
              <w:jc w:val="right"/>
              <w:textAlignment w:val="bottom"/>
              <w:rPr>
                <w:sz w:val="18"/>
              </w:rPr>
            </w:pPr>
            <w:r>
              <w:rPr>
                <w:sz w:val="18"/>
              </w:rPr>
              <w:t>1 852.8</w:t>
            </w:r>
          </w:p>
        </w:tc>
        <w:tc>
          <w:tcPr>
            <w:tcW w:w="481" w:type="pct"/>
          </w:tcPr>
          <w:p w:rsidR="00000000" w:rsidRDefault="00000000">
            <w:pPr>
              <w:autoSpaceDE w:val="0"/>
              <w:autoSpaceDN w:val="0"/>
              <w:spacing w:before="40" w:after="40" w:line="280" w:lineRule="exact"/>
              <w:jc w:val="right"/>
              <w:textAlignment w:val="bottom"/>
              <w:rPr>
                <w:sz w:val="18"/>
              </w:rPr>
            </w:pPr>
            <w:r>
              <w:rPr>
                <w:sz w:val="18"/>
              </w:rPr>
              <w:t>627.1</w:t>
            </w:r>
          </w:p>
        </w:tc>
        <w:tc>
          <w:tcPr>
            <w:tcW w:w="525" w:type="pct"/>
          </w:tcPr>
          <w:p w:rsidR="00000000" w:rsidRDefault="00000000">
            <w:pPr>
              <w:autoSpaceDE w:val="0"/>
              <w:autoSpaceDN w:val="0"/>
              <w:spacing w:before="40" w:after="40" w:line="280" w:lineRule="exact"/>
              <w:jc w:val="right"/>
              <w:textAlignment w:val="bottom"/>
              <w:rPr>
                <w:sz w:val="18"/>
              </w:rPr>
            </w:pPr>
            <w:r>
              <w:rPr>
                <w:sz w:val="18"/>
              </w:rPr>
              <w:t>33.8</w:t>
            </w:r>
          </w:p>
        </w:tc>
      </w:tr>
      <w:tr w:rsidR="00000000">
        <w:tblPrEx>
          <w:tblCellMar>
            <w:top w:w="0" w:type="dxa"/>
            <w:bottom w:w="0" w:type="dxa"/>
          </w:tblCellMar>
        </w:tblPrEx>
        <w:trPr>
          <w:cantSplit/>
          <w:jc w:val="center"/>
        </w:trPr>
        <w:tc>
          <w:tcPr>
            <w:tcW w:w="849" w:type="pct"/>
          </w:tcPr>
          <w:p w:rsidR="00000000" w:rsidRDefault="00000000">
            <w:pPr>
              <w:autoSpaceDE w:val="0"/>
              <w:autoSpaceDN w:val="0"/>
              <w:spacing w:before="40" w:after="40" w:line="280" w:lineRule="exact"/>
              <w:textAlignment w:val="bottom"/>
              <w:rPr>
                <w:sz w:val="18"/>
              </w:rPr>
            </w:pPr>
            <w:r>
              <w:rPr>
                <w:rFonts w:hint="eastAsia"/>
                <w:sz w:val="18"/>
              </w:rPr>
              <w:t>非体力劳动者</w:t>
            </w:r>
          </w:p>
        </w:tc>
        <w:tc>
          <w:tcPr>
            <w:tcW w:w="429" w:type="pct"/>
          </w:tcPr>
          <w:p w:rsidR="00000000" w:rsidRDefault="00000000">
            <w:pPr>
              <w:autoSpaceDE w:val="0"/>
              <w:autoSpaceDN w:val="0"/>
              <w:spacing w:before="40" w:after="40" w:line="280" w:lineRule="exact"/>
              <w:jc w:val="right"/>
              <w:textAlignment w:val="bottom"/>
              <w:rPr>
                <w:rFonts w:hint="eastAsia"/>
                <w:sz w:val="18"/>
              </w:rPr>
            </w:pPr>
            <w:r>
              <w:rPr>
                <w:rFonts w:hint="eastAsia"/>
                <w:sz w:val="18"/>
              </w:rPr>
              <w:t>1 515.6</w:t>
            </w:r>
          </w:p>
        </w:tc>
        <w:tc>
          <w:tcPr>
            <w:tcW w:w="429" w:type="pct"/>
          </w:tcPr>
          <w:p w:rsidR="00000000" w:rsidRDefault="00000000">
            <w:pPr>
              <w:autoSpaceDE w:val="0"/>
              <w:autoSpaceDN w:val="0"/>
              <w:spacing w:before="40" w:after="40" w:line="280" w:lineRule="exact"/>
              <w:jc w:val="right"/>
              <w:textAlignment w:val="bottom"/>
              <w:rPr>
                <w:sz w:val="18"/>
              </w:rPr>
            </w:pPr>
            <w:r>
              <w:rPr>
                <w:sz w:val="18"/>
              </w:rPr>
              <w:t>999</w:t>
            </w:r>
          </w:p>
        </w:tc>
        <w:tc>
          <w:tcPr>
            <w:tcW w:w="429" w:type="pct"/>
          </w:tcPr>
          <w:p w:rsidR="00000000" w:rsidRDefault="00000000">
            <w:pPr>
              <w:autoSpaceDE w:val="0"/>
              <w:autoSpaceDN w:val="0"/>
              <w:spacing w:before="40" w:after="40" w:line="280" w:lineRule="exact"/>
              <w:jc w:val="right"/>
              <w:textAlignment w:val="bottom"/>
              <w:rPr>
                <w:sz w:val="18"/>
              </w:rPr>
            </w:pPr>
            <w:r>
              <w:rPr>
                <w:sz w:val="18"/>
              </w:rPr>
              <w:t>65.9</w:t>
            </w:r>
          </w:p>
        </w:tc>
        <w:tc>
          <w:tcPr>
            <w:tcW w:w="482" w:type="pct"/>
          </w:tcPr>
          <w:p w:rsidR="00000000" w:rsidRDefault="00000000">
            <w:pPr>
              <w:autoSpaceDE w:val="0"/>
              <w:autoSpaceDN w:val="0"/>
              <w:spacing w:before="40" w:after="40" w:line="280" w:lineRule="exact"/>
              <w:jc w:val="right"/>
              <w:textAlignment w:val="bottom"/>
              <w:rPr>
                <w:sz w:val="18"/>
              </w:rPr>
            </w:pPr>
            <w:r>
              <w:rPr>
                <w:sz w:val="18"/>
              </w:rPr>
              <w:t>1 330.4</w:t>
            </w:r>
          </w:p>
        </w:tc>
        <w:tc>
          <w:tcPr>
            <w:tcW w:w="423" w:type="pct"/>
          </w:tcPr>
          <w:p w:rsidR="00000000" w:rsidRDefault="00000000">
            <w:pPr>
              <w:autoSpaceDE w:val="0"/>
              <w:autoSpaceDN w:val="0"/>
              <w:spacing w:before="40" w:after="40" w:line="280" w:lineRule="exact"/>
              <w:jc w:val="right"/>
              <w:textAlignment w:val="bottom"/>
              <w:rPr>
                <w:sz w:val="18"/>
              </w:rPr>
            </w:pPr>
            <w:r>
              <w:rPr>
                <w:sz w:val="18"/>
              </w:rPr>
              <w:t>883.7</w:t>
            </w:r>
          </w:p>
        </w:tc>
        <w:tc>
          <w:tcPr>
            <w:tcW w:w="475" w:type="pct"/>
          </w:tcPr>
          <w:p w:rsidR="00000000" w:rsidRDefault="00000000">
            <w:pPr>
              <w:autoSpaceDE w:val="0"/>
              <w:autoSpaceDN w:val="0"/>
              <w:spacing w:before="40" w:after="40" w:line="280" w:lineRule="exact"/>
              <w:jc w:val="right"/>
              <w:textAlignment w:val="bottom"/>
              <w:rPr>
                <w:sz w:val="18"/>
              </w:rPr>
            </w:pPr>
            <w:r>
              <w:rPr>
                <w:sz w:val="18"/>
              </w:rPr>
              <w:t>66.4</w:t>
            </w:r>
          </w:p>
        </w:tc>
        <w:tc>
          <w:tcPr>
            <w:tcW w:w="478" w:type="pct"/>
          </w:tcPr>
          <w:p w:rsidR="00000000" w:rsidRDefault="00000000">
            <w:pPr>
              <w:autoSpaceDE w:val="0"/>
              <w:autoSpaceDN w:val="0"/>
              <w:spacing w:before="40" w:after="40" w:line="280" w:lineRule="exact"/>
              <w:jc w:val="right"/>
              <w:textAlignment w:val="bottom"/>
              <w:rPr>
                <w:sz w:val="18"/>
              </w:rPr>
            </w:pPr>
            <w:r>
              <w:rPr>
                <w:sz w:val="18"/>
              </w:rPr>
              <w:t>1 217.8</w:t>
            </w:r>
          </w:p>
        </w:tc>
        <w:tc>
          <w:tcPr>
            <w:tcW w:w="481" w:type="pct"/>
          </w:tcPr>
          <w:p w:rsidR="00000000" w:rsidRDefault="00000000">
            <w:pPr>
              <w:autoSpaceDE w:val="0"/>
              <w:autoSpaceDN w:val="0"/>
              <w:spacing w:before="40" w:after="40" w:line="280" w:lineRule="exact"/>
              <w:jc w:val="right"/>
              <w:textAlignment w:val="bottom"/>
              <w:rPr>
                <w:sz w:val="18"/>
              </w:rPr>
            </w:pPr>
            <w:r>
              <w:rPr>
                <w:sz w:val="18"/>
              </w:rPr>
              <w:t>777.9</w:t>
            </w:r>
          </w:p>
        </w:tc>
        <w:tc>
          <w:tcPr>
            <w:tcW w:w="525" w:type="pct"/>
          </w:tcPr>
          <w:p w:rsidR="00000000" w:rsidRDefault="00000000">
            <w:pPr>
              <w:autoSpaceDE w:val="0"/>
              <w:autoSpaceDN w:val="0"/>
              <w:spacing w:before="40" w:after="40" w:line="280" w:lineRule="exact"/>
              <w:jc w:val="right"/>
              <w:textAlignment w:val="bottom"/>
              <w:rPr>
                <w:sz w:val="18"/>
              </w:rPr>
            </w:pPr>
            <w:r>
              <w:rPr>
                <w:sz w:val="18"/>
              </w:rPr>
              <w:t>63.9</w:t>
            </w:r>
          </w:p>
        </w:tc>
      </w:tr>
      <w:tr w:rsidR="00000000">
        <w:tblPrEx>
          <w:tblCellMar>
            <w:top w:w="0" w:type="dxa"/>
            <w:bottom w:w="0" w:type="dxa"/>
          </w:tblCellMar>
        </w:tblPrEx>
        <w:trPr>
          <w:cantSplit/>
          <w:jc w:val="center"/>
        </w:trPr>
        <w:tc>
          <w:tcPr>
            <w:tcW w:w="849" w:type="pct"/>
          </w:tcPr>
          <w:p w:rsidR="00000000" w:rsidRDefault="00000000">
            <w:pPr>
              <w:autoSpaceDE w:val="0"/>
              <w:autoSpaceDN w:val="0"/>
              <w:spacing w:before="40" w:after="40" w:line="280" w:lineRule="exact"/>
              <w:textAlignment w:val="bottom"/>
              <w:rPr>
                <w:sz w:val="18"/>
              </w:rPr>
            </w:pPr>
            <w:r>
              <w:rPr>
                <w:rFonts w:hint="eastAsia"/>
                <w:sz w:val="18"/>
              </w:rPr>
              <w:t>其中</w:t>
            </w:r>
          </w:p>
        </w:tc>
        <w:tc>
          <w:tcPr>
            <w:tcW w:w="429" w:type="pct"/>
          </w:tcPr>
          <w:p w:rsidR="00000000" w:rsidRDefault="00000000">
            <w:pPr>
              <w:autoSpaceDE w:val="0"/>
              <w:autoSpaceDN w:val="0"/>
              <w:spacing w:before="40" w:after="40" w:line="280" w:lineRule="exact"/>
              <w:jc w:val="right"/>
              <w:textAlignment w:val="bottom"/>
              <w:rPr>
                <w:sz w:val="18"/>
              </w:rPr>
            </w:pPr>
          </w:p>
        </w:tc>
        <w:tc>
          <w:tcPr>
            <w:tcW w:w="429" w:type="pct"/>
          </w:tcPr>
          <w:p w:rsidR="00000000" w:rsidRDefault="00000000">
            <w:pPr>
              <w:autoSpaceDE w:val="0"/>
              <w:autoSpaceDN w:val="0"/>
              <w:spacing w:before="40" w:after="40" w:line="280" w:lineRule="exact"/>
              <w:jc w:val="right"/>
              <w:textAlignment w:val="bottom"/>
              <w:rPr>
                <w:sz w:val="18"/>
              </w:rPr>
            </w:pPr>
          </w:p>
        </w:tc>
        <w:tc>
          <w:tcPr>
            <w:tcW w:w="429" w:type="pct"/>
          </w:tcPr>
          <w:p w:rsidR="00000000" w:rsidRDefault="00000000">
            <w:pPr>
              <w:autoSpaceDE w:val="0"/>
              <w:autoSpaceDN w:val="0"/>
              <w:spacing w:before="40" w:after="40" w:line="280" w:lineRule="exact"/>
              <w:jc w:val="right"/>
              <w:textAlignment w:val="bottom"/>
              <w:rPr>
                <w:sz w:val="18"/>
              </w:rPr>
            </w:pPr>
          </w:p>
        </w:tc>
        <w:tc>
          <w:tcPr>
            <w:tcW w:w="482" w:type="pct"/>
          </w:tcPr>
          <w:p w:rsidR="00000000" w:rsidRDefault="00000000">
            <w:pPr>
              <w:autoSpaceDE w:val="0"/>
              <w:autoSpaceDN w:val="0"/>
              <w:spacing w:before="40" w:after="40" w:line="280" w:lineRule="exact"/>
              <w:jc w:val="right"/>
              <w:textAlignment w:val="bottom"/>
              <w:rPr>
                <w:sz w:val="18"/>
              </w:rPr>
            </w:pPr>
          </w:p>
        </w:tc>
        <w:tc>
          <w:tcPr>
            <w:tcW w:w="423" w:type="pct"/>
          </w:tcPr>
          <w:p w:rsidR="00000000" w:rsidRDefault="00000000">
            <w:pPr>
              <w:autoSpaceDE w:val="0"/>
              <w:autoSpaceDN w:val="0"/>
              <w:spacing w:before="40" w:after="40" w:line="280" w:lineRule="exact"/>
              <w:jc w:val="right"/>
              <w:textAlignment w:val="bottom"/>
              <w:rPr>
                <w:sz w:val="18"/>
              </w:rPr>
            </w:pPr>
          </w:p>
        </w:tc>
        <w:tc>
          <w:tcPr>
            <w:tcW w:w="475" w:type="pct"/>
          </w:tcPr>
          <w:p w:rsidR="00000000" w:rsidRDefault="00000000">
            <w:pPr>
              <w:autoSpaceDE w:val="0"/>
              <w:autoSpaceDN w:val="0"/>
              <w:spacing w:before="40" w:after="40" w:line="280" w:lineRule="exact"/>
              <w:jc w:val="right"/>
              <w:textAlignment w:val="bottom"/>
              <w:rPr>
                <w:sz w:val="18"/>
              </w:rPr>
            </w:pPr>
          </w:p>
        </w:tc>
        <w:tc>
          <w:tcPr>
            <w:tcW w:w="478" w:type="pct"/>
          </w:tcPr>
          <w:p w:rsidR="00000000" w:rsidRDefault="00000000">
            <w:pPr>
              <w:autoSpaceDE w:val="0"/>
              <w:autoSpaceDN w:val="0"/>
              <w:spacing w:before="40" w:after="40" w:line="280" w:lineRule="exact"/>
              <w:jc w:val="right"/>
              <w:textAlignment w:val="bottom"/>
              <w:rPr>
                <w:sz w:val="18"/>
              </w:rPr>
            </w:pPr>
          </w:p>
        </w:tc>
        <w:tc>
          <w:tcPr>
            <w:tcW w:w="481" w:type="pct"/>
          </w:tcPr>
          <w:p w:rsidR="00000000" w:rsidRDefault="00000000">
            <w:pPr>
              <w:autoSpaceDE w:val="0"/>
              <w:autoSpaceDN w:val="0"/>
              <w:spacing w:before="40" w:after="40" w:line="280" w:lineRule="exact"/>
              <w:jc w:val="right"/>
              <w:textAlignment w:val="bottom"/>
              <w:rPr>
                <w:sz w:val="18"/>
              </w:rPr>
            </w:pPr>
          </w:p>
        </w:tc>
        <w:tc>
          <w:tcPr>
            <w:tcW w:w="525" w:type="pct"/>
          </w:tcPr>
          <w:p w:rsidR="00000000" w:rsidRDefault="00000000">
            <w:pPr>
              <w:autoSpaceDE w:val="0"/>
              <w:autoSpaceDN w:val="0"/>
              <w:spacing w:before="40" w:after="40" w:line="280" w:lineRule="exact"/>
              <w:jc w:val="right"/>
              <w:textAlignment w:val="bottom"/>
              <w:rPr>
                <w:sz w:val="18"/>
              </w:rPr>
            </w:pPr>
          </w:p>
        </w:tc>
      </w:tr>
      <w:tr w:rsidR="00000000">
        <w:tblPrEx>
          <w:tblCellMar>
            <w:top w:w="0" w:type="dxa"/>
            <w:bottom w:w="0" w:type="dxa"/>
          </w:tblCellMar>
        </w:tblPrEx>
        <w:trPr>
          <w:cantSplit/>
          <w:jc w:val="center"/>
        </w:trPr>
        <w:tc>
          <w:tcPr>
            <w:tcW w:w="849" w:type="pct"/>
          </w:tcPr>
          <w:p w:rsidR="00000000" w:rsidRDefault="00000000">
            <w:pPr>
              <w:autoSpaceDE w:val="0"/>
              <w:autoSpaceDN w:val="0"/>
              <w:spacing w:before="40" w:after="40" w:line="280" w:lineRule="exact"/>
              <w:textAlignment w:val="bottom"/>
              <w:rPr>
                <w:rFonts w:ascii="SimHei" w:eastAsia="SimHei"/>
                <w:bCs/>
                <w:color w:val="FF0000"/>
                <w:sz w:val="18"/>
              </w:rPr>
            </w:pPr>
            <w:r>
              <w:rPr>
                <w:rFonts w:ascii="SimHei" w:eastAsia="SimHei" w:hint="eastAsia"/>
                <w:bCs/>
                <w:color w:val="FF0000"/>
                <w:sz w:val="18"/>
              </w:rPr>
              <w:t>管理人员</w:t>
            </w:r>
          </w:p>
        </w:tc>
        <w:tc>
          <w:tcPr>
            <w:tcW w:w="429"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250.4</w:t>
            </w:r>
          </w:p>
        </w:tc>
        <w:tc>
          <w:tcPr>
            <w:tcW w:w="429"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93.9</w:t>
            </w:r>
          </w:p>
        </w:tc>
        <w:tc>
          <w:tcPr>
            <w:tcW w:w="429"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37.5</w:t>
            </w:r>
          </w:p>
        </w:tc>
        <w:tc>
          <w:tcPr>
            <w:tcW w:w="482"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220.8</w:t>
            </w:r>
          </w:p>
        </w:tc>
        <w:tc>
          <w:tcPr>
            <w:tcW w:w="423"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80.6</w:t>
            </w:r>
          </w:p>
        </w:tc>
        <w:tc>
          <w:tcPr>
            <w:tcW w:w="475"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36.5</w:t>
            </w:r>
          </w:p>
        </w:tc>
        <w:tc>
          <w:tcPr>
            <w:tcW w:w="478"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189.1</w:t>
            </w:r>
          </w:p>
        </w:tc>
        <w:tc>
          <w:tcPr>
            <w:tcW w:w="481"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67.2</w:t>
            </w:r>
          </w:p>
        </w:tc>
        <w:tc>
          <w:tcPr>
            <w:tcW w:w="525" w:type="pct"/>
          </w:tcPr>
          <w:p w:rsidR="00000000" w:rsidRDefault="00000000">
            <w:pPr>
              <w:autoSpaceDE w:val="0"/>
              <w:autoSpaceDN w:val="0"/>
              <w:spacing w:before="40" w:after="40" w:line="280" w:lineRule="exact"/>
              <w:jc w:val="right"/>
              <w:textAlignment w:val="bottom"/>
              <w:rPr>
                <w:rFonts w:ascii="SimHei" w:eastAsia="SimHei"/>
                <w:bCs/>
                <w:color w:val="FF0000"/>
                <w:sz w:val="18"/>
              </w:rPr>
            </w:pPr>
            <w:r>
              <w:rPr>
                <w:rFonts w:ascii="SimHei" w:eastAsia="SimHei"/>
                <w:bCs/>
                <w:color w:val="FF0000"/>
                <w:sz w:val="18"/>
              </w:rPr>
              <w:t>35.5</w:t>
            </w:r>
          </w:p>
        </w:tc>
      </w:tr>
      <w:tr w:rsidR="00000000">
        <w:tblPrEx>
          <w:tblCellMar>
            <w:top w:w="0" w:type="dxa"/>
            <w:bottom w:w="0" w:type="dxa"/>
          </w:tblCellMar>
        </w:tblPrEx>
        <w:trPr>
          <w:cantSplit/>
          <w:jc w:val="center"/>
        </w:trPr>
        <w:tc>
          <w:tcPr>
            <w:tcW w:w="849" w:type="pct"/>
          </w:tcPr>
          <w:p w:rsidR="00000000" w:rsidRDefault="00000000">
            <w:pPr>
              <w:autoSpaceDE w:val="0"/>
              <w:autoSpaceDN w:val="0"/>
              <w:spacing w:before="40" w:after="40" w:line="280" w:lineRule="exact"/>
              <w:textAlignment w:val="bottom"/>
              <w:rPr>
                <w:sz w:val="18"/>
              </w:rPr>
            </w:pPr>
            <w:r>
              <w:rPr>
                <w:rFonts w:hint="eastAsia"/>
                <w:sz w:val="18"/>
              </w:rPr>
              <w:t>专业人员</w:t>
            </w:r>
          </w:p>
        </w:tc>
        <w:tc>
          <w:tcPr>
            <w:tcW w:w="429" w:type="pct"/>
          </w:tcPr>
          <w:p w:rsidR="00000000" w:rsidRDefault="00000000">
            <w:pPr>
              <w:autoSpaceDE w:val="0"/>
              <w:autoSpaceDN w:val="0"/>
              <w:spacing w:before="40" w:after="40" w:line="280" w:lineRule="exact"/>
              <w:jc w:val="right"/>
              <w:textAlignment w:val="bottom"/>
              <w:rPr>
                <w:sz w:val="18"/>
              </w:rPr>
            </w:pPr>
            <w:r>
              <w:rPr>
                <w:sz w:val="18"/>
              </w:rPr>
              <w:t>1 086.1</w:t>
            </w:r>
          </w:p>
        </w:tc>
        <w:tc>
          <w:tcPr>
            <w:tcW w:w="429" w:type="pct"/>
          </w:tcPr>
          <w:p w:rsidR="00000000" w:rsidRDefault="00000000">
            <w:pPr>
              <w:autoSpaceDE w:val="0"/>
              <w:autoSpaceDN w:val="0"/>
              <w:spacing w:before="40" w:after="40" w:line="280" w:lineRule="exact"/>
              <w:jc w:val="right"/>
              <w:textAlignment w:val="bottom"/>
              <w:rPr>
                <w:sz w:val="18"/>
              </w:rPr>
            </w:pPr>
            <w:r>
              <w:rPr>
                <w:sz w:val="18"/>
              </w:rPr>
              <w:t xml:space="preserve">783.2   </w:t>
            </w:r>
          </w:p>
        </w:tc>
        <w:tc>
          <w:tcPr>
            <w:tcW w:w="429" w:type="pct"/>
          </w:tcPr>
          <w:p w:rsidR="00000000" w:rsidRDefault="00000000">
            <w:pPr>
              <w:autoSpaceDE w:val="0"/>
              <w:autoSpaceDN w:val="0"/>
              <w:spacing w:before="40" w:after="40" w:line="280" w:lineRule="exact"/>
              <w:jc w:val="right"/>
              <w:textAlignment w:val="bottom"/>
              <w:rPr>
                <w:sz w:val="18"/>
              </w:rPr>
            </w:pPr>
            <w:r>
              <w:rPr>
                <w:sz w:val="18"/>
              </w:rPr>
              <w:t>72.1</w:t>
            </w:r>
          </w:p>
        </w:tc>
        <w:tc>
          <w:tcPr>
            <w:tcW w:w="482" w:type="pct"/>
          </w:tcPr>
          <w:p w:rsidR="00000000" w:rsidRDefault="00000000">
            <w:pPr>
              <w:autoSpaceDE w:val="0"/>
              <w:autoSpaceDN w:val="0"/>
              <w:spacing w:before="40" w:after="40" w:line="280" w:lineRule="exact"/>
              <w:jc w:val="right"/>
              <w:textAlignment w:val="bottom"/>
              <w:rPr>
                <w:sz w:val="18"/>
              </w:rPr>
            </w:pPr>
            <w:r>
              <w:rPr>
                <w:sz w:val="18"/>
              </w:rPr>
              <w:t>942.2</w:t>
            </w:r>
          </w:p>
        </w:tc>
        <w:tc>
          <w:tcPr>
            <w:tcW w:w="423" w:type="pct"/>
          </w:tcPr>
          <w:p w:rsidR="00000000" w:rsidRDefault="00000000">
            <w:pPr>
              <w:autoSpaceDE w:val="0"/>
              <w:autoSpaceDN w:val="0"/>
              <w:spacing w:before="40" w:after="40" w:line="280" w:lineRule="exact"/>
              <w:jc w:val="right"/>
              <w:textAlignment w:val="bottom"/>
              <w:rPr>
                <w:sz w:val="18"/>
              </w:rPr>
            </w:pPr>
            <w:r>
              <w:rPr>
                <w:sz w:val="18"/>
              </w:rPr>
              <w:t>691.1</w:t>
            </w:r>
          </w:p>
        </w:tc>
        <w:tc>
          <w:tcPr>
            <w:tcW w:w="475" w:type="pct"/>
          </w:tcPr>
          <w:p w:rsidR="00000000" w:rsidRDefault="00000000">
            <w:pPr>
              <w:autoSpaceDE w:val="0"/>
              <w:autoSpaceDN w:val="0"/>
              <w:spacing w:before="40" w:after="40" w:line="280" w:lineRule="exact"/>
              <w:jc w:val="right"/>
              <w:textAlignment w:val="bottom"/>
              <w:rPr>
                <w:sz w:val="18"/>
              </w:rPr>
            </w:pPr>
            <w:r>
              <w:rPr>
                <w:sz w:val="18"/>
              </w:rPr>
              <w:t>73.3</w:t>
            </w:r>
          </w:p>
        </w:tc>
        <w:tc>
          <w:tcPr>
            <w:tcW w:w="478" w:type="pct"/>
          </w:tcPr>
          <w:p w:rsidR="00000000" w:rsidRDefault="00000000">
            <w:pPr>
              <w:autoSpaceDE w:val="0"/>
              <w:autoSpaceDN w:val="0"/>
              <w:spacing w:before="40" w:after="40" w:line="280" w:lineRule="exact"/>
              <w:jc w:val="right"/>
              <w:textAlignment w:val="bottom"/>
              <w:rPr>
                <w:sz w:val="18"/>
              </w:rPr>
            </w:pPr>
            <w:r>
              <w:rPr>
                <w:sz w:val="18"/>
              </w:rPr>
              <w:t>884.5</w:t>
            </w:r>
          </w:p>
        </w:tc>
        <w:tc>
          <w:tcPr>
            <w:tcW w:w="481" w:type="pct"/>
          </w:tcPr>
          <w:p w:rsidR="00000000" w:rsidRDefault="00000000">
            <w:pPr>
              <w:autoSpaceDE w:val="0"/>
              <w:autoSpaceDN w:val="0"/>
              <w:spacing w:before="40" w:after="40" w:line="280" w:lineRule="exact"/>
              <w:jc w:val="right"/>
              <w:textAlignment w:val="bottom"/>
              <w:rPr>
                <w:sz w:val="18"/>
              </w:rPr>
            </w:pPr>
            <w:r>
              <w:rPr>
                <w:sz w:val="18"/>
              </w:rPr>
              <w:t>617.8</w:t>
            </w:r>
          </w:p>
        </w:tc>
        <w:tc>
          <w:tcPr>
            <w:tcW w:w="525" w:type="pct"/>
          </w:tcPr>
          <w:p w:rsidR="00000000" w:rsidRDefault="00000000">
            <w:pPr>
              <w:autoSpaceDE w:val="0"/>
              <w:autoSpaceDN w:val="0"/>
              <w:spacing w:before="40" w:after="40" w:line="280" w:lineRule="exact"/>
              <w:jc w:val="right"/>
              <w:textAlignment w:val="bottom"/>
              <w:rPr>
                <w:sz w:val="18"/>
              </w:rPr>
            </w:pPr>
            <w:r>
              <w:rPr>
                <w:sz w:val="18"/>
              </w:rPr>
              <w:t>69.8</w:t>
            </w:r>
          </w:p>
        </w:tc>
      </w:tr>
      <w:tr w:rsidR="00000000">
        <w:tblPrEx>
          <w:tblCellMar>
            <w:top w:w="0" w:type="dxa"/>
            <w:bottom w:w="0" w:type="dxa"/>
          </w:tblCellMar>
        </w:tblPrEx>
        <w:trPr>
          <w:cantSplit/>
          <w:jc w:val="center"/>
        </w:trPr>
        <w:tc>
          <w:tcPr>
            <w:tcW w:w="849" w:type="pct"/>
            <w:tcBorders>
              <w:bottom w:val="single" w:sz="18" w:space="0" w:color="auto"/>
            </w:tcBorders>
          </w:tcPr>
          <w:p w:rsidR="00000000" w:rsidRDefault="00000000">
            <w:pPr>
              <w:autoSpaceDE w:val="0"/>
              <w:autoSpaceDN w:val="0"/>
              <w:spacing w:before="40" w:after="40" w:line="280" w:lineRule="exact"/>
              <w:textAlignment w:val="bottom"/>
              <w:rPr>
                <w:sz w:val="18"/>
              </w:rPr>
            </w:pPr>
            <w:r>
              <w:rPr>
                <w:rFonts w:hint="eastAsia"/>
                <w:sz w:val="18"/>
              </w:rPr>
              <w:t>其他非体力劳动者</w:t>
            </w:r>
          </w:p>
        </w:tc>
        <w:tc>
          <w:tcPr>
            <w:tcW w:w="429"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179.1</w:t>
            </w:r>
          </w:p>
        </w:tc>
        <w:tc>
          <w:tcPr>
            <w:tcW w:w="429"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121.9</w:t>
            </w:r>
          </w:p>
        </w:tc>
        <w:tc>
          <w:tcPr>
            <w:tcW w:w="429"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68.1</w:t>
            </w:r>
          </w:p>
        </w:tc>
        <w:tc>
          <w:tcPr>
            <w:tcW w:w="482"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167.4</w:t>
            </w:r>
          </w:p>
        </w:tc>
        <w:tc>
          <w:tcPr>
            <w:tcW w:w="423"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112</w:t>
            </w:r>
          </w:p>
        </w:tc>
        <w:tc>
          <w:tcPr>
            <w:tcW w:w="475"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66.9</w:t>
            </w:r>
          </w:p>
        </w:tc>
        <w:tc>
          <w:tcPr>
            <w:tcW w:w="478"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144.2</w:t>
            </w:r>
          </w:p>
        </w:tc>
        <w:tc>
          <w:tcPr>
            <w:tcW w:w="481"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92.9</w:t>
            </w:r>
          </w:p>
        </w:tc>
        <w:tc>
          <w:tcPr>
            <w:tcW w:w="525" w:type="pct"/>
            <w:tcBorders>
              <w:bottom w:val="single" w:sz="18" w:space="0" w:color="auto"/>
            </w:tcBorders>
          </w:tcPr>
          <w:p w:rsidR="00000000" w:rsidRDefault="00000000">
            <w:pPr>
              <w:autoSpaceDE w:val="0"/>
              <w:autoSpaceDN w:val="0"/>
              <w:spacing w:before="40" w:after="40" w:line="280" w:lineRule="exact"/>
              <w:jc w:val="right"/>
              <w:textAlignment w:val="bottom"/>
              <w:rPr>
                <w:sz w:val="18"/>
              </w:rPr>
            </w:pPr>
            <w:r>
              <w:rPr>
                <w:sz w:val="18"/>
              </w:rPr>
              <w:t>64.4</w:t>
            </w:r>
          </w:p>
        </w:tc>
      </w:tr>
    </w:tbl>
    <w:p w:rsidR="00000000" w:rsidRDefault="00000000">
      <w:pPr>
        <w:autoSpaceDE w:val="0"/>
        <w:autoSpaceDN w:val="0"/>
        <w:spacing w:line="360" w:lineRule="exact"/>
        <w:textAlignment w:val="bottom"/>
        <w:rPr>
          <w:sz w:val="18"/>
        </w:rPr>
      </w:pPr>
      <w:r>
        <w:rPr>
          <w:sz w:val="18"/>
        </w:rPr>
        <w:t>*</w:t>
      </w:r>
      <w:r>
        <w:rPr>
          <w:rFonts w:hint="eastAsia"/>
          <w:sz w:val="18"/>
        </w:rPr>
        <w:t xml:space="preserve"> </w:t>
      </w:r>
      <w:r>
        <w:rPr>
          <w:sz w:val="18"/>
        </w:rPr>
        <w:t xml:space="preserve"> 1998</w:t>
      </w:r>
      <w:r>
        <w:rPr>
          <w:rFonts w:hint="eastAsia"/>
          <w:sz w:val="18"/>
        </w:rPr>
        <w:t>年数据为初步估计数据。</w:t>
      </w:r>
    </w:p>
    <w:p w:rsidR="00000000" w:rsidRDefault="00000000">
      <w:pPr>
        <w:pStyle w:val="SingleTxt"/>
        <w:ind w:left="0" w:right="0"/>
        <w:rPr>
          <w:rFonts w:hint="eastAsia"/>
          <w:sz w:val="18"/>
        </w:rPr>
      </w:pPr>
      <w:r>
        <w:rPr>
          <w:sz w:val="18"/>
        </w:rPr>
        <w:t xml:space="preserve">** </w:t>
      </w:r>
      <w:r>
        <w:rPr>
          <w:rFonts w:hint="eastAsia"/>
          <w:sz w:val="18"/>
        </w:rPr>
        <w:t>引用的数据不包括职工人数不足</w:t>
      </w:r>
      <w:r>
        <w:rPr>
          <w:sz w:val="18"/>
        </w:rPr>
        <w:t>50</w:t>
      </w:r>
      <w:r>
        <w:rPr>
          <w:rFonts w:hint="eastAsia"/>
          <w:sz w:val="18"/>
        </w:rPr>
        <w:t>人的小企业。</w: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hint="eastAsia"/>
        </w:rPr>
      </w:pPr>
      <w:r>
        <w:rPr>
          <w:rFonts w:hint="eastAsia"/>
        </w:rPr>
        <w:tab/>
      </w:r>
      <w:r>
        <w:rPr>
          <w:rFonts w:ascii="SimHei" w:eastAsia="SimHei" w:hint="eastAsia"/>
          <w:color w:val="FF0000"/>
        </w:rPr>
        <w:t>(d)</w:t>
      </w:r>
      <w:r>
        <w:rPr>
          <w:rFonts w:ascii="SimHei" w:eastAsia="SimHei" w:hint="eastAsia"/>
          <w:color w:val="FF0000"/>
        </w:rPr>
        <w:tab/>
        <w:t>同样价值的工作享有同等报酬包括福利和享有平等待遇的权利，在评定工作的表现方面，也享有平等待遇的权利</w:t>
      </w:r>
      <w:r>
        <w:rPr>
          <w:rFonts w:hint="eastAsia"/>
        </w:rPr>
        <w:t>；</w:t>
      </w:r>
    </w:p>
    <w:p w:rsidR="00000000" w:rsidRDefault="00000000">
      <w:pPr>
        <w:pStyle w:val="DualTxt"/>
        <w:rPr>
          <w:rFonts w:hint="eastAsia"/>
        </w:rPr>
      </w:pPr>
      <w:r>
        <w:rPr>
          <w:rFonts w:hint="eastAsia"/>
        </w:rPr>
        <w:t>104.  宪法第24条确保劳动关系领域中的某些权利：</w:t>
      </w:r>
    </w:p>
    <w:p w:rsidR="00000000" w:rsidRDefault="00000000">
      <w:pPr>
        <w:pStyle w:val="DualTxt"/>
        <w:ind w:left="420"/>
        <w:rPr>
          <w:rFonts w:hint="eastAsia"/>
        </w:rPr>
      </w:pPr>
      <w:r>
        <w:rPr>
          <w:rFonts w:hint="eastAsia"/>
        </w:rPr>
        <w:tab/>
      </w:r>
      <w:r>
        <w:rPr>
          <w:rFonts w:hint="eastAsia"/>
        </w:rPr>
        <w:tab/>
        <w:t>人人有权享有符合安全和卫生规定的工作条件、无歧视的工作报酬，以及失业社会保障。</w:t>
      </w:r>
    </w:p>
    <w:p w:rsidR="00000000" w:rsidRDefault="00000000">
      <w:pPr>
        <w:pStyle w:val="DualTxt"/>
        <w:rPr>
          <w:rFonts w:hint="eastAsia"/>
        </w:rPr>
      </w:pPr>
      <w:r>
        <w:rPr>
          <w:rFonts w:hint="eastAsia"/>
        </w:rPr>
        <w:tab/>
        <w:t>1972年7月21日颁布的哈萨克苏维埃社会主义共和国劳动法第75条禁止以性别、年龄、种族或国籍为依据削减工资。</w:t>
      </w:r>
    </w:p>
    <w:p w:rsidR="00000000" w:rsidRDefault="00000000">
      <w:pPr>
        <w:pStyle w:val="DualTxt"/>
        <w:rPr>
          <w:rFonts w:hint="eastAsia"/>
        </w:rPr>
      </w:pPr>
      <w:r>
        <w:rPr>
          <w:rFonts w:hint="eastAsia"/>
        </w:rPr>
        <w:t>105.  没有关于职业女性平均工资的分列统计数据。</w:t>
      </w:r>
    </w:p>
    <w:p w:rsidR="00000000" w:rsidRDefault="00000000">
      <w:pPr>
        <w:pStyle w:val="DualTxt"/>
        <w:rPr>
          <w:rFonts w:hint="eastAsia"/>
        </w:rPr>
      </w:pPr>
      <w:r>
        <w:rPr>
          <w:rFonts w:hint="eastAsia"/>
        </w:rPr>
        <w:tab/>
        <w:t>自1999年起，统计机构开始每隔六个月追踪（仅对职工人数超过50人的组织）有关妇女的以下数据：人数、在工资基金中所占比例、月平均名义工资、聘用和离职。</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按经济部门划分的平均工资</w:t>
      </w:r>
    </w:p>
    <w:p w:rsidR="00000000" w:rsidRDefault="00000000">
      <w:pPr>
        <w:pStyle w:val="DualTxt"/>
        <w:spacing w:after="120"/>
        <w:rPr>
          <w:rFonts w:hint="eastAsia"/>
        </w:rPr>
      </w:pPr>
      <w:r>
        <w:rPr>
          <w:rFonts w:hint="eastAsia"/>
        </w:rPr>
        <w:tab/>
        <w:t>没有关于职业女性平均工资的统计数据。为提供资料的目的按经济活动种类划分，1998年1－12月工人平均月工资（以坚戈计）：总计——9 682，农业、</w:t>
      </w:r>
      <w:r>
        <w:rPr>
          <w:rFonts w:hint="eastAsia"/>
          <w:spacing w:val="-4"/>
        </w:rPr>
        <w:t>狩猎及林业——3 891，工业——13 826，建筑业——</w:t>
      </w:r>
      <w:r>
        <w:rPr>
          <w:rFonts w:hint="eastAsia"/>
        </w:rPr>
        <w:t>11 864，商业、汽车和家用电器维修——7 985，运输、通讯——11 926，金融——19 030，政府——10 313，教育——7 244，保健和社会服务——6 397。</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(e)</w:t>
      </w:r>
      <w:r>
        <w:rPr>
          <w:rFonts w:ascii="SimHei" w:eastAsia="SimHei" w:hint="eastAsia"/>
          <w:color w:val="FF0000"/>
        </w:rPr>
        <w:tab/>
        <w:t>享有社会保障的权利，特别是在退休、失业、疾病、残疾和老年或在其他丧失工作能力的情况下，以及享有带薪度假的权利；</w:t>
      </w:r>
    </w:p>
    <w:p w:rsidR="00000000" w:rsidRDefault="00000000">
      <w:pPr>
        <w:pStyle w:val="DualTxt"/>
        <w:rPr>
          <w:rFonts w:hint="eastAsia"/>
        </w:rPr>
      </w:pPr>
      <w:r>
        <w:rPr>
          <w:rFonts w:hint="eastAsia"/>
        </w:rPr>
        <w:t>106.  宪法第24条规定公民享有失业社会保护的权利，宪法第24条第4款规定公民享有休息和每年带薪休假的权利，宪法第28条第1款规定了退休、生病、残疾和年老时享有的社会保障的权利。</w:t>
      </w:r>
    </w:p>
    <w:p w:rsidR="00000000" w:rsidRDefault="00000000">
      <w:pPr>
        <w:pStyle w:val="DualTxt"/>
        <w:rPr>
          <w:rFonts w:hint="eastAsia"/>
        </w:rPr>
      </w:pPr>
      <w:r>
        <w:rPr>
          <w:rFonts w:hint="eastAsia"/>
        </w:rPr>
        <w:tab/>
        <w:t>1972年6月21日颁布的哈萨克苏维埃社会主义共和国劳动法规定了以下类型的强制性国家社会保障：</w:t>
      </w:r>
    </w:p>
    <w:p w:rsidR="00000000" w:rsidRDefault="00000000">
      <w:pPr>
        <w:pStyle w:val="DualTxt"/>
        <w:rPr>
          <w:rFonts w:hint="eastAsia"/>
        </w:rPr>
      </w:pPr>
      <w:r>
        <w:rPr>
          <w:rFonts w:hint="eastAsia"/>
        </w:rPr>
        <w:tab/>
        <w:t>临时残疾补助金，包括工伤或职业病引起的残疾（第234条）；</w:t>
      </w:r>
    </w:p>
    <w:p w:rsidR="00000000" w:rsidRDefault="00000000">
      <w:pPr>
        <w:pStyle w:val="DualTxt"/>
        <w:rPr>
          <w:rFonts w:hint="eastAsia"/>
        </w:rPr>
      </w:pPr>
      <w:r>
        <w:rPr>
          <w:rFonts w:hint="eastAsia"/>
        </w:rPr>
        <w:tab/>
        <w:t>孕产补助金（第235条）；</w:t>
      </w:r>
    </w:p>
    <w:p w:rsidR="00000000" w:rsidRDefault="00000000">
      <w:pPr>
        <w:pStyle w:val="DualTxt"/>
        <w:rPr>
          <w:rFonts w:hint="eastAsia"/>
        </w:rPr>
      </w:pPr>
      <w:r>
        <w:rPr>
          <w:rFonts w:hint="eastAsia"/>
        </w:rPr>
        <w:tab/>
        <w:t>疗养院疗养；</w:t>
      </w:r>
    </w:p>
    <w:p w:rsidR="00000000" w:rsidRDefault="00000000">
      <w:pPr>
        <w:pStyle w:val="DualTxt"/>
        <w:rPr>
          <w:rFonts w:hint="eastAsia"/>
        </w:rPr>
      </w:pPr>
      <w:r>
        <w:rPr>
          <w:rFonts w:hint="eastAsia"/>
        </w:rPr>
        <w:tab/>
        <w:t>生育补助金；</w:t>
      </w:r>
    </w:p>
    <w:p w:rsidR="00000000" w:rsidRDefault="00000000">
      <w:pPr>
        <w:pStyle w:val="DualTxt"/>
        <w:rPr>
          <w:rFonts w:hint="eastAsia"/>
        </w:rPr>
      </w:pPr>
      <w:r>
        <w:rPr>
          <w:rFonts w:hint="eastAsia"/>
        </w:rPr>
        <w:tab/>
        <w:t>丧葬补助金；</w:t>
      </w:r>
    </w:p>
    <w:p w:rsidR="00000000" w:rsidRDefault="00000000">
      <w:pPr>
        <w:pStyle w:val="DualTxt"/>
        <w:rPr>
          <w:rFonts w:hint="eastAsia"/>
        </w:rPr>
      </w:pPr>
      <w:r>
        <w:rPr>
          <w:rFonts w:hint="eastAsia"/>
        </w:rPr>
        <w:tab/>
        <w:t>养老金、残疾补助金以及失去供养人的补助金（第236、237、238条）。</w:t>
      </w:r>
    </w:p>
    <w:p w:rsidR="00000000" w:rsidRDefault="00000000">
      <w:pPr>
        <w:pStyle w:val="DualTxt"/>
        <w:rPr>
          <w:rFonts w:hint="eastAsia"/>
        </w:rPr>
      </w:pPr>
      <w:r>
        <w:rPr>
          <w:rFonts w:hint="eastAsia"/>
        </w:rPr>
        <w:tab/>
        <w:t>1998年12月17日颁布的法律对《劳动法》作了修改，废除了第236、237、238条，同时增加了以下类型的强制性国家社会保障：</w:t>
      </w:r>
    </w:p>
    <w:p w:rsidR="00000000" w:rsidRDefault="00000000">
      <w:pPr>
        <w:pStyle w:val="DualTxt"/>
        <w:rPr>
          <w:rFonts w:hint="eastAsia"/>
        </w:rPr>
      </w:pPr>
      <w:r>
        <w:rPr>
          <w:rFonts w:hint="eastAsia"/>
        </w:rPr>
        <w:tab/>
        <w:t>失业社会救助；</w:t>
      </w:r>
    </w:p>
    <w:p w:rsidR="00000000" w:rsidRDefault="00000000">
      <w:pPr>
        <w:pStyle w:val="DualTxt"/>
        <w:rPr>
          <w:rFonts w:hint="eastAsia"/>
        </w:rPr>
      </w:pPr>
      <w:r>
        <w:rPr>
          <w:rFonts w:hint="eastAsia"/>
        </w:rPr>
        <w:tab/>
        <w:t>确保一定数额的免费医疗。</w:t>
      </w:r>
    </w:p>
    <w:p w:rsidR="00000000" w:rsidRDefault="00000000">
      <w:pPr>
        <w:pStyle w:val="DualTxt"/>
        <w:rPr>
          <w:rFonts w:hint="eastAsia"/>
        </w:rPr>
      </w:pPr>
      <w:r>
        <w:rPr>
          <w:rFonts w:hint="eastAsia"/>
        </w:rPr>
        <w:tab/>
        <w:t>1999年4月5日关于哈萨克斯坦共和国国家特别补助金的法律废除了强制性社会保障，代之以雇主为雇员支付社会保障费用。</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临时残疾补助金</w:t>
      </w:r>
    </w:p>
    <w:p w:rsidR="00000000" w:rsidRDefault="00000000">
      <w:pPr>
        <w:pStyle w:val="DualTxt"/>
        <w:spacing w:after="160"/>
        <w:rPr>
          <w:rFonts w:hint="eastAsia"/>
        </w:rPr>
      </w:pPr>
      <w:r>
        <w:rPr>
          <w:rFonts w:hint="eastAsia"/>
        </w:rPr>
        <w:t>107.  1972年6月21日颁布的哈萨克苏维埃社会主义共和国《劳动法》规定，临时残疾补助金数额以全额工资数为限，根据连续工龄计算。</w:t>
      </w:r>
    </w:p>
    <w:p w:rsidR="00000000" w:rsidRDefault="00000000">
      <w:pPr>
        <w:pStyle w:val="DualTxt"/>
        <w:spacing w:after="160"/>
        <w:rPr>
          <w:rFonts w:hint="eastAsia"/>
        </w:rPr>
      </w:pPr>
      <w:r>
        <w:rPr>
          <w:rFonts w:hint="eastAsia"/>
        </w:rPr>
        <w:tab/>
        <w:t>1998年12月17日颁布的法律规定，临时残疾补助金最高限额为15个核定指数，或1999年1月1日的标准——每月9 900坚戈（115美元）。</w:t>
      </w:r>
    </w:p>
    <w:p w:rsidR="00000000" w:rsidRDefault="00000000">
      <w:pPr>
        <w:pStyle w:val="DualTxt"/>
        <w:spacing w:after="160"/>
        <w:rPr>
          <w:rFonts w:hint="eastAsia"/>
        </w:rPr>
      </w:pPr>
      <w:r>
        <w:rPr>
          <w:rFonts w:hint="eastAsia"/>
        </w:rPr>
        <w:tab/>
        <w:t>在工伤或职业病情况下，临时残疾补助金数额仍为全额平均工资。</w:t>
      </w:r>
    </w:p>
    <w:p w:rsidR="00000000" w:rsidRDefault="00000000">
      <w:pPr>
        <w:pStyle w:val="DualTxt"/>
        <w:rPr>
          <w:rFonts w:hint="eastAsia"/>
        </w:rPr>
      </w:pPr>
      <w:r>
        <w:rPr>
          <w:rFonts w:hint="eastAsia"/>
        </w:rPr>
        <w:tab/>
        <w:t>从1999年1月1日至4月17日期间，支付给就业公民的临时残疾补助金以平均工资为基础，但不超过15个月核定指数。这笔补助金或由国家机构——从工资基金中的节余支付，或由雇主从自己的基金中支付，取决于工作单位。</w:t>
      </w:r>
    </w:p>
    <w:p w:rsidR="00000000" w:rsidRDefault="00000000">
      <w:pPr>
        <w:pStyle w:val="DualTxt"/>
        <w:rPr>
          <w:rFonts w:hint="eastAsia"/>
        </w:rPr>
      </w:pPr>
      <w:r>
        <w:rPr>
          <w:rFonts w:hint="eastAsia"/>
        </w:rPr>
        <w:tab/>
        <w:t>从1999年4月18日起，支付给就业公民的临时残疾补助金以平均月工资为基础，最高不得超过10个月核定指数，费用由雇主承担。</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特殊类别人口</w:t>
      </w:r>
    </w:p>
    <w:p w:rsidR="00000000" w:rsidRDefault="00000000">
      <w:pPr>
        <w:pStyle w:val="DualTxt"/>
        <w:rPr>
          <w:rFonts w:hint="eastAsia"/>
        </w:rPr>
      </w:pPr>
      <w:r>
        <w:rPr>
          <w:rFonts w:hint="eastAsia"/>
        </w:rPr>
        <w:t>108.  1998年12月17日哈萨克斯坦共和国关于修正和补充哈萨克斯坦共和国社会保障问题某些立法的法律规定，对于居住在遭受核试验影响地区的患病儿童，向病儿整个患病期间提供护理的父母一方或代其护理的人支付100%补助金。</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孕产补助金</w:t>
      </w:r>
    </w:p>
    <w:p w:rsidR="00000000" w:rsidRDefault="00000000">
      <w:pPr>
        <w:pStyle w:val="DualTxt"/>
        <w:rPr>
          <w:rFonts w:hint="eastAsia"/>
        </w:rPr>
      </w:pPr>
      <w:r>
        <w:rPr>
          <w:rFonts w:hint="eastAsia"/>
        </w:rPr>
        <w:t>109.  1972年7月21日哈萨克苏维埃社会主义共和国《劳动法》规定孕产补助金数额应为全额平均工资。</w:t>
      </w:r>
    </w:p>
    <w:p w:rsidR="00000000" w:rsidRDefault="00000000">
      <w:pPr>
        <w:pStyle w:val="DualTxt"/>
        <w:rPr>
          <w:rFonts w:hint="eastAsia"/>
        </w:rPr>
      </w:pPr>
      <w:r>
        <w:rPr>
          <w:rFonts w:hint="eastAsia"/>
        </w:rPr>
        <w:tab/>
        <w:t>这一法律规定，产假为112个日历日（产前56天，产后56天，难产或双胞胎或多胞胎——产后为70个日历日）。</w:t>
      </w:r>
    </w:p>
    <w:p w:rsidR="00000000" w:rsidRDefault="00000000">
      <w:pPr>
        <w:pStyle w:val="DualTxt"/>
        <w:rPr>
          <w:rFonts w:hint="eastAsia"/>
        </w:rPr>
      </w:pPr>
      <w:r>
        <w:rPr>
          <w:rFonts w:hint="eastAsia"/>
        </w:rPr>
        <w:tab/>
        <w:t>1990年12月6日的法律将产假时间延长为126天（产前70天，产后56天）。</w:t>
      </w:r>
    </w:p>
    <w:p w:rsidR="00000000" w:rsidRDefault="00000000">
      <w:pPr>
        <w:pStyle w:val="DualTxt"/>
        <w:rPr>
          <w:rFonts w:hint="eastAsia"/>
        </w:rPr>
      </w:pPr>
      <w:r>
        <w:rPr>
          <w:rFonts w:hint="eastAsia"/>
        </w:rPr>
        <w:tab/>
        <w:t>1999年1月1日至4月17日期间，就业妇女在整个孕产假期间可领取数额相当于全额工资的孕产补助金。孕产补助金或由国家机构从工资基金中的节余支付，或由雇主从自己的基金中支付，取决于工作单位。</w:t>
      </w:r>
    </w:p>
    <w:p w:rsidR="00000000" w:rsidRDefault="00000000">
      <w:pPr>
        <w:pStyle w:val="DualTxt"/>
        <w:rPr>
          <w:rFonts w:hint="eastAsia"/>
        </w:rPr>
      </w:pPr>
      <w:r>
        <w:rPr>
          <w:rFonts w:hint="eastAsia"/>
        </w:rPr>
        <w:tab/>
        <w:t>从1999年4月18日起，孕产补助金由雇主从自己的基金中支付，以平均月工资为依据，但是不高于10个月核定指数。</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特殊类别人口</w:t>
      </w:r>
    </w:p>
    <w:p w:rsidR="00000000" w:rsidRDefault="00000000">
      <w:pPr>
        <w:pStyle w:val="DualTxt"/>
        <w:rPr>
          <w:rFonts w:hint="eastAsia"/>
        </w:rPr>
      </w:pPr>
      <w:r>
        <w:rPr>
          <w:rFonts w:hint="eastAsia"/>
        </w:rPr>
        <w:t>110.  1998年12月17日哈萨克斯坦共和国关于修正和补充哈萨克斯坦共和国社会保障问题某些立法的法律规定，对居住在遭受核试验影响地区的妇女，孕妇顺产可休170个日历日的产假，难产或双胞胎或多胞胎，则可休假184天。</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失业保障和补偿</w:t>
      </w:r>
    </w:p>
    <w:p w:rsidR="00000000" w:rsidRDefault="00000000">
      <w:pPr>
        <w:pStyle w:val="DualTxt"/>
        <w:rPr>
          <w:rFonts w:hint="eastAsia"/>
        </w:rPr>
      </w:pPr>
      <w:r>
        <w:rPr>
          <w:rFonts w:hint="eastAsia"/>
        </w:rPr>
        <w:t>111.  1990年12月15日颁布的就业法规定了下列失业保障和补偿：</w:t>
      </w:r>
    </w:p>
    <w:p w:rsidR="00000000" w:rsidRDefault="00000000">
      <w:pPr>
        <w:pStyle w:val="DualTxt"/>
        <w:rPr>
          <w:rFonts w:hint="eastAsia"/>
        </w:rPr>
      </w:pPr>
      <w:r>
        <w:rPr>
          <w:rFonts w:hint="eastAsia"/>
        </w:rPr>
        <w:tab/>
        <w:t>保留工龄和连续工龄的总年限（对养老金的核算至关重要）；</w:t>
      </w:r>
    </w:p>
    <w:p w:rsidR="00000000" w:rsidRDefault="00000000">
      <w:pPr>
        <w:pStyle w:val="DualTxt"/>
        <w:rPr>
          <w:rFonts w:hint="eastAsia"/>
        </w:rPr>
      </w:pPr>
      <w:r>
        <w:rPr>
          <w:rFonts w:hint="eastAsia"/>
        </w:rPr>
        <w:tab/>
        <w:t>职业培训、深造或再培训期间支付补助金；</w:t>
      </w:r>
    </w:p>
    <w:p w:rsidR="00000000" w:rsidRDefault="00000000">
      <w:pPr>
        <w:pStyle w:val="DualTxt"/>
        <w:rPr>
          <w:rFonts w:hint="eastAsia"/>
        </w:rPr>
      </w:pPr>
      <w:r>
        <w:rPr>
          <w:rFonts w:hint="eastAsia"/>
        </w:rPr>
        <w:tab/>
        <w:t>对参加带薪公共工程支付劳动报酬；</w:t>
      </w:r>
    </w:p>
    <w:p w:rsidR="00000000" w:rsidRDefault="00000000">
      <w:pPr>
        <w:pStyle w:val="DualTxt"/>
        <w:rPr>
          <w:rFonts w:hint="eastAsia"/>
        </w:rPr>
      </w:pPr>
      <w:r>
        <w:rPr>
          <w:rFonts w:hint="eastAsia"/>
        </w:rPr>
        <w:tab/>
        <w:t>失业补助金；</w:t>
      </w:r>
    </w:p>
    <w:p w:rsidR="00000000" w:rsidRDefault="00000000">
      <w:pPr>
        <w:pStyle w:val="DualTxt"/>
        <w:rPr>
          <w:rFonts w:hint="eastAsia"/>
        </w:rPr>
      </w:pPr>
      <w:r>
        <w:rPr>
          <w:rFonts w:hint="eastAsia"/>
        </w:rPr>
        <w:tab/>
        <w:t>对失业者及其家属（无论老人还是未成年人）提供物质援助；</w:t>
      </w:r>
    </w:p>
    <w:p w:rsidR="00000000" w:rsidRDefault="00000000">
      <w:pPr>
        <w:pStyle w:val="DualTxt"/>
        <w:rPr>
          <w:rFonts w:hint="eastAsia"/>
        </w:rPr>
      </w:pPr>
      <w:r>
        <w:rPr>
          <w:rFonts w:hint="eastAsia"/>
        </w:rPr>
        <w:tab/>
        <w:t>接近退休年龄者提前（2年）退休的可能性。</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失业补助</w:t>
      </w:r>
    </w:p>
    <w:p w:rsidR="00000000" w:rsidRDefault="00000000">
      <w:pPr>
        <w:pStyle w:val="DualTxt"/>
        <w:rPr>
          <w:rFonts w:hint="eastAsia"/>
        </w:rPr>
      </w:pPr>
      <w:r>
        <w:rPr>
          <w:rFonts w:hint="eastAsia"/>
        </w:rPr>
        <w:t>112.  1990年12月15日颁布的就业法（第28—32条）规定了下列失业补助的条件和数额：</w:t>
      </w:r>
    </w:p>
    <w:p w:rsidR="00000000" w:rsidRDefault="00000000">
      <w:pPr>
        <w:pStyle w:val="DualTxt"/>
        <w:rPr>
          <w:rFonts w:hint="eastAsia"/>
        </w:rPr>
      </w:pPr>
      <w:r>
        <w:rPr>
          <w:rFonts w:hint="eastAsia"/>
        </w:rPr>
        <w:tab/>
        <w:t>不低于在前一工作单位工资的50%——12个月中最多26周（临近退休年龄——最多36周）；</w:t>
      </w:r>
    </w:p>
    <w:p w:rsidR="00000000" w:rsidRDefault="00000000">
      <w:pPr>
        <w:pStyle w:val="DualTxt"/>
        <w:rPr>
          <w:rFonts w:hint="eastAsia"/>
        </w:rPr>
      </w:pPr>
      <w:r>
        <w:rPr>
          <w:rFonts w:hint="eastAsia"/>
        </w:rPr>
        <w:tab/>
        <w:t>不低于官方最低工资，不高于哈萨克斯坦的平均工资；</w:t>
      </w:r>
    </w:p>
    <w:p w:rsidR="00000000" w:rsidRDefault="00000000">
      <w:pPr>
        <w:pStyle w:val="DualTxt"/>
        <w:rPr>
          <w:rFonts w:hint="eastAsia"/>
        </w:rPr>
      </w:pPr>
      <w:r>
        <w:rPr>
          <w:rFonts w:hint="eastAsia"/>
        </w:rPr>
        <w:tab/>
        <w:t>对第一次找工作者——13周之内不得低于官方最低工资的75%；</w:t>
      </w:r>
    </w:p>
    <w:p w:rsidR="00000000" w:rsidRDefault="00000000">
      <w:pPr>
        <w:pStyle w:val="DualTxt"/>
        <w:rPr>
          <w:rFonts w:hint="eastAsia"/>
        </w:rPr>
      </w:pPr>
      <w:r>
        <w:rPr>
          <w:rFonts w:hint="eastAsia"/>
        </w:rPr>
        <w:tab/>
        <w:t>对</w:t>
      </w:r>
      <w:r>
        <w:rPr>
          <w:rFonts w:hint="eastAsia"/>
          <w:spacing w:val="-4"/>
        </w:rPr>
        <w:t>长期离职后希望重新工作者(通常为妇女)——12个月内最多13周可获得官方最低工资的75%</w:t>
      </w:r>
      <w:r>
        <w:rPr>
          <w:spacing w:val="-4"/>
        </w:rPr>
        <w:t>-</w:t>
      </w:r>
      <w:r>
        <w:rPr>
          <w:rFonts w:hint="eastAsia"/>
          <w:spacing w:val="-4"/>
        </w:rPr>
        <w:t>100%</w:t>
      </w:r>
      <w:r>
        <w:rPr>
          <w:rFonts w:hint="eastAsia"/>
        </w:rPr>
        <w:t>；</w:t>
      </w:r>
    </w:p>
    <w:p w:rsidR="00000000" w:rsidRDefault="00000000">
      <w:pPr>
        <w:pStyle w:val="DualTxt"/>
        <w:rPr>
          <w:rFonts w:hint="eastAsia"/>
        </w:rPr>
      </w:pPr>
      <w:r>
        <w:rPr>
          <w:rFonts w:hint="eastAsia"/>
        </w:rPr>
        <w:tab/>
        <w:t>对于有14岁以下子女或其他被抚养人的失业者，补助金额为每名被抚养人增加10%。</w:t>
      </w:r>
    </w:p>
    <w:p w:rsidR="00000000" w:rsidRDefault="00000000">
      <w:pPr>
        <w:pStyle w:val="DualTxt"/>
        <w:rPr>
          <w:rFonts w:hint="eastAsia"/>
        </w:rPr>
      </w:pPr>
      <w:r>
        <w:rPr>
          <w:rFonts w:hint="eastAsia"/>
        </w:rPr>
        <w:tab/>
        <w:t>向由于企业倒闭或裁员而失业者提供额外</w:t>
      </w:r>
      <w:r>
        <w:rPr>
          <w:rFonts w:hint="eastAsia"/>
          <w:spacing w:val="-4"/>
        </w:rPr>
        <w:t>补助金：支付3个月的离职月补贴，金额相当于月平均工资</w:t>
      </w:r>
      <w:r>
        <w:rPr>
          <w:rFonts w:hint="eastAsia"/>
        </w:rPr>
        <w:t>。</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向参加深造或再培训的失业者支付助学金</w:t>
      </w:r>
    </w:p>
    <w:p w:rsidR="00000000" w:rsidRDefault="00000000">
      <w:pPr>
        <w:pStyle w:val="DualTxt"/>
        <w:rPr>
          <w:rFonts w:hint="eastAsia"/>
        </w:rPr>
      </w:pPr>
      <w:r>
        <w:rPr>
          <w:rFonts w:hint="eastAsia"/>
        </w:rPr>
        <w:tab/>
        <w:t>1990年12月15日颁布的就业法（第34条）规定，向职业培训、深造或再培训期间的失业人员按以下金额和条件支付补助金：</w:t>
      </w:r>
    </w:p>
    <w:p w:rsidR="00000000" w:rsidRDefault="00000000">
      <w:pPr>
        <w:pStyle w:val="DualTxt"/>
        <w:rPr>
          <w:rFonts w:hint="eastAsia"/>
        </w:rPr>
      </w:pPr>
      <w:r>
        <w:rPr>
          <w:rFonts w:hint="eastAsia"/>
        </w:rPr>
        <w:tab/>
        <w:t>前一工作单位工资的100%，但不低于官方最低工资。</w:t>
      </w:r>
    </w:p>
    <w:p w:rsidR="00000000" w:rsidRDefault="00000000">
      <w:pPr>
        <w:pStyle w:val="DualTxt"/>
        <w:rPr>
          <w:rFonts w:hint="eastAsia"/>
        </w:rPr>
      </w:pPr>
      <w:r>
        <w:rPr>
          <w:rFonts w:hint="eastAsia"/>
        </w:rPr>
        <w:tab/>
        <w:t>向长期（超过一年）失业的公民支付哈萨克斯坦平均工资的50%；</w:t>
      </w:r>
    </w:p>
    <w:p w:rsidR="00000000" w:rsidRDefault="00000000">
      <w:pPr>
        <w:pStyle w:val="DualTxt"/>
        <w:rPr>
          <w:rFonts w:hint="eastAsia"/>
        </w:rPr>
      </w:pPr>
      <w:r>
        <w:rPr>
          <w:rFonts w:hint="eastAsia"/>
        </w:rPr>
        <w:tab/>
        <w:t>对第一次找工作的人——支付官方最低工资的100%；</w:t>
      </w:r>
    </w:p>
    <w:p w:rsidR="00000000" w:rsidRDefault="00000000">
      <w:pPr>
        <w:pStyle w:val="DualTxt"/>
        <w:rPr>
          <w:rFonts w:hint="eastAsia"/>
        </w:rPr>
      </w:pPr>
      <w:r>
        <w:rPr>
          <w:rFonts w:hint="eastAsia"/>
        </w:rPr>
        <w:tab/>
        <w:t>自1999年1月1日起失业补助金一直未支付。根据1999年4月5日颁布的修正哈萨克斯坦就业法的法律规定，自1999年4月1日起取消向失业者支付失业补助金和助学金，分别代之以物质支持和临时经济支助，但由于没有具体规定数额，几乎没有提供这种援助。</w:t>
      </w:r>
    </w:p>
    <w:p w:rsidR="00000000" w:rsidRDefault="00000000">
      <w:pPr>
        <w:pStyle w:val="DualTxt"/>
        <w:spacing w:after="160"/>
        <w:rPr>
          <w:rFonts w:hint="eastAsia"/>
        </w:rPr>
      </w:pPr>
      <w:r>
        <w:rPr>
          <w:rFonts w:hint="eastAsia"/>
        </w:rPr>
        <w:tab/>
        <w:t>1999年7月22日颁布了关于批准提供有目标的社会支助暂行条例的政府决定，要求地方当局为失业者的丧葬提供物质支助。</w:t>
      </w:r>
    </w:p>
    <w:p w:rsidR="00000000" w:rsidRDefault="00000000">
      <w:pPr>
        <w:pStyle w:val="DualTxt"/>
        <w:spacing w:after="160"/>
        <w:rPr>
          <w:rFonts w:ascii="SimHei" w:eastAsia="SimHei" w:hint="eastAsia"/>
          <w:color w:val="FF0000"/>
        </w:rPr>
      </w:pPr>
      <w:r>
        <w:rPr>
          <w:rFonts w:ascii="SimHei" w:eastAsia="SimHei" w:hint="eastAsia"/>
          <w:color w:val="FF0000"/>
        </w:rPr>
        <w:tab/>
        <w:t>特殊类别人口</w:t>
      </w:r>
    </w:p>
    <w:p w:rsidR="00000000" w:rsidRDefault="00000000">
      <w:pPr>
        <w:pStyle w:val="DualTxt"/>
        <w:spacing w:after="160"/>
        <w:rPr>
          <w:rFonts w:hint="eastAsia"/>
        </w:rPr>
      </w:pPr>
      <w:r>
        <w:rPr>
          <w:rFonts w:hint="eastAsia"/>
        </w:rPr>
        <w:t>113.  1992年6月30日关于向咸海生态灾害区受灾公民提供社会保护的法律，规定为生态灾害区的失业人员提供下列额外社会保障和补偿：</w:t>
      </w:r>
    </w:p>
    <w:p w:rsidR="00000000" w:rsidRDefault="00000000">
      <w:pPr>
        <w:pStyle w:val="DualTxt"/>
        <w:spacing w:after="160"/>
        <w:rPr>
          <w:rFonts w:hint="eastAsia"/>
        </w:rPr>
      </w:pPr>
      <w:r>
        <w:rPr>
          <w:rFonts w:hint="eastAsia"/>
        </w:rPr>
        <w:tab/>
        <w:t>失业补助金不低于上一个工作单位基本工资的75%、但不超过平均工资。</w:t>
      </w:r>
    </w:p>
    <w:p w:rsidR="00000000" w:rsidRDefault="00000000">
      <w:pPr>
        <w:pStyle w:val="DualTxt"/>
        <w:spacing w:after="160"/>
        <w:rPr>
          <w:rFonts w:hint="eastAsia"/>
        </w:rPr>
      </w:pPr>
      <w:r>
        <w:rPr>
          <w:rFonts w:hint="eastAsia"/>
        </w:rPr>
        <w:t xml:space="preserve">114. </w:t>
      </w:r>
      <w:r>
        <w:t xml:space="preserve"> </w:t>
      </w:r>
      <w:r>
        <w:rPr>
          <w:rFonts w:hint="eastAsia"/>
        </w:rPr>
        <w:t>1998年国家失业支助基金社会开支（失业补助金、奖学金、公共工程）负债达32.798亿坚戈，包括32.332亿坚戈失业补助金。根据哈萨克斯坦共和国政府1999年1月29日第68号决定，国家就业支助基金于1999年1月1日已宣布破产。1999年第一季度，从共和国预算中拨款5 310万坚戈作为失业补助金，但尚未向2.12万人支付。政府目前正在考虑社会开支的债务清偿问题。</w:t>
      </w:r>
    </w:p>
    <w:p w:rsidR="00000000" w:rsidRDefault="00000000">
      <w:pPr>
        <w:pStyle w:val="DualTxt"/>
        <w:rPr>
          <w:rFonts w:hint="eastAsia"/>
        </w:rPr>
      </w:pPr>
      <w:r>
        <w:rPr>
          <w:rFonts w:hint="eastAsia"/>
        </w:rPr>
        <w:t xml:space="preserve">115. </w:t>
      </w:r>
      <w:r>
        <w:t xml:space="preserve"> </w:t>
      </w:r>
      <w:r>
        <w:rPr>
          <w:rFonts w:hint="eastAsia"/>
        </w:rPr>
        <w:t>1998年12月30日的就业法降低了共和国公民因失业而获得的社会保护的水平：失业补助金数额大幅削减——以前的法律规定失业补助金为上一个工作单位工资的50%，而新法规定，自1999年1月1日起失业补助金为每月3.5个核算指数，相当于2</w:t>
      </w:r>
      <w:r>
        <w:t xml:space="preserve"> </w:t>
      </w:r>
      <w:r>
        <w:rPr>
          <w:rFonts w:hint="eastAsia"/>
        </w:rPr>
        <w:t>310坚戈（26美元）。</w:t>
      </w:r>
    </w:p>
    <w:p w:rsidR="00000000" w:rsidRDefault="00000000">
      <w:pPr>
        <w:pStyle w:val="DualTxt"/>
        <w:rPr>
          <w:rFonts w:hint="eastAsia"/>
        </w:rPr>
      </w:pPr>
      <w:r>
        <w:rPr>
          <w:rFonts w:hint="eastAsia"/>
        </w:rPr>
        <w:tab/>
        <w:t>根据以前的法律，失业者参加培训的奖学金为上一个工作单位工资的100%，而在新法中规定，从1999年1月1日起为每月3个核算指数，或者说1980坚戈（23美元）。</w:t>
      </w:r>
    </w:p>
    <w:p w:rsidR="00000000" w:rsidRDefault="00000000">
      <w:pPr>
        <w:pStyle w:val="DualTxt"/>
        <w:rPr>
          <w:rFonts w:hint="eastAsia"/>
        </w:rPr>
      </w:pPr>
      <w:r>
        <w:rPr>
          <w:rFonts w:hint="eastAsia"/>
        </w:rPr>
        <w:tab/>
        <w:t>临近退休年龄的失业者领取失业补助金的时间原为9个月，新法规定6个月。</w:t>
      </w:r>
    </w:p>
    <w:p w:rsidR="00000000" w:rsidRDefault="00000000">
      <w:pPr>
        <w:pStyle w:val="DualTxt"/>
        <w:rPr>
          <w:rFonts w:hint="eastAsia"/>
        </w:rPr>
      </w:pPr>
      <w:r>
        <w:rPr>
          <w:rFonts w:hint="eastAsia"/>
        </w:rPr>
        <w:tab/>
        <w:t>新法还废除了向每个受抚养人支付10%额外补助金的规定。</w:t>
      </w:r>
    </w:p>
    <w:p w:rsidR="00000000" w:rsidRDefault="00000000">
      <w:pPr>
        <w:pStyle w:val="DualTxt"/>
        <w:rPr>
          <w:rFonts w:hint="eastAsia"/>
        </w:rPr>
      </w:pPr>
      <w:r>
        <w:rPr>
          <w:rFonts w:hint="eastAsia"/>
        </w:rPr>
        <w:tab/>
        <w:t>1999年4月5日为修正哈萨克斯坦共和国就业法而颁布的法律取消了失业补助金，代之为财政援助。</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养老金</w:t>
      </w:r>
    </w:p>
    <w:p w:rsidR="00000000" w:rsidRDefault="00000000">
      <w:pPr>
        <w:pStyle w:val="DualTxt"/>
        <w:rPr>
          <w:rFonts w:hint="eastAsia"/>
        </w:rPr>
      </w:pPr>
      <w:r>
        <w:rPr>
          <w:rFonts w:hint="eastAsia"/>
        </w:rPr>
        <w:t>116.  哈萨克斯坦的养老金法在某种程度上考虑到职业妇女做家务没有报酬，并花费大量时间照料子女，因此妇女享有比男子早退休5年的权利，且要求妇女工作的年限比男子少5年。</w:t>
      </w:r>
    </w:p>
    <w:p w:rsidR="00000000" w:rsidRDefault="00000000">
      <w:pPr>
        <w:pStyle w:val="DualTxt"/>
        <w:rPr>
          <w:rFonts w:hint="eastAsia"/>
        </w:rPr>
      </w:pPr>
      <w:r>
        <w:rPr>
          <w:rFonts w:hint="eastAsia"/>
        </w:rPr>
        <w:tab/>
        <w:t>将来这种方法有可能改变。政府于1997年5月12日批准了改革哈萨克斯坦退休体制计划，设想逐渐提高男女退休年龄并到2016年实现男女退休年龄相同。目前开展的养老金改革（以智利模式为蓝本）就是以这个计划为基础。</w:t>
      </w:r>
    </w:p>
    <w:p w:rsidR="00000000" w:rsidRDefault="00000000">
      <w:pPr>
        <w:pStyle w:val="DualTxt"/>
        <w:rPr>
          <w:rFonts w:hint="eastAsia"/>
        </w:rPr>
      </w:pPr>
      <w:r>
        <w:rPr>
          <w:rFonts w:hint="eastAsia"/>
        </w:rPr>
        <w:tab/>
      </w:r>
      <w:r>
        <w:rPr>
          <w:rFonts w:ascii="SimHei" w:eastAsia="SimHei" w:hint="eastAsia"/>
          <w:color w:val="FF0000"/>
        </w:rPr>
        <w:t>(f)</w:t>
      </w:r>
      <w:r>
        <w:rPr>
          <w:rFonts w:ascii="SimHei" w:eastAsia="SimHei" w:hint="eastAsia"/>
          <w:color w:val="FF0000"/>
        </w:rPr>
        <w:tab/>
        <w:t>在工作条件方面享有健康和安全保障，包括保障生育技能的权利</w:t>
      </w:r>
      <w:r>
        <w:rPr>
          <w:rFonts w:hint="eastAsia"/>
        </w:rPr>
        <w:t>。</w:t>
      </w:r>
    </w:p>
    <w:p w:rsidR="00000000" w:rsidRDefault="00000000">
      <w:pPr>
        <w:pStyle w:val="DualTxt"/>
        <w:rPr>
          <w:rFonts w:hint="eastAsia"/>
        </w:rPr>
      </w:pPr>
      <w:r>
        <w:rPr>
          <w:rFonts w:hint="eastAsia"/>
        </w:rPr>
        <w:tab/>
        <w:t>1996年在工业、建筑业、运输和通讯业健康和卫生条件和标准不合格单位工作的妇女超过10万人。</w:t>
      </w:r>
    </w:p>
    <w:p w:rsidR="00000000" w:rsidRDefault="00000000">
      <w:pPr>
        <w:pStyle w:val="DualTxt"/>
        <w:rPr>
          <w:rFonts w:hint="eastAsia"/>
        </w:rPr>
      </w:pPr>
      <w:r>
        <w:rPr>
          <w:rFonts w:hint="eastAsia"/>
        </w:rPr>
        <w:tab/>
        <w:t>宪法第24条第2款规定：</w:t>
      </w:r>
    </w:p>
    <w:p w:rsidR="00000000" w:rsidRDefault="00000000">
      <w:pPr>
        <w:pStyle w:val="DualTxt"/>
        <w:ind w:left="420"/>
        <w:rPr>
          <w:rFonts w:hint="eastAsia"/>
        </w:rPr>
      </w:pPr>
      <w:r>
        <w:rPr>
          <w:rFonts w:hint="eastAsia"/>
        </w:rPr>
        <w:tab/>
      </w:r>
      <w:r>
        <w:rPr>
          <w:rFonts w:hint="eastAsia"/>
        </w:rPr>
        <w:tab/>
        <w:t>“人人有权享有符合安全和卫生规定的工作条件，无歧视的工作报酬，以及失业社会保障。”</w:t>
      </w:r>
    </w:p>
    <w:p w:rsidR="00000000" w:rsidRDefault="00000000">
      <w:pPr>
        <w:pStyle w:val="DualTxt"/>
      </w:pPr>
      <w:r>
        <w:rPr>
          <w:rFonts w:hint="eastAsia"/>
        </w:rPr>
        <w:tab/>
        <w:t>哈萨克斯坦共和国最高委员会于1993年1月22日通过的就业保护法第17条规定,在需要女工及18岁以下青年手工搬运重物的工作中，管理部门必须提供机械、自动操作和其他运输重物的设备。</w:t>
      </w:r>
    </w:p>
    <w:p w:rsidR="00000000" w:rsidRDefault="00000000">
      <w:pPr>
        <w:pStyle w:val="DualTxt"/>
        <w:rPr>
          <w:rFonts w:hint="eastAsia"/>
        </w:rPr>
      </w:pPr>
      <w:r>
        <w:rPr>
          <w:rFonts w:hint="eastAsia"/>
        </w:rPr>
        <w:tab/>
        <w:t>在手工提举或搬运重物可能造成伤害的情况下，应当禁止此种劳动。</w:t>
      </w:r>
    </w:p>
    <w:p w:rsidR="00000000" w:rsidRDefault="00000000">
      <w:pPr>
        <w:pStyle w:val="DualTxt"/>
        <w:rPr>
          <w:rFonts w:hint="eastAsia"/>
        </w:rPr>
      </w:pPr>
      <w:r>
        <w:rPr>
          <w:rFonts w:hint="eastAsia"/>
        </w:rPr>
        <w:tab/>
        <w:t>禁止使用怀孕女工从事与手工提举或搬运重物相关的工作。</w:t>
      </w:r>
    </w:p>
    <w:p w:rsidR="00000000" w:rsidRDefault="00000000">
      <w:pPr>
        <w:pStyle w:val="DualTxt"/>
        <w:rPr>
          <w:rFonts w:hint="eastAsia"/>
        </w:rPr>
      </w:pPr>
      <w:r>
        <w:rPr>
          <w:rFonts w:hint="eastAsia"/>
        </w:rPr>
        <w:tab/>
        <w:t>根据医嘱，孕妇应调到其他较轻松的工作岗作，避免受到法律条款中列出的危险和有害生产因素的影响。</w:t>
      </w:r>
    </w:p>
    <w:p w:rsidR="00000000" w:rsidRDefault="00000000">
      <w:pPr>
        <w:pStyle w:val="DualTxt"/>
        <w:rPr>
          <w:rFonts w:ascii="SimHei" w:eastAsia="SimHei" w:hint="eastAsia"/>
          <w:color w:val="FF0000"/>
        </w:rPr>
      </w:pPr>
      <w:r>
        <w:rPr>
          <w:rFonts w:ascii="SimHei" w:eastAsia="SimHei" w:hint="eastAsia"/>
          <w:color w:val="FF0000"/>
        </w:rPr>
        <w:t>2.</w:t>
      </w:r>
      <w:r>
        <w:rPr>
          <w:rFonts w:ascii="SimHei" w:eastAsia="SimHei" w:hint="eastAsia"/>
          <w:color w:val="FF0000"/>
        </w:rPr>
        <w:tab/>
        <w:t>缔约各国为使妇女不致因结婚或生育而受歧视，又为保障其有效的工作权利起见，应采取适当措施：</w:t>
      </w:r>
    </w:p>
    <w:p w:rsidR="00000000" w:rsidRDefault="00000000">
      <w:pPr>
        <w:pStyle w:val="DualTxt"/>
        <w:rPr>
          <w:rFonts w:hint="eastAsia"/>
        </w:rPr>
      </w:pPr>
      <w:r>
        <w:rPr>
          <w:rFonts w:ascii="SimHei" w:eastAsia="SimHei" w:hint="eastAsia"/>
          <w:color w:val="FF0000"/>
        </w:rPr>
        <w:tab/>
        <w:t>(a)</w:t>
      </w:r>
      <w:r>
        <w:rPr>
          <w:rFonts w:ascii="SimHei" w:eastAsia="SimHei" w:hint="eastAsia"/>
          <w:color w:val="FF0000"/>
        </w:rPr>
        <w:tab/>
        <w:t>禁止以怀孕或产假为理由予以解雇，以及以婚姻状况为理由予以解雇的歧视，违反规定者予以制裁；</w:t>
      </w:r>
    </w:p>
    <w:p w:rsidR="00000000" w:rsidRDefault="00000000">
      <w:pPr>
        <w:pStyle w:val="DualTxt"/>
        <w:rPr>
          <w:rFonts w:hint="eastAsia"/>
        </w:rPr>
      </w:pPr>
      <w:r>
        <w:rPr>
          <w:rFonts w:hint="eastAsia"/>
        </w:rPr>
        <w:tab/>
        <w:t>1972年7月21日颁布的《哈萨克苏维埃社会主义共和国劳动法》（第164条）就雇用和禁止解雇孕妇和有子女的妇女规定了下列保障：</w:t>
      </w:r>
    </w:p>
    <w:p w:rsidR="00000000" w:rsidRDefault="00000000">
      <w:pPr>
        <w:pStyle w:val="DualTxt"/>
        <w:rPr>
          <w:rFonts w:hint="eastAsia"/>
        </w:rPr>
      </w:pPr>
      <w:r>
        <w:rPr>
          <w:rFonts w:hint="eastAsia"/>
        </w:rPr>
        <w:tab/>
        <w:t>雇主不得拒绝雇用孕妇、有3岁以下子女的妇女或14岁以下子女（16岁以下残疾子女）的单身母亲或降低其工资。</w:t>
      </w:r>
    </w:p>
    <w:p w:rsidR="00000000" w:rsidRDefault="00000000">
      <w:pPr>
        <w:pStyle w:val="DualTxt"/>
        <w:rPr>
          <w:rFonts w:hint="eastAsia"/>
        </w:rPr>
      </w:pPr>
      <w:r>
        <w:rPr>
          <w:rFonts w:hint="eastAsia"/>
        </w:rPr>
        <w:tab/>
        <w:t>雇主如拒绝雇用上述妇女，应书面说明其拒绝原因。妇女可就此上诉人民法院。</w:t>
      </w:r>
    </w:p>
    <w:p w:rsidR="00000000" w:rsidRDefault="00000000">
      <w:pPr>
        <w:pStyle w:val="DualTxt"/>
        <w:rPr>
          <w:rFonts w:hint="eastAsia"/>
        </w:rPr>
      </w:pPr>
      <w:r>
        <w:rPr>
          <w:rFonts w:hint="eastAsia"/>
        </w:rPr>
        <w:tab/>
        <w:t>雇主不得解聘孕妇、有3岁以下子女的妇女（有14岁以下子女或者16岁以下残疾子女的单身母亲），除非整个企业、单位或机构倒闭。而在此情况下，雇主有义务为其进行就业安置。雇主还有义务在上述妇女的定期劳动合同结束时为其进行就业安置。在安置就业期间，应当向她们支付平均工资，但最长不超过定期劳动合同期满之日起3个月。</w:t>
      </w:r>
    </w:p>
    <w:p w:rsidR="00000000" w:rsidRDefault="00000000">
      <w:pPr>
        <w:pStyle w:val="DualTxt"/>
        <w:rPr>
          <w:rFonts w:hint="eastAsia"/>
        </w:rPr>
      </w:pPr>
      <w:r>
        <w:rPr>
          <w:rFonts w:hint="eastAsia"/>
        </w:rPr>
        <w:tab/>
        <w:t>1998年1月1日以前生效的《刑法》（第127条）规定，对拒绝雇用孕妇或哺乳期妇女、或出于同样原因降低其工资或将其解雇的雇主，可处以最长6个月的社区服务或撤职。</w:t>
      </w:r>
    </w:p>
    <w:p w:rsidR="00000000" w:rsidRDefault="00000000">
      <w:pPr>
        <w:pStyle w:val="DualTxt"/>
        <w:rPr>
          <w:rFonts w:hint="eastAsia"/>
        </w:rPr>
      </w:pPr>
      <w:r>
        <w:rPr>
          <w:rFonts w:hint="eastAsia"/>
        </w:rPr>
        <w:tab/>
        <w:t>新的《刑法》第148条第2款规定了对此类违法行为的其他制裁方式：处以月会计指数（1999年1月1日为13.2-33万坚戈）200至500倍的罚金，或剥夺最多5年担任某些职务的权利。没有制定针对雇主因相同原因降低妇女工资的制裁。</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(b)</w:t>
      </w:r>
      <w:r>
        <w:rPr>
          <w:rFonts w:ascii="SimHei" w:eastAsia="SimHei" w:hint="eastAsia"/>
          <w:color w:val="FF0000"/>
        </w:rPr>
        <w:tab/>
        <w:t>实施带薪产假或具有同等社会福利的产假，而不丧失原有工作、年资或社会津贴；</w:t>
      </w:r>
    </w:p>
    <w:p w:rsidR="00000000" w:rsidRDefault="00000000">
      <w:pPr>
        <w:pStyle w:val="DualTxt"/>
        <w:spacing w:after="120"/>
        <w:rPr>
          <w:rFonts w:hint="eastAsia"/>
        </w:rPr>
      </w:pPr>
      <w:r>
        <w:rPr>
          <w:rFonts w:hint="eastAsia"/>
        </w:rPr>
        <w:tab/>
        <w:t>1972年7月21日颁布的《哈萨克苏维埃社会主义共和国劳动法》第159至163条和第235条规定了以下几类假期和社会津贴：</w:t>
      </w:r>
    </w:p>
    <w:p w:rsidR="00000000" w:rsidRDefault="00000000">
      <w:pPr>
        <w:pStyle w:val="DualTxt"/>
        <w:spacing w:after="120"/>
        <w:rPr>
          <w:rFonts w:hint="eastAsia"/>
        </w:rPr>
      </w:pPr>
      <w:r>
        <w:rPr>
          <w:rFonts w:hint="eastAsia"/>
        </w:rPr>
        <w:tab/>
        <w:t>关于怀孕和生产。详见第109段。</w:t>
      </w:r>
    </w:p>
    <w:p w:rsidR="00000000" w:rsidRDefault="00000000">
      <w:pPr>
        <w:pStyle w:val="DualTxt"/>
        <w:spacing w:after="120"/>
        <w:rPr>
          <w:rFonts w:ascii="SimHei" w:eastAsia="SimHei" w:hint="eastAsia"/>
          <w:color w:val="FF0000"/>
        </w:rPr>
      </w:pPr>
      <w:r>
        <w:rPr>
          <w:rFonts w:ascii="SimHei" w:eastAsia="SimHei" w:hint="eastAsia"/>
          <w:color w:val="FF0000"/>
        </w:rPr>
        <w:tab/>
        <w:t>(c)</w:t>
      </w:r>
      <w:r>
        <w:rPr>
          <w:rFonts w:ascii="SimHei" w:eastAsia="SimHei" w:hint="eastAsia"/>
          <w:color w:val="FF0000"/>
        </w:rPr>
        <w:tab/>
        <w:t>鼓励提供必要的辅助性社会服务，特别是通过促进建立和发展托儿设施系统，使父母得以兼顾家庭义务和工作责任并参与公共事务；</w:t>
      </w:r>
    </w:p>
    <w:p w:rsidR="00000000" w:rsidRDefault="00000000">
      <w:pPr>
        <w:pStyle w:val="DualTxt"/>
        <w:spacing w:after="120"/>
        <w:rPr>
          <w:rFonts w:hint="eastAsia"/>
        </w:rPr>
      </w:pPr>
      <w:r>
        <w:rPr>
          <w:rFonts w:hint="eastAsia"/>
        </w:rPr>
        <w:tab/>
        <w:t>1972年7月21日颁布的《哈萨克苏维埃社会主义共和国劳动法》第159条规定，妇女可根据自己的意愿在其婴儿1岁以前享有带部分薪金的假期。离职期间保留工作或职位。</w:t>
      </w:r>
    </w:p>
    <w:p w:rsidR="00000000" w:rsidRDefault="00000000">
      <w:pPr>
        <w:pStyle w:val="DualTxt"/>
        <w:spacing w:after="120"/>
        <w:rPr>
          <w:rFonts w:hint="eastAsia"/>
        </w:rPr>
      </w:pPr>
      <w:r>
        <w:rPr>
          <w:rFonts w:hint="eastAsia"/>
        </w:rPr>
        <w:tab/>
        <w:t>妇女除了享有带部分薪金的假期外，在其婴儿3岁以前还确保享有无薪假期，离职期间也保留工作或职位。</w:t>
      </w:r>
    </w:p>
    <w:p w:rsidR="00000000" w:rsidRDefault="00000000">
      <w:pPr>
        <w:pStyle w:val="DualTxt"/>
        <w:spacing w:after="120"/>
        <w:rPr>
          <w:rFonts w:hint="eastAsia"/>
        </w:rPr>
      </w:pPr>
      <w:r>
        <w:rPr>
          <w:rFonts w:hint="eastAsia"/>
        </w:rPr>
        <w:tab/>
        <w:t>1990年12月6日颁布的法律将带部分薪金的假期延长至婴儿1.5岁以前。同时，第一次将带部分薪金的假期和额外的无薪假期适用于不仅包括孩子的母亲，也包括孩子的父亲、祖父母以及父母声明实际上照料孩子的其他人。</w:t>
      </w:r>
    </w:p>
    <w:p w:rsidR="00000000" w:rsidRDefault="00000000">
      <w:pPr>
        <w:pStyle w:val="DualTxt"/>
        <w:spacing w:after="120"/>
        <w:rPr>
          <w:rFonts w:hint="eastAsia"/>
        </w:rPr>
      </w:pPr>
      <w:r>
        <w:rPr>
          <w:rFonts w:hint="eastAsia"/>
        </w:rPr>
        <w:tab/>
        <w:t>该法律保证妇女或照料孩子的其他人享有兼职工作或在家工作的权利，同时保留了这些人享有养育子女补助金的权利。</w:t>
      </w:r>
    </w:p>
    <w:p w:rsidR="00000000" w:rsidRDefault="00000000">
      <w:pPr>
        <w:pStyle w:val="DualTxt"/>
        <w:spacing w:after="120"/>
        <w:rPr>
          <w:rFonts w:hint="eastAsia"/>
        </w:rPr>
      </w:pPr>
      <w:r>
        <w:rPr>
          <w:rFonts w:hint="eastAsia"/>
        </w:rPr>
        <w:tab/>
        <w:t>1992年6月26日颁布的法律取消了以前付给休假养育1.5岁以下子女的在职公民的补偿金（每月为60 卢布）。</w:t>
      </w:r>
    </w:p>
    <w:p w:rsidR="00000000" w:rsidRDefault="00000000">
      <w:pPr>
        <w:pStyle w:val="DualTxt"/>
        <w:rPr>
          <w:rFonts w:hint="eastAsia"/>
        </w:rPr>
      </w:pPr>
      <w:r>
        <w:rPr>
          <w:rFonts w:hint="eastAsia"/>
        </w:rPr>
        <w:tab/>
        <w:t>1999年4月5日颁布的法律取消了带部分薪金照料子女的假期。</w:t>
      </w:r>
    </w:p>
    <w:p w:rsidR="00000000" w:rsidRDefault="00000000">
      <w:pPr>
        <w:pStyle w:val="DualTxt"/>
        <w:rPr>
          <w:rFonts w:hint="eastAsia"/>
        </w:rPr>
      </w:pPr>
      <w:r>
        <w:rPr>
          <w:rFonts w:hint="eastAsia"/>
        </w:rPr>
        <w:tab/>
        <w:t>《劳动法》同时作了如下规定：</w:t>
      </w:r>
    </w:p>
    <w:p w:rsidR="00000000" w:rsidRDefault="00000000">
      <w:pPr>
        <w:pStyle w:val="DualTxt"/>
        <w:rPr>
          <w:rFonts w:hint="eastAsia"/>
        </w:rPr>
      </w:pPr>
      <w:r>
        <w:rPr>
          <w:rFonts w:hint="eastAsia"/>
        </w:rPr>
        <w:tab/>
        <w:t>第163条：工间哺乳应包括在工作时间内，而且应当向有1.5岁以下孩子的妇女支付平均工资。</w:t>
      </w:r>
    </w:p>
    <w:p w:rsidR="00000000" w:rsidRDefault="00000000">
      <w:pPr>
        <w:pStyle w:val="DualTxt"/>
        <w:rPr>
          <w:rFonts w:hint="eastAsia"/>
        </w:rPr>
      </w:pPr>
      <w:r>
        <w:rPr>
          <w:rFonts w:hint="eastAsia"/>
        </w:rPr>
        <w:tab/>
        <w:t>第166条： 在广泛使用女工的企业设立幼儿园、日托所、哺乳室和妇女私人卫生间。</w:t>
      </w:r>
    </w:p>
    <w:p w:rsidR="00000000" w:rsidRDefault="00000000">
      <w:pPr>
        <w:pStyle w:val="DualTxt"/>
        <w:spacing w:after="130"/>
        <w:rPr>
          <w:rFonts w:hint="eastAsia"/>
        </w:rPr>
      </w:pPr>
      <w:r>
        <w:rPr>
          <w:rFonts w:hint="eastAsia"/>
        </w:rPr>
        <w:tab/>
        <w:t>第158条： 有1.5岁以下孩子的妇女如果无法胜任本职工作，可转到其他岗位工作，在孩子1.5岁以前保持前一工作岗位的平均工资。</w:t>
      </w:r>
    </w:p>
    <w:p w:rsidR="00000000" w:rsidRDefault="00000000">
      <w:pPr>
        <w:pStyle w:val="DualTxt"/>
        <w:spacing w:after="130"/>
        <w:rPr>
          <w:rFonts w:hint="eastAsia"/>
        </w:rPr>
      </w:pPr>
      <w:r>
        <w:rPr>
          <w:rFonts w:hint="eastAsia"/>
        </w:rPr>
        <w:tab/>
        <w:t>第74条：工人可视家庭情况享有无薪短假。</w:t>
      </w:r>
    </w:p>
    <w:p w:rsidR="00000000" w:rsidRDefault="00000000">
      <w:pPr>
        <w:pStyle w:val="DualTxt"/>
        <w:spacing w:after="130"/>
        <w:rPr>
          <w:rFonts w:hint="eastAsia"/>
        </w:rPr>
      </w:pPr>
      <w:r>
        <w:rPr>
          <w:rFonts w:hint="eastAsia"/>
        </w:rPr>
        <w:tab/>
        <w:t>哈萨克斯坦税法规定自1995年起，兼顾家庭义务与劳动活动的社会服务应作为企业只能从应纳税利润中支出的费用。</w:t>
      </w:r>
    </w:p>
    <w:p w:rsidR="00000000" w:rsidRDefault="00000000">
      <w:pPr>
        <w:pStyle w:val="DualTxt"/>
        <w:spacing w:after="130"/>
        <w:rPr>
          <w:rFonts w:ascii="SimHei" w:eastAsia="SimHei" w:hint="eastAsia"/>
          <w:color w:val="FF0000"/>
        </w:rPr>
      </w:pPr>
      <w:r>
        <w:rPr>
          <w:rFonts w:hint="eastAsia"/>
        </w:rPr>
        <w:tab/>
      </w:r>
      <w:r>
        <w:rPr>
          <w:rFonts w:ascii="SimHei" w:eastAsia="SimHei" w:hint="eastAsia"/>
          <w:color w:val="FF0000"/>
        </w:rPr>
        <w:t>(d)</w:t>
      </w:r>
      <w:r>
        <w:rPr>
          <w:rFonts w:ascii="SimHei" w:eastAsia="SimHei" w:hint="eastAsia"/>
          <w:color w:val="FF0000"/>
        </w:rPr>
        <w:tab/>
        <w:t>对于怀孕期间从事确实有害于健康的工种的妇女，给予特别保护。</w:t>
      </w:r>
    </w:p>
    <w:p w:rsidR="00000000" w:rsidRDefault="00000000">
      <w:pPr>
        <w:pStyle w:val="DualTxt"/>
        <w:spacing w:after="130"/>
        <w:rPr>
          <w:rFonts w:hint="eastAsia"/>
        </w:rPr>
      </w:pPr>
      <w:r>
        <w:rPr>
          <w:rFonts w:hint="eastAsia"/>
        </w:rPr>
        <w:tab/>
        <w:t>1972年7月21日颁布的《哈萨克苏维埃社会主义共和国劳动法》第47、53、156条禁止雇用孕妇和有3岁以下子女的妇女上夜班、或在周末和假日加班，也不能派她们出差。（晚10点至早6点视为夜间时间）</w:t>
      </w:r>
    </w:p>
    <w:p w:rsidR="00000000" w:rsidRDefault="00000000">
      <w:pPr>
        <w:pStyle w:val="DualTxt"/>
        <w:spacing w:after="130"/>
        <w:rPr>
          <w:rFonts w:hint="eastAsia"/>
        </w:rPr>
      </w:pPr>
      <w:r>
        <w:rPr>
          <w:rFonts w:hint="eastAsia"/>
        </w:rPr>
        <w:tab/>
        <w:t>应根据医嘱降低孕妇的劳动定额或服务定额（第158条），或者将其调到较轻松的工作岗位，以避免不良生产因素的影响，同时保留其以前的平均工资。</w:t>
      </w:r>
    </w:p>
    <w:p w:rsidR="00000000" w:rsidRDefault="00000000">
      <w:pPr>
        <w:pStyle w:val="DualTxt"/>
        <w:spacing w:after="130"/>
        <w:rPr>
          <w:rFonts w:hint="eastAsia"/>
        </w:rPr>
      </w:pPr>
      <w:r>
        <w:rPr>
          <w:rFonts w:hint="eastAsia"/>
        </w:rPr>
        <w:tab/>
        <w:t>根据哈萨克斯坦共和国最高苏维埃1993年1月22日通过的《劳动保护法》第17条禁止雇用孕妇从事手工提举或搬运重物的工作。</w:t>
      </w:r>
    </w:p>
    <w:p w:rsidR="00000000" w:rsidRDefault="00000000">
      <w:pPr>
        <w:pStyle w:val="DualTxt"/>
        <w:spacing w:after="120"/>
        <w:rPr>
          <w:rFonts w:hint="eastAsia"/>
        </w:rPr>
      </w:pPr>
      <w:r>
        <w:rPr>
          <w:rFonts w:hint="eastAsia"/>
        </w:rPr>
        <w:tab/>
        <w:t>1997年5月19日颁布的哈萨克斯坦共和国公民保健法确保为孕妇安排最为适宜的工作和有利于遵从医嘱的设施；并为她们安排单独的工作时间和非全日制工作。</w:t>
      </w:r>
    </w:p>
    <w:p w:rsidR="00000000" w:rsidRDefault="00000000">
      <w:pPr>
        <w:pStyle w:val="DualTxt"/>
        <w:spacing w:after="120"/>
        <w:rPr>
          <w:rFonts w:hint="eastAsia"/>
        </w:rPr>
      </w:pPr>
      <w:r>
        <w:rPr>
          <w:rFonts w:ascii="SimHei" w:eastAsia="SimHei" w:hint="eastAsia"/>
          <w:color w:val="FF0000"/>
        </w:rPr>
        <w:t>3.</w:t>
      </w:r>
      <w:r>
        <w:rPr>
          <w:rFonts w:ascii="SimHei" w:eastAsia="SimHei" w:hint="eastAsia"/>
          <w:color w:val="FF0000"/>
        </w:rPr>
        <w:tab/>
        <w:t>应参照科技知识，定期审查与本条所包涵的内容有关的保护性法律，必要时应加以修订、废止或推广</w:t>
      </w:r>
      <w:r>
        <w:rPr>
          <w:rFonts w:hint="eastAsia"/>
        </w:rPr>
        <w:t>。</w:t>
      </w:r>
    </w:p>
    <w:p w:rsidR="00000000" w:rsidRDefault="00000000">
      <w:pPr>
        <w:pStyle w:val="DualTxt"/>
        <w:spacing w:after="120"/>
        <w:rPr>
          <w:rFonts w:hint="eastAsia"/>
        </w:rPr>
      </w:pPr>
      <w:r>
        <w:rPr>
          <w:rFonts w:hint="eastAsia"/>
        </w:rPr>
        <w:tab/>
        <w:t>1997年1月21日发布关于1997-2000年哈萨克斯坦共和国经济部门改善劳动条件、加强劳动保护的指导方针的政府决定规定，1998年应制订重体力和劳动条件有害的职业和工作清单，禁止雇用女工。政府将于1999年开展一次妇女在工作难度和强度方面的卫生、生理和人体效能的综合评估，同时制定主要经济部门中手工提举或搬运重物最大许可重量。</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第12条</w:t>
      </w:r>
    </w:p>
    <w:p w:rsidR="00000000" w:rsidRDefault="00000000">
      <w:pPr>
        <w:pStyle w:val="DualTxt"/>
        <w:spacing w:after="120"/>
        <w:rPr>
          <w:rFonts w:ascii="SimHei" w:eastAsia="SimHei" w:hint="eastAsia"/>
          <w:color w:val="FF0000"/>
        </w:rPr>
      </w:pPr>
      <w:r>
        <w:rPr>
          <w:rFonts w:ascii="SimHei" w:eastAsia="SimHei" w:hint="eastAsia"/>
          <w:color w:val="FF0000"/>
        </w:rPr>
        <w:t>1.</w:t>
      </w:r>
      <w:r>
        <w:rPr>
          <w:rFonts w:ascii="SimHei" w:eastAsia="SimHei" w:hint="eastAsia"/>
          <w:color w:val="FF0000"/>
        </w:rPr>
        <w:tab/>
        <w:t>缔约各国应采取一切适当措施以消除在保健方面对妇女的歧视，保证她们在男女平等的基础上取得各种包括有关计划生育的保健服务。</w:t>
      </w:r>
    </w:p>
    <w:p w:rsidR="00000000" w:rsidRDefault="00000000">
      <w:pPr>
        <w:pStyle w:val="DualTxt"/>
        <w:spacing w:after="120"/>
        <w:rPr>
          <w:rFonts w:hint="eastAsia"/>
        </w:rPr>
      </w:pPr>
      <w:r>
        <w:rPr>
          <w:rFonts w:hint="eastAsia"/>
        </w:rPr>
        <w:t>117.  在本国的某些地区，特别是在南部地区，男女之间存在着不平等；计划生育问题并不总是由妇女决定。</w:t>
      </w:r>
    </w:p>
    <w:p w:rsidR="00000000" w:rsidRDefault="00000000">
      <w:pPr>
        <w:pStyle w:val="DualTxt"/>
        <w:spacing w:after="120"/>
        <w:rPr>
          <w:rFonts w:hint="eastAsia"/>
        </w:rPr>
      </w:pPr>
      <w:r>
        <w:rPr>
          <w:rFonts w:hint="eastAsia"/>
        </w:rPr>
        <w:tab/>
        <w:t>这一问题导致妇女和儿童的健康状况恶化，出生率下降，同时妊娠及孕产综合症的发病率居高不下，对社会造成重大影响的疾病，特别是性病迅速增加。</w:t>
      </w:r>
    </w:p>
    <w:p w:rsidR="00000000" w:rsidRDefault="00000000">
      <w:pPr>
        <w:pStyle w:val="DualTxt"/>
        <w:spacing w:after="120"/>
        <w:rPr>
          <w:rFonts w:hint="eastAsia"/>
        </w:rPr>
      </w:pPr>
      <w:r>
        <w:rPr>
          <w:rFonts w:hint="eastAsia"/>
        </w:rPr>
        <w:tab/>
        <w:t>吸烟、酗酒和吸毒正在广泛扩散，是人口健康水平恶化的主要原因。目前哈萨克斯坦约有60%的男子和20%的妇女吸烟，约70%的男子和25%的妇女喝烈性酒，人们对本国的基因库深表忧虑。</w:t>
      </w:r>
    </w:p>
    <w:p w:rsidR="00000000" w:rsidRDefault="00000000">
      <w:pPr>
        <w:pStyle w:val="DualTxt"/>
        <w:spacing w:after="120"/>
        <w:rPr>
          <w:rFonts w:hint="eastAsia"/>
        </w:rPr>
      </w:pPr>
      <w:r>
        <w:rPr>
          <w:rFonts w:hint="eastAsia"/>
        </w:rPr>
        <w:tab/>
        <w:t>共和国妇女总体健康指数为20%，在东哈萨克斯坦、基兹洛达和南哈萨克斯坦各州这一数字，仅为10%或更低。</w:t>
      </w:r>
    </w:p>
    <w:p w:rsidR="00000000" w:rsidRDefault="00000000">
      <w:pPr>
        <w:pStyle w:val="DualTxt"/>
        <w:spacing w:after="120"/>
        <w:rPr>
          <w:rFonts w:hint="eastAsia"/>
        </w:rPr>
      </w:pPr>
      <w:r>
        <w:rPr>
          <w:rFonts w:hint="eastAsia"/>
        </w:rPr>
        <w:tab/>
        <w:t>哈萨克斯坦70%的妇女患有贫血。南哈萨克斯坦地区有76%的妇女贫血，在阿拉木图市，63%的孕妇贫血。</w:t>
      </w:r>
    </w:p>
    <w:p w:rsidR="00000000" w:rsidRDefault="00000000">
      <w:pPr>
        <w:pStyle w:val="DualTxt"/>
        <w:spacing w:after="120"/>
        <w:rPr>
          <w:rFonts w:hint="eastAsia"/>
        </w:rPr>
      </w:pPr>
      <w:r>
        <w:rPr>
          <w:rFonts w:hint="eastAsia"/>
        </w:rPr>
        <w:tab/>
        <w:t>令人忧虑的是科学家预计未来几年哈萨克斯坦妇女的健康情况会更糟，这一预测的根据是大量新生儿出生时就患有疾病，同时根据儿科和儿童外科中心的资料，儿童肾病、内分泌系统疾病和贫血的发生率在最近10年中增加了一倍。</w:t>
      </w:r>
    </w:p>
    <w:p w:rsidR="00000000" w:rsidRDefault="00000000">
      <w:pPr>
        <w:pStyle w:val="DualTxt"/>
        <w:rPr>
          <w:rFonts w:hint="eastAsia"/>
        </w:rPr>
      </w:pPr>
      <w:r>
        <w:rPr>
          <w:rFonts w:hint="eastAsia"/>
        </w:rPr>
        <w:tab/>
        <w:t>由于居民看病越来越难，法律规定了改革保健制度。</w:t>
      </w:r>
    </w:p>
    <w:p w:rsidR="00000000" w:rsidRDefault="00000000">
      <w:pPr>
        <w:pStyle w:val="DualTxt"/>
        <w:rPr>
          <w:rFonts w:hint="eastAsia"/>
        </w:rPr>
      </w:pPr>
      <w:r>
        <w:rPr>
          <w:rFonts w:hint="eastAsia"/>
        </w:rPr>
        <w:t>118.  1995年8月30日颁布的《宪法》第29条第2款保证公民有权获得法律规定的免费医疗保健。</w:t>
      </w:r>
    </w:p>
    <w:p w:rsidR="00000000" w:rsidRDefault="00000000">
      <w:pPr>
        <w:pStyle w:val="DualTxt"/>
        <w:spacing w:after="180"/>
        <w:rPr>
          <w:rFonts w:hint="eastAsia"/>
        </w:rPr>
      </w:pPr>
      <w:r>
        <w:rPr>
          <w:rFonts w:hint="eastAsia"/>
        </w:rPr>
        <w:tab/>
        <w:t>1997年5月19日颁布的公民保健法第4条保证公民在国家医疗机构提供的医疗卫生、医疗和社会以及药品服务范围内免费获得保健服务。</w:t>
      </w:r>
    </w:p>
    <w:p w:rsidR="00000000" w:rsidRDefault="00000000">
      <w:pPr>
        <w:pStyle w:val="DualTxt"/>
        <w:spacing w:after="180"/>
        <w:rPr>
          <w:rFonts w:hint="eastAsia"/>
        </w:rPr>
      </w:pPr>
      <w:r>
        <w:rPr>
          <w:rFonts w:hint="eastAsia"/>
        </w:rPr>
        <w:tab/>
        <w:t>公民可免费获得基本保健服务（第15条第3款），包括：医治传播最广的疾病，外伤，中毒和其他需要急救的状况，助产，保健和预防流行病的措施，对重大疾病进行医疗预防，开展卫生教育，保护家庭、父母和儿童的措施，以及在家中提供医疗服务等其他措施。</w:t>
      </w:r>
    </w:p>
    <w:p w:rsidR="00000000" w:rsidRDefault="00000000">
      <w:pPr>
        <w:pStyle w:val="DualTxt"/>
        <w:spacing w:after="180"/>
        <w:rPr>
          <w:rFonts w:hint="eastAsia"/>
        </w:rPr>
      </w:pPr>
      <w:r>
        <w:rPr>
          <w:rFonts w:hint="eastAsia"/>
        </w:rPr>
        <w:tab/>
        <w:t>在成人和儿童生命垂危、遭遇事故和突发急性重病时，国家医疗体系的特别医疗组织将向他们免费提供急诊（第15条第2款）。</w:t>
      </w:r>
    </w:p>
    <w:p w:rsidR="00000000" w:rsidRDefault="00000000">
      <w:pPr>
        <w:pStyle w:val="DualTxt"/>
        <w:spacing w:after="180"/>
        <w:rPr>
          <w:rFonts w:hint="eastAsia"/>
        </w:rPr>
      </w:pPr>
      <w:r>
        <w:rPr>
          <w:rFonts w:hint="eastAsia"/>
        </w:rPr>
        <w:tab/>
        <w:t>法律规定了对病人上门急救。</w:t>
      </w:r>
    </w:p>
    <w:p w:rsidR="00000000" w:rsidRDefault="00000000">
      <w:pPr>
        <w:pStyle w:val="DualTxt"/>
        <w:spacing w:after="180"/>
        <w:rPr>
          <w:rFonts w:hint="eastAsia"/>
        </w:rPr>
      </w:pPr>
      <w:r>
        <w:rPr>
          <w:rFonts w:hint="eastAsia"/>
        </w:rPr>
        <w:tab/>
        <w:t>根据预算法，每年由政府决议确定保证向公民提供的各项免费医疗服务。</w:t>
      </w:r>
    </w:p>
    <w:p w:rsidR="00000000" w:rsidRDefault="00000000">
      <w:pPr>
        <w:pStyle w:val="DualTxt"/>
        <w:spacing w:after="180"/>
        <w:rPr>
          <w:rFonts w:hint="eastAsia"/>
        </w:rPr>
      </w:pPr>
      <w:r>
        <w:rPr>
          <w:rFonts w:hint="eastAsia"/>
        </w:rPr>
        <w:t>119.  哈萨克斯坦共和国的保健服务致力于向全体人民——不分性别、社会地位和年龄提供一般医疗服务。正在开展的保健制度改革旨在改善向公民提供的医疗服务。旨在降低妇女怀孕、分娩和产后死亡率的方案以优化提供医疗服务为基础，已在各地区推行。妇女有权享有由社会、政治和经济生活条件决定的高水平的身心健康，然而大多数哈萨克斯坦妇女并没有行使这一权利，由于保健服务开支减少以及对医疗设施的盲目优化，公共医疗服务质量也开始下降。在农村地区，急诊设施数量急剧减少，大约有1 200个村庄关闭了主要为孕妇和哺乳的母亲提供基本医疗服务的诊所（根据1999年4月26日的政府决议，1999年的8个月中，重新开放了51个产科诊所，在新开业的单位中：有43个产科诊所、6个家庭流动救护站、3个乡村医院）。过去3年来，妇产医院的床位数减少了三分之一。一些妇科治疗开始（非法）收费。由于目前社会经济问题增多，农村女性居民无力为自己提供充足的食品。由于交通费用昂贵或者由于交通设施缺乏，她们不能及时前往地区和省中心进行体检和住院治疗。</w:t>
      </w:r>
    </w:p>
    <w:p w:rsidR="00000000" w:rsidRDefault="00000000">
      <w:pPr>
        <w:pStyle w:val="DualTxt"/>
        <w:rPr>
          <w:rFonts w:hint="eastAsia"/>
        </w:rPr>
      </w:pPr>
      <w:r>
        <w:rPr>
          <w:rFonts w:hint="eastAsia"/>
        </w:rPr>
        <w:t>120.  某些疾病的高发率成为国内的严重问题。</w:t>
      </w:r>
    </w:p>
    <w:p w:rsidR="00000000" w:rsidRDefault="00000000">
      <w:pPr>
        <w:pStyle w:val="DualTxt"/>
        <w:rPr>
          <w:rFonts w:hint="eastAsia"/>
        </w:rPr>
      </w:pPr>
      <w:r>
        <w:rPr>
          <w:rFonts w:hint="eastAsia"/>
        </w:rPr>
        <w:tab/>
        <w:t>1997年5月19日颁布的公共保健法第59条规定，患有结核病、麻风病、艾滋病和性病以及隔离传染病的公民应当按照医疗机构的要求进行医疗检查和治疗，如病人逃避检查和医治，应对其强行医治。</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结核病</w:t>
      </w:r>
    </w:p>
    <w:p w:rsidR="00000000" w:rsidRDefault="00000000">
      <w:pPr>
        <w:pStyle w:val="DualTxt"/>
        <w:rPr>
          <w:rFonts w:hint="eastAsia"/>
        </w:rPr>
      </w:pPr>
      <w:r>
        <w:rPr>
          <w:rFonts w:hint="eastAsia"/>
        </w:rPr>
        <w:t>121.  结核病的发病率正在迅速形成规模并成为一种传染病。1991年至1997年间，全国结核病病例增加了41%。</w:t>
      </w:r>
    </w:p>
    <w:p w:rsidR="00000000" w:rsidRDefault="00000000">
      <w:pPr>
        <w:pStyle w:val="DualTxt"/>
        <w:rPr>
          <w:rFonts w:hint="eastAsia"/>
        </w:rPr>
      </w:pPr>
      <w:r>
        <w:rPr>
          <w:rFonts w:hint="eastAsia"/>
        </w:rPr>
        <w:tab/>
        <w:t>每年新登记的活性结核病病例高达1.45万。到1998年底，结核病诊所或医疗机构登记在案的病人超过58 000名，其中13 000人患接触传染型结核病。208 000人患结核转移导致的综合症。</w:t>
      </w:r>
    </w:p>
    <w:p w:rsidR="00000000" w:rsidRDefault="00000000">
      <w:pPr>
        <w:pStyle w:val="DualTxt"/>
        <w:rPr>
          <w:rFonts w:hint="eastAsia"/>
        </w:rPr>
      </w:pPr>
      <w:r>
        <w:rPr>
          <w:rFonts w:hint="eastAsia"/>
        </w:rPr>
        <w:tab/>
        <w:t>哈萨克斯坦共和国内务部系统的劳动管教机构中约有13 000名肺结核病人，1997年这些机构报告了4 484例新的结核病人。犯人的染病率是其他部分人口染病率的65倍。</w:t>
      </w:r>
    </w:p>
    <w:p w:rsidR="00000000" w:rsidRDefault="00000000">
      <w:pPr>
        <w:pStyle w:val="DualTxt"/>
        <w:rPr>
          <w:rFonts w:hint="eastAsia"/>
        </w:rPr>
      </w:pPr>
      <w:r>
        <w:rPr>
          <w:rFonts w:hint="eastAsia"/>
        </w:rPr>
        <w:tab/>
        <w:t>1997年哈萨克斯坦死于结核病的人数为5 948，其中1 358人来自哈萨克斯坦共和国内务部系统的劳动管教机构。</w:t>
      </w:r>
    </w:p>
    <w:p w:rsidR="00000000" w:rsidRDefault="00000000">
      <w:pPr>
        <w:pStyle w:val="DualTxt"/>
        <w:rPr>
          <w:rFonts w:hint="eastAsia"/>
        </w:rPr>
      </w:pPr>
      <w:r>
        <w:rPr>
          <w:rFonts w:hint="eastAsia"/>
        </w:rPr>
        <w:tab/>
        <w:t>对目前状况的分析显示，与其他国家一样，哈萨克斯坦结核病的扩散取决于一些社会和经济因素、各地区的环境状况以及向居民提供的医疗和预防措施的数量和质量。近年来，肺结核病人医疗越来越难，医疗质量也日益恶化；已采取的结核病医疗和预防措施收效甚微。</w:t>
      </w:r>
    </w:p>
    <w:p w:rsidR="00000000" w:rsidRDefault="00000000">
      <w:pPr>
        <w:pStyle w:val="DualTxt"/>
        <w:spacing w:after="240"/>
        <w:rPr>
          <w:rFonts w:hint="eastAsia"/>
        </w:rPr>
      </w:pPr>
      <w:r>
        <w:rPr>
          <w:rFonts w:hint="eastAsia"/>
        </w:rPr>
        <w:tab/>
        <w:t>为此，政府于1998年9月4日通过了一项关于保护哈萨克斯坦共和国公民免于结核病的紧急措施的特别决议。</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艾滋病</w:t>
      </w:r>
    </w:p>
    <w:p w:rsidR="00000000" w:rsidRDefault="00000000">
      <w:pPr>
        <w:pStyle w:val="DualTxt"/>
        <w:rPr>
          <w:rFonts w:hint="eastAsia"/>
        </w:rPr>
      </w:pPr>
      <w:r>
        <w:rPr>
          <w:rFonts w:hint="eastAsia"/>
        </w:rPr>
        <w:t>122.  艾滋病病毒感染日益严重。至1999年7月1日，感染艾滋病病毒的人数为919例，59人死于艾滋病。</w:t>
      </w:r>
    </w:p>
    <w:p w:rsidR="00000000" w:rsidRDefault="00000000">
      <w:pPr>
        <w:pStyle w:val="DualTxt"/>
        <w:rPr>
          <w:rFonts w:hint="eastAsia"/>
        </w:rPr>
      </w:pPr>
      <w:r>
        <w:rPr>
          <w:rFonts w:hint="eastAsia"/>
        </w:rPr>
        <w:tab/>
        <w:t>1996-1998年感染艾滋病病毒人数增加（1996年48例，1997年437例，1998年299例，1999年前5个月85例）与铁米尔套市爆发的艾滋病有关。根据官方数据，该市年龄在15-22岁的32 000名青年中约有3 000人为静脉注射吸毒者。</w:t>
      </w:r>
    </w:p>
    <w:p w:rsidR="00000000" w:rsidRDefault="00000000">
      <w:pPr>
        <w:pStyle w:val="DualTxt"/>
        <w:rPr>
          <w:rFonts w:hint="eastAsia"/>
        </w:rPr>
      </w:pPr>
      <w:r>
        <w:rPr>
          <w:rFonts w:hint="eastAsia"/>
        </w:rPr>
        <w:tab/>
        <w:t>1996年以来，该病的主要传染途径是血液传染，特别是在吸毒者中间传染，占89%。只有7%的病例是通过性传播。母婴传染病例占0.2%，4%的病例传染途径不明。</w:t>
      </w:r>
    </w:p>
    <w:p w:rsidR="00000000" w:rsidRDefault="00000000">
      <w:pPr>
        <w:pStyle w:val="DualTxt"/>
        <w:rPr>
          <w:rFonts w:hint="eastAsia"/>
        </w:rPr>
      </w:pPr>
      <w:r>
        <w:rPr>
          <w:rFonts w:hint="eastAsia"/>
        </w:rPr>
        <w:tab/>
        <w:t>到2000年，估计将有10 000多人感染艾滋病病毒。</w:t>
      </w:r>
    </w:p>
    <w:p w:rsidR="00000000" w:rsidRDefault="00000000">
      <w:pPr>
        <w:pStyle w:val="DualTxt"/>
        <w:rPr>
          <w:rFonts w:hint="eastAsia"/>
        </w:rPr>
      </w:pPr>
      <w:r>
        <w:rPr>
          <w:rFonts w:hint="eastAsia"/>
        </w:rPr>
        <w:tab/>
        <w:t>在“人民健康”方案框架内，政府计划在1998年采取措施预防艾滋病。</w:t>
      </w:r>
    </w:p>
    <w:p w:rsidR="00000000" w:rsidRDefault="00000000">
      <w:pPr>
        <w:pStyle w:val="DualTxt"/>
        <w:rPr>
          <w:rFonts w:hint="eastAsia"/>
        </w:rPr>
      </w:pPr>
      <w:r>
        <w:rPr>
          <w:rFonts w:hint="eastAsia"/>
        </w:rPr>
        <w:tab/>
        <w:t>1994年10月5日颁布的预防艾滋病法保证哈萨克斯坦境内每个公民享有接受艾滋病病毒匿名测试的权利。如确有必要，哈萨克斯坦公民、外国公民和无国籍人士将必须接受体检（第6条）。</w:t>
      </w:r>
    </w:p>
    <w:p w:rsidR="00000000" w:rsidRDefault="00000000">
      <w:pPr>
        <w:pStyle w:val="DualTxt"/>
        <w:rPr>
          <w:rFonts w:hint="eastAsia"/>
        </w:rPr>
      </w:pPr>
      <w:r>
        <w:rPr>
          <w:rFonts w:hint="eastAsia"/>
        </w:rPr>
        <w:tab/>
        <w:t>哈萨克斯坦共和国公民和无国籍人士如感染艾滋病病毒，有权享有免费治疗。</w:t>
      </w:r>
    </w:p>
    <w:p w:rsidR="00000000" w:rsidRDefault="00000000">
      <w:pPr>
        <w:pStyle w:val="DualTxt"/>
        <w:rPr>
          <w:rFonts w:hint="eastAsia"/>
        </w:rPr>
      </w:pPr>
      <w:r>
        <w:rPr>
          <w:rFonts w:hint="eastAsia"/>
        </w:rPr>
        <w:tab/>
        <w:t>对艾滋病病毒感染者或爱滋病病人，不得解雇、拒绝雇用、拒绝其入学，或侵犯他们的其他权利。</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性病</w:t>
      </w:r>
    </w:p>
    <w:p w:rsidR="00000000" w:rsidRDefault="00000000">
      <w:pPr>
        <w:pStyle w:val="DualTxt"/>
        <w:spacing w:after="120"/>
        <w:rPr>
          <w:rFonts w:hint="eastAsia"/>
        </w:rPr>
      </w:pPr>
      <w:r>
        <w:rPr>
          <w:rFonts w:hint="eastAsia"/>
        </w:rPr>
        <w:t>123.  性传播疾病是影响居民生育健康的一个重要因素。1998年，登记的梅毒病例为每10万人231.4例，淋病为每10万人81.9例。</w:t>
      </w:r>
    </w:p>
    <w:p w:rsidR="00000000" w:rsidRDefault="00000000">
      <w:pPr>
        <w:pStyle w:val="DualTxt"/>
        <w:spacing w:after="120"/>
        <w:rPr>
          <w:rFonts w:ascii="SimHei" w:eastAsia="SimHei" w:hint="eastAsia"/>
          <w:color w:val="FF0000"/>
        </w:rPr>
      </w:pPr>
      <w:r>
        <w:rPr>
          <w:rFonts w:ascii="SimHei" w:eastAsia="SimHei" w:hint="eastAsia"/>
          <w:color w:val="FF0000"/>
        </w:rPr>
        <w:t>2.</w:t>
      </w:r>
      <w:r>
        <w:rPr>
          <w:rFonts w:ascii="SimHei" w:eastAsia="SimHei" w:hint="eastAsia"/>
          <w:color w:val="FF0000"/>
        </w:rPr>
        <w:tab/>
        <w:t>尽管有本条第1款的规定，缔约各国应保证为妇女提供有关怀孕、分娩和产后期间的适当服务，必要时予以免费，并保证在怀孕和哺乳期间得到充分营养。</w:t>
      </w:r>
    </w:p>
    <w:p w:rsidR="00000000" w:rsidRDefault="00000000">
      <w:pPr>
        <w:pStyle w:val="DualTxt"/>
        <w:spacing w:after="120"/>
        <w:rPr>
          <w:rFonts w:hint="eastAsia"/>
        </w:rPr>
      </w:pPr>
      <w:r>
        <w:rPr>
          <w:rFonts w:hint="eastAsia"/>
        </w:rPr>
        <w:t>124.  见对第12条的评论第一段。</w:t>
      </w:r>
    </w:p>
    <w:p w:rsidR="00000000" w:rsidRDefault="00000000">
      <w:pPr>
        <w:pStyle w:val="DualTxt"/>
        <w:rPr>
          <w:rFonts w:hint="eastAsia"/>
        </w:rPr>
      </w:pPr>
      <w:r>
        <w:rPr>
          <w:rFonts w:hint="eastAsia"/>
        </w:rPr>
        <w:t>125.  根据1997年5月19日颁布的公共保健法第54条第1款，妇女有权自行决定生育问题。为保护妇女健康，应为妇女提供其他避孕措施。</w:t>
      </w:r>
    </w:p>
    <w:p w:rsidR="00000000" w:rsidRDefault="00000000">
      <w:pPr>
        <w:pStyle w:val="DualTxt"/>
        <w:spacing w:after="240"/>
        <w:rPr>
          <w:rFonts w:hint="eastAsia"/>
        </w:rPr>
      </w:pPr>
      <w:r>
        <w:rPr>
          <w:rFonts w:hint="eastAsia"/>
        </w:rPr>
        <w:tab/>
        <w:t>本条款与1998年12月17日的婚姻与家庭法（第29条）相矛盾，该法律规定生育问题应当由夫妻双方共同决定。</w:t>
      </w:r>
    </w:p>
    <w:p w:rsidR="00000000" w:rsidRDefault="00000000">
      <w:pPr>
        <w:pStyle w:val="DualTxt"/>
        <w:spacing w:after="240"/>
        <w:rPr>
          <w:rFonts w:hint="eastAsia"/>
        </w:rPr>
      </w:pPr>
      <w:r>
        <w:rPr>
          <w:rFonts w:hint="eastAsia"/>
        </w:rPr>
        <w:tab/>
        <w:t>目前第54条是唯一一条规定了中止妊娠权的法规。结合1998年1月1日生效的未对犯罪要素（非法堕胎）定性的《刑法》，婚姻与家庭法规定，除非遵照医嘱，否则不得中断妊娠。这一规定并没有实际执行，然而它的存在引起了那些倡导男女享有自由生育权的妇女非政府组织的严密关注。</w:t>
      </w:r>
    </w:p>
    <w:p w:rsidR="00000000" w:rsidRDefault="00000000">
      <w:pPr>
        <w:pStyle w:val="DualTxt"/>
      </w:pPr>
      <w:r>
        <w:rPr>
          <w:rFonts w:hint="eastAsia"/>
        </w:rPr>
        <w:t>126.  堕胎是国内的一个紧迫问题。在过去的8年里，</w:t>
      </w:r>
    </w:p>
    <w:p w:rsidR="00000000" w:rsidRDefault="00000000">
      <w:pPr>
        <w:pStyle w:val="DualTxt"/>
        <w:rPr>
          <w:rFonts w:hint="eastAsia"/>
        </w:rPr>
      </w:pPr>
      <w:r>
        <w:br w:type="column"/>
      </w:r>
      <w:r>
        <w:rPr>
          <w:rFonts w:hint="eastAsia"/>
        </w:rPr>
        <w:t>堕胎数字减少了近一半。堕胎仍是产妇死亡的一个主要原因。1998年，登记的堕胎数约为15万。</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t>缺乏关于避孕方法和手段的知识，由于经济原因等等很少采用这些方法和手段以及过早开始性生活，是增加怀孕风险的因素，导致青少年堕胎人数上升——占堕胎总人数的10%。城市开展的现代避孕和计划生育方案比农村地区更为广泛，后者只能利用有限的避孕手段。1998年，只有150万妇女得到避孕药具，不足需求妇女人数的27%。15至24岁的妇女中使用现代计划生育方法的人数不足40%，而超过半数的堕胎发生在这一年龄组。</w:t>
      </w:r>
    </w:p>
    <w:p w:rsidR="00000000" w:rsidRDefault="00000000">
      <w:pPr>
        <w:pStyle w:val="SingleTxt"/>
      </w:pPr>
    </w:p>
    <w:p w:rsidR="00000000" w:rsidRDefault="00000000">
      <w:pPr>
        <w:pStyle w:val="SingleTxt"/>
        <w:rPr>
          <w:rFonts w:hint="eastAsia"/>
        </w:rPr>
      </w:pPr>
    </w:p>
    <w:p w:rsidR="00000000" w:rsidRDefault="00000000">
      <w:pPr>
        <w:pStyle w:val="SingleTxt"/>
        <w:rPr>
          <w:rFonts w:hint="eastAsia"/>
        </w:rPr>
      </w:pPr>
    </w:p>
    <w:p w:rsidR="00000000" w:rsidRDefault="00000000">
      <w:pPr>
        <w:autoSpaceDE w:val="0"/>
        <w:autoSpaceDN w:val="0"/>
        <w:spacing w:line="360" w:lineRule="exact"/>
        <w:textAlignment w:val="bottom"/>
        <w:rPr>
          <w:rFonts w:hAnsi="SimSun"/>
        </w:rPr>
      </w:pPr>
      <w:r>
        <w:rPr>
          <w:rFonts w:hAnsi="SimSun" w:hint="eastAsia"/>
        </w:rPr>
        <w:t>表</w:t>
      </w:r>
      <w:r>
        <w:rPr>
          <w:rFonts w:hAnsi="SimSun"/>
        </w:rPr>
        <w:t>3</w:t>
      </w:r>
      <w:r>
        <w:rPr>
          <w:rFonts w:hAnsi="SimSun" w:hint="eastAsia"/>
        </w:rPr>
        <w:t>2</w:t>
      </w:r>
      <w:r>
        <w:rPr>
          <w:rFonts w:hAnsi="SimSun"/>
        </w:rPr>
        <w:t>.</w:t>
      </w:r>
    </w:p>
    <w:p w:rsidR="00000000" w:rsidRDefault="00000000">
      <w:pPr>
        <w:autoSpaceDE w:val="0"/>
        <w:autoSpaceDN w:val="0"/>
        <w:spacing w:line="360" w:lineRule="exact"/>
        <w:textAlignment w:val="bottom"/>
        <w:rPr>
          <w:rFonts w:ascii="SimHei" w:eastAsia="SimHei"/>
          <w:color w:val="FF0000"/>
        </w:rPr>
      </w:pPr>
      <w:r>
        <w:rPr>
          <w:rFonts w:ascii="SimHei" w:eastAsia="SimHei" w:hint="eastAsia"/>
          <w:color w:val="FF0000"/>
        </w:rPr>
        <w:t>登记的人工流产和使用避孕药具的情况</w:t>
      </w:r>
    </w:p>
    <w:p w:rsidR="00000000" w:rsidRDefault="00000000">
      <w:pPr>
        <w:autoSpaceDE w:val="0"/>
        <w:autoSpaceDN w:val="0"/>
        <w:spacing w:line="360" w:lineRule="exact"/>
        <w:ind w:firstLine="425"/>
        <w:jc w:val="center"/>
        <w:textAlignment w:val="bottom"/>
        <w:rPr>
          <w:b/>
        </w:rPr>
      </w:pPr>
    </w:p>
    <w:tbl>
      <w:tblPr>
        <w:tblW w:w="4902" w:type="pct"/>
        <w:tblInd w:w="108" w:type="dxa"/>
        <w:tblLook w:val="0000" w:firstRow="0" w:lastRow="0" w:firstColumn="0" w:lastColumn="0" w:noHBand="0" w:noVBand="0"/>
      </w:tblPr>
      <w:tblGrid>
        <w:gridCol w:w="2478"/>
        <w:gridCol w:w="2039"/>
        <w:gridCol w:w="2239"/>
        <w:gridCol w:w="3115"/>
      </w:tblGrid>
      <w:tr w:rsidR="00000000">
        <w:tblPrEx>
          <w:tblCellMar>
            <w:top w:w="0" w:type="dxa"/>
            <w:bottom w:w="0" w:type="dxa"/>
          </w:tblCellMar>
        </w:tblPrEx>
        <w:trPr>
          <w:cantSplit/>
        </w:trPr>
        <w:tc>
          <w:tcPr>
            <w:tcW w:w="1255" w:type="pct"/>
            <w:tcBorders>
              <w:top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p>
        </w:tc>
        <w:tc>
          <w:tcPr>
            <w:tcW w:w="2167" w:type="pct"/>
            <w:gridSpan w:val="2"/>
            <w:tcBorders>
              <w:top w:val="single" w:sz="6" w:space="0" w:color="auto"/>
              <w:bottom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hint="eastAsia"/>
                <w:color w:val="0000FF"/>
                <w:sz w:val="15"/>
              </w:rPr>
              <w:t>登记的人工流产，包括小产</w:t>
            </w:r>
          </w:p>
        </w:tc>
        <w:tc>
          <w:tcPr>
            <w:tcW w:w="1579" w:type="pct"/>
            <w:tcBorders>
              <w:top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p>
        </w:tc>
      </w:tr>
      <w:tr w:rsidR="00000000">
        <w:tblPrEx>
          <w:tblCellMar>
            <w:top w:w="0" w:type="dxa"/>
            <w:bottom w:w="0" w:type="dxa"/>
          </w:tblCellMar>
        </w:tblPrEx>
        <w:trPr>
          <w:cantSplit/>
        </w:trPr>
        <w:tc>
          <w:tcPr>
            <w:tcW w:w="1255" w:type="pct"/>
          </w:tcPr>
          <w:p w:rsidR="00000000" w:rsidRDefault="00000000">
            <w:pPr>
              <w:autoSpaceDE w:val="0"/>
              <w:autoSpaceDN w:val="0"/>
              <w:spacing w:line="360" w:lineRule="exact"/>
              <w:jc w:val="center"/>
              <w:textAlignment w:val="bottom"/>
              <w:rPr>
                <w:rFonts w:ascii="KaiTi_GB2312" w:eastAsia="KaiTi_GB2312"/>
                <w:color w:val="0000FF"/>
                <w:sz w:val="15"/>
              </w:rPr>
            </w:pPr>
          </w:p>
        </w:tc>
        <w:tc>
          <w:tcPr>
            <w:tcW w:w="1033" w:type="pct"/>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hint="eastAsia"/>
                <w:color w:val="0000FF"/>
                <w:sz w:val="15"/>
              </w:rPr>
              <w:t>总数</w:t>
            </w:r>
          </w:p>
        </w:tc>
        <w:tc>
          <w:tcPr>
            <w:tcW w:w="1133" w:type="pct"/>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hint="eastAsia"/>
                <w:color w:val="0000FF"/>
                <w:sz w:val="15"/>
              </w:rPr>
              <w:t>每</w:t>
            </w:r>
            <w:r>
              <w:rPr>
                <w:rFonts w:ascii="KaiTi_GB2312" w:eastAsia="KaiTi_GB2312"/>
                <w:color w:val="0000FF"/>
                <w:sz w:val="15"/>
              </w:rPr>
              <w:t>100</w:t>
            </w:r>
            <w:r>
              <w:rPr>
                <w:rFonts w:ascii="KaiTi_GB2312" w:eastAsia="KaiTi_GB2312" w:hint="eastAsia"/>
                <w:color w:val="0000FF"/>
                <w:sz w:val="15"/>
              </w:rPr>
              <w:t>人的活产和死产</w:t>
            </w:r>
          </w:p>
        </w:tc>
        <w:tc>
          <w:tcPr>
            <w:tcW w:w="1579" w:type="pct"/>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hint="eastAsia"/>
                <w:color w:val="0000FF"/>
                <w:sz w:val="15"/>
              </w:rPr>
              <w:t>使用避孕药具的妇女人数</w:t>
            </w:r>
          </w:p>
        </w:tc>
      </w:tr>
      <w:tr w:rsidR="00000000">
        <w:tblPrEx>
          <w:tblCellMar>
            <w:top w:w="0" w:type="dxa"/>
            <w:bottom w:w="0" w:type="dxa"/>
          </w:tblCellMar>
        </w:tblPrEx>
        <w:trPr>
          <w:cantSplit/>
        </w:trPr>
        <w:tc>
          <w:tcPr>
            <w:tcW w:w="1255" w:type="pct"/>
            <w:tcBorders>
              <w:top w:val="single" w:sz="18" w:space="0" w:color="auto"/>
            </w:tcBorders>
          </w:tcPr>
          <w:p w:rsidR="00000000" w:rsidRDefault="00000000">
            <w:pPr>
              <w:autoSpaceDE w:val="0"/>
              <w:autoSpaceDN w:val="0"/>
              <w:spacing w:line="360" w:lineRule="exact"/>
              <w:textAlignment w:val="bottom"/>
              <w:rPr>
                <w:sz w:val="18"/>
              </w:rPr>
            </w:pPr>
            <w:r>
              <w:rPr>
                <w:sz w:val="18"/>
              </w:rPr>
              <w:t>1990</w:t>
            </w:r>
            <w:r>
              <w:rPr>
                <w:rFonts w:hint="eastAsia"/>
                <w:sz w:val="18"/>
              </w:rPr>
              <w:t>年</w:t>
            </w:r>
          </w:p>
        </w:tc>
        <w:tc>
          <w:tcPr>
            <w:tcW w:w="1033" w:type="pct"/>
            <w:tcBorders>
              <w:top w:val="single" w:sz="18" w:space="0" w:color="auto"/>
            </w:tcBorders>
          </w:tcPr>
          <w:p w:rsidR="00000000" w:rsidRDefault="00000000">
            <w:pPr>
              <w:autoSpaceDE w:val="0"/>
              <w:autoSpaceDN w:val="0"/>
              <w:spacing w:line="360" w:lineRule="exact"/>
              <w:ind w:right="492"/>
              <w:jc w:val="right"/>
              <w:textAlignment w:val="bottom"/>
              <w:rPr>
                <w:sz w:val="18"/>
              </w:rPr>
            </w:pPr>
            <w:r>
              <w:rPr>
                <w:sz w:val="18"/>
              </w:rPr>
              <w:t>278 333</w:t>
            </w:r>
          </w:p>
        </w:tc>
        <w:tc>
          <w:tcPr>
            <w:tcW w:w="1133" w:type="pct"/>
            <w:tcBorders>
              <w:top w:val="single" w:sz="18" w:space="0" w:color="auto"/>
            </w:tcBorders>
          </w:tcPr>
          <w:p w:rsidR="00000000" w:rsidRDefault="00000000">
            <w:pPr>
              <w:autoSpaceDE w:val="0"/>
              <w:autoSpaceDN w:val="0"/>
              <w:spacing w:line="360" w:lineRule="exact"/>
              <w:ind w:right="664"/>
              <w:jc w:val="right"/>
              <w:textAlignment w:val="bottom"/>
              <w:rPr>
                <w:sz w:val="18"/>
              </w:rPr>
            </w:pPr>
            <w:r>
              <w:rPr>
                <w:sz w:val="18"/>
              </w:rPr>
              <w:t>71.9</w:t>
            </w:r>
          </w:p>
        </w:tc>
        <w:tc>
          <w:tcPr>
            <w:tcW w:w="1579" w:type="pct"/>
            <w:tcBorders>
              <w:top w:val="single" w:sz="18" w:space="0" w:color="auto"/>
            </w:tcBorders>
          </w:tcPr>
          <w:p w:rsidR="00000000" w:rsidRDefault="00000000">
            <w:pPr>
              <w:autoSpaceDE w:val="0"/>
              <w:autoSpaceDN w:val="0"/>
              <w:spacing w:line="360" w:lineRule="exact"/>
              <w:jc w:val="center"/>
              <w:textAlignment w:val="bottom"/>
              <w:rPr>
                <w:sz w:val="18"/>
              </w:rPr>
            </w:pPr>
            <w:r>
              <w:rPr>
                <w:sz w:val="18"/>
              </w:rPr>
              <w:t>1 062 211</w:t>
            </w:r>
          </w:p>
        </w:tc>
      </w:tr>
      <w:tr w:rsidR="00000000">
        <w:tblPrEx>
          <w:tblCellMar>
            <w:top w:w="0" w:type="dxa"/>
            <w:bottom w:w="0" w:type="dxa"/>
          </w:tblCellMar>
        </w:tblPrEx>
        <w:trPr>
          <w:cantSplit/>
        </w:trPr>
        <w:tc>
          <w:tcPr>
            <w:tcW w:w="1255" w:type="pct"/>
          </w:tcPr>
          <w:p w:rsidR="00000000" w:rsidRDefault="00000000">
            <w:pPr>
              <w:autoSpaceDE w:val="0"/>
              <w:autoSpaceDN w:val="0"/>
              <w:spacing w:line="360" w:lineRule="exact"/>
              <w:textAlignment w:val="bottom"/>
              <w:rPr>
                <w:sz w:val="18"/>
              </w:rPr>
            </w:pPr>
            <w:r>
              <w:rPr>
                <w:sz w:val="18"/>
              </w:rPr>
              <w:t>1991</w:t>
            </w:r>
            <w:r>
              <w:rPr>
                <w:rFonts w:hint="eastAsia"/>
                <w:sz w:val="18"/>
              </w:rPr>
              <w:t>年</w:t>
            </w:r>
          </w:p>
        </w:tc>
        <w:tc>
          <w:tcPr>
            <w:tcW w:w="1033" w:type="pct"/>
          </w:tcPr>
          <w:p w:rsidR="00000000" w:rsidRDefault="00000000">
            <w:pPr>
              <w:autoSpaceDE w:val="0"/>
              <w:autoSpaceDN w:val="0"/>
              <w:spacing w:line="360" w:lineRule="exact"/>
              <w:ind w:right="492"/>
              <w:jc w:val="right"/>
              <w:textAlignment w:val="bottom"/>
              <w:rPr>
                <w:sz w:val="18"/>
              </w:rPr>
            </w:pPr>
            <w:r>
              <w:rPr>
                <w:sz w:val="18"/>
              </w:rPr>
              <w:t>358 484</w:t>
            </w:r>
          </w:p>
        </w:tc>
        <w:tc>
          <w:tcPr>
            <w:tcW w:w="1133" w:type="pct"/>
          </w:tcPr>
          <w:p w:rsidR="00000000" w:rsidRDefault="00000000">
            <w:pPr>
              <w:autoSpaceDE w:val="0"/>
              <w:autoSpaceDN w:val="0"/>
              <w:spacing w:line="360" w:lineRule="exact"/>
              <w:ind w:right="664"/>
              <w:jc w:val="right"/>
              <w:textAlignment w:val="bottom"/>
              <w:rPr>
                <w:sz w:val="18"/>
              </w:rPr>
            </w:pPr>
            <w:r>
              <w:rPr>
                <w:sz w:val="18"/>
              </w:rPr>
              <w:t>76.7</w:t>
            </w:r>
          </w:p>
        </w:tc>
        <w:tc>
          <w:tcPr>
            <w:tcW w:w="1579" w:type="pct"/>
          </w:tcPr>
          <w:p w:rsidR="00000000" w:rsidRDefault="00000000">
            <w:pPr>
              <w:autoSpaceDE w:val="0"/>
              <w:autoSpaceDN w:val="0"/>
              <w:spacing w:line="360" w:lineRule="exact"/>
              <w:jc w:val="center"/>
              <w:textAlignment w:val="bottom"/>
              <w:rPr>
                <w:sz w:val="18"/>
              </w:rPr>
            </w:pPr>
            <w:r>
              <w:rPr>
                <w:sz w:val="18"/>
              </w:rPr>
              <w:t>1 119 461</w:t>
            </w:r>
          </w:p>
        </w:tc>
      </w:tr>
      <w:tr w:rsidR="00000000">
        <w:tblPrEx>
          <w:tblCellMar>
            <w:top w:w="0" w:type="dxa"/>
            <w:bottom w:w="0" w:type="dxa"/>
          </w:tblCellMar>
        </w:tblPrEx>
        <w:trPr>
          <w:cantSplit/>
        </w:trPr>
        <w:tc>
          <w:tcPr>
            <w:tcW w:w="1255" w:type="pct"/>
          </w:tcPr>
          <w:p w:rsidR="00000000" w:rsidRDefault="00000000">
            <w:pPr>
              <w:autoSpaceDE w:val="0"/>
              <w:autoSpaceDN w:val="0"/>
              <w:spacing w:line="360" w:lineRule="exact"/>
              <w:textAlignment w:val="bottom"/>
              <w:rPr>
                <w:sz w:val="18"/>
              </w:rPr>
            </w:pPr>
            <w:r>
              <w:rPr>
                <w:sz w:val="18"/>
              </w:rPr>
              <w:t>1992</w:t>
            </w:r>
            <w:r>
              <w:rPr>
                <w:rFonts w:hint="eastAsia"/>
                <w:sz w:val="18"/>
              </w:rPr>
              <w:t>年</w:t>
            </w:r>
          </w:p>
        </w:tc>
        <w:tc>
          <w:tcPr>
            <w:tcW w:w="1033" w:type="pct"/>
          </w:tcPr>
          <w:p w:rsidR="00000000" w:rsidRDefault="00000000">
            <w:pPr>
              <w:autoSpaceDE w:val="0"/>
              <w:autoSpaceDN w:val="0"/>
              <w:spacing w:line="360" w:lineRule="exact"/>
              <w:ind w:right="492"/>
              <w:jc w:val="right"/>
              <w:textAlignment w:val="bottom"/>
              <w:rPr>
                <w:sz w:val="18"/>
              </w:rPr>
            </w:pPr>
            <w:r>
              <w:rPr>
                <w:sz w:val="18"/>
              </w:rPr>
              <w:t>346 405</w:t>
            </w:r>
          </w:p>
        </w:tc>
        <w:tc>
          <w:tcPr>
            <w:tcW w:w="1133" w:type="pct"/>
          </w:tcPr>
          <w:p w:rsidR="00000000" w:rsidRDefault="00000000">
            <w:pPr>
              <w:autoSpaceDE w:val="0"/>
              <w:autoSpaceDN w:val="0"/>
              <w:spacing w:line="360" w:lineRule="exact"/>
              <w:ind w:right="664"/>
              <w:jc w:val="right"/>
              <w:textAlignment w:val="bottom"/>
              <w:rPr>
                <w:sz w:val="18"/>
              </w:rPr>
            </w:pPr>
            <w:r>
              <w:rPr>
                <w:sz w:val="18"/>
              </w:rPr>
              <w:t>103.8</w:t>
            </w:r>
          </w:p>
        </w:tc>
        <w:tc>
          <w:tcPr>
            <w:tcW w:w="1579" w:type="pct"/>
          </w:tcPr>
          <w:p w:rsidR="00000000" w:rsidRDefault="00000000">
            <w:pPr>
              <w:autoSpaceDE w:val="0"/>
              <w:autoSpaceDN w:val="0"/>
              <w:spacing w:line="360" w:lineRule="exact"/>
              <w:jc w:val="center"/>
              <w:textAlignment w:val="bottom"/>
              <w:rPr>
                <w:sz w:val="18"/>
              </w:rPr>
            </w:pPr>
            <w:r>
              <w:rPr>
                <w:sz w:val="18"/>
              </w:rPr>
              <w:t>1 188 188</w:t>
            </w:r>
          </w:p>
        </w:tc>
      </w:tr>
      <w:tr w:rsidR="00000000">
        <w:tblPrEx>
          <w:tblCellMar>
            <w:top w:w="0" w:type="dxa"/>
            <w:bottom w:w="0" w:type="dxa"/>
          </w:tblCellMar>
        </w:tblPrEx>
        <w:trPr>
          <w:cantSplit/>
        </w:trPr>
        <w:tc>
          <w:tcPr>
            <w:tcW w:w="1255" w:type="pct"/>
          </w:tcPr>
          <w:p w:rsidR="00000000" w:rsidRDefault="00000000">
            <w:pPr>
              <w:autoSpaceDE w:val="0"/>
              <w:autoSpaceDN w:val="0"/>
              <w:spacing w:line="360" w:lineRule="exact"/>
              <w:textAlignment w:val="bottom"/>
              <w:rPr>
                <w:sz w:val="18"/>
              </w:rPr>
            </w:pPr>
            <w:r>
              <w:rPr>
                <w:sz w:val="18"/>
              </w:rPr>
              <w:t>1993</w:t>
            </w:r>
            <w:r>
              <w:rPr>
                <w:rFonts w:hint="eastAsia"/>
                <w:sz w:val="18"/>
              </w:rPr>
              <w:t>年</w:t>
            </w:r>
          </w:p>
        </w:tc>
        <w:tc>
          <w:tcPr>
            <w:tcW w:w="1033" w:type="pct"/>
          </w:tcPr>
          <w:p w:rsidR="00000000" w:rsidRDefault="00000000">
            <w:pPr>
              <w:autoSpaceDE w:val="0"/>
              <w:autoSpaceDN w:val="0"/>
              <w:spacing w:line="360" w:lineRule="exact"/>
              <w:ind w:right="492"/>
              <w:jc w:val="right"/>
              <w:textAlignment w:val="bottom"/>
              <w:rPr>
                <w:sz w:val="18"/>
              </w:rPr>
            </w:pPr>
            <w:r>
              <w:rPr>
                <w:sz w:val="18"/>
              </w:rPr>
              <w:t>290 703</w:t>
            </w:r>
          </w:p>
        </w:tc>
        <w:tc>
          <w:tcPr>
            <w:tcW w:w="1133" w:type="pct"/>
          </w:tcPr>
          <w:p w:rsidR="00000000" w:rsidRDefault="00000000">
            <w:pPr>
              <w:autoSpaceDE w:val="0"/>
              <w:autoSpaceDN w:val="0"/>
              <w:spacing w:line="360" w:lineRule="exact"/>
              <w:ind w:right="664"/>
              <w:jc w:val="right"/>
              <w:textAlignment w:val="bottom"/>
              <w:rPr>
                <w:sz w:val="18"/>
              </w:rPr>
            </w:pPr>
            <w:r>
              <w:rPr>
                <w:sz w:val="18"/>
              </w:rPr>
              <w:t>92.3</w:t>
            </w:r>
          </w:p>
        </w:tc>
        <w:tc>
          <w:tcPr>
            <w:tcW w:w="1579" w:type="pct"/>
          </w:tcPr>
          <w:p w:rsidR="00000000" w:rsidRDefault="00000000">
            <w:pPr>
              <w:autoSpaceDE w:val="0"/>
              <w:autoSpaceDN w:val="0"/>
              <w:spacing w:line="360" w:lineRule="exact"/>
              <w:jc w:val="center"/>
              <w:textAlignment w:val="bottom"/>
              <w:rPr>
                <w:sz w:val="18"/>
              </w:rPr>
            </w:pPr>
            <w:r>
              <w:rPr>
                <w:sz w:val="18"/>
              </w:rPr>
              <w:t>1 232 481</w:t>
            </w:r>
          </w:p>
        </w:tc>
      </w:tr>
      <w:tr w:rsidR="00000000">
        <w:tblPrEx>
          <w:tblCellMar>
            <w:top w:w="0" w:type="dxa"/>
            <w:bottom w:w="0" w:type="dxa"/>
          </w:tblCellMar>
        </w:tblPrEx>
        <w:trPr>
          <w:cantSplit/>
        </w:trPr>
        <w:tc>
          <w:tcPr>
            <w:tcW w:w="1255" w:type="pct"/>
          </w:tcPr>
          <w:p w:rsidR="00000000" w:rsidRDefault="00000000">
            <w:pPr>
              <w:autoSpaceDE w:val="0"/>
              <w:autoSpaceDN w:val="0"/>
              <w:spacing w:line="360" w:lineRule="exact"/>
              <w:textAlignment w:val="bottom"/>
              <w:rPr>
                <w:sz w:val="18"/>
              </w:rPr>
            </w:pPr>
            <w:r>
              <w:rPr>
                <w:sz w:val="18"/>
              </w:rPr>
              <w:t>1994</w:t>
            </w:r>
            <w:r>
              <w:rPr>
                <w:rFonts w:hint="eastAsia"/>
                <w:sz w:val="18"/>
              </w:rPr>
              <w:t>年</w:t>
            </w:r>
          </w:p>
        </w:tc>
        <w:tc>
          <w:tcPr>
            <w:tcW w:w="1033" w:type="pct"/>
          </w:tcPr>
          <w:p w:rsidR="00000000" w:rsidRDefault="00000000">
            <w:pPr>
              <w:autoSpaceDE w:val="0"/>
              <w:autoSpaceDN w:val="0"/>
              <w:spacing w:line="360" w:lineRule="exact"/>
              <w:ind w:right="492"/>
              <w:jc w:val="right"/>
              <w:textAlignment w:val="bottom"/>
              <w:rPr>
                <w:sz w:val="18"/>
              </w:rPr>
            </w:pPr>
            <w:r>
              <w:rPr>
                <w:sz w:val="18"/>
              </w:rPr>
              <w:t>261 834</w:t>
            </w:r>
          </w:p>
        </w:tc>
        <w:tc>
          <w:tcPr>
            <w:tcW w:w="1133" w:type="pct"/>
          </w:tcPr>
          <w:p w:rsidR="00000000" w:rsidRDefault="00000000">
            <w:pPr>
              <w:autoSpaceDE w:val="0"/>
              <w:autoSpaceDN w:val="0"/>
              <w:spacing w:line="360" w:lineRule="exact"/>
              <w:ind w:right="664"/>
              <w:jc w:val="right"/>
              <w:textAlignment w:val="bottom"/>
              <w:rPr>
                <w:sz w:val="18"/>
              </w:rPr>
            </w:pPr>
            <w:r>
              <w:rPr>
                <w:sz w:val="18"/>
              </w:rPr>
              <w:t>85.3</w:t>
            </w:r>
          </w:p>
        </w:tc>
        <w:tc>
          <w:tcPr>
            <w:tcW w:w="1579" w:type="pct"/>
          </w:tcPr>
          <w:p w:rsidR="00000000" w:rsidRDefault="00000000">
            <w:pPr>
              <w:autoSpaceDE w:val="0"/>
              <w:autoSpaceDN w:val="0"/>
              <w:spacing w:line="360" w:lineRule="exact"/>
              <w:jc w:val="center"/>
              <w:textAlignment w:val="bottom"/>
              <w:rPr>
                <w:sz w:val="18"/>
              </w:rPr>
            </w:pPr>
            <w:r>
              <w:rPr>
                <w:sz w:val="18"/>
              </w:rPr>
              <w:t>1 326 780</w:t>
            </w:r>
          </w:p>
        </w:tc>
      </w:tr>
      <w:tr w:rsidR="00000000">
        <w:tblPrEx>
          <w:tblCellMar>
            <w:top w:w="0" w:type="dxa"/>
            <w:bottom w:w="0" w:type="dxa"/>
          </w:tblCellMar>
        </w:tblPrEx>
        <w:trPr>
          <w:cantSplit/>
        </w:trPr>
        <w:tc>
          <w:tcPr>
            <w:tcW w:w="1255" w:type="pct"/>
          </w:tcPr>
          <w:p w:rsidR="00000000" w:rsidRDefault="00000000">
            <w:pPr>
              <w:autoSpaceDE w:val="0"/>
              <w:autoSpaceDN w:val="0"/>
              <w:spacing w:line="360" w:lineRule="exact"/>
              <w:textAlignment w:val="bottom"/>
              <w:rPr>
                <w:sz w:val="18"/>
              </w:rPr>
            </w:pPr>
            <w:r>
              <w:rPr>
                <w:sz w:val="18"/>
              </w:rPr>
              <w:t>1995</w:t>
            </w:r>
            <w:r>
              <w:rPr>
                <w:rFonts w:hint="eastAsia"/>
                <w:sz w:val="18"/>
              </w:rPr>
              <w:t>年</w:t>
            </w:r>
          </w:p>
        </w:tc>
        <w:tc>
          <w:tcPr>
            <w:tcW w:w="1033" w:type="pct"/>
          </w:tcPr>
          <w:p w:rsidR="00000000" w:rsidRDefault="00000000">
            <w:pPr>
              <w:autoSpaceDE w:val="0"/>
              <w:autoSpaceDN w:val="0"/>
              <w:spacing w:line="360" w:lineRule="exact"/>
              <w:ind w:right="492"/>
              <w:jc w:val="right"/>
              <w:textAlignment w:val="bottom"/>
              <w:rPr>
                <w:sz w:val="18"/>
              </w:rPr>
            </w:pPr>
            <w:r>
              <w:rPr>
                <w:sz w:val="18"/>
              </w:rPr>
              <w:t>224 084</w:t>
            </w:r>
          </w:p>
        </w:tc>
        <w:tc>
          <w:tcPr>
            <w:tcW w:w="1133" w:type="pct"/>
          </w:tcPr>
          <w:p w:rsidR="00000000" w:rsidRDefault="00000000">
            <w:pPr>
              <w:autoSpaceDE w:val="0"/>
              <w:autoSpaceDN w:val="0"/>
              <w:spacing w:line="360" w:lineRule="exact"/>
              <w:ind w:right="664"/>
              <w:jc w:val="right"/>
              <w:textAlignment w:val="bottom"/>
              <w:rPr>
                <w:sz w:val="18"/>
              </w:rPr>
            </w:pPr>
            <w:r>
              <w:rPr>
                <w:sz w:val="18"/>
              </w:rPr>
              <w:t>80.6</w:t>
            </w:r>
          </w:p>
        </w:tc>
        <w:tc>
          <w:tcPr>
            <w:tcW w:w="1579" w:type="pct"/>
          </w:tcPr>
          <w:p w:rsidR="00000000" w:rsidRDefault="00000000">
            <w:pPr>
              <w:autoSpaceDE w:val="0"/>
              <w:autoSpaceDN w:val="0"/>
              <w:spacing w:line="360" w:lineRule="exact"/>
              <w:jc w:val="center"/>
              <w:textAlignment w:val="bottom"/>
              <w:rPr>
                <w:sz w:val="18"/>
              </w:rPr>
            </w:pPr>
            <w:r>
              <w:rPr>
                <w:sz w:val="18"/>
              </w:rPr>
              <w:t>1 493 584</w:t>
            </w:r>
          </w:p>
        </w:tc>
      </w:tr>
      <w:tr w:rsidR="00000000">
        <w:tblPrEx>
          <w:tblCellMar>
            <w:top w:w="0" w:type="dxa"/>
            <w:bottom w:w="0" w:type="dxa"/>
          </w:tblCellMar>
        </w:tblPrEx>
        <w:trPr>
          <w:cantSplit/>
        </w:trPr>
        <w:tc>
          <w:tcPr>
            <w:tcW w:w="1255" w:type="pct"/>
          </w:tcPr>
          <w:p w:rsidR="00000000" w:rsidRDefault="00000000">
            <w:pPr>
              <w:autoSpaceDE w:val="0"/>
              <w:autoSpaceDN w:val="0"/>
              <w:spacing w:line="360" w:lineRule="exact"/>
              <w:textAlignment w:val="bottom"/>
              <w:rPr>
                <w:sz w:val="18"/>
              </w:rPr>
            </w:pPr>
            <w:r>
              <w:rPr>
                <w:sz w:val="18"/>
              </w:rPr>
              <w:t>1996</w:t>
            </w:r>
            <w:r>
              <w:rPr>
                <w:rFonts w:hint="eastAsia"/>
                <w:sz w:val="18"/>
              </w:rPr>
              <w:t>年</w:t>
            </w:r>
          </w:p>
        </w:tc>
        <w:tc>
          <w:tcPr>
            <w:tcW w:w="1033" w:type="pct"/>
          </w:tcPr>
          <w:p w:rsidR="00000000" w:rsidRDefault="00000000">
            <w:pPr>
              <w:autoSpaceDE w:val="0"/>
              <w:autoSpaceDN w:val="0"/>
              <w:spacing w:line="360" w:lineRule="exact"/>
              <w:ind w:right="492"/>
              <w:jc w:val="right"/>
              <w:textAlignment w:val="bottom"/>
              <w:rPr>
                <w:sz w:val="18"/>
              </w:rPr>
            </w:pPr>
            <w:r>
              <w:rPr>
                <w:sz w:val="18"/>
              </w:rPr>
              <w:t>1</w:t>
            </w:r>
            <w:r>
              <w:rPr>
                <w:rFonts w:hint="eastAsia"/>
                <w:sz w:val="18"/>
              </w:rPr>
              <w:t>9</w:t>
            </w:r>
            <w:r>
              <w:rPr>
                <w:sz w:val="18"/>
              </w:rPr>
              <w:t>4 187</w:t>
            </w:r>
          </w:p>
        </w:tc>
        <w:tc>
          <w:tcPr>
            <w:tcW w:w="1133" w:type="pct"/>
          </w:tcPr>
          <w:p w:rsidR="00000000" w:rsidRDefault="00000000">
            <w:pPr>
              <w:autoSpaceDE w:val="0"/>
              <w:autoSpaceDN w:val="0"/>
              <w:spacing w:line="360" w:lineRule="exact"/>
              <w:ind w:right="664"/>
              <w:jc w:val="right"/>
              <w:textAlignment w:val="bottom"/>
              <w:rPr>
                <w:sz w:val="18"/>
              </w:rPr>
            </w:pPr>
            <w:r>
              <w:rPr>
                <w:sz w:val="18"/>
              </w:rPr>
              <w:t>75.9</w:t>
            </w:r>
          </w:p>
        </w:tc>
        <w:tc>
          <w:tcPr>
            <w:tcW w:w="1579" w:type="pct"/>
          </w:tcPr>
          <w:p w:rsidR="00000000" w:rsidRDefault="00000000">
            <w:pPr>
              <w:autoSpaceDE w:val="0"/>
              <w:autoSpaceDN w:val="0"/>
              <w:spacing w:line="360" w:lineRule="exact"/>
              <w:jc w:val="center"/>
              <w:textAlignment w:val="bottom"/>
              <w:rPr>
                <w:sz w:val="18"/>
              </w:rPr>
            </w:pPr>
            <w:r>
              <w:rPr>
                <w:sz w:val="18"/>
              </w:rPr>
              <w:t>1 463 753</w:t>
            </w:r>
          </w:p>
        </w:tc>
      </w:tr>
      <w:tr w:rsidR="00000000">
        <w:tblPrEx>
          <w:tblCellMar>
            <w:top w:w="0" w:type="dxa"/>
            <w:bottom w:w="0" w:type="dxa"/>
          </w:tblCellMar>
        </w:tblPrEx>
        <w:trPr>
          <w:cantSplit/>
        </w:trPr>
        <w:tc>
          <w:tcPr>
            <w:tcW w:w="1255" w:type="pct"/>
          </w:tcPr>
          <w:p w:rsidR="00000000" w:rsidRDefault="00000000">
            <w:pPr>
              <w:autoSpaceDE w:val="0"/>
              <w:autoSpaceDN w:val="0"/>
              <w:spacing w:line="360" w:lineRule="exact"/>
              <w:textAlignment w:val="bottom"/>
              <w:rPr>
                <w:sz w:val="18"/>
              </w:rPr>
            </w:pPr>
            <w:r>
              <w:rPr>
                <w:sz w:val="18"/>
              </w:rPr>
              <w:t>1997</w:t>
            </w:r>
            <w:r>
              <w:rPr>
                <w:rFonts w:hint="eastAsia"/>
                <w:sz w:val="18"/>
              </w:rPr>
              <w:t>年</w:t>
            </w:r>
          </w:p>
        </w:tc>
        <w:tc>
          <w:tcPr>
            <w:tcW w:w="1033" w:type="pct"/>
          </w:tcPr>
          <w:p w:rsidR="00000000" w:rsidRDefault="00000000">
            <w:pPr>
              <w:autoSpaceDE w:val="0"/>
              <w:autoSpaceDN w:val="0"/>
              <w:spacing w:line="360" w:lineRule="exact"/>
              <w:ind w:right="492"/>
              <w:jc w:val="right"/>
              <w:textAlignment w:val="bottom"/>
              <w:rPr>
                <w:sz w:val="18"/>
              </w:rPr>
            </w:pPr>
            <w:r>
              <w:rPr>
                <w:sz w:val="18"/>
              </w:rPr>
              <w:t>156 751</w:t>
            </w:r>
          </w:p>
        </w:tc>
        <w:tc>
          <w:tcPr>
            <w:tcW w:w="1133" w:type="pct"/>
          </w:tcPr>
          <w:p w:rsidR="00000000" w:rsidRDefault="00000000">
            <w:pPr>
              <w:autoSpaceDE w:val="0"/>
              <w:autoSpaceDN w:val="0"/>
              <w:spacing w:line="360" w:lineRule="exact"/>
              <w:ind w:right="664"/>
              <w:jc w:val="right"/>
              <w:textAlignment w:val="bottom"/>
              <w:rPr>
                <w:sz w:val="18"/>
              </w:rPr>
            </w:pPr>
            <w:r>
              <w:rPr>
                <w:sz w:val="18"/>
              </w:rPr>
              <w:t>66.7</w:t>
            </w:r>
          </w:p>
        </w:tc>
        <w:tc>
          <w:tcPr>
            <w:tcW w:w="1579" w:type="pct"/>
          </w:tcPr>
          <w:p w:rsidR="00000000" w:rsidRDefault="00000000">
            <w:pPr>
              <w:autoSpaceDE w:val="0"/>
              <w:autoSpaceDN w:val="0"/>
              <w:spacing w:line="360" w:lineRule="exact"/>
              <w:jc w:val="center"/>
              <w:textAlignment w:val="bottom"/>
              <w:rPr>
                <w:sz w:val="18"/>
              </w:rPr>
            </w:pPr>
            <w:r>
              <w:rPr>
                <w:sz w:val="18"/>
              </w:rPr>
              <w:t>1 567 122</w:t>
            </w:r>
          </w:p>
        </w:tc>
      </w:tr>
      <w:tr w:rsidR="00000000">
        <w:tblPrEx>
          <w:tblCellMar>
            <w:top w:w="0" w:type="dxa"/>
            <w:bottom w:w="0" w:type="dxa"/>
          </w:tblCellMar>
        </w:tblPrEx>
        <w:trPr>
          <w:cantSplit/>
        </w:trPr>
        <w:tc>
          <w:tcPr>
            <w:tcW w:w="1255" w:type="pct"/>
            <w:tcBorders>
              <w:bottom w:val="single" w:sz="18" w:space="0" w:color="auto"/>
            </w:tcBorders>
          </w:tcPr>
          <w:p w:rsidR="00000000" w:rsidRDefault="00000000">
            <w:pPr>
              <w:autoSpaceDE w:val="0"/>
              <w:autoSpaceDN w:val="0"/>
              <w:spacing w:line="360" w:lineRule="exact"/>
              <w:textAlignment w:val="bottom"/>
              <w:rPr>
                <w:sz w:val="18"/>
              </w:rPr>
            </w:pPr>
            <w:r>
              <w:rPr>
                <w:sz w:val="18"/>
              </w:rPr>
              <w:t>1998</w:t>
            </w:r>
            <w:r>
              <w:rPr>
                <w:rFonts w:hint="eastAsia"/>
                <w:sz w:val="18"/>
              </w:rPr>
              <w:t>年</w:t>
            </w:r>
          </w:p>
        </w:tc>
        <w:tc>
          <w:tcPr>
            <w:tcW w:w="1033" w:type="pct"/>
            <w:tcBorders>
              <w:bottom w:val="single" w:sz="18" w:space="0" w:color="auto"/>
            </w:tcBorders>
          </w:tcPr>
          <w:p w:rsidR="00000000" w:rsidRDefault="00000000">
            <w:pPr>
              <w:autoSpaceDE w:val="0"/>
              <w:autoSpaceDN w:val="0"/>
              <w:spacing w:line="360" w:lineRule="exact"/>
              <w:ind w:right="492"/>
              <w:jc w:val="right"/>
              <w:textAlignment w:val="bottom"/>
              <w:rPr>
                <w:sz w:val="18"/>
              </w:rPr>
            </w:pPr>
            <w:r>
              <w:rPr>
                <w:sz w:val="18"/>
              </w:rPr>
              <w:t>149 248</w:t>
            </w:r>
          </w:p>
        </w:tc>
        <w:tc>
          <w:tcPr>
            <w:tcW w:w="1133" w:type="pct"/>
            <w:tcBorders>
              <w:bottom w:val="single" w:sz="18" w:space="0" w:color="auto"/>
            </w:tcBorders>
          </w:tcPr>
          <w:p w:rsidR="00000000" w:rsidRDefault="00000000">
            <w:pPr>
              <w:autoSpaceDE w:val="0"/>
              <w:autoSpaceDN w:val="0"/>
              <w:spacing w:line="360" w:lineRule="exact"/>
              <w:ind w:right="664"/>
              <w:jc w:val="right"/>
              <w:textAlignment w:val="bottom"/>
              <w:rPr>
                <w:sz w:val="18"/>
              </w:rPr>
            </w:pPr>
            <w:r>
              <w:rPr>
                <w:sz w:val="18"/>
              </w:rPr>
              <w:t>61.1</w:t>
            </w:r>
          </w:p>
        </w:tc>
        <w:tc>
          <w:tcPr>
            <w:tcW w:w="1579" w:type="pct"/>
            <w:tcBorders>
              <w:bottom w:val="single" w:sz="18" w:space="0" w:color="auto"/>
            </w:tcBorders>
          </w:tcPr>
          <w:p w:rsidR="00000000" w:rsidRDefault="00000000">
            <w:pPr>
              <w:autoSpaceDE w:val="0"/>
              <w:autoSpaceDN w:val="0"/>
              <w:spacing w:line="360" w:lineRule="exact"/>
              <w:jc w:val="center"/>
              <w:textAlignment w:val="bottom"/>
              <w:rPr>
                <w:sz w:val="18"/>
              </w:rPr>
            </w:pPr>
            <w:r>
              <w:rPr>
                <w:sz w:val="18"/>
              </w:rPr>
              <w:t>1 529 790</w:t>
            </w:r>
          </w:p>
        </w:tc>
      </w:tr>
    </w:tbl>
    <w:p w:rsidR="00000000" w:rsidRDefault="00000000">
      <w:pPr>
        <w:autoSpaceDE w:val="0"/>
        <w:autoSpaceDN w:val="0"/>
        <w:spacing w:line="360" w:lineRule="exact"/>
        <w:textAlignment w:val="bottom"/>
        <w:rPr>
          <w:rFonts w:hAnsi="SimSun"/>
        </w:rPr>
      </w:pPr>
      <w:r>
        <w:rPr>
          <w:b/>
        </w:rPr>
        <w:br w:type="page"/>
      </w:r>
      <w:r>
        <w:rPr>
          <w:rFonts w:hAnsi="SimSun" w:hint="eastAsia"/>
        </w:rPr>
        <w:t>表</w:t>
      </w:r>
      <w:r>
        <w:rPr>
          <w:rFonts w:hAnsi="SimSun"/>
        </w:rPr>
        <w:t>3</w:t>
      </w:r>
      <w:r>
        <w:rPr>
          <w:rFonts w:hAnsi="SimSun" w:hint="eastAsia"/>
        </w:rPr>
        <w:t>3</w:t>
      </w:r>
    </w:p>
    <w:p w:rsidR="00000000" w:rsidRDefault="00000000">
      <w:pPr>
        <w:autoSpaceDE w:val="0"/>
        <w:autoSpaceDN w:val="0"/>
        <w:spacing w:after="120" w:line="360" w:lineRule="exact"/>
        <w:textAlignment w:val="bottom"/>
        <w:rPr>
          <w:rFonts w:ascii="SimHei" w:eastAsia="SimHei"/>
          <w:color w:val="FF0000"/>
        </w:rPr>
      </w:pPr>
      <w:r>
        <w:rPr>
          <w:rFonts w:ascii="SimHei" w:eastAsia="SimHei"/>
          <w:color w:val="FF0000"/>
        </w:rPr>
        <w:t>1997</w:t>
      </w:r>
      <w:r>
        <w:rPr>
          <w:rFonts w:ascii="SimHei" w:eastAsia="SimHei" w:hint="eastAsia"/>
          <w:color w:val="FF0000"/>
        </w:rPr>
        <w:t>年</w:t>
      </w:r>
      <w:r>
        <w:rPr>
          <w:rFonts w:ascii="SimHei" w:eastAsia="SimHei"/>
          <w:color w:val="FF0000"/>
        </w:rPr>
        <w:t>20</w:t>
      </w:r>
      <w:r>
        <w:rPr>
          <w:rFonts w:ascii="SimHei" w:eastAsia="SimHei" w:hint="eastAsia"/>
          <w:color w:val="FF0000"/>
        </w:rPr>
        <w:t>岁以下妇女的活产人数</w:t>
      </w:r>
    </w:p>
    <w:tbl>
      <w:tblPr>
        <w:tblW w:w="4902" w:type="pct"/>
        <w:tblInd w:w="108" w:type="dxa"/>
        <w:tblLook w:val="0000" w:firstRow="0" w:lastRow="0" w:firstColumn="0" w:lastColumn="0" w:noHBand="0" w:noVBand="0"/>
      </w:tblPr>
      <w:tblGrid>
        <w:gridCol w:w="2520"/>
        <w:gridCol w:w="1797"/>
        <w:gridCol w:w="1319"/>
        <w:gridCol w:w="1080"/>
        <w:gridCol w:w="1080"/>
        <w:gridCol w:w="1080"/>
        <w:gridCol w:w="995"/>
      </w:tblGrid>
      <w:tr w:rsidR="00000000">
        <w:tblPrEx>
          <w:tblCellMar>
            <w:top w:w="0" w:type="dxa"/>
            <w:bottom w:w="0" w:type="dxa"/>
          </w:tblCellMar>
        </w:tblPrEx>
        <w:trPr>
          <w:cantSplit/>
        </w:trPr>
        <w:tc>
          <w:tcPr>
            <w:tcW w:w="1276" w:type="pct"/>
            <w:tcBorders>
              <w:top w:val="single" w:sz="6" w:space="0" w:color="auto"/>
            </w:tcBorders>
          </w:tcPr>
          <w:p w:rsidR="00000000" w:rsidRDefault="00000000">
            <w:pPr>
              <w:autoSpaceDE w:val="0"/>
              <w:autoSpaceDN w:val="0"/>
              <w:spacing w:line="360" w:lineRule="exact"/>
              <w:textAlignment w:val="bottom"/>
              <w:rPr>
                <w:rFonts w:ascii="KaiTi_GB2312" w:eastAsia="KaiTi_GB2312"/>
                <w:color w:val="0000FF"/>
                <w:sz w:val="15"/>
              </w:rPr>
            </w:pPr>
          </w:p>
        </w:tc>
        <w:tc>
          <w:tcPr>
            <w:tcW w:w="910" w:type="pct"/>
            <w:tcBorders>
              <w:top w:val="single" w:sz="6" w:space="0" w:color="auto"/>
            </w:tcBorders>
          </w:tcPr>
          <w:p w:rsidR="00000000" w:rsidRDefault="00000000">
            <w:pPr>
              <w:autoSpaceDE w:val="0"/>
              <w:autoSpaceDN w:val="0"/>
              <w:spacing w:line="360" w:lineRule="exact"/>
              <w:textAlignment w:val="bottom"/>
              <w:rPr>
                <w:rFonts w:ascii="KaiTi_GB2312" w:eastAsia="KaiTi_GB2312"/>
                <w:color w:val="0000FF"/>
                <w:sz w:val="15"/>
              </w:rPr>
            </w:pPr>
          </w:p>
        </w:tc>
        <w:tc>
          <w:tcPr>
            <w:tcW w:w="2813" w:type="pct"/>
            <w:gridSpan w:val="5"/>
            <w:tcBorders>
              <w:top w:val="single" w:sz="6" w:space="0" w:color="auto"/>
              <w:bottom w:val="single" w:sz="6" w:space="0" w:color="auto"/>
            </w:tcBorders>
          </w:tcPr>
          <w:p w:rsidR="00000000" w:rsidRDefault="00000000">
            <w:pPr>
              <w:autoSpaceDE w:val="0"/>
              <w:autoSpaceDN w:val="0"/>
              <w:spacing w:line="360" w:lineRule="exact"/>
              <w:jc w:val="center"/>
              <w:textAlignment w:val="bottom"/>
              <w:rPr>
                <w:rFonts w:ascii="KaiTi_GB2312" w:eastAsia="KaiTi_GB2312"/>
                <w:color w:val="0000FF"/>
                <w:sz w:val="15"/>
              </w:rPr>
            </w:pPr>
            <w:r>
              <w:rPr>
                <w:rFonts w:ascii="KaiTi_GB2312" w:eastAsia="KaiTi_GB2312" w:hint="eastAsia"/>
                <w:color w:val="0000FF"/>
                <w:sz w:val="15"/>
              </w:rPr>
              <w:t>其中各年龄段妇女生产人数</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rFonts w:ascii="KaiTi_GB2312" w:eastAsia="KaiTi_GB2312"/>
                <w:color w:val="0000FF"/>
                <w:sz w:val="15"/>
              </w:rPr>
            </w:pPr>
          </w:p>
        </w:tc>
        <w:tc>
          <w:tcPr>
            <w:tcW w:w="910" w:type="pct"/>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20</w:t>
            </w:r>
            <w:r>
              <w:rPr>
                <w:rFonts w:ascii="KaiTi_GB2312" w:eastAsia="KaiTi_GB2312" w:hint="eastAsia"/>
                <w:color w:val="0000FF"/>
                <w:sz w:val="15"/>
              </w:rPr>
              <w:t>岁以下妇女生产总数</w:t>
            </w:r>
          </w:p>
        </w:tc>
        <w:tc>
          <w:tcPr>
            <w:tcW w:w="668" w:type="pct"/>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16</w:t>
            </w:r>
            <w:r>
              <w:rPr>
                <w:rFonts w:ascii="KaiTi_GB2312" w:eastAsia="KaiTi_GB2312" w:hint="eastAsia"/>
                <w:color w:val="0000FF"/>
                <w:sz w:val="15"/>
              </w:rPr>
              <w:t>岁以下</w:t>
            </w:r>
          </w:p>
        </w:tc>
        <w:tc>
          <w:tcPr>
            <w:tcW w:w="547" w:type="pct"/>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16</w:t>
            </w:r>
            <w:r>
              <w:rPr>
                <w:rFonts w:ascii="KaiTi_GB2312" w:eastAsia="KaiTi_GB2312" w:hint="eastAsia"/>
                <w:color w:val="0000FF"/>
                <w:sz w:val="15"/>
              </w:rPr>
              <w:t>岁</w:t>
            </w:r>
          </w:p>
        </w:tc>
        <w:tc>
          <w:tcPr>
            <w:tcW w:w="547" w:type="pct"/>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17</w:t>
            </w:r>
            <w:r>
              <w:rPr>
                <w:rFonts w:ascii="KaiTi_GB2312" w:eastAsia="KaiTi_GB2312" w:hint="eastAsia"/>
                <w:color w:val="0000FF"/>
                <w:sz w:val="15"/>
              </w:rPr>
              <w:t>岁</w:t>
            </w:r>
          </w:p>
        </w:tc>
        <w:tc>
          <w:tcPr>
            <w:tcW w:w="547" w:type="pct"/>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18</w:t>
            </w:r>
            <w:r>
              <w:rPr>
                <w:rFonts w:ascii="KaiTi_GB2312" w:eastAsia="KaiTi_GB2312" w:hint="eastAsia"/>
                <w:color w:val="0000FF"/>
                <w:sz w:val="15"/>
              </w:rPr>
              <w:t>岁</w:t>
            </w:r>
          </w:p>
        </w:tc>
        <w:tc>
          <w:tcPr>
            <w:tcW w:w="504" w:type="pct"/>
          </w:tcPr>
          <w:p w:rsidR="00000000" w:rsidRDefault="00000000">
            <w:pPr>
              <w:autoSpaceDE w:val="0"/>
              <w:autoSpaceDN w:val="0"/>
              <w:spacing w:line="360" w:lineRule="exact"/>
              <w:jc w:val="right"/>
              <w:textAlignment w:val="bottom"/>
              <w:rPr>
                <w:rFonts w:ascii="KaiTi_GB2312" w:eastAsia="KaiTi_GB2312"/>
                <w:color w:val="0000FF"/>
                <w:sz w:val="15"/>
              </w:rPr>
            </w:pPr>
            <w:r>
              <w:rPr>
                <w:rFonts w:ascii="KaiTi_GB2312" w:eastAsia="KaiTi_GB2312"/>
                <w:color w:val="0000FF"/>
                <w:sz w:val="15"/>
              </w:rPr>
              <w:t>19</w:t>
            </w:r>
            <w:r>
              <w:rPr>
                <w:rFonts w:ascii="KaiTi_GB2312" w:eastAsia="KaiTi_GB2312" w:hint="eastAsia"/>
                <w:color w:val="0000FF"/>
                <w:sz w:val="15"/>
              </w:rPr>
              <w:t>岁</w:t>
            </w:r>
          </w:p>
        </w:tc>
      </w:tr>
      <w:tr w:rsidR="00000000">
        <w:tblPrEx>
          <w:tblCellMar>
            <w:top w:w="0" w:type="dxa"/>
            <w:bottom w:w="0" w:type="dxa"/>
          </w:tblCellMar>
        </w:tblPrEx>
        <w:trPr>
          <w:cantSplit/>
        </w:trPr>
        <w:tc>
          <w:tcPr>
            <w:tcW w:w="1276" w:type="pct"/>
            <w:tcBorders>
              <w:top w:val="single" w:sz="18" w:space="0" w:color="auto"/>
            </w:tcBorders>
          </w:tcPr>
          <w:p w:rsidR="00000000" w:rsidRDefault="00000000">
            <w:pPr>
              <w:pStyle w:val="Header"/>
              <w:tabs>
                <w:tab w:val="clear" w:pos="4320"/>
                <w:tab w:val="clear" w:pos="8640"/>
              </w:tabs>
              <w:autoSpaceDE w:val="0"/>
              <w:autoSpaceDN w:val="0"/>
              <w:spacing w:line="360" w:lineRule="exact"/>
              <w:textAlignment w:val="bottom"/>
              <w:rPr>
                <w:rFonts w:ascii="SimSun"/>
                <w:noProof w:val="0"/>
                <w:kern w:val="14"/>
              </w:rPr>
            </w:pPr>
            <w:r>
              <w:rPr>
                <w:rFonts w:ascii="SimSun" w:hint="eastAsia"/>
                <w:noProof w:val="0"/>
                <w:kern w:val="14"/>
              </w:rPr>
              <w:t>哈萨克斯坦共和国</w:t>
            </w:r>
          </w:p>
        </w:tc>
        <w:tc>
          <w:tcPr>
            <w:tcW w:w="910" w:type="pct"/>
            <w:tcBorders>
              <w:top w:val="single" w:sz="18" w:space="0" w:color="auto"/>
            </w:tcBorders>
          </w:tcPr>
          <w:p w:rsidR="00000000" w:rsidRDefault="00000000">
            <w:pPr>
              <w:autoSpaceDE w:val="0"/>
              <w:autoSpaceDN w:val="0"/>
              <w:spacing w:line="360" w:lineRule="exact"/>
              <w:jc w:val="right"/>
              <w:textAlignment w:val="bottom"/>
              <w:rPr>
                <w:sz w:val="18"/>
              </w:rPr>
            </w:pPr>
            <w:r>
              <w:rPr>
                <w:sz w:val="18"/>
              </w:rPr>
              <w:t>27 791</w:t>
            </w:r>
          </w:p>
        </w:tc>
        <w:tc>
          <w:tcPr>
            <w:tcW w:w="668" w:type="pct"/>
            <w:tcBorders>
              <w:top w:val="single" w:sz="18" w:space="0" w:color="auto"/>
            </w:tcBorders>
          </w:tcPr>
          <w:p w:rsidR="00000000" w:rsidRDefault="00000000">
            <w:pPr>
              <w:autoSpaceDE w:val="0"/>
              <w:autoSpaceDN w:val="0"/>
              <w:spacing w:line="360" w:lineRule="exact"/>
              <w:jc w:val="right"/>
              <w:textAlignment w:val="bottom"/>
              <w:rPr>
                <w:sz w:val="18"/>
              </w:rPr>
            </w:pPr>
            <w:r>
              <w:rPr>
                <w:sz w:val="18"/>
              </w:rPr>
              <w:t>326</w:t>
            </w:r>
          </w:p>
        </w:tc>
        <w:tc>
          <w:tcPr>
            <w:tcW w:w="547" w:type="pct"/>
            <w:tcBorders>
              <w:top w:val="single" w:sz="18" w:space="0" w:color="auto"/>
            </w:tcBorders>
          </w:tcPr>
          <w:p w:rsidR="00000000" w:rsidRDefault="00000000">
            <w:pPr>
              <w:autoSpaceDE w:val="0"/>
              <w:autoSpaceDN w:val="0"/>
              <w:spacing w:line="360" w:lineRule="exact"/>
              <w:jc w:val="right"/>
              <w:textAlignment w:val="bottom"/>
              <w:rPr>
                <w:sz w:val="18"/>
              </w:rPr>
            </w:pPr>
            <w:r>
              <w:rPr>
                <w:sz w:val="18"/>
              </w:rPr>
              <w:t>1 276</w:t>
            </w:r>
          </w:p>
        </w:tc>
        <w:tc>
          <w:tcPr>
            <w:tcW w:w="547" w:type="pct"/>
            <w:tcBorders>
              <w:top w:val="single" w:sz="18" w:space="0" w:color="auto"/>
            </w:tcBorders>
          </w:tcPr>
          <w:p w:rsidR="00000000" w:rsidRDefault="00000000">
            <w:pPr>
              <w:autoSpaceDE w:val="0"/>
              <w:autoSpaceDN w:val="0"/>
              <w:spacing w:line="360" w:lineRule="exact"/>
              <w:jc w:val="right"/>
              <w:textAlignment w:val="bottom"/>
              <w:rPr>
                <w:sz w:val="18"/>
              </w:rPr>
            </w:pPr>
            <w:r>
              <w:rPr>
                <w:sz w:val="18"/>
              </w:rPr>
              <w:t>3 668</w:t>
            </w:r>
          </w:p>
        </w:tc>
        <w:tc>
          <w:tcPr>
            <w:tcW w:w="547" w:type="pct"/>
            <w:tcBorders>
              <w:top w:val="single" w:sz="18" w:space="0" w:color="auto"/>
            </w:tcBorders>
          </w:tcPr>
          <w:p w:rsidR="00000000" w:rsidRDefault="00000000">
            <w:pPr>
              <w:autoSpaceDE w:val="0"/>
              <w:autoSpaceDN w:val="0"/>
              <w:spacing w:line="360" w:lineRule="exact"/>
              <w:jc w:val="right"/>
              <w:textAlignment w:val="bottom"/>
              <w:rPr>
                <w:sz w:val="18"/>
              </w:rPr>
            </w:pPr>
            <w:r>
              <w:rPr>
                <w:sz w:val="18"/>
              </w:rPr>
              <w:t>8 920</w:t>
            </w:r>
          </w:p>
        </w:tc>
        <w:tc>
          <w:tcPr>
            <w:tcW w:w="504" w:type="pct"/>
            <w:tcBorders>
              <w:top w:val="single" w:sz="18" w:space="0" w:color="auto"/>
            </w:tcBorders>
          </w:tcPr>
          <w:p w:rsidR="00000000" w:rsidRDefault="00000000">
            <w:pPr>
              <w:autoSpaceDE w:val="0"/>
              <w:autoSpaceDN w:val="0"/>
              <w:spacing w:line="360" w:lineRule="exact"/>
              <w:jc w:val="right"/>
              <w:textAlignment w:val="bottom"/>
              <w:rPr>
                <w:sz w:val="18"/>
              </w:rPr>
            </w:pPr>
            <w:r>
              <w:rPr>
                <w:sz w:val="18"/>
              </w:rPr>
              <w:t>13 601</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阿克莫拉州</w:t>
            </w:r>
          </w:p>
        </w:tc>
        <w:tc>
          <w:tcPr>
            <w:tcW w:w="910" w:type="pct"/>
          </w:tcPr>
          <w:p w:rsidR="00000000" w:rsidRDefault="00000000">
            <w:pPr>
              <w:autoSpaceDE w:val="0"/>
              <w:autoSpaceDN w:val="0"/>
              <w:spacing w:line="360" w:lineRule="exact"/>
              <w:jc w:val="right"/>
              <w:textAlignment w:val="bottom"/>
              <w:rPr>
                <w:sz w:val="18"/>
              </w:rPr>
            </w:pPr>
            <w:r>
              <w:rPr>
                <w:sz w:val="18"/>
              </w:rPr>
              <w:t>1 889</w:t>
            </w:r>
          </w:p>
        </w:tc>
        <w:tc>
          <w:tcPr>
            <w:tcW w:w="668" w:type="pct"/>
          </w:tcPr>
          <w:p w:rsidR="00000000" w:rsidRDefault="00000000">
            <w:pPr>
              <w:autoSpaceDE w:val="0"/>
              <w:autoSpaceDN w:val="0"/>
              <w:spacing w:line="360" w:lineRule="exact"/>
              <w:jc w:val="right"/>
              <w:textAlignment w:val="bottom"/>
              <w:rPr>
                <w:sz w:val="18"/>
              </w:rPr>
            </w:pPr>
            <w:r>
              <w:rPr>
                <w:sz w:val="18"/>
              </w:rPr>
              <w:t>29</w:t>
            </w:r>
          </w:p>
        </w:tc>
        <w:tc>
          <w:tcPr>
            <w:tcW w:w="547" w:type="pct"/>
          </w:tcPr>
          <w:p w:rsidR="00000000" w:rsidRDefault="00000000">
            <w:pPr>
              <w:autoSpaceDE w:val="0"/>
              <w:autoSpaceDN w:val="0"/>
              <w:spacing w:line="360" w:lineRule="exact"/>
              <w:jc w:val="right"/>
              <w:textAlignment w:val="bottom"/>
              <w:rPr>
                <w:sz w:val="18"/>
              </w:rPr>
            </w:pPr>
            <w:r>
              <w:rPr>
                <w:sz w:val="18"/>
              </w:rPr>
              <w:t>111</w:t>
            </w:r>
          </w:p>
        </w:tc>
        <w:tc>
          <w:tcPr>
            <w:tcW w:w="547" w:type="pct"/>
          </w:tcPr>
          <w:p w:rsidR="00000000" w:rsidRDefault="00000000">
            <w:pPr>
              <w:autoSpaceDE w:val="0"/>
              <w:autoSpaceDN w:val="0"/>
              <w:spacing w:line="360" w:lineRule="exact"/>
              <w:jc w:val="right"/>
              <w:textAlignment w:val="bottom"/>
              <w:rPr>
                <w:sz w:val="18"/>
              </w:rPr>
            </w:pPr>
            <w:r>
              <w:rPr>
                <w:sz w:val="18"/>
              </w:rPr>
              <w:t>273</w:t>
            </w:r>
          </w:p>
        </w:tc>
        <w:tc>
          <w:tcPr>
            <w:tcW w:w="547" w:type="pct"/>
          </w:tcPr>
          <w:p w:rsidR="00000000" w:rsidRDefault="00000000">
            <w:pPr>
              <w:autoSpaceDE w:val="0"/>
              <w:autoSpaceDN w:val="0"/>
              <w:spacing w:line="360" w:lineRule="exact"/>
              <w:jc w:val="right"/>
              <w:textAlignment w:val="bottom"/>
              <w:rPr>
                <w:sz w:val="18"/>
              </w:rPr>
            </w:pPr>
            <w:r>
              <w:rPr>
                <w:sz w:val="18"/>
              </w:rPr>
              <w:t>636</w:t>
            </w:r>
          </w:p>
        </w:tc>
        <w:tc>
          <w:tcPr>
            <w:tcW w:w="504" w:type="pct"/>
          </w:tcPr>
          <w:p w:rsidR="00000000" w:rsidRDefault="00000000">
            <w:pPr>
              <w:autoSpaceDE w:val="0"/>
              <w:autoSpaceDN w:val="0"/>
              <w:spacing w:line="360" w:lineRule="exact"/>
              <w:jc w:val="right"/>
              <w:textAlignment w:val="bottom"/>
              <w:rPr>
                <w:sz w:val="18"/>
              </w:rPr>
            </w:pPr>
            <w:r>
              <w:rPr>
                <w:sz w:val="18"/>
              </w:rPr>
              <w:t>840</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阿克纠宾斯克州</w:t>
            </w:r>
          </w:p>
        </w:tc>
        <w:tc>
          <w:tcPr>
            <w:tcW w:w="910" w:type="pct"/>
          </w:tcPr>
          <w:p w:rsidR="00000000" w:rsidRDefault="00000000">
            <w:pPr>
              <w:autoSpaceDE w:val="0"/>
              <w:autoSpaceDN w:val="0"/>
              <w:spacing w:line="360" w:lineRule="exact"/>
              <w:jc w:val="right"/>
              <w:textAlignment w:val="bottom"/>
              <w:rPr>
                <w:sz w:val="18"/>
              </w:rPr>
            </w:pPr>
            <w:r>
              <w:rPr>
                <w:sz w:val="18"/>
              </w:rPr>
              <w:t>1 081</w:t>
            </w:r>
          </w:p>
        </w:tc>
        <w:tc>
          <w:tcPr>
            <w:tcW w:w="668" w:type="pct"/>
          </w:tcPr>
          <w:p w:rsidR="00000000" w:rsidRDefault="00000000">
            <w:pPr>
              <w:autoSpaceDE w:val="0"/>
              <w:autoSpaceDN w:val="0"/>
              <w:spacing w:line="360" w:lineRule="exact"/>
              <w:jc w:val="right"/>
              <w:textAlignment w:val="bottom"/>
              <w:rPr>
                <w:sz w:val="18"/>
              </w:rPr>
            </w:pPr>
            <w:r>
              <w:rPr>
                <w:sz w:val="18"/>
              </w:rPr>
              <w:t>9</w:t>
            </w:r>
          </w:p>
        </w:tc>
        <w:tc>
          <w:tcPr>
            <w:tcW w:w="547" w:type="pct"/>
          </w:tcPr>
          <w:p w:rsidR="00000000" w:rsidRDefault="00000000">
            <w:pPr>
              <w:autoSpaceDE w:val="0"/>
              <w:autoSpaceDN w:val="0"/>
              <w:spacing w:line="360" w:lineRule="exact"/>
              <w:jc w:val="right"/>
              <w:textAlignment w:val="bottom"/>
              <w:rPr>
                <w:sz w:val="18"/>
              </w:rPr>
            </w:pPr>
            <w:r>
              <w:rPr>
                <w:sz w:val="18"/>
              </w:rPr>
              <w:t>35</w:t>
            </w:r>
          </w:p>
        </w:tc>
        <w:tc>
          <w:tcPr>
            <w:tcW w:w="547" w:type="pct"/>
          </w:tcPr>
          <w:p w:rsidR="00000000" w:rsidRDefault="00000000">
            <w:pPr>
              <w:autoSpaceDE w:val="0"/>
              <w:autoSpaceDN w:val="0"/>
              <w:spacing w:line="360" w:lineRule="exact"/>
              <w:jc w:val="right"/>
              <w:textAlignment w:val="bottom"/>
              <w:rPr>
                <w:sz w:val="18"/>
              </w:rPr>
            </w:pPr>
            <w:r>
              <w:rPr>
                <w:sz w:val="18"/>
              </w:rPr>
              <w:t>154</w:t>
            </w:r>
          </w:p>
        </w:tc>
        <w:tc>
          <w:tcPr>
            <w:tcW w:w="547" w:type="pct"/>
          </w:tcPr>
          <w:p w:rsidR="00000000" w:rsidRDefault="00000000">
            <w:pPr>
              <w:autoSpaceDE w:val="0"/>
              <w:autoSpaceDN w:val="0"/>
              <w:spacing w:line="360" w:lineRule="exact"/>
              <w:jc w:val="right"/>
              <w:textAlignment w:val="bottom"/>
              <w:rPr>
                <w:sz w:val="18"/>
              </w:rPr>
            </w:pPr>
            <w:r>
              <w:rPr>
                <w:sz w:val="18"/>
              </w:rPr>
              <w:t>337</w:t>
            </w:r>
          </w:p>
        </w:tc>
        <w:tc>
          <w:tcPr>
            <w:tcW w:w="504" w:type="pct"/>
          </w:tcPr>
          <w:p w:rsidR="00000000" w:rsidRDefault="00000000">
            <w:pPr>
              <w:autoSpaceDE w:val="0"/>
              <w:autoSpaceDN w:val="0"/>
              <w:spacing w:line="360" w:lineRule="exact"/>
              <w:jc w:val="right"/>
              <w:textAlignment w:val="bottom"/>
              <w:rPr>
                <w:sz w:val="18"/>
              </w:rPr>
            </w:pPr>
            <w:r>
              <w:rPr>
                <w:sz w:val="18"/>
              </w:rPr>
              <w:t>546</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阿拉木图州</w:t>
            </w:r>
          </w:p>
        </w:tc>
        <w:tc>
          <w:tcPr>
            <w:tcW w:w="910" w:type="pct"/>
          </w:tcPr>
          <w:p w:rsidR="00000000" w:rsidRDefault="00000000">
            <w:pPr>
              <w:autoSpaceDE w:val="0"/>
              <w:autoSpaceDN w:val="0"/>
              <w:spacing w:line="360" w:lineRule="exact"/>
              <w:jc w:val="right"/>
              <w:textAlignment w:val="bottom"/>
              <w:rPr>
                <w:sz w:val="18"/>
              </w:rPr>
            </w:pPr>
            <w:r>
              <w:rPr>
                <w:sz w:val="18"/>
              </w:rPr>
              <w:t>2 875</w:t>
            </w:r>
          </w:p>
        </w:tc>
        <w:tc>
          <w:tcPr>
            <w:tcW w:w="668" w:type="pct"/>
          </w:tcPr>
          <w:p w:rsidR="00000000" w:rsidRDefault="00000000">
            <w:pPr>
              <w:autoSpaceDE w:val="0"/>
              <w:autoSpaceDN w:val="0"/>
              <w:spacing w:line="360" w:lineRule="exact"/>
              <w:jc w:val="right"/>
              <w:textAlignment w:val="bottom"/>
              <w:rPr>
                <w:sz w:val="18"/>
              </w:rPr>
            </w:pPr>
            <w:r>
              <w:rPr>
                <w:sz w:val="18"/>
              </w:rPr>
              <w:t>30</w:t>
            </w:r>
          </w:p>
        </w:tc>
        <w:tc>
          <w:tcPr>
            <w:tcW w:w="547" w:type="pct"/>
          </w:tcPr>
          <w:p w:rsidR="00000000" w:rsidRDefault="00000000">
            <w:pPr>
              <w:autoSpaceDE w:val="0"/>
              <w:autoSpaceDN w:val="0"/>
              <w:spacing w:line="360" w:lineRule="exact"/>
              <w:jc w:val="right"/>
              <w:textAlignment w:val="bottom"/>
              <w:rPr>
                <w:sz w:val="18"/>
              </w:rPr>
            </w:pPr>
            <w:r>
              <w:rPr>
                <w:sz w:val="18"/>
              </w:rPr>
              <w:t>134</w:t>
            </w:r>
          </w:p>
        </w:tc>
        <w:tc>
          <w:tcPr>
            <w:tcW w:w="547" w:type="pct"/>
          </w:tcPr>
          <w:p w:rsidR="00000000" w:rsidRDefault="00000000">
            <w:pPr>
              <w:autoSpaceDE w:val="0"/>
              <w:autoSpaceDN w:val="0"/>
              <w:spacing w:line="360" w:lineRule="exact"/>
              <w:jc w:val="right"/>
              <w:textAlignment w:val="bottom"/>
              <w:rPr>
                <w:sz w:val="18"/>
              </w:rPr>
            </w:pPr>
            <w:r>
              <w:rPr>
                <w:sz w:val="18"/>
              </w:rPr>
              <w:t>444</w:t>
            </w:r>
          </w:p>
        </w:tc>
        <w:tc>
          <w:tcPr>
            <w:tcW w:w="547" w:type="pct"/>
          </w:tcPr>
          <w:p w:rsidR="00000000" w:rsidRDefault="00000000">
            <w:pPr>
              <w:autoSpaceDE w:val="0"/>
              <w:autoSpaceDN w:val="0"/>
              <w:spacing w:line="360" w:lineRule="exact"/>
              <w:jc w:val="right"/>
              <w:textAlignment w:val="bottom"/>
              <w:rPr>
                <w:sz w:val="18"/>
              </w:rPr>
            </w:pPr>
            <w:r>
              <w:rPr>
                <w:sz w:val="18"/>
              </w:rPr>
              <w:t>871</w:t>
            </w:r>
          </w:p>
        </w:tc>
        <w:tc>
          <w:tcPr>
            <w:tcW w:w="504" w:type="pct"/>
          </w:tcPr>
          <w:p w:rsidR="00000000" w:rsidRDefault="00000000">
            <w:pPr>
              <w:autoSpaceDE w:val="0"/>
              <w:autoSpaceDN w:val="0"/>
              <w:spacing w:line="360" w:lineRule="exact"/>
              <w:jc w:val="right"/>
              <w:textAlignment w:val="bottom"/>
              <w:rPr>
                <w:sz w:val="18"/>
              </w:rPr>
            </w:pPr>
            <w:r>
              <w:rPr>
                <w:sz w:val="18"/>
              </w:rPr>
              <w:t>1 396</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阿拉木图市</w:t>
            </w:r>
          </w:p>
        </w:tc>
        <w:tc>
          <w:tcPr>
            <w:tcW w:w="910" w:type="pct"/>
          </w:tcPr>
          <w:p w:rsidR="00000000" w:rsidRDefault="00000000">
            <w:pPr>
              <w:autoSpaceDE w:val="0"/>
              <w:autoSpaceDN w:val="0"/>
              <w:spacing w:line="360" w:lineRule="exact"/>
              <w:jc w:val="right"/>
              <w:textAlignment w:val="bottom"/>
              <w:rPr>
                <w:sz w:val="18"/>
              </w:rPr>
            </w:pPr>
            <w:r>
              <w:rPr>
                <w:sz w:val="18"/>
              </w:rPr>
              <w:t>1 041</w:t>
            </w:r>
          </w:p>
        </w:tc>
        <w:tc>
          <w:tcPr>
            <w:tcW w:w="668" w:type="pct"/>
          </w:tcPr>
          <w:p w:rsidR="00000000" w:rsidRDefault="00000000">
            <w:pPr>
              <w:autoSpaceDE w:val="0"/>
              <w:autoSpaceDN w:val="0"/>
              <w:spacing w:line="360" w:lineRule="exact"/>
              <w:jc w:val="right"/>
              <w:textAlignment w:val="bottom"/>
              <w:rPr>
                <w:sz w:val="18"/>
              </w:rPr>
            </w:pPr>
            <w:r>
              <w:rPr>
                <w:sz w:val="18"/>
              </w:rPr>
              <w:t>11</w:t>
            </w:r>
          </w:p>
        </w:tc>
        <w:tc>
          <w:tcPr>
            <w:tcW w:w="547" w:type="pct"/>
          </w:tcPr>
          <w:p w:rsidR="00000000" w:rsidRDefault="00000000">
            <w:pPr>
              <w:autoSpaceDE w:val="0"/>
              <w:autoSpaceDN w:val="0"/>
              <w:spacing w:line="360" w:lineRule="exact"/>
              <w:jc w:val="right"/>
              <w:textAlignment w:val="bottom"/>
              <w:rPr>
                <w:sz w:val="18"/>
              </w:rPr>
            </w:pPr>
            <w:r>
              <w:rPr>
                <w:sz w:val="18"/>
              </w:rPr>
              <w:t>32</w:t>
            </w:r>
          </w:p>
        </w:tc>
        <w:tc>
          <w:tcPr>
            <w:tcW w:w="547" w:type="pct"/>
          </w:tcPr>
          <w:p w:rsidR="00000000" w:rsidRDefault="00000000">
            <w:pPr>
              <w:autoSpaceDE w:val="0"/>
              <w:autoSpaceDN w:val="0"/>
              <w:spacing w:line="360" w:lineRule="exact"/>
              <w:jc w:val="right"/>
              <w:textAlignment w:val="bottom"/>
              <w:rPr>
                <w:sz w:val="18"/>
              </w:rPr>
            </w:pPr>
            <w:r>
              <w:rPr>
                <w:sz w:val="18"/>
              </w:rPr>
              <w:t>122</w:t>
            </w:r>
          </w:p>
        </w:tc>
        <w:tc>
          <w:tcPr>
            <w:tcW w:w="547" w:type="pct"/>
          </w:tcPr>
          <w:p w:rsidR="00000000" w:rsidRDefault="00000000">
            <w:pPr>
              <w:autoSpaceDE w:val="0"/>
              <w:autoSpaceDN w:val="0"/>
              <w:spacing w:line="360" w:lineRule="exact"/>
              <w:jc w:val="right"/>
              <w:textAlignment w:val="bottom"/>
              <w:rPr>
                <w:sz w:val="18"/>
              </w:rPr>
            </w:pPr>
            <w:r>
              <w:rPr>
                <w:sz w:val="18"/>
              </w:rPr>
              <w:t>321</w:t>
            </w:r>
          </w:p>
        </w:tc>
        <w:tc>
          <w:tcPr>
            <w:tcW w:w="504" w:type="pct"/>
          </w:tcPr>
          <w:p w:rsidR="00000000" w:rsidRDefault="00000000">
            <w:pPr>
              <w:autoSpaceDE w:val="0"/>
              <w:autoSpaceDN w:val="0"/>
              <w:spacing w:line="360" w:lineRule="exact"/>
              <w:jc w:val="right"/>
              <w:textAlignment w:val="bottom"/>
              <w:rPr>
                <w:sz w:val="18"/>
              </w:rPr>
            </w:pPr>
            <w:r>
              <w:rPr>
                <w:sz w:val="18"/>
              </w:rPr>
              <w:t>555</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阿迪拉乌州</w:t>
            </w:r>
          </w:p>
        </w:tc>
        <w:tc>
          <w:tcPr>
            <w:tcW w:w="910" w:type="pct"/>
          </w:tcPr>
          <w:p w:rsidR="00000000" w:rsidRDefault="00000000">
            <w:pPr>
              <w:autoSpaceDE w:val="0"/>
              <w:autoSpaceDN w:val="0"/>
              <w:spacing w:line="360" w:lineRule="exact"/>
              <w:jc w:val="right"/>
              <w:textAlignment w:val="bottom"/>
              <w:rPr>
                <w:sz w:val="18"/>
              </w:rPr>
            </w:pPr>
            <w:r>
              <w:rPr>
                <w:sz w:val="18"/>
              </w:rPr>
              <w:t>785</w:t>
            </w:r>
          </w:p>
        </w:tc>
        <w:tc>
          <w:tcPr>
            <w:tcW w:w="668" w:type="pct"/>
          </w:tcPr>
          <w:p w:rsidR="00000000" w:rsidRDefault="00000000">
            <w:pPr>
              <w:autoSpaceDE w:val="0"/>
              <w:autoSpaceDN w:val="0"/>
              <w:spacing w:line="360" w:lineRule="exact"/>
              <w:jc w:val="right"/>
              <w:textAlignment w:val="bottom"/>
              <w:rPr>
                <w:sz w:val="18"/>
              </w:rPr>
            </w:pPr>
            <w:r>
              <w:rPr>
                <w:sz w:val="18"/>
              </w:rPr>
              <w:t>7</w:t>
            </w:r>
          </w:p>
        </w:tc>
        <w:tc>
          <w:tcPr>
            <w:tcW w:w="547" w:type="pct"/>
          </w:tcPr>
          <w:p w:rsidR="00000000" w:rsidRDefault="00000000">
            <w:pPr>
              <w:autoSpaceDE w:val="0"/>
              <w:autoSpaceDN w:val="0"/>
              <w:spacing w:line="360" w:lineRule="exact"/>
              <w:jc w:val="right"/>
              <w:textAlignment w:val="bottom"/>
              <w:rPr>
                <w:sz w:val="18"/>
              </w:rPr>
            </w:pPr>
            <w:r>
              <w:rPr>
                <w:sz w:val="18"/>
              </w:rPr>
              <w:t>28</w:t>
            </w:r>
          </w:p>
        </w:tc>
        <w:tc>
          <w:tcPr>
            <w:tcW w:w="547" w:type="pct"/>
          </w:tcPr>
          <w:p w:rsidR="00000000" w:rsidRDefault="00000000">
            <w:pPr>
              <w:autoSpaceDE w:val="0"/>
              <w:autoSpaceDN w:val="0"/>
              <w:spacing w:line="360" w:lineRule="exact"/>
              <w:jc w:val="right"/>
              <w:textAlignment w:val="bottom"/>
              <w:rPr>
                <w:sz w:val="18"/>
              </w:rPr>
            </w:pPr>
            <w:r>
              <w:rPr>
                <w:sz w:val="18"/>
              </w:rPr>
              <w:t>119</w:t>
            </w:r>
          </w:p>
        </w:tc>
        <w:tc>
          <w:tcPr>
            <w:tcW w:w="547" w:type="pct"/>
          </w:tcPr>
          <w:p w:rsidR="00000000" w:rsidRDefault="00000000">
            <w:pPr>
              <w:autoSpaceDE w:val="0"/>
              <w:autoSpaceDN w:val="0"/>
              <w:spacing w:line="360" w:lineRule="exact"/>
              <w:jc w:val="right"/>
              <w:textAlignment w:val="bottom"/>
              <w:rPr>
                <w:sz w:val="18"/>
              </w:rPr>
            </w:pPr>
            <w:r>
              <w:rPr>
                <w:sz w:val="18"/>
              </w:rPr>
              <w:t>249</w:t>
            </w:r>
          </w:p>
        </w:tc>
        <w:tc>
          <w:tcPr>
            <w:tcW w:w="504" w:type="pct"/>
          </w:tcPr>
          <w:p w:rsidR="00000000" w:rsidRDefault="00000000">
            <w:pPr>
              <w:autoSpaceDE w:val="0"/>
              <w:autoSpaceDN w:val="0"/>
              <w:spacing w:line="360" w:lineRule="exact"/>
              <w:jc w:val="right"/>
              <w:textAlignment w:val="bottom"/>
              <w:rPr>
                <w:sz w:val="18"/>
              </w:rPr>
            </w:pPr>
            <w:r>
              <w:rPr>
                <w:sz w:val="18"/>
              </w:rPr>
              <w:t>382</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东哈萨克斯坦州</w:t>
            </w:r>
          </w:p>
        </w:tc>
        <w:tc>
          <w:tcPr>
            <w:tcW w:w="910" w:type="pct"/>
          </w:tcPr>
          <w:p w:rsidR="00000000" w:rsidRDefault="00000000">
            <w:pPr>
              <w:autoSpaceDE w:val="0"/>
              <w:autoSpaceDN w:val="0"/>
              <w:spacing w:line="360" w:lineRule="exact"/>
              <w:jc w:val="right"/>
              <w:textAlignment w:val="bottom"/>
              <w:rPr>
                <w:sz w:val="18"/>
              </w:rPr>
            </w:pPr>
            <w:r>
              <w:rPr>
                <w:sz w:val="18"/>
              </w:rPr>
              <w:t>2 831</w:t>
            </w:r>
          </w:p>
        </w:tc>
        <w:tc>
          <w:tcPr>
            <w:tcW w:w="668" w:type="pct"/>
          </w:tcPr>
          <w:p w:rsidR="00000000" w:rsidRDefault="00000000">
            <w:pPr>
              <w:autoSpaceDE w:val="0"/>
              <w:autoSpaceDN w:val="0"/>
              <w:spacing w:line="360" w:lineRule="exact"/>
              <w:jc w:val="right"/>
              <w:textAlignment w:val="bottom"/>
              <w:rPr>
                <w:sz w:val="18"/>
              </w:rPr>
            </w:pPr>
            <w:r>
              <w:rPr>
                <w:sz w:val="18"/>
              </w:rPr>
              <w:t>38</w:t>
            </w:r>
          </w:p>
        </w:tc>
        <w:tc>
          <w:tcPr>
            <w:tcW w:w="547" w:type="pct"/>
          </w:tcPr>
          <w:p w:rsidR="00000000" w:rsidRDefault="00000000">
            <w:pPr>
              <w:autoSpaceDE w:val="0"/>
              <w:autoSpaceDN w:val="0"/>
              <w:spacing w:line="360" w:lineRule="exact"/>
              <w:jc w:val="right"/>
              <w:textAlignment w:val="bottom"/>
              <w:rPr>
                <w:sz w:val="18"/>
              </w:rPr>
            </w:pPr>
            <w:r>
              <w:rPr>
                <w:sz w:val="18"/>
              </w:rPr>
              <w:t>168</w:t>
            </w:r>
          </w:p>
        </w:tc>
        <w:tc>
          <w:tcPr>
            <w:tcW w:w="547" w:type="pct"/>
          </w:tcPr>
          <w:p w:rsidR="00000000" w:rsidRDefault="00000000">
            <w:pPr>
              <w:autoSpaceDE w:val="0"/>
              <w:autoSpaceDN w:val="0"/>
              <w:spacing w:line="360" w:lineRule="exact"/>
              <w:jc w:val="right"/>
              <w:textAlignment w:val="bottom"/>
              <w:rPr>
                <w:sz w:val="18"/>
              </w:rPr>
            </w:pPr>
            <w:r>
              <w:rPr>
                <w:sz w:val="18"/>
              </w:rPr>
              <w:t>445</w:t>
            </w:r>
          </w:p>
        </w:tc>
        <w:tc>
          <w:tcPr>
            <w:tcW w:w="547" w:type="pct"/>
          </w:tcPr>
          <w:p w:rsidR="00000000" w:rsidRDefault="00000000">
            <w:pPr>
              <w:autoSpaceDE w:val="0"/>
              <w:autoSpaceDN w:val="0"/>
              <w:spacing w:line="360" w:lineRule="exact"/>
              <w:jc w:val="right"/>
              <w:textAlignment w:val="bottom"/>
              <w:rPr>
                <w:sz w:val="18"/>
              </w:rPr>
            </w:pPr>
            <w:r>
              <w:rPr>
                <w:sz w:val="18"/>
              </w:rPr>
              <w:t>902</w:t>
            </w:r>
          </w:p>
        </w:tc>
        <w:tc>
          <w:tcPr>
            <w:tcW w:w="504" w:type="pct"/>
          </w:tcPr>
          <w:p w:rsidR="00000000" w:rsidRDefault="00000000">
            <w:pPr>
              <w:autoSpaceDE w:val="0"/>
              <w:autoSpaceDN w:val="0"/>
              <w:spacing w:line="360" w:lineRule="exact"/>
              <w:jc w:val="right"/>
              <w:textAlignment w:val="bottom"/>
              <w:rPr>
                <w:sz w:val="18"/>
              </w:rPr>
            </w:pPr>
            <w:r>
              <w:rPr>
                <w:sz w:val="18"/>
              </w:rPr>
              <w:t>1 278</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江布尔州</w:t>
            </w:r>
          </w:p>
        </w:tc>
        <w:tc>
          <w:tcPr>
            <w:tcW w:w="910" w:type="pct"/>
          </w:tcPr>
          <w:p w:rsidR="00000000" w:rsidRDefault="00000000">
            <w:pPr>
              <w:autoSpaceDE w:val="0"/>
              <w:autoSpaceDN w:val="0"/>
              <w:spacing w:line="360" w:lineRule="exact"/>
              <w:jc w:val="right"/>
              <w:textAlignment w:val="bottom"/>
              <w:rPr>
                <w:sz w:val="18"/>
              </w:rPr>
            </w:pPr>
            <w:r>
              <w:rPr>
                <w:sz w:val="18"/>
              </w:rPr>
              <w:t>1 034</w:t>
            </w:r>
          </w:p>
        </w:tc>
        <w:tc>
          <w:tcPr>
            <w:tcW w:w="668" w:type="pct"/>
          </w:tcPr>
          <w:p w:rsidR="00000000" w:rsidRDefault="00000000">
            <w:pPr>
              <w:autoSpaceDE w:val="0"/>
              <w:autoSpaceDN w:val="0"/>
              <w:spacing w:line="360" w:lineRule="exact"/>
              <w:jc w:val="right"/>
              <w:textAlignment w:val="bottom"/>
              <w:rPr>
                <w:sz w:val="18"/>
              </w:rPr>
            </w:pPr>
            <w:r>
              <w:rPr>
                <w:sz w:val="18"/>
              </w:rPr>
              <w:t>7</w:t>
            </w:r>
          </w:p>
        </w:tc>
        <w:tc>
          <w:tcPr>
            <w:tcW w:w="547" w:type="pct"/>
          </w:tcPr>
          <w:p w:rsidR="00000000" w:rsidRDefault="00000000">
            <w:pPr>
              <w:autoSpaceDE w:val="0"/>
              <w:autoSpaceDN w:val="0"/>
              <w:spacing w:line="360" w:lineRule="exact"/>
              <w:jc w:val="right"/>
              <w:textAlignment w:val="bottom"/>
              <w:rPr>
                <w:sz w:val="18"/>
              </w:rPr>
            </w:pPr>
            <w:r>
              <w:rPr>
                <w:sz w:val="18"/>
              </w:rPr>
              <w:t>37</w:t>
            </w:r>
          </w:p>
        </w:tc>
        <w:tc>
          <w:tcPr>
            <w:tcW w:w="547" w:type="pct"/>
          </w:tcPr>
          <w:p w:rsidR="00000000" w:rsidRDefault="00000000">
            <w:pPr>
              <w:autoSpaceDE w:val="0"/>
              <w:autoSpaceDN w:val="0"/>
              <w:spacing w:line="360" w:lineRule="exact"/>
              <w:jc w:val="right"/>
              <w:textAlignment w:val="bottom"/>
              <w:rPr>
                <w:sz w:val="18"/>
              </w:rPr>
            </w:pPr>
            <w:r>
              <w:rPr>
                <w:sz w:val="18"/>
              </w:rPr>
              <w:t>123</w:t>
            </w:r>
          </w:p>
        </w:tc>
        <w:tc>
          <w:tcPr>
            <w:tcW w:w="547" w:type="pct"/>
          </w:tcPr>
          <w:p w:rsidR="00000000" w:rsidRDefault="00000000">
            <w:pPr>
              <w:autoSpaceDE w:val="0"/>
              <w:autoSpaceDN w:val="0"/>
              <w:spacing w:line="360" w:lineRule="exact"/>
              <w:jc w:val="right"/>
              <w:textAlignment w:val="bottom"/>
              <w:rPr>
                <w:sz w:val="18"/>
              </w:rPr>
            </w:pPr>
            <w:r>
              <w:rPr>
                <w:sz w:val="18"/>
              </w:rPr>
              <w:t>272</w:t>
            </w:r>
          </w:p>
        </w:tc>
        <w:tc>
          <w:tcPr>
            <w:tcW w:w="504" w:type="pct"/>
          </w:tcPr>
          <w:p w:rsidR="00000000" w:rsidRDefault="00000000">
            <w:pPr>
              <w:autoSpaceDE w:val="0"/>
              <w:autoSpaceDN w:val="0"/>
              <w:spacing w:line="360" w:lineRule="exact"/>
              <w:jc w:val="right"/>
              <w:textAlignment w:val="bottom"/>
              <w:rPr>
                <w:sz w:val="18"/>
              </w:rPr>
            </w:pPr>
            <w:r>
              <w:rPr>
                <w:sz w:val="18"/>
              </w:rPr>
              <w:t>595</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西哈萨克斯坦州</w:t>
            </w:r>
          </w:p>
        </w:tc>
        <w:tc>
          <w:tcPr>
            <w:tcW w:w="910" w:type="pct"/>
          </w:tcPr>
          <w:p w:rsidR="00000000" w:rsidRDefault="00000000">
            <w:pPr>
              <w:autoSpaceDE w:val="0"/>
              <w:autoSpaceDN w:val="0"/>
              <w:spacing w:line="360" w:lineRule="exact"/>
              <w:jc w:val="right"/>
              <w:textAlignment w:val="bottom"/>
              <w:rPr>
                <w:sz w:val="18"/>
              </w:rPr>
            </w:pPr>
            <w:r>
              <w:rPr>
                <w:sz w:val="18"/>
              </w:rPr>
              <w:t>1 152</w:t>
            </w:r>
          </w:p>
        </w:tc>
        <w:tc>
          <w:tcPr>
            <w:tcW w:w="668" w:type="pct"/>
          </w:tcPr>
          <w:p w:rsidR="00000000" w:rsidRDefault="00000000">
            <w:pPr>
              <w:autoSpaceDE w:val="0"/>
              <w:autoSpaceDN w:val="0"/>
              <w:spacing w:line="360" w:lineRule="exact"/>
              <w:jc w:val="right"/>
              <w:textAlignment w:val="bottom"/>
              <w:rPr>
                <w:sz w:val="18"/>
              </w:rPr>
            </w:pPr>
            <w:r>
              <w:rPr>
                <w:sz w:val="18"/>
              </w:rPr>
              <w:t>8</w:t>
            </w:r>
          </w:p>
        </w:tc>
        <w:tc>
          <w:tcPr>
            <w:tcW w:w="547" w:type="pct"/>
          </w:tcPr>
          <w:p w:rsidR="00000000" w:rsidRDefault="00000000">
            <w:pPr>
              <w:autoSpaceDE w:val="0"/>
              <w:autoSpaceDN w:val="0"/>
              <w:spacing w:line="360" w:lineRule="exact"/>
              <w:jc w:val="right"/>
              <w:textAlignment w:val="bottom"/>
              <w:rPr>
                <w:sz w:val="18"/>
              </w:rPr>
            </w:pPr>
            <w:r>
              <w:rPr>
                <w:sz w:val="18"/>
              </w:rPr>
              <w:t>49</w:t>
            </w:r>
          </w:p>
        </w:tc>
        <w:tc>
          <w:tcPr>
            <w:tcW w:w="547" w:type="pct"/>
          </w:tcPr>
          <w:p w:rsidR="00000000" w:rsidRDefault="00000000">
            <w:pPr>
              <w:autoSpaceDE w:val="0"/>
              <w:autoSpaceDN w:val="0"/>
              <w:spacing w:line="360" w:lineRule="exact"/>
              <w:jc w:val="right"/>
              <w:textAlignment w:val="bottom"/>
              <w:rPr>
                <w:sz w:val="18"/>
              </w:rPr>
            </w:pPr>
            <w:r>
              <w:rPr>
                <w:sz w:val="18"/>
              </w:rPr>
              <w:t>154</w:t>
            </w:r>
          </w:p>
        </w:tc>
        <w:tc>
          <w:tcPr>
            <w:tcW w:w="547" w:type="pct"/>
          </w:tcPr>
          <w:p w:rsidR="00000000" w:rsidRDefault="00000000">
            <w:pPr>
              <w:autoSpaceDE w:val="0"/>
              <w:autoSpaceDN w:val="0"/>
              <w:spacing w:line="360" w:lineRule="exact"/>
              <w:jc w:val="right"/>
              <w:textAlignment w:val="bottom"/>
              <w:rPr>
                <w:sz w:val="18"/>
              </w:rPr>
            </w:pPr>
            <w:r>
              <w:rPr>
                <w:sz w:val="18"/>
              </w:rPr>
              <w:t>372</w:t>
            </w:r>
          </w:p>
        </w:tc>
        <w:tc>
          <w:tcPr>
            <w:tcW w:w="504" w:type="pct"/>
          </w:tcPr>
          <w:p w:rsidR="00000000" w:rsidRDefault="00000000">
            <w:pPr>
              <w:autoSpaceDE w:val="0"/>
              <w:autoSpaceDN w:val="0"/>
              <w:spacing w:line="360" w:lineRule="exact"/>
              <w:jc w:val="right"/>
              <w:textAlignment w:val="bottom"/>
              <w:rPr>
                <w:sz w:val="18"/>
              </w:rPr>
            </w:pPr>
            <w:r>
              <w:rPr>
                <w:sz w:val="18"/>
              </w:rPr>
              <w:t>569</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卡拉甘达州</w:t>
            </w:r>
          </w:p>
        </w:tc>
        <w:tc>
          <w:tcPr>
            <w:tcW w:w="910" w:type="pct"/>
          </w:tcPr>
          <w:p w:rsidR="00000000" w:rsidRDefault="00000000">
            <w:pPr>
              <w:autoSpaceDE w:val="0"/>
              <w:autoSpaceDN w:val="0"/>
              <w:spacing w:line="360" w:lineRule="exact"/>
              <w:jc w:val="right"/>
              <w:textAlignment w:val="bottom"/>
              <w:rPr>
                <w:sz w:val="18"/>
              </w:rPr>
            </w:pPr>
            <w:r>
              <w:rPr>
                <w:sz w:val="18"/>
              </w:rPr>
              <w:t>2 910</w:t>
            </w:r>
          </w:p>
        </w:tc>
        <w:tc>
          <w:tcPr>
            <w:tcW w:w="668" w:type="pct"/>
          </w:tcPr>
          <w:p w:rsidR="00000000" w:rsidRDefault="00000000">
            <w:pPr>
              <w:autoSpaceDE w:val="0"/>
              <w:autoSpaceDN w:val="0"/>
              <w:spacing w:line="360" w:lineRule="exact"/>
              <w:jc w:val="right"/>
              <w:textAlignment w:val="bottom"/>
              <w:rPr>
                <w:sz w:val="18"/>
              </w:rPr>
            </w:pPr>
            <w:r>
              <w:rPr>
                <w:sz w:val="18"/>
              </w:rPr>
              <w:t>51</w:t>
            </w:r>
          </w:p>
        </w:tc>
        <w:tc>
          <w:tcPr>
            <w:tcW w:w="547" w:type="pct"/>
          </w:tcPr>
          <w:p w:rsidR="00000000" w:rsidRDefault="00000000">
            <w:pPr>
              <w:autoSpaceDE w:val="0"/>
              <w:autoSpaceDN w:val="0"/>
              <w:spacing w:line="360" w:lineRule="exact"/>
              <w:jc w:val="right"/>
              <w:textAlignment w:val="bottom"/>
              <w:rPr>
                <w:sz w:val="18"/>
              </w:rPr>
            </w:pPr>
            <w:r>
              <w:rPr>
                <w:sz w:val="18"/>
              </w:rPr>
              <w:t>174</w:t>
            </w:r>
          </w:p>
        </w:tc>
        <w:tc>
          <w:tcPr>
            <w:tcW w:w="547" w:type="pct"/>
          </w:tcPr>
          <w:p w:rsidR="00000000" w:rsidRDefault="00000000">
            <w:pPr>
              <w:autoSpaceDE w:val="0"/>
              <w:autoSpaceDN w:val="0"/>
              <w:spacing w:line="360" w:lineRule="exact"/>
              <w:jc w:val="right"/>
              <w:textAlignment w:val="bottom"/>
              <w:rPr>
                <w:sz w:val="18"/>
              </w:rPr>
            </w:pPr>
            <w:r>
              <w:rPr>
                <w:sz w:val="18"/>
              </w:rPr>
              <w:t>448</w:t>
            </w:r>
          </w:p>
        </w:tc>
        <w:tc>
          <w:tcPr>
            <w:tcW w:w="547" w:type="pct"/>
          </w:tcPr>
          <w:p w:rsidR="00000000" w:rsidRDefault="00000000">
            <w:pPr>
              <w:autoSpaceDE w:val="0"/>
              <w:autoSpaceDN w:val="0"/>
              <w:spacing w:line="360" w:lineRule="exact"/>
              <w:jc w:val="right"/>
              <w:textAlignment w:val="bottom"/>
              <w:rPr>
                <w:sz w:val="18"/>
              </w:rPr>
            </w:pPr>
            <w:r>
              <w:rPr>
                <w:sz w:val="18"/>
              </w:rPr>
              <w:t>933</w:t>
            </w:r>
          </w:p>
        </w:tc>
        <w:tc>
          <w:tcPr>
            <w:tcW w:w="504" w:type="pct"/>
          </w:tcPr>
          <w:p w:rsidR="00000000" w:rsidRDefault="00000000">
            <w:pPr>
              <w:autoSpaceDE w:val="0"/>
              <w:autoSpaceDN w:val="0"/>
              <w:spacing w:line="360" w:lineRule="exact"/>
              <w:jc w:val="right"/>
              <w:textAlignment w:val="bottom"/>
              <w:rPr>
                <w:sz w:val="18"/>
              </w:rPr>
            </w:pPr>
            <w:r>
              <w:rPr>
                <w:sz w:val="18"/>
              </w:rPr>
              <w:t>1 304</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克孜勒奥尔达州</w:t>
            </w:r>
          </w:p>
        </w:tc>
        <w:tc>
          <w:tcPr>
            <w:tcW w:w="910" w:type="pct"/>
          </w:tcPr>
          <w:p w:rsidR="00000000" w:rsidRDefault="00000000">
            <w:pPr>
              <w:autoSpaceDE w:val="0"/>
              <w:autoSpaceDN w:val="0"/>
              <w:spacing w:line="360" w:lineRule="exact"/>
              <w:jc w:val="right"/>
              <w:textAlignment w:val="bottom"/>
              <w:rPr>
                <w:sz w:val="18"/>
              </w:rPr>
            </w:pPr>
            <w:r>
              <w:rPr>
                <w:sz w:val="18"/>
              </w:rPr>
              <w:t>1 179</w:t>
            </w:r>
          </w:p>
        </w:tc>
        <w:tc>
          <w:tcPr>
            <w:tcW w:w="668" w:type="pct"/>
          </w:tcPr>
          <w:p w:rsidR="00000000" w:rsidRDefault="00000000">
            <w:pPr>
              <w:autoSpaceDE w:val="0"/>
              <w:autoSpaceDN w:val="0"/>
              <w:spacing w:line="360" w:lineRule="exact"/>
              <w:jc w:val="right"/>
              <w:textAlignment w:val="bottom"/>
              <w:rPr>
                <w:sz w:val="18"/>
              </w:rPr>
            </w:pPr>
            <w:r>
              <w:rPr>
                <w:sz w:val="18"/>
              </w:rPr>
              <w:t>3</w:t>
            </w:r>
          </w:p>
        </w:tc>
        <w:tc>
          <w:tcPr>
            <w:tcW w:w="547" w:type="pct"/>
          </w:tcPr>
          <w:p w:rsidR="00000000" w:rsidRDefault="00000000">
            <w:pPr>
              <w:autoSpaceDE w:val="0"/>
              <w:autoSpaceDN w:val="0"/>
              <w:spacing w:line="360" w:lineRule="exact"/>
              <w:jc w:val="right"/>
              <w:textAlignment w:val="bottom"/>
              <w:rPr>
                <w:sz w:val="18"/>
              </w:rPr>
            </w:pPr>
            <w:r>
              <w:rPr>
                <w:sz w:val="18"/>
              </w:rPr>
              <w:t>35</w:t>
            </w:r>
          </w:p>
        </w:tc>
        <w:tc>
          <w:tcPr>
            <w:tcW w:w="547" w:type="pct"/>
          </w:tcPr>
          <w:p w:rsidR="00000000" w:rsidRDefault="00000000">
            <w:pPr>
              <w:autoSpaceDE w:val="0"/>
              <w:autoSpaceDN w:val="0"/>
              <w:spacing w:line="360" w:lineRule="exact"/>
              <w:jc w:val="right"/>
              <w:textAlignment w:val="bottom"/>
              <w:rPr>
                <w:sz w:val="18"/>
              </w:rPr>
            </w:pPr>
            <w:r>
              <w:rPr>
                <w:sz w:val="18"/>
              </w:rPr>
              <w:t>111</w:t>
            </w:r>
          </w:p>
        </w:tc>
        <w:tc>
          <w:tcPr>
            <w:tcW w:w="547" w:type="pct"/>
          </w:tcPr>
          <w:p w:rsidR="00000000" w:rsidRDefault="00000000">
            <w:pPr>
              <w:autoSpaceDE w:val="0"/>
              <w:autoSpaceDN w:val="0"/>
              <w:spacing w:line="360" w:lineRule="exact"/>
              <w:jc w:val="right"/>
              <w:textAlignment w:val="bottom"/>
              <w:rPr>
                <w:sz w:val="18"/>
              </w:rPr>
            </w:pPr>
            <w:r>
              <w:rPr>
                <w:sz w:val="18"/>
              </w:rPr>
              <w:t>377</w:t>
            </w:r>
          </w:p>
        </w:tc>
        <w:tc>
          <w:tcPr>
            <w:tcW w:w="504" w:type="pct"/>
          </w:tcPr>
          <w:p w:rsidR="00000000" w:rsidRDefault="00000000">
            <w:pPr>
              <w:autoSpaceDE w:val="0"/>
              <w:autoSpaceDN w:val="0"/>
              <w:spacing w:line="360" w:lineRule="exact"/>
              <w:jc w:val="right"/>
              <w:textAlignment w:val="bottom"/>
              <w:rPr>
                <w:sz w:val="18"/>
              </w:rPr>
            </w:pPr>
            <w:r>
              <w:rPr>
                <w:sz w:val="18"/>
              </w:rPr>
              <w:t>653</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科斯塔奈州</w:t>
            </w:r>
          </w:p>
        </w:tc>
        <w:tc>
          <w:tcPr>
            <w:tcW w:w="910" w:type="pct"/>
          </w:tcPr>
          <w:p w:rsidR="00000000" w:rsidRDefault="00000000">
            <w:pPr>
              <w:autoSpaceDE w:val="0"/>
              <w:autoSpaceDN w:val="0"/>
              <w:spacing w:line="360" w:lineRule="exact"/>
              <w:jc w:val="right"/>
              <w:textAlignment w:val="bottom"/>
              <w:rPr>
                <w:sz w:val="18"/>
              </w:rPr>
            </w:pPr>
            <w:r>
              <w:rPr>
                <w:sz w:val="18"/>
              </w:rPr>
              <w:t>2 299</w:t>
            </w:r>
          </w:p>
        </w:tc>
        <w:tc>
          <w:tcPr>
            <w:tcW w:w="668" w:type="pct"/>
          </w:tcPr>
          <w:p w:rsidR="00000000" w:rsidRDefault="00000000">
            <w:pPr>
              <w:autoSpaceDE w:val="0"/>
              <w:autoSpaceDN w:val="0"/>
              <w:spacing w:line="360" w:lineRule="exact"/>
              <w:jc w:val="right"/>
              <w:textAlignment w:val="bottom"/>
              <w:rPr>
                <w:sz w:val="18"/>
              </w:rPr>
            </w:pPr>
            <w:r>
              <w:rPr>
                <w:sz w:val="18"/>
              </w:rPr>
              <w:t>47</w:t>
            </w:r>
          </w:p>
        </w:tc>
        <w:tc>
          <w:tcPr>
            <w:tcW w:w="547" w:type="pct"/>
          </w:tcPr>
          <w:p w:rsidR="00000000" w:rsidRDefault="00000000">
            <w:pPr>
              <w:autoSpaceDE w:val="0"/>
              <w:autoSpaceDN w:val="0"/>
              <w:spacing w:line="360" w:lineRule="exact"/>
              <w:jc w:val="right"/>
              <w:textAlignment w:val="bottom"/>
              <w:rPr>
                <w:sz w:val="18"/>
              </w:rPr>
            </w:pPr>
            <w:r>
              <w:rPr>
                <w:sz w:val="18"/>
              </w:rPr>
              <w:t>168</w:t>
            </w:r>
          </w:p>
        </w:tc>
        <w:tc>
          <w:tcPr>
            <w:tcW w:w="547" w:type="pct"/>
          </w:tcPr>
          <w:p w:rsidR="00000000" w:rsidRDefault="00000000">
            <w:pPr>
              <w:autoSpaceDE w:val="0"/>
              <w:autoSpaceDN w:val="0"/>
              <w:spacing w:line="360" w:lineRule="exact"/>
              <w:jc w:val="right"/>
              <w:textAlignment w:val="bottom"/>
              <w:rPr>
                <w:sz w:val="18"/>
              </w:rPr>
            </w:pPr>
            <w:r>
              <w:rPr>
                <w:sz w:val="18"/>
              </w:rPr>
              <w:t>385</w:t>
            </w:r>
          </w:p>
        </w:tc>
        <w:tc>
          <w:tcPr>
            <w:tcW w:w="547" w:type="pct"/>
          </w:tcPr>
          <w:p w:rsidR="00000000" w:rsidRDefault="00000000">
            <w:pPr>
              <w:autoSpaceDE w:val="0"/>
              <w:autoSpaceDN w:val="0"/>
              <w:spacing w:line="360" w:lineRule="exact"/>
              <w:jc w:val="right"/>
              <w:textAlignment w:val="bottom"/>
              <w:rPr>
                <w:sz w:val="18"/>
              </w:rPr>
            </w:pPr>
            <w:r>
              <w:rPr>
                <w:sz w:val="18"/>
              </w:rPr>
              <w:t>729</w:t>
            </w:r>
          </w:p>
        </w:tc>
        <w:tc>
          <w:tcPr>
            <w:tcW w:w="504" w:type="pct"/>
          </w:tcPr>
          <w:p w:rsidR="00000000" w:rsidRDefault="00000000">
            <w:pPr>
              <w:autoSpaceDE w:val="0"/>
              <w:autoSpaceDN w:val="0"/>
              <w:spacing w:line="360" w:lineRule="exact"/>
              <w:jc w:val="right"/>
              <w:textAlignment w:val="bottom"/>
              <w:rPr>
                <w:sz w:val="18"/>
              </w:rPr>
            </w:pPr>
            <w:r>
              <w:rPr>
                <w:sz w:val="18"/>
              </w:rPr>
              <w:t>970</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曼格斯套州</w:t>
            </w:r>
          </w:p>
        </w:tc>
        <w:tc>
          <w:tcPr>
            <w:tcW w:w="910" w:type="pct"/>
          </w:tcPr>
          <w:p w:rsidR="00000000" w:rsidRDefault="00000000">
            <w:pPr>
              <w:autoSpaceDE w:val="0"/>
              <w:autoSpaceDN w:val="0"/>
              <w:spacing w:line="360" w:lineRule="exact"/>
              <w:jc w:val="right"/>
              <w:textAlignment w:val="bottom"/>
              <w:rPr>
                <w:sz w:val="18"/>
              </w:rPr>
            </w:pPr>
            <w:r>
              <w:rPr>
                <w:sz w:val="18"/>
              </w:rPr>
              <w:t xml:space="preserve"> 635</w:t>
            </w:r>
          </w:p>
        </w:tc>
        <w:tc>
          <w:tcPr>
            <w:tcW w:w="668" w:type="pct"/>
          </w:tcPr>
          <w:p w:rsidR="00000000" w:rsidRDefault="00000000">
            <w:pPr>
              <w:autoSpaceDE w:val="0"/>
              <w:autoSpaceDN w:val="0"/>
              <w:spacing w:line="360" w:lineRule="exact"/>
              <w:jc w:val="right"/>
              <w:textAlignment w:val="bottom"/>
              <w:rPr>
                <w:sz w:val="18"/>
              </w:rPr>
            </w:pPr>
            <w:r>
              <w:rPr>
                <w:sz w:val="18"/>
              </w:rPr>
              <w:t>7</w:t>
            </w:r>
          </w:p>
        </w:tc>
        <w:tc>
          <w:tcPr>
            <w:tcW w:w="547" w:type="pct"/>
          </w:tcPr>
          <w:p w:rsidR="00000000" w:rsidRDefault="00000000">
            <w:pPr>
              <w:autoSpaceDE w:val="0"/>
              <w:autoSpaceDN w:val="0"/>
              <w:spacing w:line="360" w:lineRule="exact"/>
              <w:jc w:val="right"/>
              <w:textAlignment w:val="bottom"/>
              <w:rPr>
                <w:sz w:val="18"/>
              </w:rPr>
            </w:pPr>
            <w:r>
              <w:rPr>
                <w:sz w:val="18"/>
              </w:rPr>
              <w:t>23</w:t>
            </w:r>
          </w:p>
        </w:tc>
        <w:tc>
          <w:tcPr>
            <w:tcW w:w="547" w:type="pct"/>
          </w:tcPr>
          <w:p w:rsidR="00000000" w:rsidRDefault="00000000">
            <w:pPr>
              <w:autoSpaceDE w:val="0"/>
              <w:autoSpaceDN w:val="0"/>
              <w:spacing w:line="360" w:lineRule="exact"/>
              <w:jc w:val="right"/>
              <w:textAlignment w:val="bottom"/>
              <w:rPr>
                <w:sz w:val="18"/>
              </w:rPr>
            </w:pPr>
            <w:r>
              <w:rPr>
                <w:sz w:val="18"/>
              </w:rPr>
              <w:t>87</w:t>
            </w:r>
          </w:p>
        </w:tc>
        <w:tc>
          <w:tcPr>
            <w:tcW w:w="547" w:type="pct"/>
          </w:tcPr>
          <w:p w:rsidR="00000000" w:rsidRDefault="00000000">
            <w:pPr>
              <w:autoSpaceDE w:val="0"/>
              <w:autoSpaceDN w:val="0"/>
              <w:spacing w:line="360" w:lineRule="exact"/>
              <w:jc w:val="right"/>
              <w:textAlignment w:val="bottom"/>
              <w:rPr>
                <w:sz w:val="18"/>
              </w:rPr>
            </w:pPr>
            <w:r>
              <w:rPr>
                <w:sz w:val="18"/>
              </w:rPr>
              <w:t>181</w:t>
            </w:r>
          </w:p>
        </w:tc>
        <w:tc>
          <w:tcPr>
            <w:tcW w:w="504" w:type="pct"/>
          </w:tcPr>
          <w:p w:rsidR="00000000" w:rsidRDefault="00000000">
            <w:pPr>
              <w:autoSpaceDE w:val="0"/>
              <w:autoSpaceDN w:val="0"/>
              <w:spacing w:line="360" w:lineRule="exact"/>
              <w:jc w:val="right"/>
              <w:textAlignment w:val="bottom"/>
              <w:rPr>
                <w:sz w:val="18"/>
              </w:rPr>
            </w:pPr>
            <w:r>
              <w:rPr>
                <w:sz w:val="18"/>
              </w:rPr>
              <w:t>337</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巴甫洛达州</w:t>
            </w:r>
          </w:p>
        </w:tc>
        <w:tc>
          <w:tcPr>
            <w:tcW w:w="910" w:type="pct"/>
          </w:tcPr>
          <w:p w:rsidR="00000000" w:rsidRDefault="00000000">
            <w:pPr>
              <w:autoSpaceDE w:val="0"/>
              <w:autoSpaceDN w:val="0"/>
              <w:spacing w:line="360" w:lineRule="exact"/>
              <w:jc w:val="right"/>
              <w:textAlignment w:val="bottom"/>
              <w:rPr>
                <w:sz w:val="18"/>
              </w:rPr>
            </w:pPr>
            <w:r>
              <w:rPr>
                <w:sz w:val="18"/>
              </w:rPr>
              <w:t>1 617</w:t>
            </w:r>
          </w:p>
        </w:tc>
        <w:tc>
          <w:tcPr>
            <w:tcW w:w="668" w:type="pct"/>
          </w:tcPr>
          <w:p w:rsidR="00000000" w:rsidRDefault="00000000">
            <w:pPr>
              <w:autoSpaceDE w:val="0"/>
              <w:autoSpaceDN w:val="0"/>
              <w:spacing w:line="360" w:lineRule="exact"/>
              <w:jc w:val="right"/>
              <w:textAlignment w:val="bottom"/>
              <w:rPr>
                <w:sz w:val="18"/>
              </w:rPr>
            </w:pPr>
            <w:r>
              <w:rPr>
                <w:sz w:val="18"/>
              </w:rPr>
              <w:t>29</w:t>
            </w:r>
          </w:p>
        </w:tc>
        <w:tc>
          <w:tcPr>
            <w:tcW w:w="547" w:type="pct"/>
          </w:tcPr>
          <w:p w:rsidR="00000000" w:rsidRDefault="00000000">
            <w:pPr>
              <w:autoSpaceDE w:val="0"/>
              <w:autoSpaceDN w:val="0"/>
              <w:spacing w:line="360" w:lineRule="exact"/>
              <w:jc w:val="right"/>
              <w:textAlignment w:val="bottom"/>
              <w:rPr>
                <w:sz w:val="18"/>
              </w:rPr>
            </w:pPr>
            <w:r>
              <w:rPr>
                <w:sz w:val="18"/>
              </w:rPr>
              <w:t>114</w:t>
            </w:r>
          </w:p>
        </w:tc>
        <w:tc>
          <w:tcPr>
            <w:tcW w:w="547" w:type="pct"/>
          </w:tcPr>
          <w:p w:rsidR="00000000" w:rsidRDefault="00000000">
            <w:pPr>
              <w:autoSpaceDE w:val="0"/>
              <w:autoSpaceDN w:val="0"/>
              <w:spacing w:line="360" w:lineRule="exact"/>
              <w:jc w:val="right"/>
              <w:textAlignment w:val="bottom"/>
              <w:rPr>
                <w:sz w:val="18"/>
              </w:rPr>
            </w:pPr>
            <w:r>
              <w:rPr>
                <w:sz w:val="18"/>
              </w:rPr>
              <w:t>267</w:t>
            </w:r>
          </w:p>
        </w:tc>
        <w:tc>
          <w:tcPr>
            <w:tcW w:w="547" w:type="pct"/>
          </w:tcPr>
          <w:p w:rsidR="00000000" w:rsidRDefault="00000000">
            <w:pPr>
              <w:autoSpaceDE w:val="0"/>
              <w:autoSpaceDN w:val="0"/>
              <w:spacing w:line="360" w:lineRule="exact"/>
              <w:jc w:val="right"/>
              <w:textAlignment w:val="bottom"/>
              <w:rPr>
                <w:sz w:val="18"/>
              </w:rPr>
            </w:pPr>
            <w:r>
              <w:rPr>
                <w:sz w:val="18"/>
              </w:rPr>
              <w:t>491</w:t>
            </w:r>
          </w:p>
        </w:tc>
        <w:tc>
          <w:tcPr>
            <w:tcW w:w="504" w:type="pct"/>
          </w:tcPr>
          <w:p w:rsidR="00000000" w:rsidRDefault="00000000">
            <w:pPr>
              <w:autoSpaceDE w:val="0"/>
              <w:autoSpaceDN w:val="0"/>
              <w:spacing w:line="360" w:lineRule="exact"/>
              <w:jc w:val="right"/>
              <w:textAlignment w:val="bottom"/>
              <w:rPr>
                <w:sz w:val="18"/>
              </w:rPr>
            </w:pPr>
            <w:r>
              <w:rPr>
                <w:sz w:val="18"/>
              </w:rPr>
              <w:t>716</w:t>
            </w:r>
          </w:p>
        </w:tc>
      </w:tr>
      <w:tr w:rsidR="00000000">
        <w:tblPrEx>
          <w:tblCellMar>
            <w:top w:w="0" w:type="dxa"/>
            <w:bottom w:w="0" w:type="dxa"/>
          </w:tblCellMar>
        </w:tblPrEx>
        <w:trPr>
          <w:cantSplit/>
        </w:trPr>
        <w:tc>
          <w:tcPr>
            <w:tcW w:w="1276" w:type="pct"/>
          </w:tcPr>
          <w:p w:rsidR="00000000" w:rsidRDefault="00000000">
            <w:pPr>
              <w:autoSpaceDE w:val="0"/>
              <w:autoSpaceDN w:val="0"/>
              <w:spacing w:line="360" w:lineRule="exact"/>
              <w:textAlignment w:val="bottom"/>
              <w:rPr>
                <w:sz w:val="18"/>
              </w:rPr>
            </w:pPr>
            <w:r>
              <w:rPr>
                <w:rFonts w:hint="eastAsia"/>
                <w:sz w:val="18"/>
              </w:rPr>
              <w:t>北哈萨克斯坦州</w:t>
            </w:r>
          </w:p>
        </w:tc>
        <w:tc>
          <w:tcPr>
            <w:tcW w:w="910" w:type="pct"/>
          </w:tcPr>
          <w:p w:rsidR="00000000" w:rsidRDefault="00000000">
            <w:pPr>
              <w:autoSpaceDE w:val="0"/>
              <w:autoSpaceDN w:val="0"/>
              <w:spacing w:line="360" w:lineRule="exact"/>
              <w:jc w:val="right"/>
              <w:textAlignment w:val="bottom"/>
              <w:rPr>
                <w:sz w:val="18"/>
              </w:rPr>
            </w:pPr>
            <w:r>
              <w:rPr>
                <w:sz w:val="18"/>
              </w:rPr>
              <w:t>2 277</w:t>
            </w:r>
          </w:p>
        </w:tc>
        <w:tc>
          <w:tcPr>
            <w:tcW w:w="668" w:type="pct"/>
          </w:tcPr>
          <w:p w:rsidR="00000000" w:rsidRDefault="00000000">
            <w:pPr>
              <w:autoSpaceDE w:val="0"/>
              <w:autoSpaceDN w:val="0"/>
              <w:spacing w:line="360" w:lineRule="exact"/>
              <w:jc w:val="right"/>
              <w:textAlignment w:val="bottom"/>
              <w:rPr>
                <w:sz w:val="18"/>
              </w:rPr>
            </w:pPr>
            <w:r>
              <w:rPr>
                <w:sz w:val="18"/>
              </w:rPr>
              <w:t>50</w:t>
            </w:r>
          </w:p>
        </w:tc>
        <w:tc>
          <w:tcPr>
            <w:tcW w:w="547" w:type="pct"/>
          </w:tcPr>
          <w:p w:rsidR="00000000" w:rsidRDefault="00000000">
            <w:pPr>
              <w:autoSpaceDE w:val="0"/>
              <w:autoSpaceDN w:val="0"/>
              <w:spacing w:line="360" w:lineRule="exact"/>
              <w:jc w:val="right"/>
              <w:textAlignment w:val="bottom"/>
              <w:rPr>
                <w:sz w:val="18"/>
              </w:rPr>
            </w:pPr>
            <w:r>
              <w:rPr>
                <w:sz w:val="18"/>
              </w:rPr>
              <w:t>150</w:t>
            </w:r>
          </w:p>
        </w:tc>
        <w:tc>
          <w:tcPr>
            <w:tcW w:w="547" w:type="pct"/>
          </w:tcPr>
          <w:p w:rsidR="00000000" w:rsidRDefault="00000000">
            <w:pPr>
              <w:autoSpaceDE w:val="0"/>
              <w:autoSpaceDN w:val="0"/>
              <w:spacing w:line="360" w:lineRule="exact"/>
              <w:jc w:val="right"/>
              <w:textAlignment w:val="bottom"/>
              <w:rPr>
                <w:sz w:val="18"/>
              </w:rPr>
            </w:pPr>
            <w:r>
              <w:rPr>
                <w:sz w:val="18"/>
              </w:rPr>
              <w:t>368</w:t>
            </w:r>
          </w:p>
        </w:tc>
        <w:tc>
          <w:tcPr>
            <w:tcW w:w="547" w:type="pct"/>
          </w:tcPr>
          <w:p w:rsidR="00000000" w:rsidRDefault="00000000">
            <w:pPr>
              <w:autoSpaceDE w:val="0"/>
              <w:autoSpaceDN w:val="0"/>
              <w:spacing w:line="360" w:lineRule="exact"/>
              <w:jc w:val="right"/>
              <w:textAlignment w:val="bottom"/>
              <w:rPr>
                <w:sz w:val="18"/>
              </w:rPr>
            </w:pPr>
            <w:r>
              <w:rPr>
                <w:sz w:val="18"/>
              </w:rPr>
              <w:t>712</w:t>
            </w:r>
          </w:p>
        </w:tc>
        <w:tc>
          <w:tcPr>
            <w:tcW w:w="504" w:type="pct"/>
          </w:tcPr>
          <w:p w:rsidR="00000000" w:rsidRDefault="00000000">
            <w:pPr>
              <w:autoSpaceDE w:val="0"/>
              <w:autoSpaceDN w:val="0"/>
              <w:spacing w:line="360" w:lineRule="exact"/>
              <w:jc w:val="right"/>
              <w:textAlignment w:val="bottom"/>
              <w:rPr>
                <w:sz w:val="18"/>
              </w:rPr>
            </w:pPr>
            <w:r>
              <w:rPr>
                <w:sz w:val="18"/>
              </w:rPr>
              <w:t>997</w:t>
            </w:r>
          </w:p>
        </w:tc>
      </w:tr>
      <w:tr w:rsidR="00000000">
        <w:tblPrEx>
          <w:tblCellMar>
            <w:top w:w="0" w:type="dxa"/>
            <w:bottom w:w="0" w:type="dxa"/>
          </w:tblCellMar>
        </w:tblPrEx>
        <w:trPr>
          <w:cantSplit/>
        </w:trPr>
        <w:tc>
          <w:tcPr>
            <w:tcW w:w="1276" w:type="pct"/>
            <w:tcBorders>
              <w:bottom w:val="single" w:sz="18" w:space="0" w:color="auto"/>
            </w:tcBorders>
          </w:tcPr>
          <w:p w:rsidR="00000000" w:rsidRDefault="00000000">
            <w:pPr>
              <w:autoSpaceDE w:val="0"/>
              <w:autoSpaceDN w:val="0"/>
              <w:spacing w:line="360" w:lineRule="exact"/>
              <w:textAlignment w:val="bottom"/>
              <w:rPr>
                <w:sz w:val="18"/>
              </w:rPr>
            </w:pPr>
            <w:r>
              <w:rPr>
                <w:rFonts w:hint="eastAsia"/>
                <w:sz w:val="18"/>
              </w:rPr>
              <w:t>南哈萨克斯坦州</w:t>
            </w:r>
          </w:p>
        </w:tc>
        <w:tc>
          <w:tcPr>
            <w:tcW w:w="910" w:type="pct"/>
            <w:tcBorders>
              <w:bottom w:val="single" w:sz="18" w:space="0" w:color="auto"/>
            </w:tcBorders>
          </w:tcPr>
          <w:p w:rsidR="00000000" w:rsidRDefault="00000000">
            <w:pPr>
              <w:autoSpaceDE w:val="0"/>
              <w:autoSpaceDN w:val="0"/>
              <w:spacing w:line="360" w:lineRule="exact"/>
              <w:jc w:val="right"/>
              <w:textAlignment w:val="bottom"/>
              <w:rPr>
                <w:sz w:val="18"/>
              </w:rPr>
            </w:pPr>
            <w:r>
              <w:rPr>
                <w:sz w:val="18"/>
              </w:rPr>
              <w:t>4 186</w:t>
            </w:r>
          </w:p>
        </w:tc>
        <w:tc>
          <w:tcPr>
            <w:tcW w:w="668" w:type="pct"/>
            <w:tcBorders>
              <w:bottom w:val="single" w:sz="18" w:space="0" w:color="auto"/>
            </w:tcBorders>
          </w:tcPr>
          <w:p w:rsidR="00000000" w:rsidRDefault="00000000">
            <w:pPr>
              <w:autoSpaceDE w:val="0"/>
              <w:autoSpaceDN w:val="0"/>
              <w:spacing w:line="360" w:lineRule="exact"/>
              <w:jc w:val="right"/>
              <w:textAlignment w:val="bottom"/>
              <w:rPr>
                <w:sz w:val="18"/>
              </w:rPr>
            </w:pPr>
            <w:r>
              <w:rPr>
                <w:sz w:val="18"/>
              </w:rPr>
              <w:t>0</w:t>
            </w:r>
          </w:p>
        </w:tc>
        <w:tc>
          <w:tcPr>
            <w:tcW w:w="547" w:type="pct"/>
            <w:tcBorders>
              <w:bottom w:val="single" w:sz="18" w:space="0" w:color="auto"/>
            </w:tcBorders>
          </w:tcPr>
          <w:p w:rsidR="00000000" w:rsidRDefault="00000000">
            <w:pPr>
              <w:autoSpaceDE w:val="0"/>
              <w:autoSpaceDN w:val="0"/>
              <w:spacing w:line="360" w:lineRule="exact"/>
              <w:jc w:val="right"/>
              <w:textAlignment w:val="bottom"/>
              <w:rPr>
                <w:sz w:val="18"/>
              </w:rPr>
            </w:pPr>
            <w:r>
              <w:rPr>
                <w:sz w:val="18"/>
              </w:rPr>
              <w:t>18</w:t>
            </w:r>
          </w:p>
        </w:tc>
        <w:tc>
          <w:tcPr>
            <w:tcW w:w="547" w:type="pct"/>
            <w:tcBorders>
              <w:bottom w:val="single" w:sz="18" w:space="0" w:color="auto"/>
            </w:tcBorders>
          </w:tcPr>
          <w:p w:rsidR="00000000" w:rsidRDefault="00000000">
            <w:pPr>
              <w:autoSpaceDE w:val="0"/>
              <w:autoSpaceDN w:val="0"/>
              <w:spacing w:line="360" w:lineRule="exact"/>
              <w:jc w:val="right"/>
              <w:textAlignment w:val="bottom"/>
              <w:rPr>
                <w:sz w:val="18"/>
              </w:rPr>
            </w:pPr>
            <w:r>
              <w:rPr>
                <w:sz w:val="18"/>
              </w:rPr>
              <w:t>168</w:t>
            </w:r>
          </w:p>
        </w:tc>
        <w:tc>
          <w:tcPr>
            <w:tcW w:w="547" w:type="pct"/>
            <w:tcBorders>
              <w:bottom w:val="single" w:sz="18" w:space="0" w:color="auto"/>
            </w:tcBorders>
          </w:tcPr>
          <w:p w:rsidR="00000000" w:rsidRDefault="00000000">
            <w:pPr>
              <w:autoSpaceDE w:val="0"/>
              <w:autoSpaceDN w:val="0"/>
              <w:spacing w:line="360" w:lineRule="exact"/>
              <w:jc w:val="right"/>
              <w:textAlignment w:val="bottom"/>
              <w:rPr>
                <w:sz w:val="18"/>
              </w:rPr>
            </w:pPr>
            <w:r>
              <w:rPr>
                <w:sz w:val="18"/>
              </w:rPr>
              <w:t>1537</w:t>
            </w:r>
          </w:p>
        </w:tc>
        <w:tc>
          <w:tcPr>
            <w:tcW w:w="504" w:type="pct"/>
            <w:tcBorders>
              <w:bottom w:val="single" w:sz="18" w:space="0" w:color="auto"/>
            </w:tcBorders>
          </w:tcPr>
          <w:p w:rsidR="00000000" w:rsidRDefault="00000000">
            <w:pPr>
              <w:autoSpaceDE w:val="0"/>
              <w:autoSpaceDN w:val="0"/>
              <w:spacing w:line="360" w:lineRule="exact"/>
              <w:jc w:val="right"/>
              <w:textAlignment w:val="bottom"/>
              <w:rPr>
                <w:sz w:val="18"/>
              </w:rPr>
            </w:pPr>
            <w:r>
              <w:rPr>
                <w:sz w:val="18"/>
              </w:rPr>
              <w:t>2 463</w:t>
            </w:r>
          </w:p>
        </w:tc>
      </w:tr>
    </w:tbl>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rPr>
          <w:rFonts w:hint="eastAsia"/>
        </w:rPr>
      </w:pPr>
      <w:r>
        <w:rPr>
          <w:rFonts w:hint="eastAsia"/>
        </w:rPr>
        <w:t>127.  根据1997年5月19日颁布的公共保健法第54条第2款规定：“在哈萨克斯坦共和国，母亲受国家保护和鼓励”。</w:t>
      </w:r>
    </w:p>
    <w:p w:rsidR="00000000" w:rsidRDefault="00000000">
      <w:pPr>
        <w:pStyle w:val="DualTxt"/>
        <w:rPr>
          <w:rFonts w:hint="eastAsia"/>
        </w:rPr>
      </w:pPr>
      <w:r>
        <w:rPr>
          <w:rFonts w:hint="eastAsia"/>
        </w:rPr>
        <w:tab/>
        <w:t>1999年有保障的免费公共医疗包括：</w:t>
      </w:r>
    </w:p>
    <w:p w:rsidR="00000000" w:rsidRDefault="00000000">
      <w:pPr>
        <w:pStyle w:val="DualTxt"/>
        <w:rPr>
          <w:rFonts w:hint="eastAsia"/>
        </w:rPr>
      </w:pPr>
      <w:r>
        <w:rPr>
          <w:rFonts w:hint="eastAsia"/>
        </w:rPr>
        <w:tab/>
        <w:t>免疫方案，包括集中购买疫苗和其他为儿童接种的白喉、破伤风、百日咳、小儿麻痹症、麻疹、肺结核和流行性腮腺炎的免疫生物制剂；</w:t>
      </w:r>
    </w:p>
    <w:p w:rsidR="00000000" w:rsidRDefault="00000000">
      <w:pPr>
        <w:pStyle w:val="DualTxt"/>
        <w:rPr>
          <w:rFonts w:hint="eastAsia"/>
        </w:rPr>
      </w:pPr>
      <w:r>
        <w:rPr>
          <w:rFonts w:hint="eastAsia"/>
        </w:rPr>
        <w:tab/>
        <w:t>由家庭门诊站、助产站、区和市的综合医院、儿童医院（咨询中心）、妇女咨询中心提供的医疗援助；</w:t>
      </w:r>
    </w:p>
    <w:p w:rsidR="00000000" w:rsidRDefault="00000000">
      <w:pPr>
        <w:pStyle w:val="DualTxt"/>
        <w:rPr>
          <w:rFonts w:hint="eastAsia"/>
        </w:rPr>
      </w:pPr>
      <w:r>
        <w:rPr>
          <w:rFonts w:hint="eastAsia"/>
        </w:rPr>
        <w:tab/>
        <w:t>为18岁以下未成年人和孕妇提供的牙科服务；</w:t>
      </w:r>
    </w:p>
    <w:p w:rsidR="00000000" w:rsidRDefault="00000000">
      <w:pPr>
        <w:pStyle w:val="DualTxt"/>
        <w:spacing w:after="220"/>
      </w:pPr>
      <w:r>
        <w:rPr>
          <w:rFonts w:hint="eastAsia"/>
        </w:rPr>
        <w:tab/>
        <w:t>在产妇家中，综合医院妇产科和产前中心的治疗；</w:t>
      </w:r>
    </w:p>
    <w:p w:rsidR="00000000" w:rsidRDefault="00000000">
      <w:pPr>
        <w:pStyle w:val="DualTxt"/>
        <w:spacing w:after="220"/>
        <w:rPr>
          <w:rFonts w:hint="eastAsia"/>
        </w:rPr>
      </w:pPr>
      <w:r>
        <w:rPr>
          <w:rFonts w:hint="eastAsia"/>
        </w:rPr>
        <w:tab/>
        <w:t>对18岁以下未成年人进行理疗；</w:t>
      </w:r>
    </w:p>
    <w:p w:rsidR="00000000" w:rsidRDefault="00000000">
      <w:pPr>
        <w:pStyle w:val="DualTxt"/>
        <w:spacing w:after="220"/>
        <w:rPr>
          <w:rFonts w:hint="eastAsia"/>
        </w:rPr>
      </w:pPr>
      <w:r>
        <w:rPr>
          <w:rFonts w:hint="eastAsia"/>
        </w:rPr>
        <w:tab/>
        <w:t>为18岁以下儿童提供住院治疗；</w:t>
      </w:r>
    </w:p>
    <w:p w:rsidR="00000000" w:rsidRDefault="00000000">
      <w:pPr>
        <w:pStyle w:val="DualTxt"/>
        <w:spacing w:after="220"/>
        <w:rPr>
          <w:rFonts w:hint="eastAsia"/>
        </w:rPr>
      </w:pPr>
      <w:r>
        <w:rPr>
          <w:rFonts w:hint="eastAsia"/>
        </w:rPr>
        <w:tab/>
        <w:t>供应营养食品，包括1岁以下的婴儿所需的替代母乳的食品、果泥、菜泥以及酸奶制品；</w:t>
      </w:r>
    </w:p>
    <w:p w:rsidR="00000000" w:rsidRDefault="00000000">
      <w:pPr>
        <w:pStyle w:val="DualTxt"/>
      </w:pPr>
      <w:r>
        <w:rPr>
          <w:rFonts w:hint="eastAsia"/>
        </w:rPr>
        <w:tab/>
        <w:t>国家儿童治疗康复中心，Alataw国家儿童康复诊所以及Aqsay国家儿童诊所为罹患各种疾病的儿童进行康复治疗。</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spacing w:after="0"/>
        <w:ind w:left="0"/>
        <w:rPr>
          <w:rFonts w:hAnsi="SimSun" w:hint="eastAsia"/>
        </w:rPr>
      </w:pPr>
      <w:r>
        <w:rPr>
          <w:rFonts w:hAnsi="SimSun" w:hint="eastAsia"/>
        </w:rPr>
        <w:t>表34</w:t>
      </w:r>
    </w:p>
    <w:p w:rsidR="00000000" w:rsidRDefault="00000000">
      <w:pPr>
        <w:pStyle w:val="SingleTxt"/>
        <w:ind w:left="0"/>
        <w:rPr>
          <w:rFonts w:ascii="SimHei" w:eastAsia="SimHei"/>
          <w:color w:val="FF0000"/>
        </w:rPr>
      </w:pPr>
      <w:r>
        <w:rPr>
          <w:rFonts w:ascii="SimHei" w:eastAsia="SimHei" w:hint="eastAsia"/>
          <w:color w:val="FF0000"/>
        </w:rPr>
        <w:t>国家预算用于母婴保护的拨款，千坚戈</w:t>
      </w:r>
    </w:p>
    <w:tbl>
      <w:tblPr>
        <w:tblW w:w="0" w:type="auto"/>
        <w:tblLayout w:type="fixed"/>
        <w:tblCellMar>
          <w:left w:w="0" w:type="dxa"/>
          <w:right w:w="0" w:type="dxa"/>
        </w:tblCellMar>
        <w:tblLook w:val="0000" w:firstRow="0" w:lastRow="0" w:firstColumn="0" w:lastColumn="0" w:noHBand="0" w:noVBand="0"/>
      </w:tblPr>
      <w:tblGrid>
        <w:gridCol w:w="3283"/>
        <w:gridCol w:w="1642"/>
        <w:gridCol w:w="1641"/>
        <w:gridCol w:w="1642"/>
        <w:gridCol w:w="1642"/>
      </w:tblGrid>
      <w:tr w:rsidR="00000000">
        <w:tblPrEx>
          <w:tblCellMar>
            <w:top w:w="0" w:type="dxa"/>
            <w:bottom w:w="0" w:type="dxa"/>
          </w:tblCellMar>
        </w:tblPrEx>
        <w:trPr>
          <w:cantSplit/>
        </w:trPr>
        <w:tc>
          <w:tcPr>
            <w:tcW w:w="3283" w:type="dxa"/>
            <w:tcBorders>
              <w:top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40"/>
              <w:jc w:val="right"/>
              <w:rPr>
                <w:rFonts w:ascii="KaiTi_GB2312" w:eastAsia="KaiTi_GB2312"/>
                <w:color w:val="0000FF"/>
                <w:sz w:val="15"/>
              </w:rPr>
            </w:pPr>
          </w:p>
        </w:tc>
        <w:tc>
          <w:tcPr>
            <w:tcW w:w="1642" w:type="dxa"/>
            <w:tcBorders>
              <w:top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40"/>
              <w:jc w:val="right"/>
              <w:rPr>
                <w:rFonts w:ascii="KaiTi_GB2312" w:eastAsia="KaiTi_GB2312"/>
                <w:color w:val="0000FF"/>
                <w:sz w:val="15"/>
              </w:rPr>
            </w:pPr>
          </w:p>
        </w:tc>
        <w:tc>
          <w:tcPr>
            <w:tcW w:w="1641" w:type="dxa"/>
            <w:tcBorders>
              <w:top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40"/>
              <w:jc w:val="right"/>
              <w:rPr>
                <w:rFonts w:ascii="KaiTi_GB2312" w:eastAsia="KaiTi_GB2312"/>
                <w:color w:val="0000FF"/>
                <w:sz w:val="15"/>
              </w:rPr>
            </w:pPr>
          </w:p>
        </w:tc>
        <w:tc>
          <w:tcPr>
            <w:tcW w:w="1642" w:type="dxa"/>
            <w:tcBorders>
              <w:top w:val="single" w:sz="4" w:space="0" w:color="auto"/>
              <w:bottom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40"/>
              <w:jc w:val="right"/>
              <w:rPr>
                <w:rFonts w:ascii="KaiTi_GB2312" w:eastAsia="KaiTi_GB2312"/>
                <w:color w:val="0000FF"/>
                <w:sz w:val="15"/>
              </w:rPr>
            </w:pPr>
          </w:p>
        </w:tc>
        <w:tc>
          <w:tcPr>
            <w:tcW w:w="1642" w:type="dxa"/>
            <w:tcBorders>
              <w:top w:val="single" w:sz="4" w:space="0" w:color="auto"/>
              <w:bottom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40"/>
              <w:jc w:val="left"/>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cantSplit/>
        </w:trPr>
        <w:tc>
          <w:tcPr>
            <w:tcW w:w="3283"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ascii="KaiTi_GB2312" w:eastAsia="KaiTi_GB2312"/>
                <w:color w:val="0000FF"/>
                <w:sz w:val="15"/>
              </w:rPr>
            </w:pPr>
          </w:p>
        </w:tc>
        <w:tc>
          <w:tcPr>
            <w:tcW w:w="1642"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ascii="KaiTi_GB2312" w:eastAsia="KaiTi_GB2312" w:hint="eastAsia"/>
                <w:color w:val="0000FF"/>
                <w:sz w:val="15"/>
              </w:rPr>
            </w:pPr>
            <w:r>
              <w:rPr>
                <w:rFonts w:ascii="KaiTi_GB2312" w:eastAsia="KaiTi_GB2312" w:hint="eastAsia"/>
                <w:color w:val="0000FF"/>
                <w:sz w:val="15"/>
              </w:rPr>
              <w:t>1997年</w:t>
            </w:r>
          </w:p>
        </w:tc>
        <w:tc>
          <w:tcPr>
            <w:tcW w:w="1641"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ascii="KaiTi_GB2312" w:eastAsia="KaiTi_GB2312" w:hint="eastAsia"/>
                <w:color w:val="0000FF"/>
                <w:sz w:val="15"/>
              </w:rPr>
            </w:pPr>
            <w:r>
              <w:rPr>
                <w:rFonts w:ascii="KaiTi_GB2312" w:eastAsia="KaiTi_GB2312" w:hint="eastAsia"/>
                <w:color w:val="0000FF"/>
                <w:sz w:val="15"/>
              </w:rPr>
              <w:t>1998年</w:t>
            </w:r>
          </w:p>
        </w:tc>
        <w:tc>
          <w:tcPr>
            <w:tcW w:w="1642" w:type="dxa"/>
            <w:tcBorders>
              <w:top w:val="single" w:sz="4" w:space="0" w:color="auto"/>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ascii="KaiTi_GB2312" w:eastAsia="KaiTi_GB2312" w:hint="eastAsia"/>
                <w:color w:val="0000FF"/>
                <w:sz w:val="15"/>
              </w:rPr>
            </w:pPr>
            <w:r>
              <w:rPr>
                <w:rFonts w:ascii="KaiTi_GB2312" w:eastAsia="KaiTi_GB2312" w:hint="eastAsia"/>
                <w:color w:val="0000FF"/>
                <w:sz w:val="15"/>
              </w:rPr>
              <w:t>计划</w:t>
            </w:r>
          </w:p>
        </w:tc>
        <w:tc>
          <w:tcPr>
            <w:tcW w:w="1642" w:type="dxa"/>
            <w:tcBorders>
              <w:top w:val="single" w:sz="4" w:space="0" w:color="auto"/>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40"/>
              <w:jc w:val="right"/>
              <w:rPr>
                <w:rFonts w:ascii="KaiTi_GB2312" w:eastAsia="KaiTi_GB2312" w:hint="eastAsia"/>
                <w:color w:val="0000FF"/>
                <w:sz w:val="15"/>
              </w:rPr>
            </w:pPr>
            <w:r>
              <w:rPr>
                <w:rFonts w:ascii="KaiTi_GB2312" w:eastAsia="KaiTi_GB2312" w:hint="eastAsia"/>
                <w:color w:val="0000FF"/>
                <w:sz w:val="15"/>
              </w:rPr>
              <w:t>截至7月1日的拨款</w:t>
            </w:r>
          </w:p>
        </w:tc>
      </w:tr>
      <w:tr w:rsidR="00000000">
        <w:tblPrEx>
          <w:tblCellMar>
            <w:top w:w="0" w:type="dxa"/>
            <w:bottom w:w="0" w:type="dxa"/>
          </w:tblCellMar>
        </w:tblPrEx>
        <w:trPr>
          <w:cantSplit/>
        </w:trPr>
        <w:tc>
          <w:tcPr>
            <w:tcW w:w="3283"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20" w:lineRule="exact"/>
              <w:ind w:left="0" w:right="40"/>
              <w:jc w:val="right"/>
            </w:pPr>
          </w:p>
        </w:tc>
        <w:tc>
          <w:tcPr>
            <w:tcW w:w="1642"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20" w:lineRule="exact"/>
              <w:ind w:left="0" w:right="40"/>
              <w:jc w:val="right"/>
              <w:rPr>
                <w:rFonts w:hint="eastAsia"/>
              </w:rPr>
            </w:pPr>
          </w:p>
        </w:tc>
        <w:tc>
          <w:tcPr>
            <w:tcW w:w="1641"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20" w:lineRule="exact"/>
              <w:ind w:left="0" w:right="40"/>
              <w:jc w:val="right"/>
              <w:rPr>
                <w:rFonts w:hint="eastAsia"/>
              </w:rPr>
            </w:pPr>
          </w:p>
        </w:tc>
        <w:tc>
          <w:tcPr>
            <w:tcW w:w="1642"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20" w:lineRule="exact"/>
              <w:ind w:left="0" w:right="40"/>
              <w:jc w:val="right"/>
              <w:rPr>
                <w:rFonts w:hint="eastAsia"/>
              </w:rPr>
            </w:pPr>
          </w:p>
        </w:tc>
        <w:tc>
          <w:tcPr>
            <w:tcW w:w="1642"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20" w:lineRule="exact"/>
              <w:ind w:left="0" w:right="40"/>
              <w:jc w:val="right"/>
              <w:rPr>
                <w:rFonts w:hint="eastAsia"/>
              </w:rPr>
            </w:pPr>
          </w:p>
        </w:tc>
      </w:tr>
      <w:tr w:rsidR="00000000">
        <w:tblPrEx>
          <w:tblCellMar>
            <w:top w:w="0" w:type="dxa"/>
            <w:bottom w:w="0" w:type="dxa"/>
          </w:tblCellMar>
        </w:tblPrEx>
        <w:trPr>
          <w:cantSplit/>
        </w:trPr>
        <w:tc>
          <w:tcPr>
            <w:tcW w:w="3283" w:type="dxa"/>
          </w:tcPr>
          <w:p w:rsidR="00000000" w:rsidRDefault="00000000">
            <w:pPr>
              <w:autoSpaceDE w:val="0"/>
              <w:autoSpaceDN w:val="0"/>
              <w:spacing w:after="40" w:line="360" w:lineRule="exact"/>
              <w:textAlignment w:val="bottom"/>
              <w:rPr>
                <w:sz w:val="18"/>
              </w:rPr>
            </w:pPr>
            <w:r>
              <w:rPr>
                <w:sz w:val="18"/>
              </w:rPr>
              <w:t>1.</w:t>
            </w:r>
            <w:r>
              <w:rPr>
                <w:sz w:val="18"/>
              </w:rPr>
              <w:tab/>
            </w:r>
            <w:r>
              <w:rPr>
                <w:rFonts w:hint="eastAsia"/>
                <w:sz w:val="18"/>
              </w:rPr>
              <w:t>国家妇幼保护健康科学研究中心</w:t>
            </w:r>
            <w:r>
              <w:rPr>
                <w:sz w:val="18"/>
              </w:rPr>
              <w:t xml:space="preserve"> </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103 549.1</w:t>
            </w:r>
          </w:p>
        </w:tc>
        <w:tc>
          <w:tcPr>
            <w:tcW w:w="1641" w:type="dxa"/>
          </w:tcPr>
          <w:p w:rsidR="00000000" w:rsidRDefault="00000000">
            <w:pPr>
              <w:autoSpaceDE w:val="0"/>
              <w:autoSpaceDN w:val="0"/>
              <w:spacing w:after="40" w:line="360" w:lineRule="exact"/>
              <w:ind w:right="40"/>
              <w:jc w:val="right"/>
              <w:textAlignment w:val="bottom"/>
              <w:rPr>
                <w:sz w:val="18"/>
              </w:rPr>
            </w:pPr>
            <w:r>
              <w:rPr>
                <w:sz w:val="18"/>
              </w:rPr>
              <w:t>103 260</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83 400</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34 592</w:t>
            </w:r>
          </w:p>
        </w:tc>
      </w:tr>
      <w:tr w:rsidR="00000000">
        <w:tblPrEx>
          <w:tblCellMar>
            <w:top w:w="0" w:type="dxa"/>
            <w:bottom w:w="0" w:type="dxa"/>
          </w:tblCellMar>
        </w:tblPrEx>
        <w:trPr>
          <w:cantSplit/>
        </w:trPr>
        <w:tc>
          <w:tcPr>
            <w:tcW w:w="3283" w:type="dxa"/>
          </w:tcPr>
          <w:p w:rsidR="00000000" w:rsidRDefault="00000000">
            <w:pPr>
              <w:autoSpaceDE w:val="0"/>
              <w:autoSpaceDN w:val="0"/>
              <w:spacing w:after="40" w:line="360" w:lineRule="exact"/>
              <w:textAlignment w:val="bottom"/>
              <w:rPr>
                <w:sz w:val="18"/>
              </w:rPr>
            </w:pPr>
            <w:r>
              <w:rPr>
                <w:sz w:val="18"/>
              </w:rPr>
              <w:t>2</w:t>
            </w:r>
            <w:r>
              <w:rPr>
                <w:rFonts w:hint="eastAsia"/>
                <w:sz w:val="18"/>
              </w:rPr>
              <w:t>.</w:t>
            </w:r>
            <w:r>
              <w:rPr>
                <w:sz w:val="18"/>
              </w:rPr>
              <w:tab/>
            </w:r>
            <w:r>
              <w:rPr>
                <w:rFonts w:hint="eastAsia"/>
                <w:sz w:val="18"/>
              </w:rPr>
              <w:t>儿科及儿童外科科学中心</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102 020.5</w:t>
            </w:r>
          </w:p>
        </w:tc>
        <w:tc>
          <w:tcPr>
            <w:tcW w:w="1641" w:type="dxa"/>
          </w:tcPr>
          <w:p w:rsidR="00000000" w:rsidRDefault="00000000">
            <w:pPr>
              <w:autoSpaceDE w:val="0"/>
              <w:autoSpaceDN w:val="0"/>
              <w:spacing w:after="40" w:line="360" w:lineRule="exact"/>
              <w:ind w:right="40"/>
              <w:jc w:val="right"/>
              <w:textAlignment w:val="bottom"/>
              <w:rPr>
                <w:sz w:val="18"/>
              </w:rPr>
            </w:pPr>
            <w:r>
              <w:rPr>
                <w:sz w:val="18"/>
              </w:rPr>
              <w:t>90 464.4</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107 230</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38 953</w:t>
            </w:r>
          </w:p>
        </w:tc>
      </w:tr>
      <w:tr w:rsidR="00000000">
        <w:tblPrEx>
          <w:tblCellMar>
            <w:top w:w="0" w:type="dxa"/>
            <w:bottom w:w="0" w:type="dxa"/>
          </w:tblCellMar>
        </w:tblPrEx>
        <w:trPr>
          <w:cantSplit/>
        </w:trPr>
        <w:tc>
          <w:tcPr>
            <w:tcW w:w="3283" w:type="dxa"/>
          </w:tcPr>
          <w:p w:rsidR="00000000" w:rsidRDefault="00000000">
            <w:pPr>
              <w:autoSpaceDE w:val="0"/>
              <w:autoSpaceDN w:val="0"/>
              <w:spacing w:after="40" w:line="360" w:lineRule="exact"/>
              <w:textAlignment w:val="bottom"/>
              <w:rPr>
                <w:sz w:val="18"/>
              </w:rPr>
            </w:pPr>
            <w:r>
              <w:rPr>
                <w:sz w:val="18"/>
              </w:rPr>
              <w:t>3</w:t>
            </w:r>
            <w:r>
              <w:rPr>
                <w:rFonts w:hint="eastAsia"/>
                <w:sz w:val="18"/>
              </w:rPr>
              <w:t>.</w:t>
            </w:r>
            <w:r>
              <w:rPr>
                <w:sz w:val="18"/>
              </w:rPr>
              <w:tab/>
              <w:t>Aqsay</w:t>
            </w:r>
            <w:r>
              <w:rPr>
                <w:rFonts w:hint="eastAsia"/>
                <w:sz w:val="18"/>
              </w:rPr>
              <w:t>国家儿童诊所</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143 450.3</w:t>
            </w:r>
          </w:p>
        </w:tc>
        <w:tc>
          <w:tcPr>
            <w:tcW w:w="1641" w:type="dxa"/>
          </w:tcPr>
          <w:p w:rsidR="00000000" w:rsidRDefault="00000000">
            <w:pPr>
              <w:autoSpaceDE w:val="0"/>
              <w:autoSpaceDN w:val="0"/>
              <w:spacing w:after="40" w:line="360" w:lineRule="exact"/>
              <w:ind w:right="40"/>
              <w:jc w:val="right"/>
              <w:textAlignment w:val="bottom"/>
              <w:rPr>
                <w:sz w:val="18"/>
              </w:rPr>
            </w:pPr>
            <w:r>
              <w:rPr>
                <w:sz w:val="18"/>
              </w:rPr>
              <w:t>159 548.5</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163 327</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46 862</w:t>
            </w:r>
          </w:p>
        </w:tc>
      </w:tr>
      <w:tr w:rsidR="00000000">
        <w:tblPrEx>
          <w:tblCellMar>
            <w:top w:w="0" w:type="dxa"/>
            <w:bottom w:w="0" w:type="dxa"/>
          </w:tblCellMar>
        </w:tblPrEx>
        <w:trPr>
          <w:cantSplit/>
        </w:trPr>
        <w:tc>
          <w:tcPr>
            <w:tcW w:w="3283" w:type="dxa"/>
          </w:tcPr>
          <w:p w:rsidR="00000000" w:rsidRDefault="00000000">
            <w:pPr>
              <w:autoSpaceDE w:val="0"/>
              <w:autoSpaceDN w:val="0"/>
              <w:spacing w:after="40" w:line="360" w:lineRule="exact"/>
              <w:textAlignment w:val="bottom"/>
              <w:rPr>
                <w:sz w:val="18"/>
              </w:rPr>
            </w:pPr>
            <w:r>
              <w:rPr>
                <w:sz w:val="18"/>
              </w:rPr>
              <w:t>4</w:t>
            </w:r>
            <w:r>
              <w:rPr>
                <w:rFonts w:hint="eastAsia"/>
                <w:sz w:val="18"/>
              </w:rPr>
              <w:t>.</w:t>
            </w:r>
            <w:r>
              <w:rPr>
                <w:sz w:val="18"/>
              </w:rPr>
              <w:tab/>
              <w:t>Alataw</w:t>
            </w:r>
            <w:r>
              <w:rPr>
                <w:rFonts w:hint="eastAsia"/>
                <w:sz w:val="18"/>
              </w:rPr>
              <w:t>国家儿童康复诊所</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47 931.4</w:t>
            </w:r>
          </w:p>
        </w:tc>
        <w:tc>
          <w:tcPr>
            <w:tcW w:w="1641" w:type="dxa"/>
          </w:tcPr>
          <w:p w:rsidR="00000000" w:rsidRDefault="00000000">
            <w:pPr>
              <w:autoSpaceDE w:val="0"/>
              <w:autoSpaceDN w:val="0"/>
              <w:spacing w:after="40" w:line="360" w:lineRule="exact"/>
              <w:ind w:right="40"/>
              <w:jc w:val="right"/>
              <w:textAlignment w:val="bottom"/>
              <w:rPr>
                <w:sz w:val="18"/>
              </w:rPr>
            </w:pPr>
            <w:r>
              <w:rPr>
                <w:sz w:val="18"/>
              </w:rPr>
              <w:t>37 065</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31 249</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9 214</w:t>
            </w:r>
          </w:p>
        </w:tc>
      </w:tr>
      <w:tr w:rsidR="00000000">
        <w:tblPrEx>
          <w:tblCellMar>
            <w:top w:w="0" w:type="dxa"/>
            <w:bottom w:w="0" w:type="dxa"/>
          </w:tblCellMar>
        </w:tblPrEx>
        <w:trPr>
          <w:cantSplit/>
        </w:trPr>
        <w:tc>
          <w:tcPr>
            <w:tcW w:w="3283" w:type="dxa"/>
          </w:tcPr>
          <w:p w:rsidR="00000000" w:rsidRDefault="00000000">
            <w:pPr>
              <w:autoSpaceDE w:val="0"/>
              <w:autoSpaceDN w:val="0"/>
              <w:spacing w:after="40" w:line="360" w:lineRule="exact"/>
              <w:textAlignment w:val="bottom"/>
              <w:rPr>
                <w:sz w:val="18"/>
              </w:rPr>
            </w:pPr>
            <w:r>
              <w:rPr>
                <w:sz w:val="18"/>
              </w:rPr>
              <w:t>5</w:t>
            </w:r>
            <w:r>
              <w:rPr>
                <w:rFonts w:hint="eastAsia"/>
                <w:sz w:val="18"/>
              </w:rPr>
              <w:t>.</w:t>
            </w:r>
            <w:r>
              <w:rPr>
                <w:sz w:val="18"/>
              </w:rPr>
              <w:tab/>
            </w:r>
            <w:r>
              <w:rPr>
                <w:rFonts w:hint="eastAsia"/>
                <w:sz w:val="18"/>
              </w:rPr>
              <w:t>国家儿童治疗康复中心</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43 940.3</w:t>
            </w:r>
          </w:p>
        </w:tc>
        <w:tc>
          <w:tcPr>
            <w:tcW w:w="1641" w:type="dxa"/>
          </w:tcPr>
          <w:p w:rsidR="00000000" w:rsidRDefault="00000000">
            <w:pPr>
              <w:autoSpaceDE w:val="0"/>
              <w:autoSpaceDN w:val="0"/>
              <w:spacing w:after="40" w:line="360" w:lineRule="exact"/>
              <w:ind w:right="40"/>
              <w:jc w:val="right"/>
              <w:textAlignment w:val="bottom"/>
              <w:rPr>
                <w:sz w:val="18"/>
              </w:rPr>
            </w:pPr>
            <w:r>
              <w:rPr>
                <w:sz w:val="18"/>
              </w:rPr>
              <w:t>77 979.4</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83 143</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58 576</w:t>
            </w:r>
          </w:p>
        </w:tc>
      </w:tr>
      <w:tr w:rsidR="00000000">
        <w:tblPrEx>
          <w:tblCellMar>
            <w:top w:w="0" w:type="dxa"/>
            <w:bottom w:w="0" w:type="dxa"/>
          </w:tblCellMar>
        </w:tblPrEx>
        <w:trPr>
          <w:cantSplit/>
        </w:trPr>
        <w:tc>
          <w:tcPr>
            <w:tcW w:w="3283" w:type="dxa"/>
          </w:tcPr>
          <w:p w:rsidR="00000000" w:rsidRDefault="00000000">
            <w:pPr>
              <w:autoSpaceDE w:val="0"/>
              <w:autoSpaceDN w:val="0"/>
              <w:spacing w:after="40" w:line="360" w:lineRule="exact"/>
              <w:textAlignment w:val="bottom"/>
              <w:rPr>
                <w:sz w:val="18"/>
              </w:rPr>
            </w:pPr>
            <w:r>
              <w:rPr>
                <w:sz w:val="18"/>
              </w:rPr>
              <w:t>6</w:t>
            </w:r>
            <w:r>
              <w:rPr>
                <w:rFonts w:hint="eastAsia"/>
                <w:sz w:val="18"/>
              </w:rPr>
              <w:t>.</w:t>
            </w:r>
            <w:r>
              <w:rPr>
                <w:sz w:val="18"/>
              </w:rPr>
              <w:tab/>
              <w:t>Balbulak</w:t>
            </w:r>
            <w:r>
              <w:rPr>
                <w:rFonts w:hint="eastAsia"/>
                <w:sz w:val="18"/>
              </w:rPr>
              <w:t>国家儿童康复中心</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21 838.2</w:t>
            </w:r>
          </w:p>
        </w:tc>
        <w:tc>
          <w:tcPr>
            <w:tcW w:w="1641" w:type="dxa"/>
          </w:tcPr>
          <w:p w:rsidR="00000000" w:rsidRDefault="00000000">
            <w:pPr>
              <w:autoSpaceDE w:val="0"/>
              <w:autoSpaceDN w:val="0"/>
              <w:spacing w:after="40" w:line="360" w:lineRule="exact"/>
              <w:ind w:right="40"/>
              <w:jc w:val="right"/>
              <w:textAlignment w:val="bottom"/>
              <w:rPr>
                <w:sz w:val="18"/>
              </w:rPr>
            </w:pPr>
            <w:r>
              <w:rPr>
                <w:sz w:val="18"/>
              </w:rPr>
              <w:t>20 032.6</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27 616</w:t>
            </w:r>
          </w:p>
        </w:tc>
        <w:tc>
          <w:tcPr>
            <w:tcW w:w="1642" w:type="dxa"/>
          </w:tcPr>
          <w:p w:rsidR="00000000" w:rsidRDefault="00000000">
            <w:pPr>
              <w:autoSpaceDE w:val="0"/>
              <w:autoSpaceDN w:val="0"/>
              <w:spacing w:after="40" w:line="360" w:lineRule="exact"/>
              <w:ind w:right="40"/>
              <w:jc w:val="right"/>
              <w:textAlignment w:val="bottom"/>
              <w:rPr>
                <w:sz w:val="18"/>
              </w:rPr>
            </w:pPr>
            <w:r>
              <w:rPr>
                <w:sz w:val="18"/>
              </w:rPr>
              <w:t>9 852</w:t>
            </w:r>
          </w:p>
        </w:tc>
      </w:tr>
      <w:tr w:rsidR="00000000">
        <w:tblPrEx>
          <w:tblCellMar>
            <w:top w:w="0" w:type="dxa"/>
            <w:bottom w:w="0" w:type="dxa"/>
          </w:tblCellMar>
        </w:tblPrEx>
        <w:trPr>
          <w:cantSplit/>
        </w:trPr>
        <w:tc>
          <w:tcPr>
            <w:tcW w:w="3283" w:type="dxa"/>
            <w:tcBorders>
              <w:bottom w:val="single" w:sz="12" w:space="0" w:color="auto"/>
            </w:tcBorders>
          </w:tcPr>
          <w:p w:rsidR="00000000" w:rsidRDefault="00000000">
            <w:pPr>
              <w:autoSpaceDE w:val="0"/>
              <w:autoSpaceDN w:val="0"/>
              <w:spacing w:after="40" w:line="360" w:lineRule="exact"/>
              <w:ind w:left="420"/>
              <w:textAlignment w:val="bottom"/>
              <w:rPr>
                <w:rFonts w:ascii="SimHei" w:eastAsia="SimHei"/>
                <w:color w:val="FF0000"/>
                <w:sz w:val="18"/>
              </w:rPr>
            </w:pPr>
            <w:r>
              <w:rPr>
                <w:rFonts w:ascii="SimHei" w:eastAsia="SimHei" w:hint="eastAsia"/>
                <w:color w:val="FF0000"/>
                <w:sz w:val="18"/>
              </w:rPr>
              <w:t>共计</w:t>
            </w:r>
          </w:p>
        </w:tc>
        <w:tc>
          <w:tcPr>
            <w:tcW w:w="1642" w:type="dxa"/>
            <w:tcBorders>
              <w:bottom w:val="single" w:sz="12" w:space="0" w:color="auto"/>
            </w:tcBorders>
          </w:tcPr>
          <w:p w:rsidR="00000000" w:rsidRDefault="00000000">
            <w:pPr>
              <w:autoSpaceDE w:val="0"/>
              <w:autoSpaceDN w:val="0"/>
              <w:spacing w:after="40" w:line="360" w:lineRule="exact"/>
              <w:ind w:right="40"/>
              <w:jc w:val="right"/>
              <w:textAlignment w:val="bottom"/>
              <w:rPr>
                <w:rFonts w:ascii="SimHei" w:eastAsia="SimHei"/>
                <w:color w:val="FF0000"/>
                <w:sz w:val="18"/>
              </w:rPr>
            </w:pPr>
            <w:r>
              <w:rPr>
                <w:rFonts w:ascii="SimHei" w:eastAsia="SimHei"/>
                <w:color w:val="FF0000"/>
                <w:sz w:val="18"/>
              </w:rPr>
              <w:t>462 729.8</w:t>
            </w:r>
          </w:p>
        </w:tc>
        <w:tc>
          <w:tcPr>
            <w:tcW w:w="1641" w:type="dxa"/>
            <w:tcBorders>
              <w:bottom w:val="single" w:sz="12" w:space="0" w:color="auto"/>
            </w:tcBorders>
          </w:tcPr>
          <w:p w:rsidR="00000000" w:rsidRDefault="00000000">
            <w:pPr>
              <w:autoSpaceDE w:val="0"/>
              <w:autoSpaceDN w:val="0"/>
              <w:spacing w:after="40" w:line="360" w:lineRule="exact"/>
              <w:ind w:right="40"/>
              <w:jc w:val="right"/>
              <w:textAlignment w:val="bottom"/>
              <w:rPr>
                <w:rFonts w:ascii="SimHei" w:eastAsia="SimHei"/>
                <w:color w:val="FF0000"/>
                <w:sz w:val="18"/>
              </w:rPr>
            </w:pPr>
            <w:r>
              <w:rPr>
                <w:rFonts w:ascii="SimHei" w:eastAsia="SimHei"/>
                <w:color w:val="FF0000"/>
                <w:sz w:val="18"/>
              </w:rPr>
              <w:t>488 349.9</w:t>
            </w:r>
          </w:p>
        </w:tc>
        <w:tc>
          <w:tcPr>
            <w:tcW w:w="1642" w:type="dxa"/>
            <w:tcBorders>
              <w:bottom w:val="single" w:sz="12" w:space="0" w:color="auto"/>
            </w:tcBorders>
          </w:tcPr>
          <w:p w:rsidR="00000000" w:rsidRDefault="00000000">
            <w:pPr>
              <w:autoSpaceDE w:val="0"/>
              <w:autoSpaceDN w:val="0"/>
              <w:spacing w:after="40" w:line="360" w:lineRule="exact"/>
              <w:ind w:right="40"/>
              <w:jc w:val="right"/>
              <w:textAlignment w:val="bottom"/>
              <w:rPr>
                <w:rFonts w:ascii="SimHei" w:eastAsia="SimHei"/>
                <w:color w:val="FF0000"/>
                <w:sz w:val="18"/>
              </w:rPr>
            </w:pPr>
            <w:r>
              <w:rPr>
                <w:rFonts w:ascii="SimHei" w:eastAsia="SimHei"/>
                <w:color w:val="FF0000"/>
                <w:sz w:val="18"/>
              </w:rPr>
              <w:t>49 565</w:t>
            </w:r>
          </w:p>
        </w:tc>
        <w:tc>
          <w:tcPr>
            <w:tcW w:w="1642" w:type="dxa"/>
            <w:tcBorders>
              <w:bottom w:val="single" w:sz="12" w:space="0" w:color="auto"/>
            </w:tcBorders>
          </w:tcPr>
          <w:p w:rsidR="00000000" w:rsidRDefault="00000000">
            <w:pPr>
              <w:autoSpaceDE w:val="0"/>
              <w:autoSpaceDN w:val="0"/>
              <w:spacing w:after="40" w:line="360" w:lineRule="exact"/>
              <w:ind w:right="40"/>
              <w:jc w:val="right"/>
              <w:textAlignment w:val="bottom"/>
              <w:rPr>
                <w:rFonts w:ascii="SimHei" w:eastAsia="SimHei"/>
                <w:color w:val="FF0000"/>
                <w:sz w:val="18"/>
              </w:rPr>
            </w:pPr>
            <w:r>
              <w:rPr>
                <w:rFonts w:ascii="SimHei" w:eastAsia="SimHei"/>
                <w:color w:val="FF0000"/>
                <w:sz w:val="18"/>
              </w:rPr>
              <w:t>198 049</w:t>
            </w:r>
          </w:p>
        </w:tc>
      </w:tr>
    </w:tbl>
    <w:p w:rsidR="00000000" w:rsidRDefault="00000000">
      <w:pPr>
        <w:pStyle w:val="SingleTxt"/>
      </w:pPr>
    </w:p>
    <w:p w:rsidR="00000000" w:rsidRDefault="00000000">
      <w:pPr>
        <w:pStyle w:val="SingleTxt"/>
      </w:pPr>
    </w:p>
    <w:p w:rsidR="00000000" w:rsidRDefault="00000000">
      <w:pPr>
        <w:pStyle w:val="SingleTxt"/>
        <w:spacing w:after="0"/>
        <w:ind w:left="0"/>
        <w:rPr>
          <w:rFonts w:hAnsi="SimSun" w:hint="eastAsia"/>
        </w:rPr>
      </w:pPr>
      <w:r>
        <w:rPr>
          <w:rFonts w:hAnsi="SimSun" w:hint="eastAsia"/>
        </w:rPr>
        <w:t>表35</w:t>
      </w:r>
    </w:p>
    <w:p w:rsidR="00000000" w:rsidRDefault="00000000">
      <w:pPr>
        <w:pStyle w:val="SingleTxt"/>
        <w:ind w:left="0"/>
        <w:rPr>
          <w:rFonts w:ascii="SimHei" w:eastAsia="SimHei" w:hint="eastAsia"/>
          <w:color w:val="FF0000"/>
        </w:rPr>
      </w:pPr>
      <w:r>
        <w:rPr>
          <w:rFonts w:ascii="SimHei" w:eastAsia="SimHei" w:hint="eastAsia"/>
          <w:color w:val="FF0000"/>
        </w:rPr>
        <w:t>保健系统指数</w:t>
      </w:r>
    </w:p>
    <w:tbl>
      <w:tblPr>
        <w:tblW w:w="9870" w:type="dxa"/>
        <w:tblInd w:w="8" w:type="dxa"/>
        <w:tblLayout w:type="fixed"/>
        <w:tblCellMar>
          <w:left w:w="0" w:type="dxa"/>
          <w:right w:w="0" w:type="dxa"/>
        </w:tblCellMar>
        <w:tblLook w:val="0000" w:firstRow="0" w:lastRow="0" w:firstColumn="0" w:lastColumn="0" w:noHBand="0" w:noVBand="0"/>
      </w:tblPr>
      <w:tblGrid>
        <w:gridCol w:w="3255"/>
        <w:gridCol w:w="735"/>
        <w:gridCol w:w="735"/>
        <w:gridCol w:w="735"/>
        <w:gridCol w:w="735"/>
        <w:gridCol w:w="735"/>
        <w:gridCol w:w="735"/>
        <w:gridCol w:w="735"/>
        <w:gridCol w:w="735"/>
        <w:gridCol w:w="735"/>
      </w:tblGrid>
      <w:tr w:rsidR="00000000">
        <w:tblPrEx>
          <w:tblCellMar>
            <w:top w:w="0" w:type="dxa"/>
            <w:bottom w:w="0" w:type="dxa"/>
          </w:tblCellMar>
        </w:tblPrEx>
        <w:trPr>
          <w:cantSplit/>
        </w:trPr>
        <w:tc>
          <w:tcPr>
            <w:tcW w:w="3255" w:type="dxa"/>
            <w:tcBorders>
              <w:top w:val="single" w:sz="4" w:space="0" w:color="auto"/>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rPr>
                <w:rFonts w:ascii="KaiTi_GB2312" w:eastAsia="KaiTi_GB2312" w:hint="eastAsia"/>
                <w:color w:val="0000FF"/>
                <w:sz w:val="15"/>
              </w:rPr>
            </w:pP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1990</w:t>
            </w:r>
            <w:r>
              <w:rPr>
                <w:rFonts w:ascii="KaiTi_GB2312" w:eastAsia="KaiTi_GB2312" w:hint="eastAsia"/>
                <w:color w:val="0000FF"/>
                <w:sz w:val="15"/>
              </w:rPr>
              <w:t>年</w:t>
            </w: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1991</w:t>
            </w:r>
            <w:r>
              <w:rPr>
                <w:rFonts w:ascii="KaiTi_GB2312" w:eastAsia="KaiTi_GB2312" w:hint="eastAsia"/>
                <w:color w:val="0000FF"/>
                <w:sz w:val="15"/>
              </w:rPr>
              <w:t>年</w:t>
            </w: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1992</w:t>
            </w:r>
            <w:r>
              <w:rPr>
                <w:rFonts w:ascii="KaiTi_GB2312" w:eastAsia="KaiTi_GB2312" w:hint="eastAsia"/>
                <w:color w:val="0000FF"/>
                <w:sz w:val="15"/>
              </w:rPr>
              <w:t>年</w:t>
            </w: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1993</w:t>
            </w:r>
            <w:r>
              <w:rPr>
                <w:rFonts w:ascii="KaiTi_GB2312" w:eastAsia="KaiTi_GB2312" w:hint="eastAsia"/>
                <w:color w:val="0000FF"/>
                <w:sz w:val="15"/>
              </w:rPr>
              <w:t>年</w:t>
            </w: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735"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r>
      <w:tr w:rsidR="00000000">
        <w:tblPrEx>
          <w:tblCellMar>
            <w:top w:w="0" w:type="dxa"/>
            <w:bottom w:w="0" w:type="dxa"/>
          </w:tblCellMar>
        </w:tblPrEx>
        <w:trPr>
          <w:cantSplit/>
        </w:trPr>
        <w:tc>
          <w:tcPr>
            <w:tcW w:w="3255"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40" w:lineRule="exact"/>
              <w:ind w:left="0" w:right="57"/>
              <w:rPr>
                <w:rFonts w:ascii="KaiTi_GB2312" w:eastAsia="KaiTi_GB2312" w:hint="eastAsia"/>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c>
          <w:tcPr>
            <w:tcW w:w="735" w:type="dxa"/>
            <w:tcBorders>
              <w:top w:val="single" w:sz="12" w:space="0" w:color="auto"/>
            </w:tcBorders>
          </w:tcPr>
          <w:p w:rsidR="00000000" w:rsidRDefault="00000000">
            <w:pPr>
              <w:autoSpaceDE w:val="0"/>
              <w:autoSpaceDN w:val="0"/>
              <w:spacing w:line="140" w:lineRule="exact"/>
              <w:ind w:right="57"/>
              <w:jc w:val="right"/>
              <w:textAlignment w:val="bottom"/>
              <w:rPr>
                <w:rFonts w:ascii="KaiTi_GB2312" w:eastAsia="KaiTi_GB2312"/>
                <w:color w:val="0000FF"/>
                <w:sz w:val="14"/>
              </w:rPr>
            </w:pPr>
          </w:p>
        </w:tc>
      </w:tr>
      <w:tr w:rsidR="00000000">
        <w:tblPrEx>
          <w:tblCellMar>
            <w:top w:w="0" w:type="dxa"/>
            <w:bottom w:w="0" w:type="dxa"/>
          </w:tblCellMar>
        </w:tblPrEx>
        <w:trPr>
          <w:cantSplit/>
        </w:trPr>
        <w:tc>
          <w:tcPr>
            <w:tcW w:w="3255" w:type="dxa"/>
          </w:tcPr>
          <w:p w:rsidR="00000000" w:rsidRDefault="00000000">
            <w:pPr>
              <w:pStyle w:val="BodyTextIndent31"/>
              <w:autoSpaceDE w:val="0"/>
              <w:autoSpaceDN w:val="0"/>
              <w:spacing w:after="40" w:line="360" w:lineRule="exact"/>
              <w:ind w:right="57" w:firstLine="0"/>
              <w:textAlignment w:val="bottom"/>
              <w:rPr>
                <w:sz w:val="18"/>
              </w:rPr>
            </w:pPr>
            <w:r>
              <w:rPr>
                <w:rFonts w:hint="eastAsia"/>
                <w:sz w:val="18"/>
              </w:rPr>
              <w:t>死产人数</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3 713</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3 461</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3 100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2 629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2 564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2 373</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2 311</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2 109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2 100</w:t>
            </w:r>
          </w:p>
        </w:tc>
      </w:tr>
      <w:tr w:rsidR="00000000">
        <w:tblPrEx>
          <w:tblCellMar>
            <w:top w:w="0" w:type="dxa"/>
            <w:bottom w:w="0" w:type="dxa"/>
          </w:tblCellMar>
        </w:tblPrEx>
        <w:trPr>
          <w:cantSplit/>
        </w:trPr>
        <w:tc>
          <w:tcPr>
            <w:tcW w:w="3255" w:type="dxa"/>
          </w:tcPr>
          <w:p w:rsidR="00000000" w:rsidRDefault="00000000">
            <w:pPr>
              <w:autoSpaceDE w:val="0"/>
              <w:autoSpaceDN w:val="0"/>
              <w:spacing w:after="40" w:line="360" w:lineRule="exact"/>
              <w:ind w:right="57"/>
              <w:textAlignment w:val="bottom"/>
              <w:rPr>
                <w:sz w:val="18"/>
              </w:rPr>
            </w:pPr>
            <w:r>
              <w:rPr>
                <w:sz w:val="18"/>
              </w:rPr>
              <w:t>1</w:t>
            </w:r>
            <w:r>
              <w:rPr>
                <w:rFonts w:hint="eastAsia"/>
                <w:sz w:val="18"/>
              </w:rPr>
              <w:t>岁以下死亡人数</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9 674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9 732</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8 882</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9 075</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8 382</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7 710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6 654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5 889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4 843</w:t>
            </w:r>
          </w:p>
        </w:tc>
      </w:tr>
      <w:tr w:rsidR="00000000">
        <w:tblPrEx>
          <w:tblCellMar>
            <w:top w:w="0" w:type="dxa"/>
            <w:bottom w:w="0" w:type="dxa"/>
          </w:tblCellMar>
        </w:tblPrEx>
        <w:trPr>
          <w:cantSplit/>
        </w:trPr>
        <w:tc>
          <w:tcPr>
            <w:tcW w:w="3255" w:type="dxa"/>
          </w:tcPr>
          <w:p w:rsidR="00000000" w:rsidRDefault="00000000">
            <w:pPr>
              <w:autoSpaceDE w:val="0"/>
              <w:autoSpaceDN w:val="0"/>
              <w:spacing w:after="40" w:line="360" w:lineRule="exact"/>
              <w:ind w:right="57"/>
              <w:textAlignment w:val="bottom"/>
              <w:rPr>
                <w:sz w:val="18"/>
              </w:rPr>
            </w:pPr>
            <w:r>
              <w:rPr>
                <w:sz w:val="18"/>
              </w:rPr>
              <w:t>5</w:t>
            </w:r>
            <w:r>
              <w:rPr>
                <w:rFonts w:hint="eastAsia"/>
                <w:sz w:val="18"/>
              </w:rPr>
              <w:t>岁以下死亡人数</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12 686</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12 614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11 570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12 049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11 088</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10 644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8 905</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8 036</w:t>
            </w:r>
          </w:p>
        </w:tc>
        <w:tc>
          <w:tcPr>
            <w:tcW w:w="735" w:type="dxa"/>
          </w:tcPr>
          <w:p w:rsidR="00000000" w:rsidRDefault="00000000">
            <w:pPr>
              <w:autoSpaceDE w:val="0"/>
              <w:autoSpaceDN w:val="0"/>
              <w:spacing w:after="40" w:line="360" w:lineRule="exact"/>
              <w:ind w:right="57"/>
              <w:jc w:val="right"/>
              <w:textAlignment w:val="bottom"/>
              <w:rPr>
                <w:sz w:val="18"/>
              </w:rPr>
            </w:pPr>
            <w:r>
              <w:rPr>
                <w:rFonts w:hint="eastAsia"/>
                <w:sz w:val="18"/>
              </w:rPr>
              <w:t>6</w:t>
            </w:r>
            <w:r>
              <w:rPr>
                <w:sz w:val="18"/>
              </w:rPr>
              <w:t xml:space="preserve"> 740</w:t>
            </w:r>
          </w:p>
        </w:tc>
      </w:tr>
      <w:tr w:rsidR="00000000">
        <w:tblPrEx>
          <w:tblCellMar>
            <w:top w:w="0" w:type="dxa"/>
            <w:bottom w:w="0" w:type="dxa"/>
          </w:tblCellMar>
        </w:tblPrEx>
        <w:trPr>
          <w:cantSplit/>
        </w:trPr>
        <w:tc>
          <w:tcPr>
            <w:tcW w:w="3255" w:type="dxa"/>
          </w:tcPr>
          <w:p w:rsidR="00000000" w:rsidRDefault="00000000">
            <w:pPr>
              <w:autoSpaceDE w:val="0"/>
              <w:autoSpaceDN w:val="0"/>
              <w:spacing w:after="40" w:line="360" w:lineRule="exact"/>
              <w:ind w:right="57"/>
              <w:textAlignment w:val="bottom"/>
              <w:rPr>
                <w:sz w:val="18"/>
              </w:rPr>
            </w:pPr>
            <w:r>
              <w:rPr>
                <w:rFonts w:hint="eastAsia"/>
                <w:sz w:val="18"/>
              </w:rPr>
              <w:t>产妇死亡人数</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 xml:space="preserve"> 199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170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193</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156</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 xml:space="preserve"> 148</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159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134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137</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122</w:t>
            </w:r>
          </w:p>
        </w:tc>
      </w:tr>
      <w:tr w:rsidR="00000000">
        <w:tblPrEx>
          <w:tblCellMar>
            <w:top w:w="0" w:type="dxa"/>
            <w:bottom w:w="0" w:type="dxa"/>
          </w:tblCellMar>
        </w:tblPrEx>
        <w:trPr>
          <w:cantSplit/>
        </w:trPr>
        <w:tc>
          <w:tcPr>
            <w:tcW w:w="3255" w:type="dxa"/>
          </w:tcPr>
          <w:p w:rsidR="00000000" w:rsidRDefault="00000000">
            <w:pPr>
              <w:autoSpaceDE w:val="0"/>
              <w:autoSpaceDN w:val="0"/>
              <w:spacing w:after="40" w:line="360" w:lineRule="exact"/>
              <w:ind w:right="57"/>
              <w:textAlignment w:val="bottom"/>
              <w:rPr>
                <w:sz w:val="18"/>
              </w:rPr>
            </w:pPr>
            <w:r>
              <w:rPr>
                <w:rFonts w:hint="eastAsia"/>
                <w:sz w:val="18"/>
              </w:rPr>
              <w:t>新生儿体重不足</w:t>
            </w:r>
            <w:r>
              <w:rPr>
                <w:sz w:val="18"/>
              </w:rPr>
              <w:t>2500</w:t>
            </w:r>
            <w:r>
              <w:rPr>
                <w:rFonts w:hint="eastAsia"/>
                <w:sz w:val="18"/>
              </w:rPr>
              <w:t>克的人数</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20 600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23 016</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19 375</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18 800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19 757</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16 728</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16 100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13 983</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13 059</w:t>
            </w:r>
          </w:p>
        </w:tc>
      </w:tr>
      <w:tr w:rsidR="00000000">
        <w:tblPrEx>
          <w:tblCellMar>
            <w:top w:w="0" w:type="dxa"/>
            <w:bottom w:w="0" w:type="dxa"/>
          </w:tblCellMar>
        </w:tblPrEx>
        <w:trPr>
          <w:cantSplit/>
        </w:trPr>
        <w:tc>
          <w:tcPr>
            <w:tcW w:w="3255" w:type="dxa"/>
          </w:tcPr>
          <w:p w:rsidR="00000000" w:rsidRDefault="00000000">
            <w:pPr>
              <w:pStyle w:val="1"/>
              <w:autoSpaceDE w:val="0"/>
              <w:autoSpaceDN w:val="0"/>
              <w:spacing w:after="40" w:line="360" w:lineRule="exact"/>
              <w:ind w:right="57"/>
              <w:textAlignment w:val="bottom"/>
            </w:pPr>
            <w:r>
              <w:rPr>
                <w:rFonts w:hint="eastAsia"/>
              </w:rPr>
              <w:t>患贫血的孕妇百分比</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 xml:space="preserve"> 16</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26</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32</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38</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44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49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52</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53</w:t>
            </w:r>
          </w:p>
        </w:tc>
      </w:tr>
      <w:tr w:rsidR="00000000">
        <w:tblPrEx>
          <w:tblCellMar>
            <w:top w:w="0" w:type="dxa"/>
            <w:bottom w:w="0" w:type="dxa"/>
          </w:tblCellMar>
        </w:tblPrEx>
        <w:trPr>
          <w:cantSplit/>
        </w:trPr>
        <w:tc>
          <w:tcPr>
            <w:tcW w:w="3255" w:type="dxa"/>
          </w:tcPr>
          <w:p w:rsidR="00000000" w:rsidRDefault="00000000">
            <w:pPr>
              <w:pStyle w:val="1"/>
              <w:autoSpaceDE w:val="0"/>
              <w:autoSpaceDN w:val="0"/>
              <w:spacing w:after="40" w:line="360" w:lineRule="exact"/>
              <w:ind w:right="57"/>
              <w:textAlignment w:val="bottom"/>
            </w:pPr>
            <w:r>
              <w:rPr>
                <w:rFonts w:hint="eastAsia"/>
              </w:rPr>
              <w:t>每千名活产婴儿死亡率</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10.3</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9.8</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9.2</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8.3</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8.4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8.6</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9.1</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9.1</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9.4</w:t>
            </w:r>
          </w:p>
        </w:tc>
      </w:tr>
      <w:tr w:rsidR="00000000">
        <w:tblPrEx>
          <w:tblCellMar>
            <w:top w:w="0" w:type="dxa"/>
            <w:bottom w:w="0" w:type="dxa"/>
          </w:tblCellMar>
        </w:tblPrEx>
        <w:trPr>
          <w:cantSplit/>
        </w:trPr>
        <w:tc>
          <w:tcPr>
            <w:tcW w:w="3255" w:type="dxa"/>
          </w:tcPr>
          <w:p w:rsidR="00000000" w:rsidRDefault="00000000">
            <w:pPr>
              <w:autoSpaceDE w:val="0"/>
              <w:autoSpaceDN w:val="0"/>
              <w:spacing w:after="40" w:line="360" w:lineRule="exact"/>
              <w:ind w:right="57"/>
              <w:textAlignment w:val="bottom"/>
              <w:rPr>
                <w:sz w:val="18"/>
              </w:rPr>
            </w:pPr>
            <w:r>
              <w:rPr>
                <w:rFonts w:hint="eastAsia"/>
                <w:sz w:val="18"/>
              </w:rPr>
              <w:t>婴儿死亡率（</w:t>
            </w:r>
            <w:r>
              <w:rPr>
                <w:sz w:val="18"/>
              </w:rPr>
              <w:t>1</w:t>
            </w:r>
            <w:r>
              <w:rPr>
                <w:rFonts w:hint="eastAsia"/>
                <w:sz w:val="18"/>
              </w:rPr>
              <w:t>岁以下）</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26.4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27.4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26.0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28.3</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27.2</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27.3</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25.4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24.9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21.0</w:t>
            </w:r>
          </w:p>
        </w:tc>
      </w:tr>
      <w:tr w:rsidR="00000000">
        <w:tblPrEx>
          <w:tblCellMar>
            <w:top w:w="0" w:type="dxa"/>
            <w:bottom w:w="0" w:type="dxa"/>
          </w:tblCellMar>
        </w:tblPrEx>
        <w:trPr>
          <w:cantSplit/>
        </w:trPr>
        <w:tc>
          <w:tcPr>
            <w:tcW w:w="3255" w:type="dxa"/>
          </w:tcPr>
          <w:p w:rsidR="00000000" w:rsidRDefault="00000000">
            <w:pPr>
              <w:autoSpaceDE w:val="0"/>
              <w:autoSpaceDN w:val="0"/>
              <w:spacing w:after="40" w:line="360" w:lineRule="exact"/>
              <w:ind w:right="57"/>
              <w:textAlignment w:val="bottom"/>
              <w:rPr>
                <w:sz w:val="18"/>
              </w:rPr>
            </w:pPr>
            <w:r>
              <w:rPr>
                <w:rFonts w:hint="eastAsia"/>
                <w:sz w:val="18"/>
              </w:rPr>
              <w:t>儿童死亡率（</w:t>
            </w:r>
            <w:r>
              <w:rPr>
                <w:sz w:val="18"/>
              </w:rPr>
              <w:t>5</w:t>
            </w:r>
            <w:r>
              <w:rPr>
                <w:rFonts w:hint="eastAsia"/>
                <w:sz w:val="18"/>
              </w:rPr>
              <w:t>岁以下）</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34.4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35.4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33.6</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37.1</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35.7</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37.0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33.7</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33.0</w:t>
            </w:r>
          </w:p>
        </w:tc>
        <w:tc>
          <w:tcPr>
            <w:tcW w:w="735" w:type="dxa"/>
          </w:tcPr>
          <w:p w:rsidR="00000000" w:rsidRDefault="00000000">
            <w:pPr>
              <w:autoSpaceDE w:val="0"/>
              <w:autoSpaceDN w:val="0"/>
              <w:spacing w:after="40" w:line="360" w:lineRule="exact"/>
              <w:ind w:right="57"/>
              <w:jc w:val="right"/>
              <w:textAlignment w:val="bottom"/>
              <w:rPr>
                <w:sz w:val="18"/>
              </w:rPr>
            </w:pPr>
          </w:p>
        </w:tc>
      </w:tr>
      <w:tr w:rsidR="00000000">
        <w:tblPrEx>
          <w:tblCellMar>
            <w:top w:w="0" w:type="dxa"/>
            <w:bottom w:w="0" w:type="dxa"/>
          </w:tblCellMar>
        </w:tblPrEx>
        <w:trPr>
          <w:cantSplit/>
        </w:trPr>
        <w:tc>
          <w:tcPr>
            <w:tcW w:w="3255" w:type="dxa"/>
          </w:tcPr>
          <w:p w:rsidR="00000000" w:rsidRDefault="00000000">
            <w:pPr>
              <w:pStyle w:val="1"/>
              <w:autoSpaceDE w:val="0"/>
              <w:autoSpaceDN w:val="0"/>
              <w:spacing w:after="40" w:line="360" w:lineRule="exact"/>
              <w:ind w:right="57"/>
              <w:textAlignment w:val="bottom"/>
            </w:pPr>
            <w:r>
              <w:rPr>
                <w:rFonts w:hint="eastAsia"/>
              </w:rPr>
              <w:t>每10万名活产产妇死亡率</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55.0</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48.1</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57.2</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49.4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48.4</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57.6</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52.9</w:t>
            </w:r>
          </w:p>
        </w:tc>
        <w:tc>
          <w:tcPr>
            <w:tcW w:w="735" w:type="dxa"/>
          </w:tcPr>
          <w:p w:rsidR="00000000" w:rsidRDefault="00000000">
            <w:pPr>
              <w:autoSpaceDE w:val="0"/>
              <w:autoSpaceDN w:val="0"/>
              <w:spacing w:after="40" w:line="360" w:lineRule="exact"/>
              <w:ind w:right="57"/>
              <w:jc w:val="right"/>
              <w:textAlignment w:val="bottom"/>
              <w:rPr>
                <w:sz w:val="18"/>
              </w:rPr>
            </w:pPr>
            <w:r>
              <w:rPr>
                <w:sz w:val="18"/>
              </w:rPr>
              <w:t>59.0</w:t>
            </w:r>
          </w:p>
        </w:tc>
        <w:tc>
          <w:tcPr>
            <w:tcW w:w="735" w:type="dxa"/>
          </w:tcPr>
          <w:p w:rsidR="00000000" w:rsidRDefault="00000000">
            <w:pPr>
              <w:autoSpaceDE w:val="0"/>
              <w:autoSpaceDN w:val="0"/>
              <w:spacing w:after="40" w:line="360" w:lineRule="exact"/>
              <w:ind w:right="57"/>
              <w:jc w:val="right"/>
              <w:textAlignment w:val="bottom"/>
              <w:rPr>
                <w:sz w:val="18"/>
              </w:rPr>
            </w:pPr>
          </w:p>
        </w:tc>
      </w:tr>
      <w:tr w:rsidR="00000000">
        <w:tblPrEx>
          <w:tblCellMar>
            <w:top w:w="0" w:type="dxa"/>
            <w:bottom w:w="0" w:type="dxa"/>
          </w:tblCellMar>
        </w:tblPrEx>
        <w:trPr>
          <w:cantSplit/>
        </w:trPr>
        <w:tc>
          <w:tcPr>
            <w:tcW w:w="3255" w:type="dxa"/>
            <w:tcBorders>
              <w:bottom w:val="single" w:sz="12" w:space="0" w:color="auto"/>
            </w:tcBorders>
          </w:tcPr>
          <w:p w:rsidR="00000000" w:rsidRDefault="00000000">
            <w:pPr>
              <w:pStyle w:val="1"/>
              <w:autoSpaceDE w:val="0"/>
              <w:autoSpaceDN w:val="0"/>
              <w:spacing w:after="40" w:line="360" w:lineRule="exact"/>
              <w:ind w:right="57"/>
              <w:textAlignment w:val="bottom"/>
            </w:pPr>
            <w:r>
              <w:rPr>
                <w:rFonts w:hint="eastAsia"/>
              </w:rPr>
              <w:t>每百名活产婴儿中体重偏低的婴儿数</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6</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7</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6</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6</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6</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6</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6</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6</w:t>
            </w:r>
          </w:p>
        </w:tc>
        <w:tc>
          <w:tcPr>
            <w:tcW w:w="735" w:type="dxa"/>
            <w:tcBorders>
              <w:bottom w:val="single" w:sz="12" w:space="0" w:color="auto"/>
            </w:tcBorders>
          </w:tcPr>
          <w:p w:rsidR="00000000" w:rsidRDefault="00000000">
            <w:pPr>
              <w:autoSpaceDE w:val="0"/>
              <w:autoSpaceDN w:val="0"/>
              <w:spacing w:after="40" w:line="360" w:lineRule="exact"/>
              <w:ind w:right="57"/>
              <w:jc w:val="right"/>
              <w:textAlignment w:val="bottom"/>
              <w:rPr>
                <w:sz w:val="18"/>
              </w:rPr>
            </w:pPr>
            <w:r>
              <w:rPr>
                <w:sz w:val="18"/>
              </w:rPr>
              <w:t>6</w:t>
            </w:r>
          </w:p>
        </w:tc>
      </w:tr>
    </w:tbl>
    <w:p w:rsidR="00000000" w:rsidRDefault="00000000">
      <w:pPr>
        <w:pStyle w:val="SingleTxt"/>
      </w:pPr>
    </w:p>
    <w:p w:rsidR="00000000" w:rsidRDefault="00000000">
      <w:pPr>
        <w:pStyle w:val="SingleTxt"/>
        <w:spacing w:after="0"/>
        <w:ind w:left="0"/>
        <w:rPr>
          <w:rFonts w:hAnsi="SimSun" w:hint="eastAsia"/>
        </w:rPr>
      </w:pPr>
      <w:r>
        <w:br w:type="page"/>
      </w:r>
      <w:r>
        <w:rPr>
          <w:rFonts w:hAnsi="SimSun" w:hint="eastAsia"/>
        </w:rPr>
        <w:t>表36</w:t>
      </w:r>
    </w:p>
    <w:p w:rsidR="00000000" w:rsidRDefault="00000000">
      <w:pPr>
        <w:pStyle w:val="SingleTxt"/>
        <w:ind w:left="0"/>
        <w:rPr>
          <w:rFonts w:ascii="SimHei" w:eastAsia="SimHei" w:hint="eastAsia"/>
          <w:color w:val="FF0000"/>
        </w:rPr>
      </w:pPr>
      <w:r>
        <w:rPr>
          <w:rFonts w:ascii="SimHei" w:eastAsia="SimHei" w:hint="eastAsia"/>
          <w:color w:val="FF0000"/>
        </w:rPr>
        <w:t>医院设施和医务人员</w:t>
      </w:r>
    </w:p>
    <w:tbl>
      <w:tblPr>
        <w:tblW w:w="0" w:type="auto"/>
        <w:tblInd w:w="8" w:type="dxa"/>
        <w:tblLayout w:type="fixed"/>
        <w:tblCellMar>
          <w:left w:w="0" w:type="dxa"/>
          <w:right w:w="0" w:type="dxa"/>
        </w:tblCellMar>
        <w:tblLook w:val="0000" w:firstRow="0" w:lastRow="0" w:firstColumn="0" w:lastColumn="0" w:noHBand="0" w:noVBand="0"/>
      </w:tblPr>
      <w:tblGrid>
        <w:gridCol w:w="3780"/>
        <w:gridCol w:w="1011"/>
        <w:gridCol w:w="1012"/>
        <w:gridCol w:w="1012"/>
        <w:gridCol w:w="1011"/>
        <w:gridCol w:w="1012"/>
        <w:gridCol w:w="1012"/>
      </w:tblGrid>
      <w:tr w:rsidR="00000000">
        <w:tblPrEx>
          <w:tblCellMar>
            <w:top w:w="0" w:type="dxa"/>
            <w:bottom w:w="0" w:type="dxa"/>
          </w:tblCellMar>
        </w:tblPrEx>
        <w:trPr>
          <w:cantSplit/>
        </w:trPr>
        <w:tc>
          <w:tcPr>
            <w:tcW w:w="3780" w:type="dxa"/>
            <w:tcBorders>
              <w:top w:val="single" w:sz="4" w:space="0" w:color="auto"/>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40" w:line="280" w:lineRule="exact"/>
              <w:ind w:left="0" w:right="57"/>
              <w:rPr>
                <w:rFonts w:ascii="KaiTi_GB2312" w:eastAsia="KaiTi_GB2312" w:hint="eastAsia"/>
                <w:color w:val="0000FF"/>
                <w:sz w:val="15"/>
              </w:rPr>
            </w:pPr>
          </w:p>
        </w:tc>
        <w:tc>
          <w:tcPr>
            <w:tcW w:w="1011"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1993</w:t>
            </w:r>
            <w:r>
              <w:rPr>
                <w:rFonts w:ascii="KaiTi_GB2312" w:eastAsia="KaiTi_GB2312" w:hint="eastAsia"/>
                <w:color w:val="0000FF"/>
                <w:sz w:val="15"/>
              </w:rPr>
              <w:t>年</w:t>
            </w:r>
          </w:p>
        </w:tc>
        <w:tc>
          <w:tcPr>
            <w:tcW w:w="1012"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1994</w:t>
            </w:r>
            <w:r>
              <w:rPr>
                <w:rFonts w:ascii="KaiTi_GB2312" w:eastAsia="KaiTi_GB2312" w:hint="eastAsia"/>
                <w:color w:val="0000FF"/>
                <w:sz w:val="15"/>
              </w:rPr>
              <w:t>年</w:t>
            </w:r>
          </w:p>
        </w:tc>
        <w:tc>
          <w:tcPr>
            <w:tcW w:w="1012"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1011"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1012"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1012" w:type="dxa"/>
            <w:tcBorders>
              <w:top w:val="single" w:sz="4" w:space="0" w:color="auto"/>
              <w:bottom w:val="single" w:sz="12" w:space="0" w:color="auto"/>
            </w:tcBorders>
          </w:tcPr>
          <w:p w:rsidR="00000000" w:rsidRDefault="00000000">
            <w:pPr>
              <w:autoSpaceDE w:val="0"/>
              <w:autoSpaceDN w:val="0"/>
              <w:spacing w:before="40" w:after="40" w:line="280" w:lineRule="exact"/>
              <w:ind w:right="57"/>
              <w:jc w:val="right"/>
              <w:textAlignment w:val="bottom"/>
              <w:rPr>
                <w:rFonts w:ascii="KaiTi_GB2312" w:eastAsia="KaiTi_GB2312"/>
                <w:color w:val="0000FF"/>
                <w:sz w:val="15"/>
              </w:rPr>
            </w:pPr>
            <w:r>
              <w:rPr>
                <w:rFonts w:ascii="KaiTi_GB2312" w:eastAsia="KaiTi_GB2312"/>
                <w:color w:val="0000FF"/>
                <w:sz w:val="15"/>
              </w:rPr>
              <w:t>1998</w:t>
            </w:r>
            <w:r>
              <w:rPr>
                <w:rFonts w:ascii="KaiTi_GB2312" w:eastAsia="KaiTi_GB2312" w:hint="eastAsia"/>
                <w:color w:val="0000FF"/>
                <w:sz w:val="15"/>
              </w:rPr>
              <w:t>年</w:t>
            </w:r>
          </w:p>
        </w:tc>
      </w:tr>
      <w:tr w:rsidR="00000000">
        <w:tblPrEx>
          <w:tblCellMar>
            <w:top w:w="0" w:type="dxa"/>
            <w:bottom w:w="0" w:type="dxa"/>
          </w:tblCellMar>
        </w:tblPrEx>
        <w:trPr>
          <w:cantSplit/>
        </w:trPr>
        <w:tc>
          <w:tcPr>
            <w:tcW w:w="3780"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40" w:lineRule="exact"/>
              <w:ind w:left="0" w:right="40"/>
              <w:rPr>
                <w:rFonts w:hint="eastAsia"/>
              </w:rPr>
            </w:pPr>
          </w:p>
        </w:tc>
        <w:tc>
          <w:tcPr>
            <w:tcW w:w="1011"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40" w:lineRule="exact"/>
              <w:ind w:left="0" w:right="40"/>
              <w:rPr>
                <w:rFonts w:hint="eastAsia"/>
              </w:rPr>
            </w:pPr>
          </w:p>
        </w:tc>
        <w:tc>
          <w:tcPr>
            <w:tcW w:w="1012"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40" w:lineRule="exact"/>
              <w:ind w:left="0" w:right="40"/>
              <w:rPr>
                <w:rFonts w:hint="eastAsia"/>
              </w:rPr>
            </w:pPr>
          </w:p>
        </w:tc>
        <w:tc>
          <w:tcPr>
            <w:tcW w:w="1012"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40" w:lineRule="exact"/>
              <w:ind w:left="0" w:right="40"/>
              <w:rPr>
                <w:rFonts w:hint="eastAsia"/>
              </w:rPr>
            </w:pPr>
          </w:p>
        </w:tc>
        <w:tc>
          <w:tcPr>
            <w:tcW w:w="1011"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40" w:lineRule="exact"/>
              <w:ind w:left="0" w:right="40"/>
              <w:rPr>
                <w:rFonts w:hint="eastAsia"/>
              </w:rPr>
            </w:pPr>
          </w:p>
        </w:tc>
        <w:tc>
          <w:tcPr>
            <w:tcW w:w="1012"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40" w:lineRule="exact"/>
              <w:ind w:left="0" w:right="40"/>
              <w:rPr>
                <w:rFonts w:hint="eastAsia"/>
              </w:rPr>
            </w:pPr>
          </w:p>
        </w:tc>
        <w:tc>
          <w:tcPr>
            <w:tcW w:w="1012"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140" w:lineRule="exact"/>
              <w:ind w:left="0" w:right="40"/>
              <w:rPr>
                <w:rFonts w:hint="eastAsia"/>
              </w:rPr>
            </w:pP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除牙科医生外，各类专科医生的人数</w:t>
            </w:r>
          </w:p>
        </w:tc>
        <w:tc>
          <w:tcPr>
            <w:tcW w:w="1011"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sz w:val="18"/>
              </w:rPr>
              <w:t>61 080</w:t>
            </w:r>
          </w:p>
        </w:tc>
        <w:tc>
          <w:tcPr>
            <w:tcW w:w="1012" w:type="dxa"/>
          </w:tcPr>
          <w:p w:rsidR="00000000" w:rsidRDefault="00000000">
            <w:pPr>
              <w:autoSpaceDE w:val="0"/>
              <w:autoSpaceDN w:val="0"/>
              <w:spacing w:after="40"/>
              <w:ind w:right="57"/>
              <w:jc w:val="right"/>
              <w:textAlignment w:val="bottom"/>
              <w:rPr>
                <w:sz w:val="18"/>
              </w:rPr>
            </w:pPr>
            <w:r>
              <w:rPr>
                <w:sz w:val="18"/>
              </w:rPr>
              <w:t>60 125</w:t>
            </w:r>
          </w:p>
        </w:tc>
        <w:tc>
          <w:tcPr>
            <w:tcW w:w="1011" w:type="dxa"/>
          </w:tcPr>
          <w:p w:rsidR="00000000" w:rsidRDefault="00000000">
            <w:pPr>
              <w:autoSpaceDE w:val="0"/>
              <w:autoSpaceDN w:val="0"/>
              <w:spacing w:after="40"/>
              <w:ind w:right="57"/>
              <w:jc w:val="right"/>
              <w:textAlignment w:val="bottom"/>
              <w:rPr>
                <w:sz w:val="18"/>
              </w:rPr>
            </w:pPr>
            <w:r>
              <w:rPr>
                <w:sz w:val="18"/>
              </w:rPr>
              <w:t>57 912</w:t>
            </w:r>
          </w:p>
        </w:tc>
        <w:tc>
          <w:tcPr>
            <w:tcW w:w="1012" w:type="dxa"/>
          </w:tcPr>
          <w:p w:rsidR="00000000" w:rsidRDefault="00000000">
            <w:pPr>
              <w:autoSpaceDE w:val="0"/>
              <w:autoSpaceDN w:val="0"/>
              <w:spacing w:after="40"/>
              <w:ind w:right="57"/>
              <w:jc w:val="right"/>
              <w:textAlignment w:val="bottom"/>
              <w:rPr>
                <w:sz w:val="18"/>
              </w:rPr>
            </w:pPr>
            <w:r>
              <w:rPr>
                <w:sz w:val="18"/>
              </w:rPr>
              <w:t>54 519</w:t>
            </w:r>
          </w:p>
        </w:tc>
        <w:tc>
          <w:tcPr>
            <w:tcW w:w="1012" w:type="dxa"/>
          </w:tcPr>
          <w:p w:rsidR="00000000" w:rsidRDefault="00000000">
            <w:pPr>
              <w:autoSpaceDE w:val="0"/>
              <w:autoSpaceDN w:val="0"/>
              <w:spacing w:after="40"/>
              <w:ind w:right="57"/>
              <w:jc w:val="right"/>
              <w:textAlignment w:val="bottom"/>
              <w:rPr>
                <w:sz w:val="18"/>
              </w:rPr>
            </w:pPr>
            <w:r>
              <w:rPr>
                <w:sz w:val="18"/>
              </w:rPr>
              <w:t>53 181</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万人</w:t>
            </w:r>
            <w:r>
              <w:rPr>
                <w:sz w:val="18"/>
              </w:rPr>
              <w:t>/</w:t>
            </w:r>
            <w:r>
              <w:rPr>
                <w:rFonts w:hint="eastAsia"/>
                <w:sz w:val="18"/>
              </w:rPr>
              <w:t>医生比率</w:t>
            </w:r>
          </w:p>
        </w:tc>
        <w:tc>
          <w:tcPr>
            <w:tcW w:w="1011"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sz w:val="18"/>
              </w:rPr>
              <w:t>38.9</w:t>
            </w:r>
          </w:p>
        </w:tc>
        <w:tc>
          <w:tcPr>
            <w:tcW w:w="1012" w:type="dxa"/>
          </w:tcPr>
          <w:p w:rsidR="00000000" w:rsidRDefault="00000000">
            <w:pPr>
              <w:autoSpaceDE w:val="0"/>
              <w:autoSpaceDN w:val="0"/>
              <w:spacing w:after="40"/>
              <w:ind w:right="57"/>
              <w:jc w:val="right"/>
              <w:textAlignment w:val="bottom"/>
              <w:rPr>
                <w:sz w:val="18"/>
              </w:rPr>
            </w:pPr>
            <w:r>
              <w:rPr>
                <w:sz w:val="18"/>
              </w:rPr>
              <w:t>37.8</w:t>
            </w:r>
          </w:p>
        </w:tc>
        <w:tc>
          <w:tcPr>
            <w:tcW w:w="1011" w:type="dxa"/>
          </w:tcPr>
          <w:p w:rsidR="00000000" w:rsidRDefault="00000000">
            <w:pPr>
              <w:autoSpaceDE w:val="0"/>
              <w:autoSpaceDN w:val="0"/>
              <w:spacing w:after="40"/>
              <w:ind w:right="57"/>
              <w:jc w:val="right"/>
              <w:textAlignment w:val="bottom"/>
              <w:rPr>
                <w:sz w:val="18"/>
              </w:rPr>
            </w:pPr>
            <w:r>
              <w:rPr>
                <w:sz w:val="18"/>
              </w:rPr>
              <w:t>37.6</w:t>
            </w:r>
          </w:p>
        </w:tc>
        <w:tc>
          <w:tcPr>
            <w:tcW w:w="1012" w:type="dxa"/>
          </w:tcPr>
          <w:p w:rsidR="00000000" w:rsidRDefault="00000000">
            <w:pPr>
              <w:autoSpaceDE w:val="0"/>
              <w:autoSpaceDN w:val="0"/>
              <w:spacing w:after="40"/>
              <w:ind w:right="57"/>
              <w:jc w:val="right"/>
              <w:textAlignment w:val="bottom"/>
              <w:rPr>
                <w:sz w:val="18"/>
              </w:rPr>
            </w:pPr>
            <w:r>
              <w:rPr>
                <w:sz w:val="18"/>
              </w:rPr>
              <w:t>35.6</w:t>
            </w:r>
          </w:p>
        </w:tc>
        <w:tc>
          <w:tcPr>
            <w:tcW w:w="1012" w:type="dxa"/>
          </w:tcPr>
          <w:p w:rsidR="00000000" w:rsidRDefault="00000000">
            <w:pPr>
              <w:autoSpaceDE w:val="0"/>
              <w:autoSpaceDN w:val="0"/>
              <w:spacing w:after="40"/>
              <w:ind w:right="57"/>
              <w:jc w:val="right"/>
              <w:textAlignment w:val="bottom"/>
              <w:rPr>
                <w:sz w:val="18"/>
              </w:rPr>
            </w:pPr>
            <w:r>
              <w:rPr>
                <w:sz w:val="18"/>
              </w:rPr>
              <w:t>34.3</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中等医护人员人数（包括牙科医生）</w:t>
            </w:r>
          </w:p>
        </w:tc>
        <w:tc>
          <w:tcPr>
            <w:tcW w:w="1011"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sz w:val="18"/>
              </w:rPr>
              <w:t>177 656</w:t>
            </w:r>
          </w:p>
        </w:tc>
        <w:tc>
          <w:tcPr>
            <w:tcW w:w="1012" w:type="dxa"/>
          </w:tcPr>
          <w:p w:rsidR="00000000" w:rsidRDefault="00000000">
            <w:pPr>
              <w:autoSpaceDE w:val="0"/>
              <w:autoSpaceDN w:val="0"/>
              <w:spacing w:after="40"/>
              <w:ind w:right="57"/>
              <w:jc w:val="right"/>
              <w:textAlignment w:val="bottom"/>
              <w:rPr>
                <w:sz w:val="18"/>
              </w:rPr>
            </w:pPr>
            <w:r>
              <w:rPr>
                <w:sz w:val="18"/>
              </w:rPr>
              <w:t>168 400</w:t>
            </w:r>
          </w:p>
        </w:tc>
        <w:tc>
          <w:tcPr>
            <w:tcW w:w="1011" w:type="dxa"/>
          </w:tcPr>
          <w:p w:rsidR="00000000" w:rsidRDefault="00000000">
            <w:pPr>
              <w:autoSpaceDE w:val="0"/>
              <w:autoSpaceDN w:val="0"/>
              <w:spacing w:after="40"/>
              <w:ind w:right="57"/>
              <w:jc w:val="right"/>
              <w:textAlignment w:val="bottom"/>
              <w:rPr>
                <w:sz w:val="18"/>
              </w:rPr>
            </w:pPr>
            <w:r>
              <w:rPr>
                <w:sz w:val="18"/>
              </w:rPr>
              <w:t>150 123</w:t>
            </w:r>
          </w:p>
        </w:tc>
        <w:tc>
          <w:tcPr>
            <w:tcW w:w="1012" w:type="dxa"/>
          </w:tcPr>
          <w:p w:rsidR="00000000" w:rsidRDefault="00000000">
            <w:pPr>
              <w:autoSpaceDE w:val="0"/>
              <w:autoSpaceDN w:val="0"/>
              <w:spacing w:after="40"/>
              <w:ind w:right="57"/>
              <w:jc w:val="right"/>
              <w:textAlignment w:val="bottom"/>
              <w:rPr>
                <w:sz w:val="18"/>
              </w:rPr>
            </w:pPr>
            <w:r>
              <w:rPr>
                <w:sz w:val="18"/>
              </w:rPr>
              <w:t>129 515</w:t>
            </w:r>
          </w:p>
        </w:tc>
        <w:tc>
          <w:tcPr>
            <w:tcW w:w="1012" w:type="dxa"/>
          </w:tcPr>
          <w:p w:rsidR="00000000" w:rsidRDefault="00000000">
            <w:pPr>
              <w:autoSpaceDE w:val="0"/>
              <w:autoSpaceDN w:val="0"/>
              <w:spacing w:after="40"/>
              <w:ind w:right="57"/>
              <w:jc w:val="right"/>
              <w:textAlignment w:val="bottom"/>
              <w:rPr>
                <w:sz w:val="18"/>
              </w:rPr>
            </w:pPr>
            <w:r>
              <w:rPr>
                <w:sz w:val="18"/>
              </w:rPr>
              <w:t>120 434</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万人</w:t>
            </w:r>
            <w:r>
              <w:rPr>
                <w:sz w:val="18"/>
              </w:rPr>
              <w:t>/</w:t>
            </w:r>
            <w:r>
              <w:rPr>
                <w:rFonts w:hint="eastAsia"/>
                <w:sz w:val="18"/>
              </w:rPr>
              <w:t>中等医护人员比率</w:t>
            </w:r>
          </w:p>
        </w:tc>
        <w:tc>
          <w:tcPr>
            <w:tcW w:w="1011"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sz w:val="18"/>
              </w:rPr>
              <w:t>108.2</w:t>
            </w:r>
          </w:p>
        </w:tc>
        <w:tc>
          <w:tcPr>
            <w:tcW w:w="1012" w:type="dxa"/>
          </w:tcPr>
          <w:p w:rsidR="00000000" w:rsidRDefault="00000000">
            <w:pPr>
              <w:autoSpaceDE w:val="0"/>
              <w:autoSpaceDN w:val="0"/>
              <w:spacing w:after="40"/>
              <w:ind w:right="57"/>
              <w:jc w:val="right"/>
              <w:textAlignment w:val="bottom"/>
              <w:rPr>
                <w:sz w:val="18"/>
              </w:rPr>
            </w:pPr>
            <w:r>
              <w:rPr>
                <w:sz w:val="18"/>
              </w:rPr>
              <w:t>100.9</w:t>
            </w:r>
          </w:p>
        </w:tc>
        <w:tc>
          <w:tcPr>
            <w:tcW w:w="1011" w:type="dxa"/>
          </w:tcPr>
          <w:p w:rsidR="00000000" w:rsidRDefault="00000000">
            <w:pPr>
              <w:autoSpaceDE w:val="0"/>
              <w:autoSpaceDN w:val="0"/>
              <w:spacing w:after="40"/>
              <w:ind w:right="57"/>
              <w:jc w:val="right"/>
              <w:textAlignment w:val="bottom"/>
              <w:rPr>
                <w:sz w:val="18"/>
              </w:rPr>
            </w:pPr>
            <w:r>
              <w:rPr>
                <w:sz w:val="18"/>
              </w:rPr>
              <w:t>93.6</w:t>
            </w:r>
          </w:p>
        </w:tc>
        <w:tc>
          <w:tcPr>
            <w:tcW w:w="1012" w:type="dxa"/>
          </w:tcPr>
          <w:p w:rsidR="00000000" w:rsidRDefault="00000000">
            <w:pPr>
              <w:autoSpaceDE w:val="0"/>
              <w:autoSpaceDN w:val="0"/>
              <w:spacing w:after="40"/>
              <w:ind w:right="57"/>
              <w:jc w:val="right"/>
              <w:textAlignment w:val="bottom"/>
              <w:rPr>
                <w:sz w:val="18"/>
              </w:rPr>
            </w:pPr>
            <w:r>
              <w:rPr>
                <w:sz w:val="18"/>
              </w:rPr>
              <w:t>81.8</w:t>
            </w:r>
          </w:p>
        </w:tc>
        <w:tc>
          <w:tcPr>
            <w:tcW w:w="1012" w:type="dxa"/>
          </w:tcPr>
          <w:p w:rsidR="00000000" w:rsidRDefault="00000000">
            <w:pPr>
              <w:autoSpaceDE w:val="0"/>
              <w:autoSpaceDN w:val="0"/>
              <w:spacing w:after="40"/>
              <w:ind w:right="57"/>
              <w:jc w:val="right"/>
              <w:textAlignment w:val="bottom"/>
              <w:rPr>
                <w:sz w:val="18"/>
              </w:rPr>
            </w:pPr>
            <w:r>
              <w:rPr>
                <w:sz w:val="18"/>
              </w:rPr>
              <w:t>77.7</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医院床位数</w:t>
            </w:r>
          </w:p>
        </w:tc>
        <w:tc>
          <w:tcPr>
            <w:tcW w:w="1011"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sz w:val="18"/>
              </w:rPr>
              <w:t>205 653</w:t>
            </w:r>
          </w:p>
        </w:tc>
        <w:tc>
          <w:tcPr>
            <w:tcW w:w="1012" w:type="dxa"/>
          </w:tcPr>
          <w:p w:rsidR="00000000" w:rsidRDefault="00000000">
            <w:pPr>
              <w:autoSpaceDE w:val="0"/>
              <w:autoSpaceDN w:val="0"/>
              <w:spacing w:after="40"/>
              <w:ind w:right="57"/>
              <w:jc w:val="right"/>
              <w:textAlignment w:val="bottom"/>
              <w:rPr>
                <w:sz w:val="18"/>
              </w:rPr>
            </w:pPr>
            <w:r>
              <w:rPr>
                <w:sz w:val="18"/>
              </w:rPr>
              <w:t>192 627</w:t>
            </w:r>
          </w:p>
        </w:tc>
        <w:tc>
          <w:tcPr>
            <w:tcW w:w="1011" w:type="dxa"/>
          </w:tcPr>
          <w:p w:rsidR="00000000" w:rsidRDefault="00000000">
            <w:pPr>
              <w:autoSpaceDE w:val="0"/>
              <w:autoSpaceDN w:val="0"/>
              <w:spacing w:after="40"/>
              <w:ind w:right="57"/>
              <w:jc w:val="right"/>
              <w:textAlignment w:val="bottom"/>
              <w:rPr>
                <w:sz w:val="18"/>
              </w:rPr>
            </w:pPr>
            <w:r>
              <w:rPr>
                <w:sz w:val="18"/>
              </w:rPr>
              <w:t>164 444</w:t>
            </w:r>
          </w:p>
        </w:tc>
        <w:tc>
          <w:tcPr>
            <w:tcW w:w="1012" w:type="dxa"/>
          </w:tcPr>
          <w:p w:rsidR="00000000" w:rsidRDefault="00000000">
            <w:pPr>
              <w:autoSpaceDE w:val="0"/>
              <w:autoSpaceDN w:val="0"/>
              <w:spacing w:after="40"/>
              <w:ind w:right="57"/>
              <w:jc w:val="right"/>
              <w:textAlignment w:val="bottom"/>
              <w:rPr>
                <w:sz w:val="18"/>
              </w:rPr>
            </w:pPr>
            <w:r>
              <w:rPr>
                <w:sz w:val="18"/>
              </w:rPr>
              <w:t>136 392</w:t>
            </w:r>
          </w:p>
        </w:tc>
        <w:tc>
          <w:tcPr>
            <w:tcW w:w="1012" w:type="dxa"/>
          </w:tcPr>
          <w:p w:rsidR="00000000" w:rsidRDefault="00000000">
            <w:pPr>
              <w:autoSpaceDE w:val="0"/>
              <w:autoSpaceDN w:val="0"/>
              <w:spacing w:after="40"/>
              <w:ind w:right="57"/>
              <w:jc w:val="right"/>
              <w:textAlignment w:val="bottom"/>
              <w:rPr>
                <w:sz w:val="18"/>
              </w:rPr>
            </w:pPr>
            <w:r>
              <w:rPr>
                <w:sz w:val="18"/>
              </w:rPr>
              <w:t>123 493</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万人</w:t>
            </w:r>
            <w:r>
              <w:rPr>
                <w:sz w:val="18"/>
              </w:rPr>
              <w:t>/</w:t>
            </w:r>
            <w:r>
              <w:rPr>
                <w:rFonts w:hint="eastAsia"/>
                <w:sz w:val="18"/>
              </w:rPr>
              <w:t>医院床位比率</w:t>
            </w:r>
          </w:p>
        </w:tc>
        <w:tc>
          <w:tcPr>
            <w:tcW w:w="1011"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sz w:val="18"/>
              </w:rPr>
              <w:t>123.8</w:t>
            </w:r>
          </w:p>
        </w:tc>
        <w:tc>
          <w:tcPr>
            <w:tcW w:w="1012" w:type="dxa"/>
          </w:tcPr>
          <w:p w:rsidR="00000000" w:rsidRDefault="00000000">
            <w:pPr>
              <w:autoSpaceDE w:val="0"/>
              <w:autoSpaceDN w:val="0"/>
              <w:spacing w:after="40"/>
              <w:ind w:right="57"/>
              <w:jc w:val="right"/>
              <w:textAlignment w:val="bottom"/>
              <w:rPr>
                <w:sz w:val="18"/>
              </w:rPr>
            </w:pPr>
            <w:r>
              <w:rPr>
                <w:sz w:val="18"/>
              </w:rPr>
              <w:t>116.9</w:t>
            </w:r>
          </w:p>
        </w:tc>
        <w:tc>
          <w:tcPr>
            <w:tcW w:w="1011" w:type="dxa"/>
          </w:tcPr>
          <w:p w:rsidR="00000000" w:rsidRDefault="00000000">
            <w:pPr>
              <w:autoSpaceDE w:val="0"/>
              <w:autoSpaceDN w:val="0"/>
              <w:spacing w:after="40"/>
              <w:ind w:right="57"/>
              <w:jc w:val="right"/>
              <w:textAlignment w:val="bottom"/>
              <w:rPr>
                <w:sz w:val="18"/>
              </w:rPr>
            </w:pPr>
            <w:r>
              <w:rPr>
                <w:sz w:val="18"/>
              </w:rPr>
              <w:t>100.3</w:t>
            </w:r>
          </w:p>
        </w:tc>
        <w:tc>
          <w:tcPr>
            <w:tcW w:w="1012" w:type="dxa"/>
          </w:tcPr>
          <w:p w:rsidR="00000000" w:rsidRDefault="00000000">
            <w:pPr>
              <w:autoSpaceDE w:val="0"/>
              <w:autoSpaceDN w:val="0"/>
              <w:spacing w:after="40"/>
              <w:ind w:right="57"/>
              <w:jc w:val="right"/>
              <w:textAlignment w:val="bottom"/>
              <w:rPr>
                <w:sz w:val="18"/>
              </w:rPr>
            </w:pPr>
            <w:r>
              <w:rPr>
                <w:sz w:val="18"/>
              </w:rPr>
              <w:t>87.0</w:t>
            </w:r>
          </w:p>
        </w:tc>
        <w:tc>
          <w:tcPr>
            <w:tcW w:w="1012" w:type="dxa"/>
          </w:tcPr>
          <w:p w:rsidR="00000000" w:rsidRDefault="00000000">
            <w:pPr>
              <w:autoSpaceDE w:val="0"/>
              <w:autoSpaceDN w:val="0"/>
              <w:spacing w:after="40"/>
              <w:ind w:right="57"/>
              <w:jc w:val="right"/>
              <w:textAlignment w:val="bottom"/>
              <w:rPr>
                <w:sz w:val="18"/>
              </w:rPr>
            </w:pPr>
            <w:r>
              <w:rPr>
                <w:sz w:val="18"/>
              </w:rPr>
              <w:t>79.6</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向居民提供门诊的医疗机构</w:t>
            </w:r>
          </w:p>
        </w:tc>
        <w:tc>
          <w:tcPr>
            <w:tcW w:w="1011"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sz w:val="18"/>
              </w:rPr>
              <w:t>3 527</w:t>
            </w:r>
          </w:p>
        </w:tc>
        <w:tc>
          <w:tcPr>
            <w:tcW w:w="1012" w:type="dxa"/>
          </w:tcPr>
          <w:p w:rsidR="00000000" w:rsidRDefault="00000000">
            <w:pPr>
              <w:autoSpaceDE w:val="0"/>
              <w:autoSpaceDN w:val="0"/>
              <w:spacing w:after="40"/>
              <w:ind w:right="57"/>
              <w:jc w:val="right"/>
              <w:textAlignment w:val="bottom"/>
              <w:rPr>
                <w:sz w:val="18"/>
              </w:rPr>
            </w:pPr>
            <w:r>
              <w:rPr>
                <w:sz w:val="18"/>
              </w:rPr>
              <w:t>3 405</w:t>
            </w:r>
          </w:p>
        </w:tc>
        <w:tc>
          <w:tcPr>
            <w:tcW w:w="1011" w:type="dxa"/>
          </w:tcPr>
          <w:p w:rsidR="00000000" w:rsidRDefault="00000000">
            <w:pPr>
              <w:autoSpaceDE w:val="0"/>
              <w:autoSpaceDN w:val="0"/>
              <w:spacing w:after="40"/>
              <w:ind w:right="57"/>
              <w:jc w:val="right"/>
              <w:textAlignment w:val="bottom"/>
              <w:rPr>
                <w:sz w:val="18"/>
              </w:rPr>
            </w:pPr>
            <w:r>
              <w:rPr>
                <w:sz w:val="18"/>
              </w:rPr>
              <w:t>3 155</w:t>
            </w:r>
          </w:p>
        </w:tc>
        <w:tc>
          <w:tcPr>
            <w:tcW w:w="1012" w:type="dxa"/>
          </w:tcPr>
          <w:p w:rsidR="00000000" w:rsidRDefault="00000000">
            <w:pPr>
              <w:autoSpaceDE w:val="0"/>
              <w:autoSpaceDN w:val="0"/>
              <w:spacing w:after="40"/>
              <w:ind w:right="57"/>
              <w:jc w:val="right"/>
              <w:textAlignment w:val="bottom"/>
              <w:rPr>
                <w:sz w:val="18"/>
              </w:rPr>
            </w:pPr>
            <w:r>
              <w:rPr>
                <w:sz w:val="18"/>
              </w:rPr>
              <w:t>2 976</w:t>
            </w:r>
          </w:p>
        </w:tc>
        <w:tc>
          <w:tcPr>
            <w:tcW w:w="1012" w:type="dxa"/>
          </w:tcPr>
          <w:p w:rsidR="00000000" w:rsidRDefault="00000000">
            <w:pPr>
              <w:autoSpaceDE w:val="0"/>
              <w:autoSpaceDN w:val="0"/>
              <w:spacing w:after="40"/>
              <w:ind w:right="57"/>
              <w:jc w:val="right"/>
              <w:textAlignment w:val="bottom"/>
              <w:rPr>
                <w:sz w:val="18"/>
              </w:rPr>
            </w:pPr>
            <w:r>
              <w:rPr>
                <w:sz w:val="18"/>
              </w:rPr>
              <w:t>3 034</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妇女咨询机构</w:t>
            </w:r>
          </w:p>
        </w:tc>
        <w:tc>
          <w:tcPr>
            <w:tcW w:w="1011" w:type="dxa"/>
          </w:tcPr>
          <w:p w:rsidR="00000000" w:rsidRDefault="00000000">
            <w:pPr>
              <w:autoSpaceDE w:val="0"/>
              <w:autoSpaceDN w:val="0"/>
              <w:spacing w:after="40"/>
              <w:ind w:right="57"/>
              <w:jc w:val="right"/>
              <w:textAlignment w:val="bottom"/>
              <w:rPr>
                <w:sz w:val="18"/>
              </w:rPr>
            </w:pPr>
            <w:r>
              <w:rPr>
                <w:sz w:val="18"/>
              </w:rPr>
              <w:t>809</w:t>
            </w:r>
          </w:p>
        </w:tc>
        <w:tc>
          <w:tcPr>
            <w:tcW w:w="1012" w:type="dxa"/>
          </w:tcPr>
          <w:p w:rsidR="00000000" w:rsidRDefault="00000000">
            <w:pPr>
              <w:autoSpaceDE w:val="0"/>
              <w:autoSpaceDN w:val="0"/>
              <w:spacing w:after="40"/>
              <w:ind w:right="57"/>
              <w:jc w:val="right"/>
              <w:textAlignment w:val="bottom"/>
              <w:rPr>
                <w:sz w:val="18"/>
              </w:rPr>
            </w:pPr>
            <w:r>
              <w:rPr>
                <w:sz w:val="18"/>
              </w:rPr>
              <w:t>835</w:t>
            </w:r>
          </w:p>
        </w:tc>
        <w:tc>
          <w:tcPr>
            <w:tcW w:w="1012" w:type="dxa"/>
          </w:tcPr>
          <w:p w:rsidR="00000000" w:rsidRDefault="00000000">
            <w:pPr>
              <w:autoSpaceDE w:val="0"/>
              <w:autoSpaceDN w:val="0"/>
              <w:spacing w:after="40"/>
              <w:ind w:right="57"/>
              <w:jc w:val="right"/>
              <w:textAlignment w:val="bottom"/>
              <w:rPr>
                <w:sz w:val="18"/>
              </w:rPr>
            </w:pPr>
            <w:r>
              <w:rPr>
                <w:sz w:val="18"/>
              </w:rPr>
              <w:t>853</w:t>
            </w:r>
          </w:p>
        </w:tc>
        <w:tc>
          <w:tcPr>
            <w:tcW w:w="1011" w:type="dxa"/>
          </w:tcPr>
          <w:p w:rsidR="00000000" w:rsidRDefault="00000000">
            <w:pPr>
              <w:autoSpaceDE w:val="0"/>
              <w:autoSpaceDN w:val="0"/>
              <w:spacing w:after="40"/>
              <w:ind w:right="57"/>
              <w:jc w:val="right"/>
              <w:textAlignment w:val="bottom"/>
              <w:rPr>
                <w:sz w:val="18"/>
              </w:rPr>
            </w:pPr>
            <w:r>
              <w:rPr>
                <w:sz w:val="18"/>
              </w:rPr>
              <w:t>834</w:t>
            </w:r>
          </w:p>
        </w:tc>
        <w:tc>
          <w:tcPr>
            <w:tcW w:w="1012" w:type="dxa"/>
          </w:tcPr>
          <w:p w:rsidR="00000000" w:rsidRDefault="00000000">
            <w:pPr>
              <w:autoSpaceDE w:val="0"/>
              <w:autoSpaceDN w:val="0"/>
              <w:spacing w:after="40"/>
              <w:ind w:right="57"/>
              <w:jc w:val="right"/>
              <w:textAlignment w:val="bottom"/>
              <w:rPr>
                <w:sz w:val="18"/>
              </w:rPr>
            </w:pPr>
            <w:r>
              <w:rPr>
                <w:sz w:val="18"/>
              </w:rPr>
              <w:t>743</w:t>
            </w:r>
          </w:p>
        </w:tc>
        <w:tc>
          <w:tcPr>
            <w:tcW w:w="1012" w:type="dxa"/>
          </w:tcPr>
          <w:p w:rsidR="00000000" w:rsidRDefault="00000000">
            <w:pPr>
              <w:autoSpaceDE w:val="0"/>
              <w:autoSpaceDN w:val="0"/>
              <w:spacing w:after="40"/>
              <w:ind w:right="57"/>
              <w:jc w:val="right"/>
              <w:textAlignment w:val="bottom"/>
              <w:rPr>
                <w:sz w:val="18"/>
              </w:rPr>
            </w:pPr>
            <w:r>
              <w:rPr>
                <w:sz w:val="18"/>
              </w:rPr>
              <w:t>753</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妇产医院的数量</w:t>
            </w:r>
          </w:p>
        </w:tc>
        <w:tc>
          <w:tcPr>
            <w:tcW w:w="1011"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rFonts w:hint="eastAsia"/>
                <w:sz w:val="18"/>
              </w:rPr>
              <w:t>…</w:t>
            </w:r>
          </w:p>
        </w:tc>
        <w:tc>
          <w:tcPr>
            <w:tcW w:w="1012" w:type="dxa"/>
          </w:tcPr>
          <w:p w:rsidR="00000000" w:rsidRDefault="00000000">
            <w:pPr>
              <w:autoSpaceDE w:val="0"/>
              <w:autoSpaceDN w:val="0"/>
              <w:spacing w:after="40"/>
              <w:ind w:right="57"/>
              <w:jc w:val="right"/>
              <w:textAlignment w:val="bottom"/>
              <w:rPr>
                <w:sz w:val="18"/>
              </w:rPr>
            </w:pPr>
            <w:r>
              <w:rPr>
                <w:sz w:val="18"/>
              </w:rPr>
              <w:t>44</w:t>
            </w:r>
          </w:p>
        </w:tc>
        <w:tc>
          <w:tcPr>
            <w:tcW w:w="1011" w:type="dxa"/>
          </w:tcPr>
          <w:p w:rsidR="00000000" w:rsidRDefault="00000000">
            <w:pPr>
              <w:autoSpaceDE w:val="0"/>
              <w:autoSpaceDN w:val="0"/>
              <w:spacing w:after="40"/>
              <w:ind w:right="57"/>
              <w:jc w:val="right"/>
              <w:textAlignment w:val="bottom"/>
              <w:rPr>
                <w:sz w:val="18"/>
              </w:rPr>
            </w:pPr>
            <w:r>
              <w:rPr>
                <w:sz w:val="18"/>
              </w:rPr>
              <w:t>38</w:t>
            </w:r>
          </w:p>
        </w:tc>
        <w:tc>
          <w:tcPr>
            <w:tcW w:w="1012" w:type="dxa"/>
          </w:tcPr>
          <w:p w:rsidR="00000000" w:rsidRDefault="00000000">
            <w:pPr>
              <w:autoSpaceDE w:val="0"/>
              <w:autoSpaceDN w:val="0"/>
              <w:spacing w:after="40"/>
              <w:ind w:right="57"/>
              <w:jc w:val="right"/>
              <w:textAlignment w:val="bottom"/>
              <w:rPr>
                <w:sz w:val="18"/>
              </w:rPr>
            </w:pPr>
            <w:r>
              <w:rPr>
                <w:sz w:val="18"/>
              </w:rPr>
              <w:t>39</w:t>
            </w:r>
          </w:p>
        </w:tc>
        <w:tc>
          <w:tcPr>
            <w:tcW w:w="1012" w:type="dxa"/>
          </w:tcPr>
          <w:p w:rsidR="00000000" w:rsidRDefault="00000000">
            <w:pPr>
              <w:autoSpaceDE w:val="0"/>
              <w:autoSpaceDN w:val="0"/>
              <w:spacing w:after="40"/>
              <w:ind w:right="57"/>
              <w:jc w:val="right"/>
              <w:textAlignment w:val="bottom"/>
              <w:rPr>
                <w:sz w:val="18"/>
              </w:rPr>
            </w:pPr>
            <w:r>
              <w:rPr>
                <w:sz w:val="18"/>
              </w:rPr>
              <w:t>40</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为孕妇和产后妇女提供的床位数</w:t>
            </w:r>
          </w:p>
        </w:tc>
        <w:tc>
          <w:tcPr>
            <w:tcW w:w="1011" w:type="dxa"/>
          </w:tcPr>
          <w:p w:rsidR="00000000" w:rsidRDefault="00000000">
            <w:pPr>
              <w:autoSpaceDE w:val="0"/>
              <w:autoSpaceDN w:val="0"/>
              <w:spacing w:after="40"/>
              <w:ind w:right="57"/>
              <w:jc w:val="right"/>
              <w:textAlignment w:val="bottom"/>
              <w:rPr>
                <w:sz w:val="18"/>
              </w:rPr>
            </w:pPr>
            <w:r>
              <w:rPr>
                <w:sz w:val="18"/>
              </w:rPr>
              <w:t>18 582</w:t>
            </w:r>
          </w:p>
        </w:tc>
        <w:tc>
          <w:tcPr>
            <w:tcW w:w="1012" w:type="dxa"/>
          </w:tcPr>
          <w:p w:rsidR="00000000" w:rsidRDefault="00000000">
            <w:pPr>
              <w:autoSpaceDE w:val="0"/>
              <w:autoSpaceDN w:val="0"/>
              <w:spacing w:after="40"/>
              <w:ind w:right="57"/>
              <w:jc w:val="right"/>
              <w:textAlignment w:val="bottom"/>
              <w:rPr>
                <w:sz w:val="18"/>
              </w:rPr>
            </w:pPr>
            <w:r>
              <w:rPr>
                <w:sz w:val="18"/>
              </w:rPr>
              <w:t>17 751</w:t>
            </w:r>
          </w:p>
        </w:tc>
        <w:tc>
          <w:tcPr>
            <w:tcW w:w="1012" w:type="dxa"/>
          </w:tcPr>
          <w:p w:rsidR="00000000" w:rsidRDefault="00000000">
            <w:pPr>
              <w:autoSpaceDE w:val="0"/>
              <w:autoSpaceDN w:val="0"/>
              <w:spacing w:after="40"/>
              <w:ind w:right="57"/>
              <w:jc w:val="right"/>
              <w:textAlignment w:val="bottom"/>
              <w:rPr>
                <w:sz w:val="18"/>
              </w:rPr>
            </w:pPr>
            <w:r>
              <w:rPr>
                <w:sz w:val="18"/>
              </w:rPr>
              <w:t>16 515</w:t>
            </w:r>
          </w:p>
        </w:tc>
        <w:tc>
          <w:tcPr>
            <w:tcW w:w="1011" w:type="dxa"/>
          </w:tcPr>
          <w:p w:rsidR="00000000" w:rsidRDefault="00000000">
            <w:pPr>
              <w:autoSpaceDE w:val="0"/>
              <w:autoSpaceDN w:val="0"/>
              <w:spacing w:after="40"/>
              <w:ind w:right="57"/>
              <w:jc w:val="right"/>
              <w:textAlignment w:val="bottom"/>
              <w:rPr>
                <w:sz w:val="18"/>
              </w:rPr>
            </w:pPr>
            <w:r>
              <w:rPr>
                <w:sz w:val="18"/>
              </w:rPr>
              <w:t>13 813</w:t>
            </w:r>
          </w:p>
        </w:tc>
        <w:tc>
          <w:tcPr>
            <w:tcW w:w="1012" w:type="dxa"/>
          </w:tcPr>
          <w:p w:rsidR="00000000" w:rsidRDefault="00000000">
            <w:pPr>
              <w:autoSpaceDE w:val="0"/>
              <w:autoSpaceDN w:val="0"/>
              <w:spacing w:after="40"/>
              <w:ind w:right="57"/>
              <w:jc w:val="right"/>
              <w:textAlignment w:val="bottom"/>
              <w:rPr>
                <w:sz w:val="18"/>
              </w:rPr>
            </w:pPr>
            <w:r>
              <w:rPr>
                <w:sz w:val="18"/>
              </w:rPr>
              <w:t>11 493</w:t>
            </w:r>
          </w:p>
        </w:tc>
        <w:tc>
          <w:tcPr>
            <w:tcW w:w="1012" w:type="dxa"/>
          </w:tcPr>
          <w:p w:rsidR="00000000" w:rsidRDefault="00000000">
            <w:pPr>
              <w:autoSpaceDE w:val="0"/>
              <w:autoSpaceDN w:val="0"/>
              <w:spacing w:after="40"/>
              <w:ind w:right="57"/>
              <w:jc w:val="right"/>
              <w:textAlignment w:val="bottom"/>
              <w:rPr>
                <w:sz w:val="18"/>
              </w:rPr>
            </w:pPr>
            <w:r>
              <w:rPr>
                <w:sz w:val="18"/>
              </w:rPr>
              <w:t>10 615</w:t>
            </w:r>
          </w:p>
        </w:tc>
      </w:tr>
      <w:tr w:rsidR="00000000">
        <w:tblPrEx>
          <w:tblCellMar>
            <w:top w:w="0" w:type="dxa"/>
            <w:bottom w:w="0" w:type="dxa"/>
          </w:tblCellMar>
        </w:tblPrEx>
        <w:trPr>
          <w:cantSplit/>
        </w:trPr>
        <w:tc>
          <w:tcPr>
            <w:tcW w:w="3780" w:type="dxa"/>
          </w:tcPr>
          <w:p w:rsidR="00000000" w:rsidRDefault="00000000">
            <w:pPr>
              <w:autoSpaceDE w:val="0"/>
              <w:autoSpaceDN w:val="0"/>
              <w:spacing w:after="40"/>
              <w:ind w:right="57"/>
              <w:textAlignment w:val="bottom"/>
              <w:rPr>
                <w:sz w:val="18"/>
              </w:rPr>
            </w:pPr>
            <w:r>
              <w:rPr>
                <w:rFonts w:hint="eastAsia"/>
                <w:sz w:val="18"/>
              </w:rPr>
              <w:t>儿童医院及科室</w:t>
            </w:r>
          </w:p>
        </w:tc>
        <w:tc>
          <w:tcPr>
            <w:tcW w:w="1011" w:type="dxa"/>
          </w:tcPr>
          <w:p w:rsidR="00000000" w:rsidRDefault="00000000">
            <w:pPr>
              <w:autoSpaceDE w:val="0"/>
              <w:autoSpaceDN w:val="0"/>
              <w:spacing w:after="40"/>
              <w:ind w:right="57"/>
              <w:jc w:val="right"/>
              <w:textAlignment w:val="bottom"/>
              <w:rPr>
                <w:sz w:val="18"/>
              </w:rPr>
            </w:pPr>
            <w:r>
              <w:rPr>
                <w:sz w:val="18"/>
              </w:rPr>
              <w:t>1 333</w:t>
            </w:r>
          </w:p>
        </w:tc>
        <w:tc>
          <w:tcPr>
            <w:tcW w:w="1012" w:type="dxa"/>
          </w:tcPr>
          <w:p w:rsidR="00000000" w:rsidRDefault="00000000">
            <w:pPr>
              <w:autoSpaceDE w:val="0"/>
              <w:autoSpaceDN w:val="0"/>
              <w:spacing w:after="40"/>
              <w:ind w:right="57"/>
              <w:jc w:val="right"/>
              <w:textAlignment w:val="bottom"/>
              <w:rPr>
                <w:sz w:val="18"/>
              </w:rPr>
            </w:pPr>
            <w:r>
              <w:rPr>
                <w:sz w:val="18"/>
              </w:rPr>
              <w:t>1 269</w:t>
            </w:r>
          </w:p>
        </w:tc>
        <w:tc>
          <w:tcPr>
            <w:tcW w:w="1012" w:type="dxa"/>
          </w:tcPr>
          <w:p w:rsidR="00000000" w:rsidRDefault="00000000">
            <w:pPr>
              <w:autoSpaceDE w:val="0"/>
              <w:autoSpaceDN w:val="0"/>
              <w:spacing w:after="40"/>
              <w:ind w:right="57"/>
              <w:jc w:val="right"/>
              <w:textAlignment w:val="bottom"/>
              <w:rPr>
                <w:sz w:val="18"/>
              </w:rPr>
            </w:pPr>
            <w:r>
              <w:rPr>
                <w:sz w:val="18"/>
              </w:rPr>
              <w:t>1 292</w:t>
            </w:r>
          </w:p>
        </w:tc>
        <w:tc>
          <w:tcPr>
            <w:tcW w:w="1011" w:type="dxa"/>
          </w:tcPr>
          <w:p w:rsidR="00000000" w:rsidRDefault="00000000">
            <w:pPr>
              <w:autoSpaceDE w:val="0"/>
              <w:autoSpaceDN w:val="0"/>
              <w:spacing w:after="40"/>
              <w:ind w:right="57"/>
              <w:jc w:val="right"/>
              <w:textAlignment w:val="bottom"/>
              <w:rPr>
                <w:sz w:val="18"/>
              </w:rPr>
            </w:pPr>
            <w:r>
              <w:rPr>
                <w:sz w:val="18"/>
              </w:rPr>
              <w:t>1 196</w:t>
            </w:r>
          </w:p>
        </w:tc>
        <w:tc>
          <w:tcPr>
            <w:tcW w:w="1012" w:type="dxa"/>
          </w:tcPr>
          <w:p w:rsidR="00000000" w:rsidRDefault="00000000">
            <w:pPr>
              <w:autoSpaceDE w:val="0"/>
              <w:autoSpaceDN w:val="0"/>
              <w:spacing w:after="40"/>
              <w:ind w:right="57"/>
              <w:jc w:val="right"/>
              <w:textAlignment w:val="bottom"/>
              <w:rPr>
                <w:sz w:val="18"/>
              </w:rPr>
            </w:pPr>
            <w:r>
              <w:rPr>
                <w:sz w:val="18"/>
              </w:rPr>
              <w:t>1 049</w:t>
            </w:r>
          </w:p>
        </w:tc>
        <w:tc>
          <w:tcPr>
            <w:tcW w:w="1012" w:type="dxa"/>
          </w:tcPr>
          <w:p w:rsidR="00000000" w:rsidRDefault="00000000">
            <w:pPr>
              <w:autoSpaceDE w:val="0"/>
              <w:autoSpaceDN w:val="0"/>
              <w:spacing w:after="40"/>
              <w:ind w:right="57"/>
              <w:jc w:val="right"/>
              <w:textAlignment w:val="bottom"/>
              <w:rPr>
                <w:sz w:val="18"/>
              </w:rPr>
            </w:pPr>
            <w:r>
              <w:rPr>
                <w:sz w:val="18"/>
              </w:rPr>
              <w:t>1 050</w:t>
            </w:r>
          </w:p>
        </w:tc>
      </w:tr>
      <w:tr w:rsidR="00000000">
        <w:tblPrEx>
          <w:tblCellMar>
            <w:top w:w="0" w:type="dxa"/>
            <w:bottom w:w="0" w:type="dxa"/>
          </w:tblCellMar>
        </w:tblPrEx>
        <w:trPr>
          <w:cantSplit/>
        </w:trPr>
        <w:tc>
          <w:tcPr>
            <w:tcW w:w="3780" w:type="dxa"/>
            <w:tcBorders>
              <w:bottom w:val="single" w:sz="12" w:space="0" w:color="auto"/>
            </w:tcBorders>
          </w:tcPr>
          <w:p w:rsidR="00000000" w:rsidRDefault="00000000">
            <w:pPr>
              <w:autoSpaceDE w:val="0"/>
              <w:autoSpaceDN w:val="0"/>
              <w:spacing w:after="40"/>
              <w:ind w:right="57"/>
              <w:textAlignment w:val="bottom"/>
              <w:rPr>
                <w:sz w:val="18"/>
              </w:rPr>
            </w:pPr>
            <w:r>
              <w:rPr>
                <w:rFonts w:hint="eastAsia"/>
                <w:sz w:val="18"/>
              </w:rPr>
              <w:t>为儿童提供的医院床位数</w:t>
            </w:r>
          </w:p>
        </w:tc>
        <w:tc>
          <w:tcPr>
            <w:tcW w:w="1011"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45 985</w:t>
            </w:r>
          </w:p>
        </w:tc>
        <w:tc>
          <w:tcPr>
            <w:tcW w:w="1012"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40 921</w:t>
            </w:r>
          </w:p>
        </w:tc>
        <w:tc>
          <w:tcPr>
            <w:tcW w:w="1012"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37 372</w:t>
            </w:r>
          </w:p>
        </w:tc>
        <w:tc>
          <w:tcPr>
            <w:tcW w:w="1011"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31 432</w:t>
            </w:r>
          </w:p>
        </w:tc>
        <w:tc>
          <w:tcPr>
            <w:tcW w:w="1012"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24 998</w:t>
            </w:r>
          </w:p>
        </w:tc>
        <w:tc>
          <w:tcPr>
            <w:tcW w:w="1012"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22 669</w:t>
            </w:r>
          </w:p>
        </w:tc>
      </w:tr>
    </w:tbl>
    <w:p w:rsidR="00000000" w:rsidRDefault="00000000">
      <w:pPr>
        <w:pStyle w:val="SingleTxt"/>
        <w:spacing w:after="0"/>
      </w:pPr>
    </w:p>
    <w:p w:rsidR="00000000" w:rsidRDefault="00000000">
      <w:pPr>
        <w:pStyle w:val="SingleTxt"/>
        <w:spacing w:after="0"/>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DualTxt"/>
        <w:spacing w:after="160"/>
        <w:rPr>
          <w:rFonts w:hint="eastAsia"/>
        </w:rPr>
      </w:pPr>
      <w:r>
        <w:rPr>
          <w:rFonts w:hint="eastAsia"/>
        </w:rPr>
        <w:t>128.  国家妇幼健康科学研究中心的研究显示，60%多的少女到17岁开始出现某些健康问题，其中超过三分之一的人由于罹患慢性病正在进行医疗观察。对少女的生殖系统病变进行早期诊断和治疗是共和国的一项当务之急。</w:t>
      </w:r>
    </w:p>
    <w:p w:rsidR="00000000" w:rsidRDefault="00000000">
      <w:pPr>
        <w:pStyle w:val="DualTxt"/>
        <w:spacing w:after="160"/>
        <w:rPr>
          <w:rFonts w:hint="eastAsia"/>
        </w:rPr>
      </w:pPr>
      <w:r>
        <w:rPr>
          <w:rFonts w:hint="eastAsia"/>
        </w:rPr>
        <w:tab/>
        <w:t>只有三分之二的孕妇到妇女咨询机构进行早期观察。从整体来看，孕妇到咨询机构的咨询率下降了三分之一。</w:t>
      </w:r>
    </w:p>
    <w:p w:rsidR="00000000" w:rsidRDefault="00000000">
      <w:pPr>
        <w:pStyle w:val="DualTxt"/>
        <w:spacing w:after="160"/>
        <w:rPr>
          <w:rFonts w:hint="eastAsia"/>
        </w:rPr>
      </w:pPr>
      <w:r>
        <w:rPr>
          <w:rFonts w:hint="eastAsia"/>
        </w:rPr>
        <w:tab/>
        <w:t>过去的10年里，孕妇贫血的发生率提高了一倍，肾病和心血管系统疾病增加了70%。</w:t>
      </w:r>
    </w:p>
    <w:p w:rsidR="00000000" w:rsidRDefault="00000000">
      <w:pPr>
        <w:pStyle w:val="DualTxt"/>
        <w:spacing w:after="160"/>
      </w:pPr>
      <w:r>
        <w:rPr>
          <w:rFonts w:hint="eastAsia"/>
        </w:rPr>
        <w:tab/>
        <w:t>由于健康指数低下，孕产过程中出现并发症的可能性相当高。分娩时出现各种并发症的情况占60%。每千名新生儿有288名出生时感染疾病。</w:t>
      </w:r>
    </w:p>
    <w:p w:rsidR="00000000" w:rsidRDefault="00000000">
      <w:pPr>
        <w:pStyle w:val="DualTxt"/>
      </w:pPr>
      <w:r>
        <w:rPr>
          <w:rFonts w:hint="eastAsia"/>
        </w:rPr>
        <w:t>129.  哈萨克斯坦约有3 700名产科医生（平均每千例生产中有14.6名医生）。国内现有40家产科医院，并形成由专科医院、综合医院的妇产科以及国家妇幼健康科学研究中心构成的网络。除了妇女咨询机构外，还有一些提供专门的门诊站9个医学遗传机构，目前还正在着手开设了计划生育站和婚姻与家庭咨询点。</w:t>
      </w:r>
    </w:p>
    <w:p w:rsidR="00000000" w:rsidRDefault="00000000">
      <w:pPr>
        <w:pStyle w:val="DualTxt"/>
        <w:rPr>
          <w:rFonts w:ascii="SimHei" w:eastAsia="SimHei" w:hint="eastAsia"/>
          <w:color w:val="FF0000"/>
        </w:rPr>
      </w:pPr>
      <w:r>
        <w:tab/>
      </w:r>
      <w:r>
        <w:rPr>
          <w:rFonts w:ascii="SimHei" w:eastAsia="SimHei" w:hint="eastAsia"/>
          <w:color w:val="FF0000"/>
        </w:rPr>
        <w:t>人工授精和胚胎植入</w:t>
      </w:r>
    </w:p>
    <w:p w:rsidR="00000000" w:rsidRDefault="00000000">
      <w:pPr>
        <w:pStyle w:val="DualTxt"/>
        <w:spacing w:after="120"/>
        <w:rPr>
          <w:rFonts w:hint="eastAsia"/>
        </w:rPr>
      </w:pPr>
      <w:r>
        <w:rPr>
          <w:rFonts w:hint="eastAsia"/>
        </w:rPr>
        <w:t>130.  1997年5月19日颁布的《公共保健法》第33条规定，合法夫妇可经双方书面认可进行人工授精或胚胎植入手术。未婚妇女如有此意愿也可进行此类手术。</w:t>
      </w:r>
    </w:p>
    <w:p w:rsidR="00000000" w:rsidRDefault="00000000">
      <w:pPr>
        <w:pStyle w:val="DualTxt"/>
        <w:spacing w:after="120"/>
        <w:rPr>
          <w:rFonts w:hint="eastAsia"/>
        </w:rPr>
      </w:pPr>
      <w:r>
        <w:rPr>
          <w:rFonts w:hint="eastAsia"/>
        </w:rPr>
        <w:tab/>
        <w:t>法律规定了捐赠人的匿名权以及为人工授精或胚胎植入保守秘密。</w:t>
      </w:r>
    </w:p>
    <w:p w:rsidR="00000000" w:rsidRDefault="00000000">
      <w:pPr>
        <w:pStyle w:val="DualTxt"/>
        <w:spacing w:after="120"/>
        <w:rPr>
          <w:rFonts w:ascii="SimHei" w:eastAsia="SimHei" w:hint="eastAsia"/>
          <w:color w:val="FF0000"/>
        </w:rPr>
      </w:pPr>
      <w:r>
        <w:tab/>
      </w:r>
      <w:r>
        <w:rPr>
          <w:rFonts w:ascii="SimHei" w:eastAsia="SimHei" w:hint="eastAsia"/>
          <w:color w:val="FF0000"/>
        </w:rPr>
        <w:t>儿童的健康</w:t>
      </w:r>
    </w:p>
    <w:p w:rsidR="00000000" w:rsidRDefault="00000000">
      <w:pPr>
        <w:pStyle w:val="DualTxt"/>
        <w:rPr>
          <w:rFonts w:hint="eastAsia"/>
        </w:rPr>
      </w:pPr>
      <w:r>
        <w:rPr>
          <w:rFonts w:hint="eastAsia"/>
        </w:rPr>
        <w:t>131.  目前在哈萨克斯坦，患慢性病的儿童人数持续增长，婴儿死亡率居高不下。80%的婴幼儿，大部分为农村地区居民，均患有贫血、营养不良、佝偻病或身心发育迟缓等问题。</w:t>
      </w:r>
    </w:p>
    <w:p w:rsidR="00000000" w:rsidRDefault="00000000">
      <w:pPr>
        <w:pStyle w:val="DualTxt"/>
        <w:rPr>
          <w:rFonts w:hint="eastAsia"/>
        </w:rPr>
      </w:pPr>
      <w:r>
        <w:rPr>
          <w:rFonts w:hint="eastAsia"/>
        </w:rPr>
        <w:tab/>
        <w:t>共和国不生产婴幼儿食品，也没有管制此类食品进口供应的条例。</w:t>
      </w:r>
    </w:p>
    <w:p w:rsidR="00000000" w:rsidRDefault="00000000">
      <w:pPr>
        <w:pStyle w:val="DualTxt"/>
        <w:rPr>
          <w:rFonts w:hint="eastAsia"/>
        </w:rPr>
      </w:pPr>
      <w:r>
        <w:rPr>
          <w:rFonts w:hint="eastAsia"/>
        </w:rPr>
        <w:tab/>
        <w:t>60年代以来，有计划地开展了广泛的儿童免疫活动。70-80年代，由于国家供应疫苗并实施有组织的统一免疫制度，传染病的发病率明显降低。但自1992年前苏联制度解体以来，就不再向共和国提供疫苗。儿童的计划免疫规模也随之大幅度下降。由于青少年</w:t>
      </w:r>
      <w:r>
        <w:rPr>
          <w:rFonts w:hint="eastAsia"/>
          <w:spacing w:val="-4"/>
        </w:rPr>
        <w:t>和成年人免疫的中断，感染白喉和其他疫苗控制传染病的人数迅速增加，这些传染病的致死人数也明显增加</w:t>
      </w:r>
      <w:r>
        <w:rPr>
          <w:rFonts w:hint="eastAsia"/>
        </w:rPr>
        <w:t>。</w:t>
      </w:r>
    </w:p>
    <w:p w:rsidR="00000000" w:rsidRDefault="00000000">
      <w:pPr>
        <w:pStyle w:val="DualTxt"/>
        <w:rPr>
          <w:rFonts w:hint="eastAsia"/>
        </w:rPr>
      </w:pPr>
      <w:r>
        <w:rPr>
          <w:rFonts w:hint="eastAsia"/>
        </w:rPr>
        <w:tab/>
        <w:t>政府已采取了一些措施稳定局势，使某些传染病的发病率有所下降。农村地区的疫情仍很紧张，尤其是没有进行免疫的甲型病毒性肝炎，呼吸器官疾病和其他传染病。</w:t>
      </w:r>
    </w:p>
    <w:p w:rsidR="00000000" w:rsidRDefault="00000000">
      <w:pPr>
        <w:pStyle w:val="DualTxt"/>
        <w:spacing w:after="120"/>
        <w:rPr>
          <w:rFonts w:hint="eastAsia"/>
        </w:rPr>
      </w:pPr>
      <w:r>
        <w:rPr>
          <w:rFonts w:hint="eastAsia"/>
        </w:rPr>
        <w:tab/>
        <w:t>目前，哈萨克斯坦正在执行一项标准免疫方案，向儿童接种7种主要传染病的疫苗，几乎实现了儿童的全面接种。</w:t>
      </w:r>
    </w:p>
    <w:p w:rsidR="00000000" w:rsidRDefault="00000000">
      <w:pPr>
        <w:pStyle w:val="DualTxt"/>
        <w:spacing w:after="120"/>
        <w:rPr>
          <w:rFonts w:ascii="SimHei" w:eastAsia="SimHei" w:hint="eastAsia"/>
          <w:color w:val="FF0000"/>
        </w:rPr>
      </w:pPr>
      <w:r>
        <w:rPr>
          <w:rFonts w:ascii="SimHei" w:eastAsia="SimHei"/>
          <w:color w:val="FF0000"/>
        </w:rPr>
        <w:tab/>
      </w:r>
      <w:r>
        <w:rPr>
          <w:rFonts w:ascii="SimHei" w:eastAsia="SimHei" w:hint="eastAsia"/>
          <w:color w:val="FF0000"/>
        </w:rPr>
        <w:t>第13条</w:t>
      </w:r>
    </w:p>
    <w:p w:rsidR="00000000" w:rsidRDefault="00000000">
      <w:pPr>
        <w:pStyle w:val="DualTxt"/>
        <w:spacing w:after="120"/>
        <w:rPr>
          <w:rFonts w:ascii="SimHei" w:eastAsia="SimHei" w:hint="eastAsia"/>
          <w:color w:val="FF0000"/>
        </w:rPr>
      </w:pPr>
      <w:r>
        <w:rPr>
          <w:rFonts w:ascii="SimHei" w:eastAsia="SimHei" w:hint="eastAsia"/>
          <w:color w:val="FF0000"/>
        </w:rPr>
        <w:tab/>
        <w:t>缔约各国应采取一切适当措施以消除在经济和社会生活的其他方面对妇女的歧视，保证她们在男女平等的基础上有相同的权利，特别是：</w:t>
      </w:r>
    </w:p>
    <w:p w:rsidR="00000000" w:rsidRDefault="00000000">
      <w:pPr>
        <w:pStyle w:val="DualTxt"/>
        <w:spacing w:after="120"/>
        <w:rPr>
          <w:rFonts w:ascii="SimHei" w:eastAsia="SimHei" w:hint="eastAsia"/>
          <w:color w:val="FF0000"/>
        </w:rPr>
      </w:pPr>
      <w:r>
        <w:rPr>
          <w:rFonts w:ascii="SimHei" w:eastAsia="SimHei" w:hint="eastAsia"/>
          <w:color w:val="FF0000"/>
        </w:rPr>
        <w:tab/>
        <w:t>(a)</w:t>
      </w:r>
      <w:r>
        <w:rPr>
          <w:rFonts w:ascii="SimHei" w:eastAsia="SimHei" w:hint="eastAsia"/>
          <w:color w:val="FF0000"/>
        </w:rPr>
        <w:tab/>
        <w:t>领取家属津贴的权利；</w:t>
      </w:r>
    </w:p>
    <w:p w:rsidR="00000000" w:rsidRDefault="00000000">
      <w:pPr>
        <w:pStyle w:val="DualTxt"/>
        <w:spacing w:after="120"/>
        <w:rPr>
          <w:rFonts w:ascii="SimHei" w:eastAsia="SimHei" w:hint="eastAsia"/>
          <w:color w:val="FF0000"/>
        </w:rPr>
      </w:pPr>
      <w:r>
        <w:rPr>
          <w:rFonts w:ascii="SimHei" w:eastAsia="SimHei" w:hint="eastAsia"/>
          <w:color w:val="FF0000"/>
        </w:rPr>
        <w:tab/>
        <w:t>(b)</w:t>
      </w:r>
      <w:r>
        <w:rPr>
          <w:rFonts w:ascii="SimHei" w:eastAsia="SimHei" w:hint="eastAsia"/>
          <w:color w:val="FF0000"/>
        </w:rPr>
        <w:tab/>
        <w:t>银行贷款、抵押和其他形式的金融信贷的权利；</w:t>
      </w:r>
    </w:p>
    <w:p w:rsidR="00000000" w:rsidRDefault="00000000">
      <w:pPr>
        <w:pStyle w:val="DualTxt"/>
        <w:spacing w:after="120"/>
        <w:rPr>
          <w:rFonts w:ascii="SimHei" w:eastAsia="SimHei" w:hint="eastAsia"/>
          <w:color w:val="FF0000"/>
        </w:rPr>
      </w:pPr>
      <w:r>
        <w:rPr>
          <w:rFonts w:ascii="SimHei" w:eastAsia="SimHei" w:hint="eastAsia"/>
          <w:color w:val="FF0000"/>
        </w:rPr>
        <w:tab/>
        <w:t>(c)</w:t>
      </w:r>
      <w:r>
        <w:rPr>
          <w:rFonts w:ascii="SimHei" w:eastAsia="SimHei" w:hint="eastAsia"/>
          <w:color w:val="FF0000"/>
        </w:rPr>
        <w:tab/>
        <w:t>参与娱乐生活、运动和文化生活各个方面的权利。</w:t>
      </w:r>
    </w:p>
    <w:p w:rsidR="00000000" w:rsidRDefault="00000000">
      <w:pPr>
        <w:pStyle w:val="DualTxt"/>
        <w:spacing w:after="120"/>
        <w:rPr>
          <w:rFonts w:ascii="SimHei" w:eastAsia="SimHei" w:hint="eastAsia"/>
          <w:color w:val="FF0000"/>
        </w:rPr>
      </w:pPr>
      <w:r>
        <w:rPr>
          <w:rFonts w:ascii="SimHei" w:eastAsia="SimHei" w:hint="eastAsia"/>
          <w:color w:val="FF0000"/>
        </w:rPr>
        <w:tab/>
        <w:t>(a)</w:t>
      </w:r>
      <w:r>
        <w:rPr>
          <w:rFonts w:ascii="SimHei" w:eastAsia="SimHei" w:hint="eastAsia"/>
          <w:color w:val="FF0000"/>
        </w:rPr>
        <w:tab/>
        <w:t>领取家属津贴的权利；</w:t>
      </w:r>
    </w:p>
    <w:p w:rsidR="00000000" w:rsidRDefault="00000000">
      <w:pPr>
        <w:pStyle w:val="DualTxt"/>
        <w:spacing w:after="120"/>
        <w:rPr>
          <w:rFonts w:hint="eastAsia"/>
        </w:rPr>
      </w:pPr>
      <w:r>
        <w:rPr>
          <w:rFonts w:hint="eastAsia"/>
        </w:rPr>
        <w:t>132.  在领取家属津贴以及社会支助方面，男女享有相同的权利。</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(b)</w:t>
      </w:r>
      <w:r>
        <w:rPr>
          <w:rFonts w:ascii="SimHei" w:eastAsia="SimHei" w:hint="eastAsia"/>
          <w:color w:val="FF0000"/>
        </w:rPr>
        <w:tab/>
        <w:t>银行贷款、抵押和其他形式的金融信贷的权利；</w:t>
      </w:r>
    </w:p>
    <w:p w:rsidR="00000000" w:rsidRDefault="00000000">
      <w:pPr>
        <w:pStyle w:val="DualTxt"/>
        <w:rPr>
          <w:rFonts w:hint="eastAsia"/>
        </w:rPr>
      </w:pPr>
      <w:r>
        <w:rPr>
          <w:rFonts w:hint="eastAsia"/>
        </w:rPr>
        <w:t>133.  哈萨克斯坦共和国保证在经济和社会生活领域中妇女在男女平等基础上享有取得银行贷款、抵押和其他形式的金融信贷的相同权利。</w:t>
      </w:r>
    </w:p>
    <w:p w:rsidR="00000000" w:rsidRDefault="00000000">
      <w:pPr>
        <w:pStyle w:val="DualTxt"/>
        <w:rPr>
          <w:rFonts w:hint="eastAsia"/>
        </w:rPr>
      </w:pPr>
      <w:r>
        <w:rPr>
          <w:rFonts w:hint="eastAsia"/>
        </w:rPr>
        <w:tab/>
        <w:t>国家支助和培养女企业家的制度目前正处于初创阶段。</w:t>
      </w:r>
    </w:p>
    <w:p w:rsidR="00000000" w:rsidRDefault="00000000">
      <w:pPr>
        <w:pStyle w:val="DualTxt"/>
        <w:rPr>
          <w:rFonts w:hint="eastAsia"/>
        </w:rPr>
      </w:pPr>
      <w:r>
        <w:rPr>
          <w:rFonts w:hint="eastAsia"/>
        </w:rPr>
        <w:tab/>
        <w:t>支助中小企业服务机构主动制定了一项1999-2000年在哈萨克斯坦培养女企业家的方案草案，该项草案还考虑了哈萨克斯坦女企业家协会的提议。</w:t>
      </w:r>
    </w:p>
    <w:p w:rsidR="00000000" w:rsidRDefault="00000000">
      <w:pPr>
        <w:pStyle w:val="DualTxt"/>
        <w:rPr>
          <w:rFonts w:hint="eastAsia"/>
        </w:rPr>
      </w:pPr>
      <w:r>
        <w:rPr>
          <w:rFonts w:hint="eastAsia"/>
        </w:rPr>
        <w:tab/>
        <w:t>为促进自营职业，推动家庭和个人创业，应主要在农村地区实施向贫困妇女提供小额信贷的方案。在向市场经济转型阶段，优化妇女就业属于当务之急。家庭作坊应成为安排妇女工作的重要方式，妇女可借此更合理地安排时间，参加社会活动，同时承担家庭职责。</w:t>
      </w:r>
    </w:p>
    <w:p w:rsidR="00000000" w:rsidRDefault="00000000">
      <w:pPr>
        <w:pStyle w:val="DualTxt"/>
        <w:rPr>
          <w:rFonts w:hint="eastAsia"/>
        </w:rPr>
      </w:pPr>
      <w:r>
        <w:rPr>
          <w:rFonts w:hint="eastAsia"/>
        </w:rPr>
        <w:tab/>
        <w:t>向贫困公民提供小额信贷的国家方案1998年开始实施，可向个人发放400美元的小额贷款。截至1999年上半年，已发放16 207笔贷款，取得贷款的人中63%为妇女。</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(c)</w:t>
      </w:r>
      <w:r>
        <w:rPr>
          <w:rFonts w:ascii="SimHei" w:eastAsia="SimHei" w:hint="eastAsia"/>
          <w:color w:val="FF0000"/>
        </w:rPr>
        <w:tab/>
        <w:t>参与娱乐生活、运动和文化生活各个方面的权利。</w:t>
      </w:r>
    </w:p>
    <w:p w:rsidR="00000000" w:rsidRDefault="00000000">
      <w:pPr>
        <w:pStyle w:val="DualTxt"/>
        <w:spacing w:after="160"/>
        <w:rPr>
          <w:rFonts w:hint="eastAsia"/>
        </w:rPr>
      </w:pPr>
      <w:r>
        <w:rPr>
          <w:rFonts w:hint="eastAsia"/>
        </w:rPr>
        <w:t>134.  就体育方面的性别歧视以及参加体育运动的妇女人数而言，显然，妇女积极参与了一系列体育项目。据统计，1998年有23 600名妇女参加了集体体育运动，占国内业余运动员和体育爱好者总人数的23%。</w:t>
      </w:r>
    </w:p>
    <w:p w:rsidR="00000000" w:rsidRDefault="00000000">
      <w:pPr>
        <w:pStyle w:val="DualTxt"/>
        <w:spacing w:after="160"/>
        <w:rPr>
          <w:rFonts w:hint="eastAsia"/>
        </w:rPr>
      </w:pPr>
      <w:r>
        <w:rPr>
          <w:rFonts w:hint="eastAsia"/>
        </w:rPr>
        <w:tab/>
        <w:t>目前登记在册的哈萨克斯坦国家体育队运动员人数为815人，女运动员为292人（占35.8%）。女子自行车和水球运动正在复兴。妇女开始在那些过去属于男子专利的摔跤、拳击、足球、举重、柔道和其他运动项目中大显身手。</w:t>
      </w:r>
    </w:p>
    <w:p w:rsidR="00000000" w:rsidRDefault="00000000">
      <w:pPr>
        <w:pStyle w:val="DualTxt"/>
        <w:spacing w:after="160"/>
        <w:rPr>
          <w:rFonts w:hint="eastAsia"/>
        </w:rPr>
      </w:pPr>
      <w:r>
        <w:rPr>
          <w:rFonts w:hint="eastAsia"/>
        </w:rPr>
        <w:tab/>
        <w:t>体育运动部的工作人员中妇女约占14.4%。</w:t>
      </w:r>
    </w:p>
    <w:p w:rsidR="00000000" w:rsidRDefault="00000000">
      <w:pPr>
        <w:pStyle w:val="DualTxt"/>
        <w:rPr>
          <w:rFonts w:hint="eastAsia"/>
        </w:rPr>
      </w:pPr>
      <w:r>
        <w:rPr>
          <w:rFonts w:hint="eastAsia"/>
        </w:rPr>
        <w:tab/>
        <w:t>在哈萨克斯坦的女运动员中，Liudmila Prokasheca在长野冬季奥运会中获得滑冰项目铜牌，N.Kovalenko获得1999年世界射击锦标赛女子汽步枪冠军，O.Vediasheva获得亚洲高山滑雪冠军。女子曲棍球代表队1998年获得冬季亚运会铜牌。</w:t>
      </w:r>
    </w:p>
    <w:p w:rsidR="00000000" w:rsidRDefault="00000000">
      <w:pPr>
        <w:pStyle w:val="DualTxt"/>
        <w:rPr>
          <w:rFonts w:ascii="SimHei" w:eastAsia="SimHei" w:hint="eastAsia"/>
          <w:color w:val="FF0000"/>
        </w:rPr>
      </w:pPr>
      <w:r>
        <w:tab/>
      </w:r>
      <w:r>
        <w:rPr>
          <w:rFonts w:ascii="SimHei" w:eastAsia="SimHei" w:hint="eastAsia"/>
          <w:color w:val="FF0000"/>
        </w:rPr>
        <w:t>第14条</w:t>
      </w:r>
    </w:p>
    <w:p w:rsidR="00000000" w:rsidRDefault="00000000">
      <w:pPr>
        <w:pStyle w:val="DualTxt"/>
        <w:rPr>
          <w:rFonts w:ascii="SimHei" w:eastAsia="SimHei" w:hint="eastAsia"/>
          <w:color w:val="FF0000"/>
        </w:rPr>
      </w:pPr>
      <w:r>
        <w:rPr>
          <w:rFonts w:ascii="SimHei" w:eastAsia="SimHei" w:hint="eastAsia"/>
          <w:color w:val="FF0000"/>
        </w:rPr>
        <w:t>1.</w:t>
      </w:r>
      <w:r>
        <w:rPr>
          <w:rFonts w:ascii="SimHei" w:eastAsia="SimHei" w:hint="eastAsia"/>
          <w:color w:val="FF0000"/>
        </w:rPr>
        <w:tab/>
        <w:t>缔约各国应考虑到农村妇女面临的特殊问题和她们对家庭生计包括她们在经济体系中非商品化部门的工作方面所发挥的重要作用，并应采取一切适当措施，保证对农村地区妇女适用本公约的各项规定。</w:t>
      </w:r>
    </w:p>
    <w:p w:rsidR="00000000" w:rsidRDefault="00000000">
      <w:pPr>
        <w:pStyle w:val="DualTxt"/>
        <w:rPr>
          <w:rFonts w:ascii="SimHei" w:eastAsia="SimHei" w:hint="eastAsia"/>
          <w:color w:val="FF0000"/>
        </w:rPr>
      </w:pPr>
      <w:r>
        <w:rPr>
          <w:rFonts w:ascii="SimHei" w:eastAsia="SimHei" w:hint="eastAsia"/>
          <w:color w:val="FF0000"/>
        </w:rPr>
        <w:t>2.</w:t>
      </w:r>
      <w:r>
        <w:rPr>
          <w:rFonts w:ascii="SimHei" w:eastAsia="SimHei" w:hint="eastAsia"/>
          <w:color w:val="FF0000"/>
        </w:rPr>
        <w:tab/>
        <w:t>缔约各国应采取一切适当措施以消除对农村妇女的歧视，保证她们在男女平等的基础上参与农村发展并受其益惠，尤其是保证她们有权：</w:t>
      </w:r>
    </w:p>
    <w:p w:rsidR="00000000" w:rsidRDefault="00000000">
      <w:pPr>
        <w:pStyle w:val="DualTxt"/>
        <w:rPr>
          <w:rFonts w:ascii="SimHei" w:eastAsia="SimHei" w:hint="eastAsia"/>
          <w:color w:val="FF0000"/>
        </w:rPr>
      </w:pPr>
      <w:r>
        <w:rPr>
          <w:rFonts w:ascii="SimHei" w:eastAsia="SimHei" w:hint="eastAsia"/>
          <w:color w:val="FF0000"/>
        </w:rPr>
        <w:tab/>
        <w:t>(a)</w:t>
      </w:r>
      <w:r>
        <w:rPr>
          <w:rFonts w:ascii="SimHei" w:eastAsia="SimHei" w:hint="eastAsia"/>
          <w:color w:val="FF0000"/>
        </w:rPr>
        <w:tab/>
        <w:t>参与各级发展规划的拟订和执行工作；</w:t>
      </w:r>
    </w:p>
    <w:p w:rsidR="00000000" w:rsidRDefault="00000000">
      <w:pPr>
        <w:pStyle w:val="DualTxt"/>
        <w:rPr>
          <w:rFonts w:ascii="SimHei" w:eastAsia="SimHei" w:hint="eastAsia"/>
          <w:color w:val="FF0000"/>
        </w:rPr>
      </w:pPr>
      <w:r>
        <w:rPr>
          <w:rFonts w:ascii="SimHei" w:eastAsia="SimHei" w:hint="eastAsia"/>
          <w:color w:val="FF0000"/>
        </w:rPr>
        <w:tab/>
        <w:t>(b)</w:t>
      </w:r>
      <w:r>
        <w:rPr>
          <w:rFonts w:ascii="SimHei" w:eastAsia="SimHei" w:hint="eastAsia"/>
          <w:color w:val="FF0000"/>
        </w:rPr>
        <w:tab/>
        <w:t>利用充分的保健设施，包括计划生育方面的知识、辅导和服务；</w:t>
      </w:r>
    </w:p>
    <w:p w:rsidR="00000000" w:rsidRDefault="00000000">
      <w:pPr>
        <w:pStyle w:val="DualTxt"/>
        <w:rPr>
          <w:rFonts w:ascii="SimHei" w:eastAsia="SimHei" w:hint="eastAsia"/>
          <w:color w:val="FF0000"/>
        </w:rPr>
      </w:pPr>
      <w:r>
        <w:rPr>
          <w:rFonts w:ascii="SimHei" w:eastAsia="SimHei" w:hint="eastAsia"/>
          <w:color w:val="FF0000"/>
        </w:rPr>
        <w:tab/>
        <w:t>(c)</w:t>
      </w:r>
      <w:r>
        <w:rPr>
          <w:rFonts w:ascii="SimHei" w:eastAsia="SimHei" w:hint="eastAsia"/>
          <w:color w:val="FF0000"/>
        </w:rPr>
        <w:tab/>
        <w:t>从社会保障方案直接受益；</w:t>
      </w:r>
    </w:p>
    <w:p w:rsidR="00000000" w:rsidRDefault="00000000">
      <w:pPr>
        <w:pStyle w:val="DualTxt"/>
        <w:rPr>
          <w:rFonts w:ascii="SimHei" w:eastAsia="SimHei" w:hint="eastAsia"/>
          <w:color w:val="FF0000"/>
        </w:rPr>
      </w:pPr>
      <w:r>
        <w:rPr>
          <w:rFonts w:ascii="SimHei" w:eastAsia="SimHei" w:hint="eastAsia"/>
          <w:color w:val="FF0000"/>
        </w:rPr>
        <w:tab/>
        <w:t>(d)</w:t>
      </w:r>
      <w:r>
        <w:rPr>
          <w:rFonts w:ascii="SimHei" w:eastAsia="SimHei" w:hint="eastAsia"/>
          <w:color w:val="FF0000"/>
        </w:rPr>
        <w:tab/>
        <w:t>接受各种正式和非正式的培训和教育，包括有关实用读写能力的培训和教育在内，以及除了别的以外，享受一切社区服务和推广服务的益惠，以提高她们的技术熟练程度；</w:t>
      </w:r>
    </w:p>
    <w:p w:rsidR="00000000" w:rsidRDefault="00000000">
      <w:pPr>
        <w:pStyle w:val="DualTxt"/>
        <w:rPr>
          <w:rFonts w:ascii="SimHei" w:eastAsia="SimHei" w:hint="eastAsia"/>
          <w:color w:val="FF0000"/>
        </w:rPr>
      </w:pPr>
      <w:r>
        <w:rPr>
          <w:rFonts w:ascii="SimHei" w:eastAsia="SimHei" w:hint="eastAsia"/>
          <w:color w:val="FF0000"/>
        </w:rPr>
        <w:tab/>
        <w:t>(e)</w:t>
      </w:r>
      <w:r>
        <w:rPr>
          <w:rFonts w:ascii="SimHei" w:eastAsia="SimHei" w:hint="eastAsia"/>
          <w:color w:val="FF0000"/>
        </w:rPr>
        <w:tab/>
        <w:t>组织自助团体和合作社，以通过受雇和自营职业的途径取得平等的经济机会；</w:t>
      </w:r>
    </w:p>
    <w:p w:rsidR="00000000" w:rsidRDefault="00000000">
      <w:pPr>
        <w:pStyle w:val="DualTxt"/>
        <w:rPr>
          <w:rFonts w:ascii="SimHei" w:eastAsia="SimHei" w:hint="eastAsia"/>
          <w:color w:val="FF0000"/>
        </w:rPr>
      </w:pPr>
      <w:r>
        <w:rPr>
          <w:rFonts w:ascii="SimHei" w:eastAsia="SimHei" w:hint="eastAsia"/>
          <w:color w:val="FF0000"/>
        </w:rPr>
        <w:tab/>
        <w:t>(f)</w:t>
      </w:r>
      <w:r>
        <w:rPr>
          <w:rFonts w:ascii="SimHei" w:eastAsia="SimHei" w:hint="eastAsia"/>
          <w:color w:val="FF0000"/>
        </w:rPr>
        <w:tab/>
        <w:t>参加一切社区活动；</w:t>
      </w:r>
    </w:p>
    <w:p w:rsidR="00000000" w:rsidRDefault="00000000">
      <w:pPr>
        <w:pStyle w:val="DualTxt"/>
        <w:spacing w:after="160"/>
        <w:rPr>
          <w:rFonts w:ascii="SimHei" w:eastAsia="SimHei" w:hint="eastAsia"/>
          <w:color w:val="FF0000"/>
        </w:rPr>
      </w:pPr>
      <w:r>
        <w:rPr>
          <w:rFonts w:ascii="SimHei" w:eastAsia="SimHei" w:hint="eastAsia"/>
          <w:color w:val="FF0000"/>
        </w:rPr>
        <w:tab/>
        <w:t>(g)</w:t>
      </w:r>
      <w:r>
        <w:rPr>
          <w:rFonts w:ascii="SimHei" w:eastAsia="SimHei" w:hint="eastAsia"/>
          <w:color w:val="FF0000"/>
        </w:rPr>
        <w:tab/>
        <w:t>有机会取得农业信贷，利用销售设施，获得适当技术，并在土地改革和土地垦殖计划方面享有平等待遇；</w:t>
      </w:r>
    </w:p>
    <w:p w:rsidR="00000000" w:rsidRDefault="00000000">
      <w:pPr>
        <w:pStyle w:val="DualTxt"/>
        <w:spacing w:after="160"/>
        <w:rPr>
          <w:rFonts w:ascii="SimHei" w:eastAsia="SimHei" w:hint="eastAsia"/>
          <w:color w:val="FF0000"/>
        </w:rPr>
      </w:pPr>
      <w:r>
        <w:rPr>
          <w:rFonts w:ascii="SimHei" w:eastAsia="SimHei" w:hint="eastAsia"/>
          <w:color w:val="FF0000"/>
        </w:rPr>
        <w:tab/>
        <w:t>(h)</w:t>
      </w:r>
      <w:r>
        <w:rPr>
          <w:rFonts w:ascii="SimHei" w:eastAsia="SimHei" w:hint="eastAsia"/>
          <w:color w:val="FF0000"/>
        </w:rPr>
        <w:tab/>
        <w:t>享受适当的生活条件，特别是在住房、卫生、水电供应、交通和通讯等方面。</w:t>
      </w:r>
    </w:p>
    <w:p w:rsidR="00000000" w:rsidRDefault="00000000">
      <w:pPr>
        <w:pStyle w:val="DualTxt"/>
        <w:spacing w:after="160"/>
        <w:rPr>
          <w:rFonts w:hint="eastAsia"/>
        </w:rPr>
      </w:pPr>
      <w:r>
        <w:rPr>
          <w:rFonts w:ascii="SimHei" w:eastAsia="SimHei" w:hint="eastAsia"/>
          <w:color w:val="FF0000"/>
        </w:rPr>
        <w:t>1.</w:t>
      </w:r>
      <w:r>
        <w:rPr>
          <w:rFonts w:ascii="SimHei" w:eastAsia="SimHei" w:hint="eastAsia"/>
          <w:color w:val="FF0000"/>
        </w:rPr>
        <w:tab/>
        <w:t>缔约各国应考虑到农村妇女面临的特殊问题和她们对家庭生计包括她们在经济体系中非商品化部门的工作方面所发挥的重要作用，并应采取一切适当措施，保证对农村地区妇女适用本公约的各项规定</w:t>
      </w:r>
      <w:r>
        <w:rPr>
          <w:rFonts w:hint="eastAsia"/>
        </w:rPr>
        <w:t>。</w:t>
      </w:r>
    </w:p>
    <w:p w:rsidR="00000000" w:rsidRDefault="00000000">
      <w:pPr>
        <w:pStyle w:val="DualTxt"/>
        <w:spacing w:after="160"/>
        <w:rPr>
          <w:rFonts w:hint="eastAsia"/>
        </w:rPr>
      </w:pPr>
      <w:r>
        <w:rPr>
          <w:rFonts w:hint="eastAsia"/>
        </w:rPr>
        <w:t>135.  哈萨克斯坦的农村人口占人口总数的44%。截至1998年1月1日，妇女约占农村总人口的50.1%。</w:t>
      </w:r>
    </w:p>
    <w:p w:rsidR="00000000" w:rsidRDefault="00000000">
      <w:pPr>
        <w:pStyle w:val="DualTxt"/>
        <w:rPr>
          <w:rFonts w:hint="eastAsia"/>
        </w:rPr>
      </w:pPr>
      <w:r>
        <w:rPr>
          <w:rFonts w:hint="eastAsia"/>
        </w:rPr>
        <w:tab/>
        <w:t>截至1998年1月1日，农村失业人口为93 314人，其中男子42 283人，妇女51 031人。</w:t>
      </w:r>
    </w:p>
    <w:p w:rsidR="00000000" w:rsidRDefault="00000000">
      <w:pPr>
        <w:pStyle w:val="DualTxt"/>
        <w:rPr>
          <w:rFonts w:hint="eastAsia"/>
        </w:rPr>
      </w:pPr>
      <w:r>
        <w:rPr>
          <w:rFonts w:hint="eastAsia"/>
        </w:rPr>
        <w:tab/>
        <w:t>农村地区失业6至12个月的妇女为12 689人，占24.9%，失业超过一年的为10 099人，占19.8%。</w:t>
      </w:r>
    </w:p>
    <w:p w:rsidR="00000000" w:rsidRDefault="00000000">
      <w:pPr>
        <w:pStyle w:val="DualTxt"/>
        <w:rPr>
          <w:rFonts w:hint="eastAsia"/>
        </w:rPr>
      </w:pPr>
      <w:r>
        <w:rPr>
          <w:rFonts w:hint="eastAsia"/>
        </w:rPr>
        <w:tab/>
        <w:t>1998年人均年货币收入为29 626坚戈，其中城市为40 879 坚戈，农村为17 907 坚戈。</w:t>
      </w:r>
    </w:p>
    <w:p w:rsidR="00000000" w:rsidRDefault="00000000">
      <w:pPr>
        <w:pStyle w:val="DualTxt"/>
        <w:rPr>
          <w:rFonts w:hint="eastAsia"/>
        </w:rPr>
      </w:pPr>
      <w:r>
        <w:rPr>
          <w:rFonts w:hint="eastAsia"/>
        </w:rPr>
        <w:tab/>
        <w:t>在农村，最低平均月收入1998年为3 704坚戈，人均月货币收入为1 492坚戈（哈萨克斯坦平均最低生活费为3 707坚戈）。</w:t>
      </w:r>
    </w:p>
    <w:p w:rsidR="00000000" w:rsidRDefault="00000000">
      <w:pPr>
        <w:pStyle w:val="DualTxt"/>
        <w:rPr>
          <w:rFonts w:hint="eastAsia"/>
        </w:rPr>
      </w:pPr>
      <w:r>
        <w:rPr>
          <w:rFonts w:hint="eastAsia"/>
        </w:rPr>
        <w:tab/>
        <w:t>在哈萨克斯坦所有贫困人口中，农村居民约占57%。</w:t>
      </w:r>
    </w:p>
    <w:p w:rsidR="00000000" w:rsidRDefault="00000000">
      <w:pPr>
        <w:pStyle w:val="DualTxt"/>
        <w:rPr>
          <w:rFonts w:ascii="SimHei" w:eastAsia="SimHei" w:hint="eastAsia"/>
          <w:color w:val="FF0000"/>
        </w:rPr>
      </w:pPr>
      <w:r>
        <w:rPr>
          <w:rFonts w:ascii="SimHei" w:eastAsia="SimHei" w:hint="eastAsia"/>
          <w:color w:val="FF0000"/>
        </w:rPr>
        <w:t>2.</w:t>
      </w:r>
      <w:r>
        <w:rPr>
          <w:rFonts w:ascii="SimHei" w:eastAsia="SimHei" w:hint="eastAsia"/>
          <w:color w:val="FF0000"/>
        </w:rPr>
        <w:tab/>
        <w:t>缔约各国应采取一切适当措施以消除对农村妇女的歧视，保证她们在男女平等的基础上参与农村发展并受其益惠，尤其是保证她们有权：</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(a)</w:t>
      </w:r>
      <w:r>
        <w:rPr>
          <w:rFonts w:ascii="SimHei" w:eastAsia="SimHei" w:hint="eastAsia"/>
          <w:color w:val="FF0000"/>
        </w:rPr>
        <w:tab/>
        <w:t>参与各级发展规划的拟订和执行工作；</w:t>
      </w:r>
    </w:p>
    <w:p w:rsidR="00000000" w:rsidRDefault="00000000">
      <w:pPr>
        <w:pStyle w:val="DualTxt"/>
        <w:rPr>
          <w:rFonts w:hint="eastAsia"/>
        </w:rPr>
      </w:pPr>
      <w:r>
        <w:rPr>
          <w:rFonts w:hint="eastAsia"/>
        </w:rPr>
        <w:t>136.  妇女通过选举进入并参与地方代议机构（maslikhats）的工作。当选的妇女代表参与各级发展规划的拟订和执行工作。</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(b)</w:t>
      </w:r>
      <w:r>
        <w:rPr>
          <w:rFonts w:ascii="SimHei" w:eastAsia="SimHei" w:hint="eastAsia"/>
          <w:color w:val="FF0000"/>
        </w:rPr>
        <w:tab/>
        <w:t>利用充分的保健设施，包括计划生育方面的知识、辅导和服务；</w:t>
      </w:r>
    </w:p>
    <w:p w:rsidR="00000000" w:rsidRDefault="00000000">
      <w:pPr>
        <w:pStyle w:val="DualTxt"/>
        <w:spacing w:after="120"/>
        <w:rPr>
          <w:rFonts w:hint="eastAsia"/>
        </w:rPr>
      </w:pPr>
      <w:r>
        <w:rPr>
          <w:rFonts w:hint="eastAsia"/>
        </w:rPr>
        <w:t>137.  社会和经济问题使农村居民面临的形势尤为严峻，他们甚至无法获得足够的食品。大多数人未获得生育保健方面的服务。由于农村妇女医疗条件的恶化，产妇死亡率居高不下。哈萨克斯坦共和国的产妇死亡率为每10万活产死亡77.5人，其中60%为农村妇女。造成产妇死亡的主要原因与以往相同：人工流产、分娩大出血和妊娠综合症。</w:t>
      </w:r>
    </w:p>
    <w:p w:rsidR="00000000" w:rsidRDefault="00000000">
      <w:pPr>
        <w:pStyle w:val="DualTxt"/>
        <w:spacing w:after="120"/>
        <w:rPr>
          <w:rFonts w:hint="eastAsia"/>
        </w:rPr>
      </w:pPr>
      <w:r>
        <w:rPr>
          <w:rFonts w:hint="eastAsia"/>
        </w:rPr>
        <w:tab/>
        <w:t>在家分娩的人数有所增加。由于推行妇产科的收费服务，社会弱势人群更加无法享受这些服务，因此向孕妇提供援助更加困难。</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(c)</w:t>
      </w:r>
      <w:r>
        <w:rPr>
          <w:rFonts w:ascii="SimHei" w:eastAsia="SimHei" w:hint="eastAsia"/>
          <w:color w:val="FF0000"/>
        </w:rPr>
        <w:tab/>
        <w:t>从社会保障方案直接受益；</w:t>
      </w:r>
    </w:p>
    <w:p w:rsidR="00000000" w:rsidRDefault="00000000">
      <w:pPr>
        <w:pStyle w:val="DualTxt"/>
        <w:spacing w:after="120"/>
        <w:rPr>
          <w:rFonts w:hint="eastAsia"/>
        </w:rPr>
      </w:pPr>
      <w:r>
        <w:rPr>
          <w:rFonts w:hint="eastAsia"/>
        </w:rPr>
        <w:t>138.  哈萨克斯坦所有公民有权平等享有社会保障。参见对《公约》第11（e）条的评论。</w:t>
      </w:r>
    </w:p>
    <w:p w:rsidR="00000000" w:rsidRDefault="00000000">
      <w:pPr>
        <w:pStyle w:val="DualTxt"/>
        <w:rPr>
          <w:rFonts w:hint="eastAsia"/>
        </w:rPr>
      </w:pPr>
      <w:r>
        <w:rPr>
          <w:rFonts w:hint="eastAsia"/>
        </w:rPr>
        <w:t>139.  对于农村妇女中的特定人口规定了特别待遇，主要包括：</w:t>
      </w:r>
    </w:p>
    <w:p w:rsidR="00000000" w:rsidRDefault="00000000">
      <w:pPr>
        <w:pStyle w:val="DualTxt"/>
        <w:rPr>
          <w:rFonts w:hint="eastAsia"/>
        </w:rPr>
      </w:pPr>
      <w:r>
        <w:rPr>
          <w:rFonts w:hint="eastAsia"/>
        </w:rPr>
        <w:tab/>
        <w:t>1996年7月16日的法律规定游牧业工人的退休</w:t>
      </w:r>
      <w:r>
        <w:rPr>
          <w:rFonts w:hint="eastAsia"/>
          <w:spacing w:val="-4"/>
        </w:rPr>
        <w:t>年龄为男子55岁，妇女50岁。自1998年1月1日起，向退休的游牧工人发放的退休金按标准基础计算</w:t>
      </w:r>
      <w:r>
        <w:rPr>
          <w:rFonts w:hint="eastAsia"/>
        </w:rPr>
        <w:t>。</w:t>
      </w:r>
    </w:p>
    <w:p w:rsidR="00000000" w:rsidRDefault="00000000">
      <w:pPr>
        <w:pStyle w:val="DualTxt"/>
        <w:rPr>
          <w:rFonts w:hint="eastAsia"/>
        </w:rPr>
      </w:pPr>
      <w:r>
        <w:rPr>
          <w:rFonts w:hint="eastAsia"/>
        </w:rPr>
        <w:tab/>
        <w:t>1997年6月20日关于哈萨克斯坦共和国退休金发放问题的法律规定，农村地区生育5个和5个以上子女并将其抚养至8岁的妇女，有权提前到50岁领取退休金（自2001年7月1日起，以前为53岁）。</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(d)</w:t>
      </w:r>
      <w:r>
        <w:rPr>
          <w:rFonts w:ascii="SimHei" w:eastAsia="SimHei" w:hint="eastAsia"/>
          <w:color w:val="FF0000"/>
        </w:rPr>
        <w:tab/>
        <w:t>接受各种正式和非正式的培训和教育，包括有关实用读写能力的培训和教育在内，以及除了别的以外，享受一切社区服务和推广服务的益惠，以提高她们的技术熟练程度；</w:t>
      </w:r>
    </w:p>
    <w:p w:rsidR="00000000" w:rsidRDefault="00000000">
      <w:pPr>
        <w:pStyle w:val="DualTxt"/>
        <w:rPr>
          <w:rFonts w:hint="eastAsia"/>
        </w:rPr>
      </w:pPr>
      <w:r>
        <w:rPr>
          <w:rFonts w:hint="eastAsia"/>
        </w:rPr>
        <w:t>140.  哈萨克斯坦共和国所有公民有权在平等的基础上接受教育、职业培训和其他培训。参见对《公约》第10(e)条的评论。</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(e)</w:t>
      </w:r>
      <w:r>
        <w:rPr>
          <w:rFonts w:ascii="SimHei" w:eastAsia="SimHei" w:hint="eastAsia"/>
          <w:color w:val="FF0000"/>
        </w:rPr>
        <w:tab/>
        <w:t>组织自助团体和合作社，以通过受雇和自营职业的途径取得平等的经济机会；</w:t>
      </w:r>
    </w:p>
    <w:p w:rsidR="00000000" w:rsidRDefault="00000000">
      <w:pPr>
        <w:pStyle w:val="DualTxt"/>
        <w:rPr>
          <w:rFonts w:hint="eastAsia"/>
        </w:rPr>
      </w:pPr>
      <w:r>
        <w:rPr>
          <w:rFonts w:hint="eastAsia"/>
        </w:rPr>
        <w:t>141.  确保妇女在没有性别歧视的基础上普遍享有此项权利。</w:t>
      </w:r>
    </w:p>
    <w:p w:rsidR="00000000" w:rsidRDefault="00000000">
      <w:pPr>
        <w:pStyle w:val="DualTxt"/>
        <w:spacing w:after="200"/>
        <w:rPr>
          <w:rFonts w:ascii="SimHei" w:eastAsia="SimHei" w:hint="eastAsia"/>
          <w:color w:val="FF0000"/>
        </w:rPr>
      </w:pPr>
      <w:r>
        <w:br w:type="column"/>
      </w:r>
      <w:r>
        <w:rPr>
          <w:rFonts w:hint="eastAsia"/>
        </w:rPr>
        <w:tab/>
      </w:r>
      <w:r>
        <w:rPr>
          <w:rFonts w:ascii="SimHei" w:eastAsia="SimHei" w:hint="eastAsia"/>
          <w:color w:val="FF0000"/>
        </w:rPr>
        <w:t>(f)</w:t>
      </w:r>
      <w:r>
        <w:rPr>
          <w:rFonts w:ascii="SimHei" w:eastAsia="SimHei" w:hint="eastAsia"/>
          <w:color w:val="FF0000"/>
        </w:rPr>
        <w:tab/>
        <w:t>参加一切社区活动；</w:t>
      </w:r>
    </w:p>
    <w:p w:rsidR="00000000" w:rsidRDefault="00000000">
      <w:pPr>
        <w:pStyle w:val="DualTxt"/>
        <w:spacing w:after="240"/>
        <w:rPr>
          <w:rFonts w:hint="eastAsia"/>
        </w:rPr>
      </w:pPr>
      <w:r>
        <w:rPr>
          <w:rFonts w:hint="eastAsia"/>
        </w:rPr>
        <w:t>142.  确保妇女在没有性别歧视的基础上普遍享有此项权利。</w:t>
      </w:r>
    </w:p>
    <w:p w:rsidR="00000000" w:rsidRDefault="00000000">
      <w:pPr>
        <w:pStyle w:val="DualTxt"/>
        <w:spacing w:after="200"/>
        <w:rPr>
          <w:rFonts w:hint="eastAsia"/>
        </w:rPr>
      </w:pPr>
      <w:r>
        <w:rPr>
          <w:rFonts w:hint="eastAsia"/>
        </w:rPr>
        <w:tab/>
      </w:r>
      <w:r>
        <w:rPr>
          <w:rFonts w:ascii="SimHei" w:eastAsia="SimHei" w:hint="eastAsia"/>
          <w:color w:val="FF0000"/>
        </w:rPr>
        <w:t>(g)</w:t>
      </w:r>
      <w:r>
        <w:rPr>
          <w:rFonts w:ascii="SimHei" w:eastAsia="SimHei" w:hint="eastAsia"/>
          <w:color w:val="FF0000"/>
        </w:rPr>
        <w:tab/>
        <w:t>有机会取得农业信贷，利用销售设施，获得适当技术，并在土地改革和土地垦殖计划方面享有平等待遇</w:t>
      </w:r>
      <w:r>
        <w:rPr>
          <w:rFonts w:hint="eastAsia"/>
        </w:rPr>
        <w:t>；</w:t>
      </w:r>
    </w:p>
    <w:p w:rsidR="00000000" w:rsidRDefault="00000000">
      <w:pPr>
        <w:pStyle w:val="DualTxt"/>
        <w:spacing w:after="200"/>
        <w:rPr>
          <w:rFonts w:hint="eastAsia"/>
        </w:rPr>
      </w:pPr>
      <w:r>
        <w:rPr>
          <w:rFonts w:hint="eastAsia"/>
        </w:rPr>
        <w:t>143.  哈萨克斯坦目前进行的改革平等涉及男女两性。</w:t>
      </w:r>
    </w:p>
    <w:p w:rsidR="00000000" w:rsidRDefault="00000000">
      <w:pPr>
        <w:pStyle w:val="DualTxt"/>
        <w:spacing w:after="240"/>
        <w:rPr>
          <w:rFonts w:hint="eastAsia"/>
        </w:rPr>
      </w:pPr>
      <w:r>
        <w:rPr>
          <w:rFonts w:hint="eastAsia"/>
        </w:rPr>
        <w:tab/>
        <w:t>农业部建议地方当局优先向大家庭的母亲和单身母亲分配土地。</w:t>
      </w:r>
    </w:p>
    <w:p w:rsidR="00000000" w:rsidRDefault="00000000">
      <w:pPr>
        <w:pStyle w:val="DualTxt"/>
        <w:spacing w:after="240"/>
        <w:rPr>
          <w:rFonts w:ascii="SimHei" w:eastAsia="SimHei" w:hint="eastAsia"/>
          <w:color w:val="FF0000"/>
        </w:rPr>
      </w:pPr>
      <w:r>
        <w:rPr>
          <w:rFonts w:ascii="SimHei" w:eastAsia="SimHei" w:hint="eastAsia"/>
          <w:color w:val="FF0000"/>
        </w:rPr>
        <w:tab/>
        <w:t>(h)</w:t>
      </w:r>
      <w:r>
        <w:rPr>
          <w:rFonts w:ascii="SimHei" w:eastAsia="SimHei"/>
          <w:color w:val="FF0000"/>
        </w:rPr>
        <w:tab/>
      </w:r>
      <w:r>
        <w:rPr>
          <w:rFonts w:ascii="SimHei" w:eastAsia="SimHei" w:hint="eastAsia"/>
          <w:color w:val="FF0000"/>
        </w:rPr>
        <w:t>享受适当的生活条件，特别是在住房、卫生、水电供应、交通和通讯等方面。</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144.  目前，由于种种社会经济问题，农村妇女无法获得足够的食品。同时，由于运输费用昂贵以及交通工具匮乏，她们也无力及时到区和州的中心进行体检和住院治疗。</w:t>
      </w:r>
    </w:p>
    <w:p w:rsidR="00000000" w:rsidRDefault="00000000">
      <w:pPr>
        <w:pStyle w:val="SingleTxt"/>
      </w:pPr>
    </w:p>
    <w:p w:rsidR="00000000" w:rsidRDefault="00000000">
      <w:pPr>
        <w:pStyle w:val="SingleTxt"/>
        <w:spacing w:after="0"/>
        <w:ind w:left="0"/>
        <w:rPr>
          <w:rFonts w:hAnsi="SimSun" w:hint="eastAsia"/>
        </w:rPr>
      </w:pPr>
      <w:r>
        <w:rPr>
          <w:rFonts w:hAnsi="SimSun" w:hint="eastAsia"/>
        </w:rPr>
        <w:t>表37</w:t>
      </w:r>
    </w:p>
    <w:p w:rsidR="00000000" w:rsidRDefault="00000000">
      <w:pPr>
        <w:pStyle w:val="SingleTxt"/>
        <w:ind w:left="0"/>
        <w:rPr>
          <w:rFonts w:hint="eastAsia"/>
        </w:rPr>
      </w:pPr>
      <w:r>
        <w:rPr>
          <w:rFonts w:ascii="SimHei" w:eastAsia="SimHei" w:hint="eastAsia"/>
          <w:color w:val="FF0000"/>
        </w:rPr>
        <w:t>截至年底按百分比计的城乡住房基金服务和设施</w:t>
      </w:r>
    </w:p>
    <w:tbl>
      <w:tblPr>
        <w:tblW w:w="0" w:type="auto"/>
        <w:tblInd w:w="8" w:type="dxa"/>
        <w:tblLayout w:type="fixed"/>
        <w:tblCellMar>
          <w:left w:w="0" w:type="dxa"/>
          <w:right w:w="0" w:type="dxa"/>
        </w:tblCellMar>
        <w:tblLook w:val="0000" w:firstRow="0" w:lastRow="0" w:firstColumn="0" w:lastColumn="0" w:noHBand="0" w:noVBand="0"/>
      </w:tblPr>
      <w:tblGrid>
        <w:gridCol w:w="3465"/>
        <w:gridCol w:w="1050"/>
        <w:gridCol w:w="1050"/>
        <w:gridCol w:w="1050"/>
        <w:gridCol w:w="280"/>
        <w:gridCol w:w="985"/>
        <w:gridCol w:w="985"/>
        <w:gridCol w:w="985"/>
      </w:tblGrid>
      <w:tr w:rsidR="00000000">
        <w:tblPrEx>
          <w:tblCellMar>
            <w:top w:w="0" w:type="dxa"/>
            <w:bottom w:w="0" w:type="dxa"/>
          </w:tblCellMar>
        </w:tblPrEx>
        <w:trPr>
          <w:cantSplit/>
        </w:trPr>
        <w:tc>
          <w:tcPr>
            <w:tcW w:w="3465" w:type="dxa"/>
            <w:tcBorders>
              <w:top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57"/>
              <w:rPr>
                <w:rFonts w:ascii="KaiTi_GB2312" w:eastAsia="KaiTi_GB2312" w:hint="eastAsia"/>
                <w:color w:val="0000FF"/>
                <w:sz w:val="15"/>
              </w:rPr>
            </w:pPr>
          </w:p>
        </w:tc>
        <w:tc>
          <w:tcPr>
            <w:tcW w:w="1050" w:type="dxa"/>
            <w:tcBorders>
              <w:top w:val="single" w:sz="4" w:space="0" w:color="auto"/>
              <w:bottom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57"/>
              <w:rPr>
                <w:rFonts w:ascii="KaiTi_GB2312" w:eastAsia="KaiTi_GB2312" w:hint="eastAsia"/>
                <w:color w:val="0000FF"/>
                <w:sz w:val="15"/>
              </w:rPr>
            </w:pPr>
          </w:p>
        </w:tc>
        <w:tc>
          <w:tcPr>
            <w:tcW w:w="1050" w:type="dxa"/>
            <w:tcBorders>
              <w:top w:val="single" w:sz="4" w:space="0" w:color="auto"/>
              <w:bottom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57"/>
              <w:jc w:val="center"/>
              <w:rPr>
                <w:rFonts w:ascii="KaiTi_GB2312" w:eastAsia="KaiTi_GB2312" w:hint="eastAsia"/>
                <w:color w:val="0000FF"/>
                <w:sz w:val="15"/>
              </w:rPr>
            </w:pPr>
            <w:r>
              <w:rPr>
                <w:rFonts w:ascii="KaiTi_GB2312" w:eastAsia="KaiTi_GB2312" w:hint="eastAsia"/>
                <w:color w:val="0000FF"/>
                <w:sz w:val="15"/>
              </w:rPr>
              <w:t>城市</w:t>
            </w:r>
          </w:p>
        </w:tc>
        <w:tc>
          <w:tcPr>
            <w:tcW w:w="1050" w:type="dxa"/>
            <w:tcBorders>
              <w:top w:val="single" w:sz="4" w:space="0" w:color="auto"/>
              <w:bottom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57"/>
              <w:rPr>
                <w:rFonts w:ascii="KaiTi_GB2312" w:eastAsia="KaiTi_GB2312" w:hint="eastAsia"/>
                <w:color w:val="0000FF"/>
                <w:sz w:val="15"/>
              </w:rPr>
            </w:pPr>
          </w:p>
        </w:tc>
        <w:tc>
          <w:tcPr>
            <w:tcW w:w="280" w:type="dxa"/>
            <w:tcBorders>
              <w:top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57"/>
              <w:rPr>
                <w:rFonts w:ascii="KaiTi_GB2312" w:eastAsia="KaiTi_GB2312" w:hint="eastAsia"/>
                <w:color w:val="0000FF"/>
                <w:sz w:val="15"/>
              </w:rPr>
            </w:pPr>
          </w:p>
        </w:tc>
        <w:tc>
          <w:tcPr>
            <w:tcW w:w="985" w:type="dxa"/>
            <w:tcBorders>
              <w:top w:val="single" w:sz="4" w:space="0" w:color="auto"/>
              <w:bottom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57"/>
              <w:rPr>
                <w:rFonts w:ascii="KaiTi_GB2312" w:eastAsia="KaiTi_GB2312" w:hint="eastAsia"/>
                <w:color w:val="0000FF"/>
                <w:sz w:val="15"/>
              </w:rPr>
            </w:pPr>
          </w:p>
        </w:tc>
        <w:tc>
          <w:tcPr>
            <w:tcW w:w="985" w:type="dxa"/>
            <w:tcBorders>
              <w:top w:val="single" w:sz="4" w:space="0" w:color="auto"/>
              <w:bottom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57"/>
              <w:jc w:val="center"/>
              <w:rPr>
                <w:rFonts w:ascii="KaiTi_GB2312" w:eastAsia="KaiTi_GB2312" w:hint="eastAsia"/>
                <w:color w:val="0000FF"/>
                <w:sz w:val="15"/>
              </w:rPr>
            </w:pPr>
            <w:r>
              <w:rPr>
                <w:rFonts w:ascii="KaiTi_GB2312" w:eastAsia="KaiTi_GB2312" w:hint="eastAsia"/>
                <w:color w:val="0000FF"/>
                <w:sz w:val="15"/>
              </w:rPr>
              <w:t>农村</w:t>
            </w:r>
          </w:p>
        </w:tc>
        <w:tc>
          <w:tcPr>
            <w:tcW w:w="985" w:type="dxa"/>
            <w:tcBorders>
              <w:top w:val="single" w:sz="4" w:space="0" w:color="auto"/>
              <w:bottom w:val="single" w:sz="4"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40" w:after="0" w:line="240" w:lineRule="exact"/>
              <w:ind w:left="0" w:right="57"/>
              <w:rPr>
                <w:rFonts w:ascii="KaiTi_GB2312" w:eastAsia="KaiTi_GB2312" w:hint="eastAsia"/>
                <w:color w:val="0000FF"/>
                <w:sz w:val="15"/>
              </w:rPr>
            </w:pPr>
          </w:p>
        </w:tc>
      </w:tr>
      <w:tr w:rsidR="00000000">
        <w:tblPrEx>
          <w:tblCellMar>
            <w:top w:w="0" w:type="dxa"/>
            <w:bottom w:w="0" w:type="dxa"/>
          </w:tblCellMar>
        </w:tblPrEx>
        <w:trPr>
          <w:cantSplit/>
        </w:trPr>
        <w:tc>
          <w:tcPr>
            <w:tcW w:w="3465"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57"/>
              <w:rPr>
                <w:rFonts w:ascii="KaiTi_GB2312" w:eastAsia="KaiTi_GB2312" w:hint="eastAsia"/>
                <w:color w:val="0000FF"/>
                <w:sz w:val="15"/>
              </w:rPr>
            </w:pPr>
          </w:p>
        </w:tc>
        <w:tc>
          <w:tcPr>
            <w:tcW w:w="1050" w:type="dxa"/>
            <w:tcBorders>
              <w:top w:val="single" w:sz="4" w:space="0" w:color="auto"/>
              <w:bottom w:val="single" w:sz="12" w:space="0" w:color="auto"/>
            </w:tcBorders>
          </w:tcPr>
          <w:p w:rsidR="00000000" w:rsidRDefault="00000000">
            <w:pPr>
              <w:autoSpaceDE w:val="0"/>
              <w:autoSpaceDN w:val="0"/>
              <w:spacing w:after="40" w:line="240" w:lineRule="exact"/>
              <w:ind w:right="57"/>
              <w:jc w:val="right"/>
              <w:textAlignment w:val="bottom"/>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1050" w:type="dxa"/>
            <w:tcBorders>
              <w:top w:val="single" w:sz="4" w:space="0" w:color="auto"/>
              <w:bottom w:val="single" w:sz="12" w:space="0" w:color="auto"/>
            </w:tcBorders>
          </w:tcPr>
          <w:p w:rsidR="00000000" w:rsidRDefault="00000000">
            <w:pPr>
              <w:autoSpaceDE w:val="0"/>
              <w:autoSpaceDN w:val="0"/>
              <w:spacing w:after="40" w:line="240" w:lineRule="exact"/>
              <w:ind w:right="57"/>
              <w:jc w:val="right"/>
              <w:textAlignment w:val="bottom"/>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1050" w:type="dxa"/>
            <w:tcBorders>
              <w:top w:val="single" w:sz="4" w:space="0" w:color="auto"/>
              <w:bottom w:val="single" w:sz="12" w:space="0" w:color="auto"/>
            </w:tcBorders>
          </w:tcPr>
          <w:p w:rsidR="00000000" w:rsidRDefault="00000000">
            <w:pPr>
              <w:autoSpaceDE w:val="0"/>
              <w:autoSpaceDN w:val="0"/>
              <w:spacing w:after="40" w:line="240" w:lineRule="exact"/>
              <w:ind w:right="57"/>
              <w:jc w:val="right"/>
              <w:textAlignment w:val="bottom"/>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c>
          <w:tcPr>
            <w:tcW w:w="280" w:type="dxa"/>
            <w:tcBorders>
              <w:bottom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line="240" w:lineRule="exact"/>
              <w:ind w:left="0" w:right="57"/>
              <w:rPr>
                <w:rFonts w:ascii="KaiTi_GB2312" w:eastAsia="KaiTi_GB2312" w:hint="eastAsia"/>
                <w:color w:val="0000FF"/>
                <w:sz w:val="15"/>
              </w:rPr>
            </w:pPr>
          </w:p>
        </w:tc>
        <w:tc>
          <w:tcPr>
            <w:tcW w:w="985" w:type="dxa"/>
            <w:tcBorders>
              <w:top w:val="single" w:sz="4" w:space="0" w:color="auto"/>
              <w:bottom w:val="single" w:sz="12" w:space="0" w:color="auto"/>
            </w:tcBorders>
          </w:tcPr>
          <w:p w:rsidR="00000000" w:rsidRDefault="00000000">
            <w:pPr>
              <w:autoSpaceDE w:val="0"/>
              <w:autoSpaceDN w:val="0"/>
              <w:spacing w:after="40" w:line="240" w:lineRule="exact"/>
              <w:ind w:right="57"/>
              <w:jc w:val="right"/>
              <w:textAlignment w:val="bottom"/>
              <w:rPr>
                <w:rFonts w:ascii="KaiTi_GB2312" w:eastAsia="KaiTi_GB2312"/>
                <w:color w:val="0000FF"/>
                <w:sz w:val="15"/>
              </w:rPr>
            </w:pPr>
            <w:r>
              <w:rPr>
                <w:rFonts w:ascii="KaiTi_GB2312" w:eastAsia="KaiTi_GB2312"/>
                <w:color w:val="0000FF"/>
                <w:sz w:val="15"/>
              </w:rPr>
              <w:t>1995</w:t>
            </w:r>
            <w:r>
              <w:rPr>
                <w:rFonts w:ascii="KaiTi_GB2312" w:eastAsia="KaiTi_GB2312" w:hint="eastAsia"/>
                <w:color w:val="0000FF"/>
                <w:sz w:val="15"/>
              </w:rPr>
              <w:t>年</w:t>
            </w:r>
          </w:p>
        </w:tc>
        <w:tc>
          <w:tcPr>
            <w:tcW w:w="985" w:type="dxa"/>
            <w:tcBorders>
              <w:top w:val="single" w:sz="4" w:space="0" w:color="auto"/>
              <w:bottom w:val="single" w:sz="12" w:space="0" w:color="auto"/>
            </w:tcBorders>
          </w:tcPr>
          <w:p w:rsidR="00000000" w:rsidRDefault="00000000">
            <w:pPr>
              <w:autoSpaceDE w:val="0"/>
              <w:autoSpaceDN w:val="0"/>
              <w:spacing w:after="40" w:line="240" w:lineRule="exact"/>
              <w:ind w:right="57"/>
              <w:jc w:val="right"/>
              <w:textAlignment w:val="bottom"/>
              <w:rPr>
                <w:rFonts w:ascii="KaiTi_GB2312" w:eastAsia="KaiTi_GB2312"/>
                <w:color w:val="0000FF"/>
                <w:sz w:val="15"/>
              </w:rPr>
            </w:pPr>
            <w:r>
              <w:rPr>
                <w:rFonts w:ascii="KaiTi_GB2312" w:eastAsia="KaiTi_GB2312"/>
                <w:color w:val="0000FF"/>
                <w:sz w:val="15"/>
              </w:rPr>
              <w:t>1996</w:t>
            </w:r>
            <w:r>
              <w:rPr>
                <w:rFonts w:ascii="KaiTi_GB2312" w:eastAsia="KaiTi_GB2312" w:hint="eastAsia"/>
                <w:color w:val="0000FF"/>
                <w:sz w:val="15"/>
              </w:rPr>
              <w:t>年</w:t>
            </w:r>
          </w:p>
        </w:tc>
        <w:tc>
          <w:tcPr>
            <w:tcW w:w="985" w:type="dxa"/>
            <w:tcBorders>
              <w:top w:val="single" w:sz="4" w:space="0" w:color="auto"/>
              <w:bottom w:val="single" w:sz="12" w:space="0" w:color="auto"/>
            </w:tcBorders>
          </w:tcPr>
          <w:p w:rsidR="00000000" w:rsidRDefault="00000000">
            <w:pPr>
              <w:autoSpaceDE w:val="0"/>
              <w:autoSpaceDN w:val="0"/>
              <w:spacing w:after="40" w:line="240" w:lineRule="exact"/>
              <w:ind w:right="57"/>
              <w:jc w:val="right"/>
              <w:textAlignment w:val="bottom"/>
              <w:rPr>
                <w:rFonts w:ascii="KaiTi_GB2312" w:eastAsia="KaiTi_GB2312"/>
                <w:color w:val="0000FF"/>
                <w:sz w:val="15"/>
              </w:rPr>
            </w:pPr>
            <w:r>
              <w:rPr>
                <w:rFonts w:ascii="KaiTi_GB2312" w:eastAsia="KaiTi_GB2312"/>
                <w:color w:val="0000FF"/>
                <w:sz w:val="15"/>
              </w:rPr>
              <w:t>1997</w:t>
            </w:r>
            <w:r>
              <w:rPr>
                <w:rFonts w:ascii="KaiTi_GB2312" w:eastAsia="KaiTi_GB2312" w:hint="eastAsia"/>
                <w:color w:val="0000FF"/>
                <w:sz w:val="15"/>
              </w:rPr>
              <w:t>年</w:t>
            </w:r>
          </w:p>
        </w:tc>
      </w:tr>
      <w:tr w:rsidR="00000000">
        <w:tblPrEx>
          <w:tblCellMar>
            <w:top w:w="0" w:type="dxa"/>
            <w:bottom w:w="0" w:type="dxa"/>
          </w:tblCellMar>
        </w:tblPrEx>
        <w:trPr>
          <w:cantSplit/>
          <w:trHeight w:hRule="exact" w:val="113"/>
        </w:trPr>
        <w:tc>
          <w:tcPr>
            <w:tcW w:w="3465"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140" w:lineRule="exact"/>
              <w:ind w:left="0" w:right="57"/>
              <w:rPr>
                <w:rFonts w:hint="eastAsia"/>
              </w:rPr>
            </w:pPr>
          </w:p>
        </w:tc>
        <w:tc>
          <w:tcPr>
            <w:tcW w:w="1050" w:type="dxa"/>
            <w:tcBorders>
              <w:top w:val="single" w:sz="12" w:space="0" w:color="auto"/>
            </w:tcBorders>
          </w:tcPr>
          <w:p w:rsidR="00000000" w:rsidRDefault="00000000">
            <w:pPr>
              <w:autoSpaceDE w:val="0"/>
              <w:autoSpaceDN w:val="0"/>
              <w:spacing w:after="140" w:line="140" w:lineRule="exact"/>
              <w:ind w:right="57"/>
              <w:jc w:val="right"/>
              <w:textAlignment w:val="bottom"/>
              <w:rPr>
                <w:rFonts w:ascii="楷体" w:eastAsia="楷体"/>
              </w:rPr>
            </w:pPr>
          </w:p>
        </w:tc>
        <w:tc>
          <w:tcPr>
            <w:tcW w:w="1050" w:type="dxa"/>
            <w:tcBorders>
              <w:top w:val="single" w:sz="12" w:space="0" w:color="auto"/>
            </w:tcBorders>
          </w:tcPr>
          <w:p w:rsidR="00000000" w:rsidRDefault="00000000">
            <w:pPr>
              <w:autoSpaceDE w:val="0"/>
              <w:autoSpaceDN w:val="0"/>
              <w:spacing w:after="140" w:line="140" w:lineRule="exact"/>
              <w:ind w:right="57"/>
              <w:jc w:val="right"/>
              <w:textAlignment w:val="bottom"/>
              <w:rPr>
                <w:rFonts w:ascii="楷体" w:eastAsia="楷体"/>
              </w:rPr>
            </w:pPr>
          </w:p>
        </w:tc>
        <w:tc>
          <w:tcPr>
            <w:tcW w:w="1050" w:type="dxa"/>
            <w:tcBorders>
              <w:top w:val="single" w:sz="12" w:space="0" w:color="auto"/>
            </w:tcBorders>
          </w:tcPr>
          <w:p w:rsidR="00000000" w:rsidRDefault="00000000">
            <w:pPr>
              <w:autoSpaceDE w:val="0"/>
              <w:autoSpaceDN w:val="0"/>
              <w:spacing w:after="140" w:line="140" w:lineRule="exact"/>
              <w:ind w:right="57"/>
              <w:jc w:val="right"/>
              <w:textAlignment w:val="bottom"/>
              <w:rPr>
                <w:rFonts w:ascii="楷体" w:eastAsia="楷体"/>
              </w:rPr>
            </w:pPr>
          </w:p>
        </w:tc>
        <w:tc>
          <w:tcPr>
            <w:tcW w:w="280"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140" w:lineRule="exact"/>
              <w:ind w:left="0" w:right="57"/>
              <w:rPr>
                <w:rFonts w:hint="eastAsia"/>
              </w:rPr>
            </w:pPr>
          </w:p>
        </w:tc>
        <w:tc>
          <w:tcPr>
            <w:tcW w:w="985"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140" w:lineRule="exact"/>
              <w:ind w:left="0" w:right="57"/>
              <w:rPr>
                <w:rFonts w:hint="eastAsia"/>
              </w:rPr>
            </w:pPr>
          </w:p>
        </w:tc>
        <w:tc>
          <w:tcPr>
            <w:tcW w:w="985"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140" w:lineRule="exact"/>
              <w:ind w:left="0" w:right="57"/>
              <w:rPr>
                <w:rFonts w:hint="eastAsia"/>
              </w:rPr>
            </w:pPr>
          </w:p>
        </w:tc>
        <w:tc>
          <w:tcPr>
            <w:tcW w:w="985" w:type="dxa"/>
            <w:tcBorders>
              <w:top w:val="single" w:sz="12" w:space="0" w:color="auto"/>
            </w:tcBorders>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line="140" w:lineRule="exact"/>
              <w:ind w:left="0" w:right="57"/>
              <w:rPr>
                <w:rFonts w:hint="eastAsia"/>
              </w:rPr>
            </w:pPr>
          </w:p>
        </w:tc>
      </w:tr>
      <w:tr w:rsidR="00000000">
        <w:tblPrEx>
          <w:tblCellMar>
            <w:top w:w="0" w:type="dxa"/>
            <w:bottom w:w="0" w:type="dxa"/>
          </w:tblCellMar>
        </w:tblPrEx>
        <w:trPr>
          <w:cantSplit/>
        </w:trPr>
        <w:tc>
          <w:tcPr>
            <w:tcW w:w="3465" w:type="dxa"/>
          </w:tcPr>
          <w:p w:rsidR="00000000" w:rsidRDefault="00000000">
            <w:pPr>
              <w:autoSpaceDE w:val="0"/>
              <w:autoSpaceDN w:val="0"/>
              <w:spacing w:after="40"/>
              <w:ind w:right="57"/>
              <w:textAlignment w:val="bottom"/>
              <w:rPr>
                <w:sz w:val="18"/>
              </w:rPr>
            </w:pPr>
            <w:r>
              <w:rPr>
                <w:rFonts w:hint="eastAsia"/>
                <w:sz w:val="18"/>
              </w:rPr>
              <w:t>住房配备以下设施的比率</w:t>
            </w:r>
          </w:p>
        </w:tc>
        <w:tc>
          <w:tcPr>
            <w:tcW w:w="1050" w:type="dxa"/>
          </w:tcPr>
          <w:p w:rsidR="00000000" w:rsidRDefault="00000000">
            <w:pPr>
              <w:autoSpaceDE w:val="0"/>
              <w:autoSpaceDN w:val="0"/>
              <w:spacing w:after="40"/>
              <w:ind w:right="57"/>
              <w:jc w:val="right"/>
              <w:textAlignment w:val="bottom"/>
              <w:rPr>
                <w:sz w:val="18"/>
              </w:rPr>
            </w:pPr>
          </w:p>
        </w:tc>
        <w:tc>
          <w:tcPr>
            <w:tcW w:w="1050" w:type="dxa"/>
          </w:tcPr>
          <w:p w:rsidR="00000000" w:rsidRDefault="00000000">
            <w:pPr>
              <w:autoSpaceDE w:val="0"/>
              <w:autoSpaceDN w:val="0"/>
              <w:spacing w:after="40"/>
              <w:ind w:right="57"/>
              <w:jc w:val="right"/>
              <w:textAlignment w:val="bottom"/>
              <w:rPr>
                <w:sz w:val="18"/>
              </w:rPr>
            </w:pPr>
          </w:p>
        </w:tc>
        <w:tc>
          <w:tcPr>
            <w:tcW w:w="1050" w:type="dxa"/>
          </w:tcPr>
          <w:p w:rsidR="00000000" w:rsidRDefault="00000000">
            <w:pPr>
              <w:autoSpaceDE w:val="0"/>
              <w:autoSpaceDN w:val="0"/>
              <w:spacing w:after="40"/>
              <w:ind w:right="57"/>
              <w:jc w:val="right"/>
              <w:textAlignment w:val="bottom"/>
              <w:rPr>
                <w:sz w:val="18"/>
              </w:rPr>
            </w:pPr>
          </w:p>
        </w:tc>
        <w:tc>
          <w:tcPr>
            <w:tcW w:w="28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ind w:left="0" w:right="57"/>
              <w:rPr>
                <w:rFonts w:hint="eastAsia"/>
                <w:sz w:val="18"/>
              </w:rPr>
            </w:pPr>
          </w:p>
        </w:tc>
        <w:tc>
          <w:tcPr>
            <w:tcW w:w="98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ind w:left="0" w:right="57"/>
              <w:rPr>
                <w:rFonts w:hint="eastAsia"/>
                <w:sz w:val="18"/>
              </w:rPr>
            </w:pPr>
          </w:p>
        </w:tc>
        <w:tc>
          <w:tcPr>
            <w:tcW w:w="98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ind w:left="0" w:right="57"/>
              <w:rPr>
                <w:rFonts w:hint="eastAsia"/>
                <w:sz w:val="18"/>
              </w:rPr>
            </w:pPr>
          </w:p>
        </w:tc>
        <w:tc>
          <w:tcPr>
            <w:tcW w:w="985"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40"/>
              <w:ind w:left="0" w:right="57"/>
              <w:rPr>
                <w:rFonts w:hint="eastAsia"/>
                <w:sz w:val="18"/>
              </w:rPr>
            </w:pPr>
          </w:p>
        </w:tc>
      </w:tr>
      <w:tr w:rsidR="00000000">
        <w:tblPrEx>
          <w:tblCellMar>
            <w:top w:w="0" w:type="dxa"/>
            <w:bottom w:w="0" w:type="dxa"/>
          </w:tblCellMar>
        </w:tblPrEx>
        <w:trPr>
          <w:cantSplit/>
        </w:trPr>
        <w:tc>
          <w:tcPr>
            <w:tcW w:w="3465" w:type="dxa"/>
          </w:tcPr>
          <w:p w:rsidR="00000000" w:rsidRDefault="00000000">
            <w:pPr>
              <w:autoSpaceDE w:val="0"/>
              <w:autoSpaceDN w:val="0"/>
              <w:spacing w:after="40"/>
              <w:ind w:right="57"/>
              <w:textAlignment w:val="bottom"/>
              <w:rPr>
                <w:sz w:val="18"/>
              </w:rPr>
            </w:pPr>
            <w:r>
              <w:rPr>
                <w:rFonts w:hint="eastAsia"/>
                <w:sz w:val="18"/>
              </w:rPr>
              <w:t>自来水</w:t>
            </w:r>
          </w:p>
        </w:tc>
        <w:tc>
          <w:tcPr>
            <w:tcW w:w="1050" w:type="dxa"/>
          </w:tcPr>
          <w:p w:rsidR="00000000" w:rsidRDefault="00000000">
            <w:pPr>
              <w:autoSpaceDE w:val="0"/>
              <w:autoSpaceDN w:val="0"/>
              <w:spacing w:after="40"/>
              <w:ind w:right="57"/>
              <w:jc w:val="right"/>
              <w:textAlignment w:val="bottom"/>
              <w:rPr>
                <w:sz w:val="18"/>
              </w:rPr>
            </w:pPr>
            <w:r>
              <w:rPr>
                <w:sz w:val="18"/>
              </w:rPr>
              <w:t>76</w:t>
            </w:r>
          </w:p>
        </w:tc>
        <w:tc>
          <w:tcPr>
            <w:tcW w:w="1050" w:type="dxa"/>
          </w:tcPr>
          <w:p w:rsidR="00000000" w:rsidRDefault="00000000">
            <w:pPr>
              <w:autoSpaceDE w:val="0"/>
              <w:autoSpaceDN w:val="0"/>
              <w:spacing w:after="40"/>
              <w:ind w:right="57"/>
              <w:jc w:val="right"/>
              <w:textAlignment w:val="bottom"/>
              <w:rPr>
                <w:sz w:val="18"/>
              </w:rPr>
            </w:pPr>
            <w:r>
              <w:rPr>
                <w:sz w:val="18"/>
              </w:rPr>
              <w:t>74</w:t>
            </w:r>
          </w:p>
        </w:tc>
        <w:tc>
          <w:tcPr>
            <w:tcW w:w="1050" w:type="dxa"/>
          </w:tcPr>
          <w:p w:rsidR="00000000" w:rsidRDefault="00000000">
            <w:pPr>
              <w:autoSpaceDE w:val="0"/>
              <w:autoSpaceDN w:val="0"/>
              <w:spacing w:after="40"/>
              <w:ind w:right="57"/>
              <w:jc w:val="right"/>
              <w:textAlignment w:val="bottom"/>
              <w:rPr>
                <w:sz w:val="18"/>
              </w:rPr>
            </w:pPr>
            <w:r>
              <w:rPr>
                <w:sz w:val="18"/>
              </w:rPr>
              <w:t>74</w:t>
            </w:r>
          </w:p>
        </w:tc>
        <w:tc>
          <w:tcPr>
            <w:tcW w:w="280" w:type="dxa"/>
          </w:tcPr>
          <w:p w:rsidR="00000000" w:rsidRDefault="00000000">
            <w:pPr>
              <w:pStyle w:val="SingleTxt"/>
              <w:tabs>
                <w:tab w:val="left" w:pos="288"/>
                <w:tab w:val="left" w:pos="576"/>
                <w:tab w:val="left" w:pos="864"/>
                <w:tab w:val="left" w:pos="1152"/>
              </w:tabs>
              <w:spacing w:after="40"/>
              <w:ind w:left="0" w:right="57"/>
              <w:rPr>
                <w:rFonts w:hint="eastAsia"/>
                <w:sz w:val="18"/>
              </w:rPr>
            </w:pPr>
          </w:p>
        </w:tc>
        <w:tc>
          <w:tcPr>
            <w:tcW w:w="985" w:type="dxa"/>
          </w:tcPr>
          <w:p w:rsidR="00000000" w:rsidRDefault="00000000">
            <w:pPr>
              <w:autoSpaceDE w:val="0"/>
              <w:autoSpaceDN w:val="0"/>
              <w:spacing w:after="40"/>
              <w:ind w:right="57"/>
              <w:jc w:val="right"/>
              <w:textAlignment w:val="bottom"/>
              <w:rPr>
                <w:sz w:val="18"/>
              </w:rPr>
            </w:pPr>
            <w:r>
              <w:rPr>
                <w:sz w:val="18"/>
              </w:rPr>
              <w:t>22</w:t>
            </w:r>
          </w:p>
        </w:tc>
        <w:tc>
          <w:tcPr>
            <w:tcW w:w="985" w:type="dxa"/>
          </w:tcPr>
          <w:p w:rsidR="00000000" w:rsidRDefault="00000000">
            <w:pPr>
              <w:autoSpaceDE w:val="0"/>
              <w:autoSpaceDN w:val="0"/>
              <w:spacing w:after="40"/>
              <w:ind w:right="57"/>
              <w:jc w:val="right"/>
              <w:textAlignment w:val="bottom"/>
              <w:rPr>
                <w:sz w:val="18"/>
              </w:rPr>
            </w:pPr>
            <w:r>
              <w:rPr>
                <w:sz w:val="18"/>
              </w:rPr>
              <w:t>18</w:t>
            </w:r>
          </w:p>
        </w:tc>
        <w:tc>
          <w:tcPr>
            <w:tcW w:w="985" w:type="dxa"/>
          </w:tcPr>
          <w:p w:rsidR="00000000" w:rsidRDefault="00000000">
            <w:pPr>
              <w:autoSpaceDE w:val="0"/>
              <w:autoSpaceDN w:val="0"/>
              <w:spacing w:after="40"/>
              <w:ind w:right="57"/>
              <w:jc w:val="right"/>
              <w:textAlignment w:val="bottom"/>
              <w:rPr>
                <w:sz w:val="18"/>
              </w:rPr>
            </w:pPr>
            <w:r>
              <w:rPr>
                <w:sz w:val="18"/>
              </w:rPr>
              <w:t>15</w:t>
            </w:r>
          </w:p>
        </w:tc>
      </w:tr>
      <w:tr w:rsidR="00000000">
        <w:tblPrEx>
          <w:tblCellMar>
            <w:top w:w="0" w:type="dxa"/>
            <w:bottom w:w="0" w:type="dxa"/>
          </w:tblCellMar>
        </w:tblPrEx>
        <w:trPr>
          <w:cantSplit/>
        </w:trPr>
        <w:tc>
          <w:tcPr>
            <w:tcW w:w="3465" w:type="dxa"/>
          </w:tcPr>
          <w:p w:rsidR="00000000" w:rsidRDefault="00000000">
            <w:pPr>
              <w:autoSpaceDE w:val="0"/>
              <w:autoSpaceDN w:val="0"/>
              <w:spacing w:after="40"/>
              <w:ind w:right="57"/>
              <w:textAlignment w:val="bottom"/>
              <w:rPr>
                <w:sz w:val="18"/>
              </w:rPr>
            </w:pPr>
            <w:r>
              <w:rPr>
                <w:rFonts w:hint="eastAsia"/>
                <w:sz w:val="18"/>
              </w:rPr>
              <w:t>排水系统</w:t>
            </w:r>
          </w:p>
        </w:tc>
        <w:tc>
          <w:tcPr>
            <w:tcW w:w="1050" w:type="dxa"/>
          </w:tcPr>
          <w:p w:rsidR="00000000" w:rsidRDefault="00000000">
            <w:pPr>
              <w:autoSpaceDE w:val="0"/>
              <w:autoSpaceDN w:val="0"/>
              <w:spacing w:after="40"/>
              <w:ind w:right="57"/>
              <w:jc w:val="right"/>
              <w:textAlignment w:val="bottom"/>
              <w:rPr>
                <w:sz w:val="18"/>
              </w:rPr>
            </w:pPr>
            <w:r>
              <w:rPr>
                <w:sz w:val="18"/>
              </w:rPr>
              <w:t>72</w:t>
            </w:r>
          </w:p>
        </w:tc>
        <w:tc>
          <w:tcPr>
            <w:tcW w:w="1050" w:type="dxa"/>
          </w:tcPr>
          <w:p w:rsidR="00000000" w:rsidRDefault="00000000">
            <w:pPr>
              <w:autoSpaceDE w:val="0"/>
              <w:autoSpaceDN w:val="0"/>
              <w:spacing w:after="40"/>
              <w:ind w:right="57"/>
              <w:jc w:val="right"/>
              <w:textAlignment w:val="bottom"/>
              <w:rPr>
                <w:sz w:val="18"/>
              </w:rPr>
            </w:pPr>
            <w:r>
              <w:rPr>
                <w:sz w:val="18"/>
              </w:rPr>
              <w:t>70</w:t>
            </w:r>
          </w:p>
        </w:tc>
        <w:tc>
          <w:tcPr>
            <w:tcW w:w="1050" w:type="dxa"/>
          </w:tcPr>
          <w:p w:rsidR="00000000" w:rsidRDefault="00000000">
            <w:pPr>
              <w:autoSpaceDE w:val="0"/>
              <w:autoSpaceDN w:val="0"/>
              <w:spacing w:after="40"/>
              <w:ind w:right="57"/>
              <w:jc w:val="right"/>
              <w:textAlignment w:val="bottom"/>
              <w:rPr>
                <w:sz w:val="18"/>
              </w:rPr>
            </w:pPr>
            <w:r>
              <w:rPr>
                <w:sz w:val="18"/>
              </w:rPr>
              <w:t>70</w:t>
            </w:r>
          </w:p>
        </w:tc>
        <w:tc>
          <w:tcPr>
            <w:tcW w:w="280" w:type="dxa"/>
          </w:tcPr>
          <w:p w:rsidR="00000000" w:rsidRDefault="00000000">
            <w:pPr>
              <w:pStyle w:val="SingleTxt"/>
              <w:tabs>
                <w:tab w:val="left" w:pos="288"/>
                <w:tab w:val="left" w:pos="576"/>
                <w:tab w:val="left" w:pos="864"/>
                <w:tab w:val="left" w:pos="1152"/>
              </w:tabs>
              <w:spacing w:after="40"/>
              <w:ind w:left="0" w:right="57"/>
              <w:rPr>
                <w:rFonts w:hint="eastAsia"/>
                <w:sz w:val="18"/>
              </w:rPr>
            </w:pPr>
          </w:p>
        </w:tc>
        <w:tc>
          <w:tcPr>
            <w:tcW w:w="985" w:type="dxa"/>
          </w:tcPr>
          <w:p w:rsidR="00000000" w:rsidRDefault="00000000">
            <w:pPr>
              <w:autoSpaceDE w:val="0"/>
              <w:autoSpaceDN w:val="0"/>
              <w:spacing w:after="40"/>
              <w:ind w:right="57"/>
              <w:jc w:val="right"/>
              <w:textAlignment w:val="bottom"/>
              <w:rPr>
                <w:sz w:val="18"/>
              </w:rPr>
            </w:pPr>
            <w:r>
              <w:rPr>
                <w:sz w:val="18"/>
              </w:rPr>
              <w:t>6</w:t>
            </w:r>
          </w:p>
        </w:tc>
        <w:tc>
          <w:tcPr>
            <w:tcW w:w="985" w:type="dxa"/>
          </w:tcPr>
          <w:p w:rsidR="00000000" w:rsidRDefault="00000000">
            <w:pPr>
              <w:autoSpaceDE w:val="0"/>
              <w:autoSpaceDN w:val="0"/>
              <w:spacing w:after="40"/>
              <w:ind w:right="57"/>
              <w:jc w:val="right"/>
              <w:textAlignment w:val="bottom"/>
              <w:rPr>
                <w:sz w:val="18"/>
              </w:rPr>
            </w:pPr>
            <w:r>
              <w:rPr>
                <w:sz w:val="18"/>
              </w:rPr>
              <w:t>6</w:t>
            </w:r>
          </w:p>
        </w:tc>
        <w:tc>
          <w:tcPr>
            <w:tcW w:w="985" w:type="dxa"/>
          </w:tcPr>
          <w:p w:rsidR="00000000" w:rsidRDefault="00000000">
            <w:pPr>
              <w:autoSpaceDE w:val="0"/>
              <w:autoSpaceDN w:val="0"/>
              <w:spacing w:after="40"/>
              <w:ind w:right="57"/>
              <w:jc w:val="right"/>
              <w:textAlignment w:val="bottom"/>
              <w:rPr>
                <w:sz w:val="18"/>
              </w:rPr>
            </w:pPr>
            <w:r>
              <w:rPr>
                <w:sz w:val="18"/>
              </w:rPr>
              <w:t>5</w:t>
            </w:r>
          </w:p>
        </w:tc>
      </w:tr>
      <w:tr w:rsidR="00000000">
        <w:tblPrEx>
          <w:tblCellMar>
            <w:top w:w="0" w:type="dxa"/>
            <w:bottom w:w="0" w:type="dxa"/>
          </w:tblCellMar>
        </w:tblPrEx>
        <w:trPr>
          <w:cantSplit/>
        </w:trPr>
        <w:tc>
          <w:tcPr>
            <w:tcW w:w="3465" w:type="dxa"/>
          </w:tcPr>
          <w:p w:rsidR="00000000" w:rsidRDefault="00000000">
            <w:pPr>
              <w:autoSpaceDE w:val="0"/>
              <w:autoSpaceDN w:val="0"/>
              <w:spacing w:after="40"/>
              <w:ind w:right="57"/>
              <w:textAlignment w:val="bottom"/>
              <w:rPr>
                <w:sz w:val="18"/>
              </w:rPr>
            </w:pPr>
            <w:r>
              <w:rPr>
                <w:rFonts w:hint="eastAsia"/>
                <w:sz w:val="18"/>
              </w:rPr>
              <w:t>中央采暖</w:t>
            </w:r>
          </w:p>
        </w:tc>
        <w:tc>
          <w:tcPr>
            <w:tcW w:w="1050" w:type="dxa"/>
          </w:tcPr>
          <w:p w:rsidR="00000000" w:rsidRDefault="00000000">
            <w:pPr>
              <w:autoSpaceDE w:val="0"/>
              <w:autoSpaceDN w:val="0"/>
              <w:spacing w:after="40"/>
              <w:ind w:right="57"/>
              <w:jc w:val="right"/>
              <w:textAlignment w:val="bottom"/>
              <w:rPr>
                <w:sz w:val="18"/>
              </w:rPr>
            </w:pPr>
            <w:r>
              <w:rPr>
                <w:sz w:val="18"/>
              </w:rPr>
              <w:t>73</w:t>
            </w:r>
          </w:p>
        </w:tc>
        <w:tc>
          <w:tcPr>
            <w:tcW w:w="1050" w:type="dxa"/>
          </w:tcPr>
          <w:p w:rsidR="00000000" w:rsidRDefault="00000000">
            <w:pPr>
              <w:autoSpaceDE w:val="0"/>
              <w:autoSpaceDN w:val="0"/>
              <w:spacing w:after="40"/>
              <w:ind w:right="57"/>
              <w:jc w:val="right"/>
              <w:textAlignment w:val="bottom"/>
              <w:rPr>
                <w:sz w:val="18"/>
              </w:rPr>
            </w:pPr>
            <w:r>
              <w:rPr>
                <w:sz w:val="18"/>
              </w:rPr>
              <w:t>70</w:t>
            </w:r>
          </w:p>
        </w:tc>
        <w:tc>
          <w:tcPr>
            <w:tcW w:w="1050" w:type="dxa"/>
          </w:tcPr>
          <w:p w:rsidR="00000000" w:rsidRDefault="00000000">
            <w:pPr>
              <w:autoSpaceDE w:val="0"/>
              <w:autoSpaceDN w:val="0"/>
              <w:spacing w:after="40"/>
              <w:ind w:right="57"/>
              <w:jc w:val="right"/>
              <w:textAlignment w:val="bottom"/>
              <w:rPr>
                <w:sz w:val="18"/>
              </w:rPr>
            </w:pPr>
            <w:r>
              <w:rPr>
                <w:sz w:val="18"/>
              </w:rPr>
              <w:t>72</w:t>
            </w:r>
          </w:p>
        </w:tc>
        <w:tc>
          <w:tcPr>
            <w:tcW w:w="280" w:type="dxa"/>
          </w:tcPr>
          <w:p w:rsidR="00000000" w:rsidRDefault="00000000">
            <w:pPr>
              <w:pStyle w:val="SingleTxt"/>
              <w:tabs>
                <w:tab w:val="left" w:pos="288"/>
                <w:tab w:val="left" w:pos="576"/>
                <w:tab w:val="left" w:pos="864"/>
                <w:tab w:val="left" w:pos="1152"/>
              </w:tabs>
              <w:spacing w:after="40"/>
              <w:ind w:left="0" w:right="57"/>
              <w:rPr>
                <w:rFonts w:hint="eastAsia"/>
                <w:sz w:val="18"/>
              </w:rPr>
            </w:pPr>
          </w:p>
        </w:tc>
        <w:tc>
          <w:tcPr>
            <w:tcW w:w="985" w:type="dxa"/>
          </w:tcPr>
          <w:p w:rsidR="00000000" w:rsidRDefault="00000000">
            <w:pPr>
              <w:autoSpaceDE w:val="0"/>
              <w:autoSpaceDN w:val="0"/>
              <w:spacing w:after="40"/>
              <w:ind w:right="57"/>
              <w:jc w:val="right"/>
              <w:textAlignment w:val="bottom"/>
              <w:rPr>
                <w:sz w:val="18"/>
              </w:rPr>
            </w:pPr>
            <w:r>
              <w:rPr>
                <w:sz w:val="18"/>
              </w:rPr>
              <w:t>11</w:t>
            </w:r>
          </w:p>
        </w:tc>
        <w:tc>
          <w:tcPr>
            <w:tcW w:w="985" w:type="dxa"/>
          </w:tcPr>
          <w:p w:rsidR="00000000" w:rsidRDefault="00000000">
            <w:pPr>
              <w:autoSpaceDE w:val="0"/>
              <w:autoSpaceDN w:val="0"/>
              <w:spacing w:after="40"/>
              <w:ind w:right="57"/>
              <w:jc w:val="right"/>
              <w:textAlignment w:val="bottom"/>
              <w:rPr>
                <w:sz w:val="18"/>
              </w:rPr>
            </w:pPr>
            <w:r>
              <w:rPr>
                <w:sz w:val="18"/>
              </w:rPr>
              <w:t>10</w:t>
            </w:r>
          </w:p>
        </w:tc>
        <w:tc>
          <w:tcPr>
            <w:tcW w:w="985" w:type="dxa"/>
          </w:tcPr>
          <w:p w:rsidR="00000000" w:rsidRDefault="00000000">
            <w:pPr>
              <w:autoSpaceDE w:val="0"/>
              <w:autoSpaceDN w:val="0"/>
              <w:spacing w:after="40"/>
              <w:ind w:right="57"/>
              <w:jc w:val="right"/>
              <w:textAlignment w:val="bottom"/>
              <w:rPr>
                <w:sz w:val="18"/>
              </w:rPr>
            </w:pPr>
            <w:r>
              <w:rPr>
                <w:sz w:val="18"/>
              </w:rPr>
              <w:t>7</w:t>
            </w:r>
          </w:p>
        </w:tc>
      </w:tr>
      <w:tr w:rsidR="00000000">
        <w:tblPrEx>
          <w:tblCellMar>
            <w:top w:w="0" w:type="dxa"/>
            <w:bottom w:w="0" w:type="dxa"/>
          </w:tblCellMar>
        </w:tblPrEx>
        <w:trPr>
          <w:cantSplit/>
        </w:trPr>
        <w:tc>
          <w:tcPr>
            <w:tcW w:w="3465" w:type="dxa"/>
          </w:tcPr>
          <w:p w:rsidR="00000000" w:rsidRDefault="00000000">
            <w:pPr>
              <w:autoSpaceDE w:val="0"/>
              <w:autoSpaceDN w:val="0"/>
              <w:spacing w:after="40"/>
              <w:ind w:right="57"/>
              <w:textAlignment w:val="bottom"/>
              <w:rPr>
                <w:sz w:val="18"/>
              </w:rPr>
            </w:pPr>
            <w:r>
              <w:rPr>
                <w:rFonts w:hint="eastAsia"/>
                <w:sz w:val="18"/>
              </w:rPr>
              <w:t>煤气</w:t>
            </w:r>
          </w:p>
        </w:tc>
        <w:tc>
          <w:tcPr>
            <w:tcW w:w="1050" w:type="dxa"/>
          </w:tcPr>
          <w:p w:rsidR="00000000" w:rsidRDefault="00000000">
            <w:pPr>
              <w:autoSpaceDE w:val="0"/>
              <w:autoSpaceDN w:val="0"/>
              <w:spacing w:after="40"/>
              <w:ind w:right="57"/>
              <w:jc w:val="right"/>
              <w:textAlignment w:val="bottom"/>
              <w:rPr>
                <w:sz w:val="18"/>
              </w:rPr>
            </w:pPr>
            <w:r>
              <w:rPr>
                <w:sz w:val="18"/>
              </w:rPr>
              <w:t>81</w:t>
            </w:r>
          </w:p>
        </w:tc>
        <w:tc>
          <w:tcPr>
            <w:tcW w:w="1050" w:type="dxa"/>
          </w:tcPr>
          <w:p w:rsidR="00000000" w:rsidRDefault="00000000">
            <w:pPr>
              <w:autoSpaceDE w:val="0"/>
              <w:autoSpaceDN w:val="0"/>
              <w:spacing w:after="40"/>
              <w:ind w:right="57"/>
              <w:jc w:val="right"/>
              <w:textAlignment w:val="bottom"/>
              <w:rPr>
                <w:sz w:val="18"/>
              </w:rPr>
            </w:pPr>
            <w:r>
              <w:rPr>
                <w:sz w:val="18"/>
              </w:rPr>
              <w:t>76</w:t>
            </w:r>
          </w:p>
        </w:tc>
        <w:tc>
          <w:tcPr>
            <w:tcW w:w="1050" w:type="dxa"/>
          </w:tcPr>
          <w:p w:rsidR="00000000" w:rsidRDefault="00000000">
            <w:pPr>
              <w:autoSpaceDE w:val="0"/>
              <w:autoSpaceDN w:val="0"/>
              <w:spacing w:after="40"/>
              <w:ind w:right="57"/>
              <w:jc w:val="right"/>
              <w:textAlignment w:val="bottom"/>
              <w:rPr>
                <w:sz w:val="18"/>
              </w:rPr>
            </w:pPr>
            <w:r>
              <w:rPr>
                <w:sz w:val="18"/>
              </w:rPr>
              <w:t>76</w:t>
            </w:r>
          </w:p>
        </w:tc>
        <w:tc>
          <w:tcPr>
            <w:tcW w:w="280" w:type="dxa"/>
          </w:tcPr>
          <w:p w:rsidR="00000000" w:rsidRDefault="00000000">
            <w:pPr>
              <w:pStyle w:val="SingleTxt"/>
              <w:tabs>
                <w:tab w:val="left" w:pos="288"/>
                <w:tab w:val="left" w:pos="576"/>
                <w:tab w:val="left" w:pos="864"/>
                <w:tab w:val="left" w:pos="1152"/>
              </w:tabs>
              <w:spacing w:after="40"/>
              <w:ind w:left="0" w:right="57"/>
              <w:rPr>
                <w:rFonts w:hint="eastAsia"/>
                <w:sz w:val="18"/>
              </w:rPr>
            </w:pPr>
          </w:p>
        </w:tc>
        <w:tc>
          <w:tcPr>
            <w:tcW w:w="985" w:type="dxa"/>
          </w:tcPr>
          <w:p w:rsidR="00000000" w:rsidRDefault="00000000">
            <w:pPr>
              <w:autoSpaceDE w:val="0"/>
              <w:autoSpaceDN w:val="0"/>
              <w:spacing w:after="40"/>
              <w:ind w:right="57"/>
              <w:jc w:val="right"/>
              <w:textAlignment w:val="bottom"/>
              <w:rPr>
                <w:sz w:val="18"/>
              </w:rPr>
            </w:pPr>
            <w:r>
              <w:rPr>
                <w:sz w:val="18"/>
              </w:rPr>
              <w:t>81</w:t>
            </w:r>
          </w:p>
        </w:tc>
        <w:tc>
          <w:tcPr>
            <w:tcW w:w="985" w:type="dxa"/>
          </w:tcPr>
          <w:p w:rsidR="00000000" w:rsidRDefault="00000000">
            <w:pPr>
              <w:autoSpaceDE w:val="0"/>
              <w:autoSpaceDN w:val="0"/>
              <w:spacing w:after="40"/>
              <w:ind w:right="57"/>
              <w:jc w:val="right"/>
              <w:textAlignment w:val="bottom"/>
              <w:rPr>
                <w:sz w:val="18"/>
              </w:rPr>
            </w:pPr>
            <w:r>
              <w:rPr>
                <w:sz w:val="18"/>
              </w:rPr>
              <w:t>77</w:t>
            </w:r>
          </w:p>
        </w:tc>
        <w:tc>
          <w:tcPr>
            <w:tcW w:w="985" w:type="dxa"/>
          </w:tcPr>
          <w:p w:rsidR="00000000" w:rsidRDefault="00000000">
            <w:pPr>
              <w:autoSpaceDE w:val="0"/>
              <w:autoSpaceDN w:val="0"/>
              <w:spacing w:after="40"/>
              <w:ind w:right="57"/>
              <w:jc w:val="right"/>
              <w:textAlignment w:val="bottom"/>
              <w:rPr>
                <w:sz w:val="18"/>
              </w:rPr>
            </w:pPr>
            <w:r>
              <w:rPr>
                <w:sz w:val="18"/>
              </w:rPr>
              <w:t>72</w:t>
            </w:r>
          </w:p>
        </w:tc>
      </w:tr>
      <w:tr w:rsidR="00000000">
        <w:tblPrEx>
          <w:tblCellMar>
            <w:top w:w="0" w:type="dxa"/>
            <w:bottom w:w="0" w:type="dxa"/>
          </w:tblCellMar>
        </w:tblPrEx>
        <w:trPr>
          <w:cantSplit/>
        </w:trPr>
        <w:tc>
          <w:tcPr>
            <w:tcW w:w="3465" w:type="dxa"/>
          </w:tcPr>
          <w:p w:rsidR="00000000" w:rsidRDefault="00000000">
            <w:pPr>
              <w:autoSpaceDE w:val="0"/>
              <w:autoSpaceDN w:val="0"/>
              <w:spacing w:after="40"/>
              <w:ind w:right="57"/>
              <w:textAlignment w:val="bottom"/>
              <w:rPr>
                <w:sz w:val="18"/>
              </w:rPr>
            </w:pPr>
            <w:r>
              <w:rPr>
                <w:rFonts w:hint="eastAsia"/>
                <w:sz w:val="18"/>
              </w:rPr>
              <w:t>热水</w:t>
            </w:r>
          </w:p>
        </w:tc>
        <w:tc>
          <w:tcPr>
            <w:tcW w:w="1050" w:type="dxa"/>
          </w:tcPr>
          <w:p w:rsidR="00000000" w:rsidRDefault="00000000">
            <w:pPr>
              <w:autoSpaceDE w:val="0"/>
              <w:autoSpaceDN w:val="0"/>
              <w:spacing w:after="40"/>
              <w:ind w:right="57"/>
              <w:jc w:val="right"/>
              <w:textAlignment w:val="bottom"/>
              <w:rPr>
                <w:sz w:val="18"/>
              </w:rPr>
            </w:pPr>
            <w:r>
              <w:rPr>
                <w:sz w:val="18"/>
              </w:rPr>
              <w:t>56</w:t>
            </w:r>
          </w:p>
        </w:tc>
        <w:tc>
          <w:tcPr>
            <w:tcW w:w="1050" w:type="dxa"/>
          </w:tcPr>
          <w:p w:rsidR="00000000" w:rsidRDefault="00000000">
            <w:pPr>
              <w:autoSpaceDE w:val="0"/>
              <w:autoSpaceDN w:val="0"/>
              <w:spacing w:after="40"/>
              <w:ind w:right="57"/>
              <w:jc w:val="right"/>
              <w:textAlignment w:val="bottom"/>
              <w:rPr>
                <w:sz w:val="18"/>
              </w:rPr>
            </w:pPr>
            <w:r>
              <w:rPr>
                <w:sz w:val="18"/>
              </w:rPr>
              <w:t>57</w:t>
            </w:r>
          </w:p>
        </w:tc>
        <w:tc>
          <w:tcPr>
            <w:tcW w:w="1050" w:type="dxa"/>
          </w:tcPr>
          <w:p w:rsidR="00000000" w:rsidRDefault="00000000">
            <w:pPr>
              <w:autoSpaceDE w:val="0"/>
              <w:autoSpaceDN w:val="0"/>
              <w:spacing w:after="40"/>
              <w:ind w:right="57"/>
              <w:jc w:val="right"/>
              <w:textAlignment w:val="bottom"/>
              <w:rPr>
                <w:sz w:val="18"/>
              </w:rPr>
            </w:pPr>
            <w:r>
              <w:rPr>
                <w:sz w:val="18"/>
              </w:rPr>
              <w:t>56</w:t>
            </w:r>
          </w:p>
        </w:tc>
        <w:tc>
          <w:tcPr>
            <w:tcW w:w="280" w:type="dxa"/>
          </w:tcPr>
          <w:p w:rsidR="00000000" w:rsidRDefault="00000000">
            <w:pPr>
              <w:pStyle w:val="SingleTxt"/>
              <w:tabs>
                <w:tab w:val="left" w:pos="288"/>
                <w:tab w:val="left" w:pos="576"/>
                <w:tab w:val="left" w:pos="864"/>
                <w:tab w:val="left" w:pos="1152"/>
              </w:tabs>
              <w:spacing w:after="40"/>
              <w:ind w:left="0" w:right="57"/>
              <w:rPr>
                <w:rFonts w:hint="eastAsia"/>
                <w:sz w:val="18"/>
              </w:rPr>
            </w:pPr>
          </w:p>
        </w:tc>
        <w:tc>
          <w:tcPr>
            <w:tcW w:w="985" w:type="dxa"/>
          </w:tcPr>
          <w:p w:rsidR="00000000" w:rsidRDefault="00000000">
            <w:pPr>
              <w:autoSpaceDE w:val="0"/>
              <w:autoSpaceDN w:val="0"/>
              <w:spacing w:after="40"/>
              <w:ind w:right="57"/>
              <w:jc w:val="right"/>
              <w:textAlignment w:val="bottom"/>
              <w:rPr>
                <w:sz w:val="18"/>
              </w:rPr>
            </w:pPr>
            <w:r>
              <w:rPr>
                <w:sz w:val="18"/>
              </w:rPr>
              <w:t>2</w:t>
            </w:r>
          </w:p>
        </w:tc>
        <w:tc>
          <w:tcPr>
            <w:tcW w:w="985" w:type="dxa"/>
          </w:tcPr>
          <w:p w:rsidR="00000000" w:rsidRDefault="00000000">
            <w:pPr>
              <w:autoSpaceDE w:val="0"/>
              <w:autoSpaceDN w:val="0"/>
              <w:spacing w:after="40"/>
              <w:ind w:right="57"/>
              <w:jc w:val="right"/>
              <w:textAlignment w:val="bottom"/>
              <w:rPr>
                <w:sz w:val="18"/>
              </w:rPr>
            </w:pPr>
            <w:r>
              <w:rPr>
                <w:sz w:val="18"/>
              </w:rPr>
              <w:t>2</w:t>
            </w:r>
          </w:p>
        </w:tc>
        <w:tc>
          <w:tcPr>
            <w:tcW w:w="985" w:type="dxa"/>
          </w:tcPr>
          <w:p w:rsidR="00000000" w:rsidRDefault="00000000">
            <w:pPr>
              <w:autoSpaceDE w:val="0"/>
              <w:autoSpaceDN w:val="0"/>
              <w:spacing w:after="40"/>
              <w:ind w:right="57"/>
              <w:jc w:val="right"/>
              <w:textAlignment w:val="bottom"/>
              <w:rPr>
                <w:sz w:val="18"/>
              </w:rPr>
            </w:pPr>
            <w:r>
              <w:rPr>
                <w:sz w:val="18"/>
              </w:rPr>
              <w:t>1</w:t>
            </w:r>
          </w:p>
        </w:tc>
      </w:tr>
      <w:tr w:rsidR="00000000">
        <w:tblPrEx>
          <w:tblCellMar>
            <w:top w:w="0" w:type="dxa"/>
            <w:bottom w:w="0" w:type="dxa"/>
          </w:tblCellMar>
        </w:tblPrEx>
        <w:trPr>
          <w:cantSplit/>
        </w:trPr>
        <w:tc>
          <w:tcPr>
            <w:tcW w:w="3465" w:type="dxa"/>
          </w:tcPr>
          <w:p w:rsidR="00000000" w:rsidRDefault="00000000">
            <w:pPr>
              <w:autoSpaceDE w:val="0"/>
              <w:autoSpaceDN w:val="0"/>
              <w:spacing w:after="40"/>
              <w:ind w:right="57"/>
              <w:textAlignment w:val="bottom"/>
              <w:rPr>
                <w:sz w:val="18"/>
              </w:rPr>
            </w:pPr>
            <w:r>
              <w:rPr>
                <w:rFonts w:hint="eastAsia"/>
                <w:sz w:val="18"/>
              </w:rPr>
              <w:t>浴室（淋浴）</w:t>
            </w:r>
          </w:p>
        </w:tc>
        <w:tc>
          <w:tcPr>
            <w:tcW w:w="1050" w:type="dxa"/>
          </w:tcPr>
          <w:p w:rsidR="00000000" w:rsidRDefault="00000000">
            <w:pPr>
              <w:autoSpaceDE w:val="0"/>
              <w:autoSpaceDN w:val="0"/>
              <w:spacing w:after="40"/>
              <w:ind w:right="57"/>
              <w:jc w:val="right"/>
              <w:textAlignment w:val="bottom"/>
              <w:rPr>
                <w:sz w:val="18"/>
              </w:rPr>
            </w:pPr>
            <w:r>
              <w:rPr>
                <w:sz w:val="18"/>
              </w:rPr>
              <w:t>65</w:t>
            </w:r>
          </w:p>
        </w:tc>
        <w:tc>
          <w:tcPr>
            <w:tcW w:w="1050" w:type="dxa"/>
          </w:tcPr>
          <w:p w:rsidR="00000000" w:rsidRDefault="00000000">
            <w:pPr>
              <w:autoSpaceDE w:val="0"/>
              <w:autoSpaceDN w:val="0"/>
              <w:spacing w:after="40"/>
              <w:ind w:right="57"/>
              <w:jc w:val="right"/>
              <w:textAlignment w:val="bottom"/>
              <w:rPr>
                <w:sz w:val="18"/>
              </w:rPr>
            </w:pPr>
            <w:r>
              <w:rPr>
                <w:sz w:val="18"/>
              </w:rPr>
              <w:t>64</w:t>
            </w:r>
          </w:p>
        </w:tc>
        <w:tc>
          <w:tcPr>
            <w:tcW w:w="1050" w:type="dxa"/>
          </w:tcPr>
          <w:p w:rsidR="00000000" w:rsidRDefault="00000000">
            <w:pPr>
              <w:autoSpaceDE w:val="0"/>
              <w:autoSpaceDN w:val="0"/>
              <w:spacing w:after="40"/>
              <w:ind w:right="57"/>
              <w:jc w:val="right"/>
              <w:textAlignment w:val="bottom"/>
              <w:rPr>
                <w:sz w:val="18"/>
              </w:rPr>
            </w:pPr>
            <w:r>
              <w:rPr>
                <w:sz w:val="18"/>
              </w:rPr>
              <w:t>65</w:t>
            </w:r>
          </w:p>
        </w:tc>
        <w:tc>
          <w:tcPr>
            <w:tcW w:w="280" w:type="dxa"/>
          </w:tcPr>
          <w:p w:rsidR="00000000" w:rsidRDefault="00000000">
            <w:pPr>
              <w:pStyle w:val="SingleTxt"/>
              <w:tabs>
                <w:tab w:val="left" w:pos="288"/>
                <w:tab w:val="left" w:pos="576"/>
                <w:tab w:val="left" w:pos="864"/>
                <w:tab w:val="left" w:pos="1152"/>
              </w:tabs>
              <w:spacing w:after="40"/>
              <w:ind w:left="0" w:right="57"/>
              <w:rPr>
                <w:rFonts w:hint="eastAsia"/>
                <w:sz w:val="18"/>
              </w:rPr>
            </w:pPr>
          </w:p>
        </w:tc>
        <w:tc>
          <w:tcPr>
            <w:tcW w:w="985" w:type="dxa"/>
          </w:tcPr>
          <w:p w:rsidR="00000000" w:rsidRDefault="00000000">
            <w:pPr>
              <w:autoSpaceDE w:val="0"/>
              <w:autoSpaceDN w:val="0"/>
              <w:spacing w:after="40"/>
              <w:ind w:right="57"/>
              <w:jc w:val="right"/>
              <w:textAlignment w:val="bottom"/>
              <w:rPr>
                <w:sz w:val="18"/>
              </w:rPr>
            </w:pPr>
            <w:r>
              <w:rPr>
                <w:sz w:val="18"/>
              </w:rPr>
              <w:t>4</w:t>
            </w:r>
          </w:p>
        </w:tc>
        <w:tc>
          <w:tcPr>
            <w:tcW w:w="985" w:type="dxa"/>
          </w:tcPr>
          <w:p w:rsidR="00000000" w:rsidRDefault="00000000">
            <w:pPr>
              <w:autoSpaceDE w:val="0"/>
              <w:autoSpaceDN w:val="0"/>
              <w:spacing w:after="40"/>
              <w:ind w:right="57"/>
              <w:jc w:val="right"/>
              <w:textAlignment w:val="bottom"/>
              <w:rPr>
                <w:sz w:val="18"/>
              </w:rPr>
            </w:pPr>
            <w:r>
              <w:rPr>
                <w:sz w:val="18"/>
              </w:rPr>
              <w:t>4</w:t>
            </w:r>
          </w:p>
        </w:tc>
        <w:tc>
          <w:tcPr>
            <w:tcW w:w="985" w:type="dxa"/>
          </w:tcPr>
          <w:p w:rsidR="00000000" w:rsidRDefault="00000000">
            <w:pPr>
              <w:autoSpaceDE w:val="0"/>
              <w:autoSpaceDN w:val="0"/>
              <w:spacing w:after="40"/>
              <w:ind w:right="57"/>
              <w:jc w:val="right"/>
              <w:textAlignment w:val="bottom"/>
              <w:rPr>
                <w:sz w:val="18"/>
              </w:rPr>
            </w:pPr>
            <w:r>
              <w:rPr>
                <w:sz w:val="18"/>
              </w:rPr>
              <w:t>3</w:t>
            </w:r>
          </w:p>
        </w:tc>
      </w:tr>
      <w:tr w:rsidR="00000000">
        <w:tblPrEx>
          <w:tblCellMar>
            <w:top w:w="0" w:type="dxa"/>
            <w:bottom w:w="0" w:type="dxa"/>
          </w:tblCellMar>
        </w:tblPrEx>
        <w:trPr>
          <w:cantSplit/>
        </w:trPr>
        <w:tc>
          <w:tcPr>
            <w:tcW w:w="3465" w:type="dxa"/>
            <w:tcBorders>
              <w:bottom w:val="single" w:sz="12" w:space="0" w:color="auto"/>
            </w:tcBorders>
          </w:tcPr>
          <w:p w:rsidR="00000000" w:rsidRDefault="00000000">
            <w:pPr>
              <w:autoSpaceDE w:val="0"/>
              <w:autoSpaceDN w:val="0"/>
              <w:spacing w:after="40"/>
              <w:ind w:right="57"/>
              <w:textAlignment w:val="bottom"/>
              <w:rPr>
                <w:sz w:val="18"/>
              </w:rPr>
            </w:pPr>
            <w:r>
              <w:rPr>
                <w:rFonts w:hint="eastAsia"/>
                <w:sz w:val="18"/>
              </w:rPr>
              <w:t>固定电炉</w:t>
            </w:r>
          </w:p>
        </w:tc>
        <w:tc>
          <w:tcPr>
            <w:tcW w:w="1050"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10</w:t>
            </w:r>
          </w:p>
        </w:tc>
        <w:tc>
          <w:tcPr>
            <w:tcW w:w="1050"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11</w:t>
            </w:r>
          </w:p>
        </w:tc>
        <w:tc>
          <w:tcPr>
            <w:tcW w:w="1050"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12</w:t>
            </w:r>
          </w:p>
        </w:tc>
        <w:tc>
          <w:tcPr>
            <w:tcW w:w="280" w:type="dxa"/>
            <w:tcBorders>
              <w:bottom w:val="single" w:sz="12" w:space="0" w:color="auto"/>
            </w:tcBorders>
          </w:tcPr>
          <w:p w:rsidR="00000000" w:rsidRDefault="00000000">
            <w:pPr>
              <w:pStyle w:val="SingleTxt"/>
              <w:tabs>
                <w:tab w:val="left" w:pos="288"/>
                <w:tab w:val="left" w:pos="576"/>
                <w:tab w:val="left" w:pos="864"/>
                <w:tab w:val="left" w:pos="1152"/>
              </w:tabs>
              <w:spacing w:after="40"/>
              <w:ind w:left="0" w:right="57"/>
              <w:rPr>
                <w:rFonts w:hint="eastAsia"/>
                <w:sz w:val="18"/>
              </w:rPr>
            </w:pPr>
          </w:p>
        </w:tc>
        <w:tc>
          <w:tcPr>
            <w:tcW w:w="985"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0.1</w:t>
            </w:r>
          </w:p>
        </w:tc>
        <w:tc>
          <w:tcPr>
            <w:tcW w:w="985"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0.2</w:t>
            </w:r>
          </w:p>
        </w:tc>
        <w:tc>
          <w:tcPr>
            <w:tcW w:w="985" w:type="dxa"/>
            <w:tcBorders>
              <w:bottom w:val="single" w:sz="12" w:space="0" w:color="auto"/>
            </w:tcBorders>
          </w:tcPr>
          <w:p w:rsidR="00000000" w:rsidRDefault="00000000">
            <w:pPr>
              <w:autoSpaceDE w:val="0"/>
              <w:autoSpaceDN w:val="0"/>
              <w:spacing w:after="40"/>
              <w:ind w:right="57"/>
              <w:jc w:val="right"/>
              <w:textAlignment w:val="bottom"/>
              <w:rPr>
                <w:sz w:val="18"/>
              </w:rPr>
            </w:pPr>
            <w:r>
              <w:rPr>
                <w:sz w:val="18"/>
              </w:rPr>
              <w:t>0.3</w:t>
            </w:r>
          </w:p>
        </w:tc>
      </w:tr>
    </w:tbl>
    <w:p w:rsidR="00000000" w:rsidRDefault="00000000">
      <w:pPr>
        <w:pStyle w:val="SingleTxt"/>
        <w:sectPr w:rsidR="00000000">
          <w:endnotePr>
            <w:numFmt w:val="decimal"/>
          </w:endnotePr>
          <w:type w:val="continuous"/>
          <w:pgSz w:w="12242" w:h="15842" w:code="1"/>
          <w:pgMar w:top="1742" w:right="1195" w:bottom="1898" w:left="1195" w:header="576" w:footer="1030" w:gutter="0"/>
          <w:cols w:space="720"/>
          <w:noEndnote/>
          <w:docGrid w:type="lines" w:linePitch="312"/>
        </w:sectPr>
      </w:pPr>
    </w:p>
    <w:p w:rsidR="00000000" w:rsidRDefault="00000000">
      <w:pPr>
        <w:pStyle w:val="H1"/>
        <w:tabs>
          <w:tab w:val="right" w:pos="360"/>
          <w:tab w:val="left" w:pos="431"/>
          <w:tab w:val="left" w:pos="862"/>
          <w:tab w:val="left" w:pos="1293"/>
          <w:tab w:val="left" w:pos="1723"/>
          <w:tab w:val="left" w:pos="2154"/>
          <w:tab w:val="left" w:pos="2585"/>
        </w:tabs>
        <w:spacing w:after="140"/>
        <w:ind w:left="431" w:hanging="431"/>
        <w:rPr>
          <w:rFonts w:hint="eastAsia"/>
        </w:rPr>
      </w:pPr>
      <w:r>
        <w:br w:type="page"/>
      </w:r>
      <w:r>
        <w:tab/>
      </w:r>
      <w:r>
        <w:tab/>
      </w:r>
      <w:r>
        <w:rPr>
          <w:rFonts w:hint="eastAsia"/>
        </w:rPr>
        <w:t>第四部分</w:t>
      </w:r>
    </w:p>
    <w:p w:rsidR="00000000" w:rsidRDefault="00000000">
      <w:pPr>
        <w:pStyle w:val="DualTxt"/>
        <w:rPr>
          <w:rFonts w:ascii="SimHei" w:eastAsia="SimHei" w:hint="eastAsia"/>
          <w:color w:val="FF0000"/>
        </w:rPr>
      </w:pPr>
      <w:r>
        <w:tab/>
      </w:r>
      <w:r>
        <w:rPr>
          <w:rFonts w:ascii="SimHei" w:eastAsia="SimHei" w:hint="eastAsia"/>
          <w:color w:val="FF0000"/>
        </w:rPr>
        <w:t>第15条</w:t>
      </w:r>
    </w:p>
    <w:p w:rsidR="00000000" w:rsidRDefault="00000000">
      <w:pPr>
        <w:pStyle w:val="DualTxt"/>
        <w:spacing w:after="160"/>
        <w:rPr>
          <w:rFonts w:ascii="SimHei" w:eastAsia="SimHei" w:hint="eastAsia"/>
          <w:color w:val="FF0000"/>
        </w:rPr>
      </w:pPr>
      <w:r>
        <w:rPr>
          <w:rFonts w:ascii="SimHei" w:eastAsia="SimHei" w:hint="eastAsia"/>
          <w:color w:val="FF0000"/>
        </w:rPr>
        <w:tab/>
        <w:t>1.</w:t>
      </w:r>
      <w:r>
        <w:rPr>
          <w:rFonts w:ascii="SimHei" w:eastAsia="SimHei" w:hint="eastAsia"/>
          <w:color w:val="FF0000"/>
        </w:rPr>
        <w:tab/>
        <w:t>缔约各国应给予男女在法律面前平等的地位。</w:t>
      </w:r>
    </w:p>
    <w:p w:rsidR="00000000" w:rsidRDefault="00000000">
      <w:pPr>
        <w:pStyle w:val="DualTxt"/>
        <w:spacing w:after="160"/>
        <w:rPr>
          <w:rFonts w:ascii="SimHei" w:eastAsia="SimHei" w:hint="eastAsia"/>
          <w:color w:val="FF0000"/>
        </w:rPr>
      </w:pPr>
      <w:r>
        <w:rPr>
          <w:rFonts w:ascii="SimHei" w:eastAsia="SimHei" w:hint="eastAsia"/>
          <w:color w:val="FF0000"/>
        </w:rPr>
        <w:tab/>
        <w:t>2.</w:t>
      </w:r>
      <w:r>
        <w:rPr>
          <w:rFonts w:ascii="SimHei" w:eastAsia="SimHei" w:hint="eastAsia"/>
          <w:color w:val="FF0000"/>
        </w:rPr>
        <w:tab/>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pStyle w:val="DualTxt"/>
        <w:spacing w:after="160"/>
        <w:rPr>
          <w:rFonts w:ascii="SimHei" w:eastAsia="SimHei" w:hint="eastAsia"/>
          <w:color w:val="FF0000"/>
        </w:rPr>
      </w:pPr>
      <w:r>
        <w:rPr>
          <w:rFonts w:ascii="SimHei" w:eastAsia="SimHei" w:hint="eastAsia"/>
          <w:color w:val="FF0000"/>
        </w:rPr>
        <w:tab/>
        <w:t>3.</w:t>
      </w:r>
      <w:r>
        <w:rPr>
          <w:rFonts w:ascii="SimHei" w:eastAsia="SimHei" w:hint="eastAsia"/>
          <w:color w:val="FF0000"/>
        </w:rPr>
        <w:tab/>
        <w:t>缔约各国同意，旨在限制妇女法律行为能力的所有合同和其他任何具有法律效力的私人文书，应一律视为无效。</w:t>
      </w:r>
    </w:p>
    <w:p w:rsidR="00000000" w:rsidRDefault="00000000">
      <w:pPr>
        <w:pStyle w:val="DualTxt"/>
        <w:spacing w:after="160"/>
        <w:rPr>
          <w:rFonts w:ascii="SimHei" w:eastAsia="SimHei" w:hint="eastAsia"/>
          <w:color w:val="FF0000"/>
        </w:rPr>
      </w:pPr>
      <w:r>
        <w:rPr>
          <w:rFonts w:ascii="SimHei" w:eastAsia="SimHei" w:hint="eastAsia"/>
          <w:color w:val="FF0000"/>
        </w:rPr>
        <w:tab/>
        <w:t>4.</w:t>
      </w:r>
      <w:r>
        <w:rPr>
          <w:rFonts w:ascii="SimHei" w:eastAsia="SimHei" w:hint="eastAsia"/>
          <w:color w:val="FF0000"/>
        </w:rPr>
        <w:tab/>
        <w:t>缔约各国在有关人身移动和自由择居的法律方面，应给予男女相同的权利。</w:t>
      </w:r>
    </w:p>
    <w:p w:rsidR="00000000" w:rsidRDefault="00000000">
      <w:pPr>
        <w:pStyle w:val="DualTxt"/>
        <w:spacing w:after="160"/>
        <w:rPr>
          <w:rFonts w:ascii="SimHei" w:eastAsia="SimHei" w:hint="eastAsia"/>
          <w:color w:val="FF0000"/>
        </w:rPr>
      </w:pPr>
      <w:r>
        <w:rPr>
          <w:rFonts w:ascii="SimHei" w:eastAsia="SimHei" w:hint="eastAsia"/>
          <w:color w:val="FF0000"/>
        </w:rPr>
        <w:tab/>
        <w:t>1.</w:t>
      </w:r>
      <w:r>
        <w:rPr>
          <w:rFonts w:ascii="SimHei" w:eastAsia="SimHei" w:hint="eastAsia"/>
          <w:color w:val="FF0000"/>
        </w:rPr>
        <w:tab/>
        <w:t>缔约各国应给予男女在法律面前平等的地位。</w:t>
      </w:r>
    </w:p>
    <w:p w:rsidR="00000000" w:rsidRDefault="00000000">
      <w:pPr>
        <w:pStyle w:val="DualTxt"/>
        <w:spacing w:after="160"/>
        <w:rPr>
          <w:rFonts w:hint="eastAsia"/>
        </w:rPr>
      </w:pPr>
      <w:r>
        <w:rPr>
          <w:rFonts w:hint="eastAsia"/>
        </w:rPr>
        <w:t>145.  1995年8月30日通过的《宪法》第14条规定,法律面前和法庭上人人平等。</w:t>
      </w:r>
    </w:p>
    <w:p w:rsidR="00000000" w:rsidRDefault="00000000">
      <w:pPr>
        <w:pStyle w:val="DualTxt"/>
        <w:spacing w:after="160"/>
        <w:rPr>
          <w:rFonts w:hint="eastAsia"/>
        </w:rPr>
      </w:pPr>
      <w:r>
        <w:rPr>
          <w:rFonts w:hint="eastAsia"/>
        </w:rPr>
        <w:tab/>
        <w:t>1999年7月1日生效的《民法典》（特定部分）在公民事务上，未将公民的法律行为能力按性别加以区分。</w:t>
      </w:r>
    </w:p>
    <w:p w:rsidR="00000000" w:rsidRDefault="00000000">
      <w:pPr>
        <w:pStyle w:val="DualTxt"/>
        <w:spacing w:after="160"/>
        <w:rPr>
          <w:rFonts w:ascii="SimHei" w:eastAsia="SimHei" w:hint="eastAsia"/>
          <w:color w:val="FF0000"/>
        </w:rPr>
      </w:pPr>
      <w:r>
        <w:rPr>
          <w:rFonts w:ascii="SimHei" w:eastAsia="SimHei" w:hint="eastAsia"/>
          <w:color w:val="FF0000"/>
        </w:rPr>
        <w:t>2.</w:t>
      </w:r>
      <w:r>
        <w:rPr>
          <w:rFonts w:ascii="SimHei" w:eastAsia="SimHei" w:hint="eastAsia"/>
          <w:color w:val="FF0000"/>
        </w:rPr>
        <w:tab/>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pStyle w:val="DualTxt"/>
        <w:spacing w:after="160"/>
        <w:rPr>
          <w:rFonts w:hint="eastAsia"/>
        </w:rPr>
      </w:pPr>
      <w:r>
        <w:rPr>
          <w:rFonts w:hint="eastAsia"/>
        </w:rPr>
        <w:t>146.  参见上一条。</w:t>
      </w:r>
    </w:p>
    <w:p w:rsidR="00000000" w:rsidRDefault="00000000">
      <w:pPr>
        <w:pStyle w:val="DualTxt"/>
        <w:rPr>
          <w:rFonts w:ascii="SimHei" w:eastAsia="SimHei" w:hint="eastAsia"/>
          <w:color w:val="FF0000"/>
        </w:rPr>
      </w:pPr>
      <w:r>
        <w:rPr>
          <w:rFonts w:ascii="SimHei" w:eastAsia="SimHei" w:hint="eastAsia"/>
          <w:color w:val="FF0000"/>
        </w:rPr>
        <w:t>3.</w:t>
      </w:r>
      <w:r>
        <w:rPr>
          <w:rFonts w:ascii="SimHei" w:eastAsia="SimHei" w:hint="eastAsia"/>
          <w:color w:val="FF0000"/>
        </w:rPr>
        <w:tab/>
        <w:t>缔约各国同意，旨在限制妇女法律行为能力的所有合同和其他任何具有法律效力的私人文书，应一律视为无效。</w:t>
      </w:r>
    </w:p>
    <w:p w:rsidR="00000000" w:rsidRDefault="00000000">
      <w:pPr>
        <w:pStyle w:val="DualTxt"/>
        <w:rPr>
          <w:rFonts w:hint="eastAsia"/>
        </w:rPr>
      </w:pPr>
      <w:r>
        <w:rPr>
          <w:rFonts w:hint="eastAsia"/>
        </w:rPr>
        <w:t>147.  参见第143条。此外，根据1998年12月17日颁布的《婚姻与家庭法》，婚约（第40条）并不限制配偶双方的法律行为能力或资格，以及其为保护权利而诉诸法律的权利。</w:t>
      </w:r>
    </w:p>
    <w:p w:rsidR="00000000" w:rsidRDefault="00000000">
      <w:pPr>
        <w:pStyle w:val="DualTxt"/>
        <w:spacing w:after="120"/>
        <w:rPr>
          <w:rFonts w:hint="eastAsia"/>
        </w:rPr>
      </w:pPr>
      <w:r>
        <w:rPr>
          <w:rFonts w:hint="eastAsia"/>
        </w:rPr>
        <w:tab/>
        <w:t>法院可以宣布婚姻约无效（1998年12月17日颁布的《婚姻与家庭法》第42条）。</w:t>
      </w:r>
    </w:p>
    <w:p w:rsidR="00000000" w:rsidRDefault="00000000">
      <w:pPr>
        <w:pStyle w:val="DualTxt"/>
        <w:spacing w:after="120"/>
        <w:rPr>
          <w:rFonts w:ascii="SimHei" w:eastAsia="SimHei" w:hint="eastAsia"/>
          <w:color w:val="FF0000"/>
        </w:rPr>
      </w:pPr>
      <w:r>
        <w:rPr>
          <w:rFonts w:ascii="SimHei" w:eastAsia="SimHei" w:hint="eastAsia"/>
          <w:color w:val="FF0000"/>
        </w:rPr>
        <w:t>4.</w:t>
      </w:r>
      <w:r>
        <w:rPr>
          <w:rFonts w:ascii="SimHei" w:eastAsia="SimHei" w:hint="eastAsia"/>
          <w:color w:val="FF0000"/>
        </w:rPr>
        <w:tab/>
        <w:t>缔约各国在有关人身移动和自由择居的法律方面，应给予男女相同的权利。</w:t>
      </w:r>
    </w:p>
    <w:p w:rsidR="00000000" w:rsidRDefault="00000000">
      <w:pPr>
        <w:pStyle w:val="DualTxt"/>
        <w:spacing w:after="120"/>
        <w:rPr>
          <w:rFonts w:hint="eastAsia"/>
        </w:rPr>
      </w:pPr>
      <w:r>
        <w:rPr>
          <w:rFonts w:hint="eastAsia"/>
        </w:rPr>
        <w:t>148.  1995年8月30日的《宪法》（第21条）保证合法居住在哈萨克斯坦共和国境内的所有人有权在境内自由迁移和自由择居，并有权离开哈萨克斯坦，共和国公民有权不受阻碍地返回哈萨克斯坦。</w:t>
      </w:r>
    </w:p>
    <w:p w:rsidR="00000000" w:rsidRDefault="00000000">
      <w:pPr>
        <w:pStyle w:val="DualTxt"/>
        <w:spacing w:after="120"/>
        <w:rPr>
          <w:rFonts w:hint="eastAsia"/>
        </w:rPr>
      </w:pPr>
      <w:r>
        <w:rPr>
          <w:rFonts w:hint="eastAsia"/>
        </w:rPr>
        <w:tab/>
        <w:t>1998年12月17日颁布的《婚姻与家庭法》（第29条）保证配偶双方拥有选择居留地的自由。</w:t>
      </w:r>
    </w:p>
    <w:p w:rsidR="00000000" w:rsidRDefault="00000000">
      <w:pPr>
        <w:pStyle w:val="DualTxt"/>
        <w:spacing w:after="120"/>
        <w:rPr>
          <w:rFonts w:ascii="SimHei" w:eastAsia="SimHei" w:hint="eastAsia"/>
          <w:color w:val="FF0000"/>
        </w:rPr>
      </w:pPr>
      <w:r>
        <w:tab/>
      </w:r>
      <w:r>
        <w:rPr>
          <w:rFonts w:ascii="SimHei" w:eastAsia="SimHei" w:hint="eastAsia"/>
          <w:color w:val="FF0000"/>
        </w:rPr>
        <w:t>第16条</w:t>
      </w:r>
    </w:p>
    <w:p w:rsidR="00000000" w:rsidRDefault="00000000">
      <w:pPr>
        <w:pStyle w:val="DualTxt"/>
        <w:spacing w:after="120"/>
        <w:rPr>
          <w:rFonts w:ascii="SimHei" w:eastAsia="SimHei" w:hint="eastAsia"/>
          <w:color w:val="FF0000"/>
        </w:rPr>
      </w:pPr>
      <w:r>
        <w:rPr>
          <w:rFonts w:ascii="SimHei" w:eastAsia="SimHei" w:hint="eastAsia"/>
          <w:color w:val="FF0000"/>
        </w:rPr>
        <w:t>1．</w:t>
      </w:r>
      <w:r>
        <w:rPr>
          <w:rFonts w:ascii="SimHei" w:eastAsia="SimHei" w:hint="eastAsia"/>
          <w:color w:val="FF0000"/>
        </w:rPr>
        <w:tab/>
        <w:t>缔约各国应采取一切适当措施，消除在有关婚姻和家庭关系的一切事务上对妇女的歧视，并特别应保证她们在男女平等的基础上：</w:t>
      </w:r>
    </w:p>
    <w:p w:rsidR="00000000" w:rsidRDefault="00000000">
      <w:pPr>
        <w:pStyle w:val="DualTxt"/>
        <w:spacing w:after="120"/>
        <w:rPr>
          <w:rFonts w:ascii="SimHei" w:eastAsia="SimHei" w:hint="eastAsia"/>
          <w:color w:val="FF0000"/>
        </w:rPr>
      </w:pPr>
      <w:r>
        <w:rPr>
          <w:rFonts w:ascii="SimHei" w:eastAsia="SimHei" w:hint="eastAsia"/>
          <w:color w:val="FF0000"/>
        </w:rPr>
        <w:tab/>
        <w:t>(a)</w:t>
      </w:r>
      <w:r>
        <w:rPr>
          <w:rFonts w:ascii="SimHei" w:eastAsia="SimHei" w:hint="eastAsia"/>
          <w:color w:val="FF0000"/>
        </w:rPr>
        <w:tab/>
        <w:t>有相同的缔结婚约的权利；</w:t>
      </w:r>
    </w:p>
    <w:p w:rsidR="00000000" w:rsidRDefault="00000000">
      <w:pPr>
        <w:pStyle w:val="DualTxt"/>
        <w:spacing w:after="120"/>
        <w:rPr>
          <w:rFonts w:ascii="SimHei" w:eastAsia="SimHei" w:hint="eastAsia"/>
          <w:color w:val="FF0000"/>
        </w:rPr>
      </w:pPr>
      <w:r>
        <w:rPr>
          <w:rFonts w:ascii="SimHei" w:eastAsia="SimHei" w:hint="eastAsia"/>
          <w:color w:val="FF0000"/>
        </w:rPr>
        <w:tab/>
        <w:t>(b)</w:t>
      </w:r>
      <w:r>
        <w:rPr>
          <w:rFonts w:ascii="SimHei" w:eastAsia="SimHei" w:hint="eastAsia"/>
          <w:color w:val="FF0000"/>
        </w:rPr>
        <w:tab/>
        <w:t>有相同的自由选择配偶和非经本人自由表示，完全同意不缔婚约的权利；</w:t>
      </w:r>
    </w:p>
    <w:p w:rsidR="00000000" w:rsidRDefault="00000000">
      <w:pPr>
        <w:pStyle w:val="DualTxt"/>
        <w:spacing w:after="120"/>
        <w:rPr>
          <w:rFonts w:ascii="SimHei" w:eastAsia="SimHei" w:hint="eastAsia"/>
          <w:color w:val="FF0000"/>
        </w:rPr>
      </w:pPr>
      <w:r>
        <w:rPr>
          <w:rFonts w:ascii="SimHei" w:eastAsia="SimHei" w:hint="eastAsia"/>
          <w:color w:val="FF0000"/>
        </w:rPr>
        <w:tab/>
        <w:t>(c)</w:t>
      </w:r>
      <w:r>
        <w:rPr>
          <w:rFonts w:ascii="SimHei" w:eastAsia="SimHei" w:hint="eastAsia"/>
          <w:color w:val="FF0000"/>
        </w:rPr>
        <w:tab/>
        <w:t>在婚姻存续期间以及解除婚姻关系时，有相同的权利和义务；</w:t>
      </w:r>
    </w:p>
    <w:p w:rsidR="00000000" w:rsidRDefault="00000000">
      <w:pPr>
        <w:pStyle w:val="DualTxt"/>
        <w:spacing w:after="120"/>
        <w:rPr>
          <w:rFonts w:ascii="SimHei" w:eastAsia="SimHei" w:hint="eastAsia"/>
          <w:color w:val="FF0000"/>
        </w:rPr>
      </w:pPr>
      <w:r>
        <w:rPr>
          <w:rFonts w:ascii="SimHei" w:eastAsia="SimHei" w:hint="eastAsia"/>
          <w:color w:val="FF0000"/>
        </w:rPr>
        <w:tab/>
        <w:t>(d)</w:t>
      </w:r>
      <w:r>
        <w:rPr>
          <w:rFonts w:ascii="SimHei" w:eastAsia="SimHei" w:hint="eastAsia"/>
          <w:color w:val="FF0000"/>
        </w:rPr>
        <w:tab/>
        <w:t>不论婚姻状况如何，在有关子女的事务上，作为父母亲有相同的权利和义务。但在任何情形下，均应以子女的利益为重；</w:t>
      </w:r>
    </w:p>
    <w:p w:rsidR="00000000" w:rsidRDefault="00000000">
      <w:pPr>
        <w:pStyle w:val="DualTxt"/>
        <w:spacing w:after="120"/>
        <w:rPr>
          <w:rFonts w:ascii="SimHei" w:eastAsia="SimHei" w:hint="eastAsia"/>
          <w:color w:val="FF0000"/>
        </w:rPr>
      </w:pPr>
      <w:r>
        <w:rPr>
          <w:rFonts w:ascii="SimHei" w:eastAsia="SimHei" w:hint="eastAsia"/>
          <w:color w:val="FF0000"/>
        </w:rPr>
        <w:tab/>
        <w:t>(e)</w:t>
      </w:r>
      <w:r>
        <w:rPr>
          <w:rFonts w:ascii="SimHei" w:eastAsia="SimHei" w:hint="eastAsia"/>
          <w:color w:val="FF0000"/>
        </w:rPr>
        <w:tab/>
        <w:t>有相同的权利自由负责地决定子女人数和生育间隔，并有机会使妇女获得行使这种权利的知识、教育和方法；</w:t>
      </w:r>
    </w:p>
    <w:p w:rsidR="00000000" w:rsidRDefault="00000000">
      <w:pPr>
        <w:pStyle w:val="DualTxt"/>
        <w:spacing w:after="120"/>
        <w:rPr>
          <w:rFonts w:ascii="SimHei" w:eastAsia="SimHei" w:hint="eastAsia"/>
          <w:color w:val="FF0000"/>
        </w:rPr>
      </w:pPr>
      <w:r>
        <w:rPr>
          <w:rFonts w:ascii="SimHei" w:eastAsia="SimHei" w:hint="eastAsia"/>
          <w:color w:val="FF0000"/>
        </w:rPr>
        <w:tab/>
        <w:t>(f)</w:t>
      </w:r>
      <w:r>
        <w:rPr>
          <w:rFonts w:ascii="SimHei" w:eastAsia="SimHei" w:hint="eastAsia"/>
          <w:color w:val="FF0000"/>
        </w:rPr>
        <w:tab/>
        <w:t>在监护、看管、受托和收养子女或类似的制度方面，如果国家法规有这些观念的话，有相同的权利和义务。但在任何情形下，均应以子女的利益为重；</w:t>
      </w:r>
    </w:p>
    <w:p w:rsidR="00000000" w:rsidRDefault="00000000">
      <w:pPr>
        <w:pStyle w:val="DualTxt"/>
        <w:spacing w:after="120"/>
        <w:rPr>
          <w:rFonts w:ascii="SimHei" w:eastAsia="SimHei" w:hint="eastAsia"/>
          <w:color w:val="FF0000"/>
        </w:rPr>
      </w:pPr>
      <w:r>
        <w:rPr>
          <w:rFonts w:ascii="SimHei" w:eastAsia="SimHei" w:hint="eastAsia"/>
          <w:color w:val="FF0000"/>
        </w:rPr>
        <w:tab/>
        <w:t>(g)</w:t>
      </w:r>
      <w:r>
        <w:rPr>
          <w:rFonts w:ascii="SimHei" w:eastAsia="SimHei" w:hint="eastAsia"/>
          <w:color w:val="FF0000"/>
        </w:rPr>
        <w:tab/>
        <w:t>夫妻有相同的个人权利，包括选择姓氏、专业和职业的权利；</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(h)</w:t>
      </w:r>
      <w:r>
        <w:rPr>
          <w:rFonts w:ascii="SimHei" w:eastAsia="SimHei" w:hint="eastAsia"/>
          <w:color w:val="FF0000"/>
        </w:rPr>
        <w:tab/>
        <w:t>配偶双方在财产的所有、取得、经营、管理、享有、处置方面，不论是无偿的或是收取价值酬报的，都具有相同的权利。</w:t>
      </w:r>
    </w:p>
    <w:p w:rsidR="00000000" w:rsidRDefault="00000000">
      <w:pPr>
        <w:pStyle w:val="DualTxt"/>
        <w:rPr>
          <w:rFonts w:ascii="SimHei" w:eastAsia="SimHei" w:hint="eastAsia"/>
          <w:color w:val="FF0000"/>
        </w:rPr>
      </w:pPr>
      <w:r>
        <w:rPr>
          <w:rFonts w:ascii="SimHei" w:eastAsia="SimHei" w:hint="eastAsia"/>
          <w:color w:val="FF0000"/>
        </w:rPr>
        <w:t>2．</w:t>
      </w:r>
      <w:r>
        <w:rPr>
          <w:rFonts w:ascii="SimHei" w:eastAsia="SimHei" w:hint="eastAsia"/>
          <w:color w:val="FF0000"/>
        </w:rPr>
        <w:tab/>
        <w:t>童年订婚和结婚应不具法律效力，并应采取一切必要行动，包括制订法律，规定结婚最低年龄，并规定婚姻必须向正式登记机构登记。</w:t>
      </w:r>
    </w:p>
    <w:p w:rsidR="00000000" w:rsidRDefault="00000000">
      <w:pPr>
        <w:pStyle w:val="DualTxt"/>
        <w:rPr>
          <w:rFonts w:ascii="SimHei" w:eastAsia="SimHei" w:hint="eastAsia"/>
          <w:color w:val="FF0000"/>
        </w:rPr>
      </w:pPr>
      <w:r>
        <w:rPr>
          <w:rFonts w:ascii="SimHei" w:eastAsia="SimHei" w:hint="eastAsia"/>
          <w:color w:val="FF0000"/>
        </w:rPr>
        <w:t>1．</w:t>
      </w:r>
      <w:r>
        <w:rPr>
          <w:rFonts w:ascii="SimHei" w:eastAsia="SimHei" w:hint="eastAsia"/>
          <w:color w:val="FF0000"/>
        </w:rPr>
        <w:tab/>
        <w:t>缔约各国应采取一切适当措施，消除在有关婚姻和家庭关系的一切事务上对妇女的歧视，并特别应保证她们在男女平等的基础上：</w:t>
      </w:r>
    </w:p>
    <w:p w:rsidR="00000000" w:rsidRDefault="00000000">
      <w:pPr>
        <w:pStyle w:val="DualTxt"/>
        <w:rPr>
          <w:rFonts w:hint="eastAsia"/>
        </w:rPr>
      </w:pPr>
      <w:r>
        <w:rPr>
          <w:rFonts w:hint="eastAsia"/>
        </w:rPr>
        <w:t>149.  1998年12月17日颁布的哈萨克斯坦共和国《婚姻与家庭法》第2条（此处及下文对《公约》第16条的评论中，凡“第#条”，如未提及其他法令，均指《婚姻与家庭法》中的条款）规定了婚姻与家庭立法的以下依据：</w:t>
      </w:r>
    </w:p>
    <w:p w:rsidR="00000000" w:rsidRDefault="00000000">
      <w:pPr>
        <w:pStyle w:val="DualTxt"/>
        <w:rPr>
          <w:rFonts w:hint="eastAsia"/>
        </w:rPr>
      </w:pPr>
      <w:r>
        <w:rPr>
          <w:rFonts w:hint="eastAsia"/>
        </w:rPr>
        <w:tab/>
        <w:t>1.</w:t>
      </w:r>
      <w:r>
        <w:rPr>
          <w:rFonts w:hint="eastAsia"/>
        </w:rPr>
        <w:tab/>
        <w:t>国家保护婚姻和家庭、母亲、父亲和儿童。</w:t>
      </w:r>
    </w:p>
    <w:p w:rsidR="00000000" w:rsidRDefault="00000000">
      <w:pPr>
        <w:pStyle w:val="DualTxt"/>
        <w:rPr>
          <w:rFonts w:hint="eastAsia"/>
        </w:rPr>
      </w:pPr>
      <w:r>
        <w:rPr>
          <w:rFonts w:hint="eastAsia"/>
        </w:rPr>
        <w:tab/>
        <w:t>2.</w:t>
      </w:r>
      <w:r>
        <w:rPr>
          <w:rFonts w:hint="eastAsia"/>
        </w:rPr>
        <w:tab/>
        <w:t>哈萨克斯坦共和国的婚姻与家庭立法以下列原则为基础：</w:t>
      </w:r>
    </w:p>
    <w:p w:rsidR="00000000" w:rsidRDefault="00000000">
      <w:pPr>
        <w:pStyle w:val="DualTxt"/>
        <w:ind w:left="431" w:hanging="431"/>
        <w:rPr>
          <w:rFonts w:hint="eastAsia"/>
        </w:rPr>
      </w:pPr>
      <w:r>
        <w:rPr>
          <w:rFonts w:hint="eastAsia"/>
        </w:rPr>
        <w:tab/>
        <w:t>㈠</w:t>
      </w:r>
      <w:r>
        <w:rPr>
          <w:rFonts w:hint="eastAsia"/>
        </w:rPr>
        <w:tab/>
        <w:t>男女之间的婚姻关系应该建立在自愿基础上；</w:t>
      </w:r>
    </w:p>
    <w:p w:rsidR="00000000" w:rsidRDefault="00000000">
      <w:pPr>
        <w:pStyle w:val="DualTxt"/>
        <w:ind w:left="431" w:hanging="431"/>
        <w:rPr>
          <w:rFonts w:hint="eastAsia"/>
        </w:rPr>
      </w:pPr>
      <w:r>
        <w:rPr>
          <w:rFonts w:hint="eastAsia"/>
        </w:rPr>
        <w:tab/>
        <w:t>㈡</w:t>
      </w:r>
      <w:r>
        <w:rPr>
          <w:rFonts w:hint="eastAsia"/>
        </w:rPr>
        <w:tab/>
        <w:t>配偶双方在家庭中享有平等权利；</w:t>
      </w:r>
    </w:p>
    <w:p w:rsidR="00000000" w:rsidRDefault="00000000">
      <w:pPr>
        <w:pStyle w:val="DualTxt"/>
        <w:ind w:left="431" w:hanging="431"/>
        <w:rPr>
          <w:rFonts w:hint="eastAsia"/>
        </w:rPr>
      </w:pPr>
      <w:r>
        <w:rPr>
          <w:rFonts w:hint="eastAsia"/>
        </w:rPr>
        <w:tab/>
        <w:t>㈢</w:t>
      </w:r>
      <w:r>
        <w:rPr>
          <w:rFonts w:hint="eastAsia"/>
        </w:rPr>
        <w:tab/>
        <w:t>不允许任何随意干涉家庭事务；</w:t>
      </w:r>
    </w:p>
    <w:p w:rsidR="00000000" w:rsidRDefault="00000000">
      <w:pPr>
        <w:pStyle w:val="DualTxt"/>
        <w:ind w:left="431" w:hanging="431"/>
        <w:rPr>
          <w:rFonts w:hint="eastAsia"/>
        </w:rPr>
      </w:pPr>
      <w:r>
        <w:rPr>
          <w:rFonts w:hint="eastAsia"/>
        </w:rPr>
        <w:tab/>
        <w:t>㈣</w:t>
      </w:r>
      <w:r>
        <w:rPr>
          <w:rFonts w:hint="eastAsia"/>
        </w:rPr>
        <w:tab/>
        <w:t>应在双方同意的基础上处理家庭事务；</w:t>
      </w:r>
    </w:p>
    <w:p w:rsidR="00000000" w:rsidRDefault="00000000">
      <w:pPr>
        <w:pStyle w:val="DualTxt"/>
        <w:ind w:left="431" w:hanging="431"/>
        <w:rPr>
          <w:rFonts w:hint="eastAsia"/>
        </w:rPr>
      </w:pPr>
      <w:r>
        <w:rPr>
          <w:rFonts w:hint="eastAsia"/>
        </w:rPr>
        <w:tab/>
        <w:t>㈤</w:t>
      </w:r>
      <w:r>
        <w:rPr>
          <w:rFonts w:hint="eastAsia"/>
        </w:rPr>
        <w:tab/>
        <w:t>家庭应优先考虑抚养子女，关注子女的发展和幸福；</w:t>
      </w:r>
    </w:p>
    <w:p w:rsidR="00000000" w:rsidRDefault="00000000">
      <w:pPr>
        <w:pStyle w:val="DualTxt"/>
        <w:spacing w:after="120"/>
        <w:ind w:left="431" w:hanging="431"/>
        <w:rPr>
          <w:rFonts w:hint="eastAsia"/>
        </w:rPr>
      </w:pPr>
      <w:r>
        <w:rPr>
          <w:rFonts w:hint="eastAsia"/>
        </w:rPr>
        <w:tab/>
        <w:t>㈥</w:t>
      </w:r>
      <w:r>
        <w:rPr>
          <w:rFonts w:hint="eastAsia"/>
        </w:rPr>
        <w:tab/>
        <w:t>重点保护家庭中未成年人和残疾成员的权利和利益；</w:t>
      </w:r>
    </w:p>
    <w:p w:rsidR="00000000" w:rsidRDefault="00000000">
      <w:pPr>
        <w:pStyle w:val="DualTxt"/>
        <w:spacing w:after="120"/>
        <w:ind w:left="431" w:hanging="431"/>
        <w:rPr>
          <w:rFonts w:hint="eastAsia"/>
        </w:rPr>
      </w:pPr>
      <w:r>
        <w:rPr>
          <w:rFonts w:hint="eastAsia"/>
        </w:rPr>
        <w:tab/>
        <w:t>㈦</w:t>
      </w:r>
      <w:r>
        <w:rPr>
          <w:rFonts w:hint="eastAsia"/>
        </w:rPr>
        <w:tab/>
        <w:t>确保家庭成员不受妨碍地享有其权利，并有可能享有法庭对这些权利的保护；</w:t>
      </w:r>
    </w:p>
    <w:p w:rsidR="00000000" w:rsidRDefault="00000000">
      <w:pPr>
        <w:pStyle w:val="DualTxt"/>
        <w:spacing w:after="120"/>
        <w:ind w:left="431" w:hanging="431"/>
        <w:rPr>
          <w:rFonts w:hint="eastAsia"/>
        </w:rPr>
      </w:pPr>
      <w:r>
        <w:rPr>
          <w:rFonts w:hint="eastAsia"/>
        </w:rPr>
        <w:tab/>
        <w:t>㈧</w:t>
      </w:r>
      <w:r>
        <w:rPr>
          <w:rFonts w:hint="eastAsia"/>
        </w:rPr>
        <w:tab/>
        <w:t>鼓励全体家庭成员的健康的生活方式。</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(a)</w:t>
      </w:r>
      <w:r>
        <w:rPr>
          <w:rFonts w:ascii="SimHei" w:eastAsia="SimHei" w:hint="eastAsia"/>
          <w:color w:val="FF0000"/>
        </w:rPr>
        <w:tab/>
        <w:t>有相同的缔结婚约的权利；</w:t>
      </w:r>
    </w:p>
    <w:p w:rsidR="00000000" w:rsidRDefault="00000000">
      <w:pPr>
        <w:pStyle w:val="DualTxt"/>
        <w:rPr>
          <w:rFonts w:hint="eastAsia"/>
        </w:rPr>
      </w:pPr>
      <w:r>
        <w:rPr>
          <w:rFonts w:hint="eastAsia"/>
        </w:rPr>
        <w:t>150.  第2条规定了男女建立婚姻关系的自愿原则，夫妇双方享有平等的家庭地位，在双方同意的基础上处理家庭事务。禁止以社会地位、种族、民族、语言或宗教等原因对公民的缔婚权利和建立家庭关系的权利进行任何形式的限制。</w:t>
      </w:r>
    </w:p>
    <w:p w:rsidR="00000000" w:rsidRDefault="00000000">
      <w:pPr>
        <w:pStyle w:val="DualTxt"/>
        <w:rPr>
          <w:rFonts w:hint="eastAsia"/>
        </w:rPr>
      </w:pPr>
      <w:r>
        <w:rPr>
          <w:rFonts w:hint="eastAsia"/>
        </w:rPr>
        <w:t>151.  1996年8月6日颁布的《婚姻与家庭法典》规定了男女的结婚年龄为18岁（第16条）。特殊情况下，地方行政当局可将结婚年龄降低一岁，但仅限女方。</w:t>
      </w:r>
    </w:p>
    <w:p w:rsidR="00000000" w:rsidRDefault="00000000">
      <w:pPr>
        <w:pStyle w:val="DualTxt"/>
        <w:rPr>
          <w:rFonts w:hint="eastAsia"/>
        </w:rPr>
      </w:pPr>
      <w:r>
        <w:rPr>
          <w:rFonts w:hint="eastAsia"/>
        </w:rPr>
        <w:tab/>
        <w:t>1992年12月23日颁布的法律确定，男子的结婚年龄为18岁，女子为17岁，特殊情况下，地方行政当局可降低结婚年龄，但不得超过一岁。</w:t>
      </w:r>
    </w:p>
    <w:p w:rsidR="00000000" w:rsidRDefault="00000000">
      <w:pPr>
        <w:pStyle w:val="DualTxt"/>
        <w:rPr>
          <w:rFonts w:hint="eastAsia"/>
        </w:rPr>
      </w:pPr>
      <w:r>
        <w:rPr>
          <w:rFonts w:hint="eastAsia"/>
        </w:rPr>
        <w:tab/>
        <w:t>1998年12月17日颁布的哈萨克斯坦共和国《婚姻与家庭法》第10条规定男女的结婚年龄均为18岁。还规定特殊情况下可降低结婚年龄，但不得超过两岁，并须取得父母或监护人的同意。这样，就消除了以前的婚姻与家庭立法在婚龄方面存在的基于性别的一切歧视性陈述。</w:t>
      </w:r>
    </w:p>
    <w:p w:rsidR="00000000" w:rsidRDefault="00000000">
      <w:pPr>
        <w:pStyle w:val="DualTxt"/>
        <w:rPr>
          <w:rFonts w:hint="eastAsia"/>
        </w:rPr>
      </w:pPr>
      <w:r>
        <w:rPr>
          <w:rFonts w:hint="eastAsia"/>
        </w:rPr>
        <w:t>152.  如果双方至少有一方已经登记结婚，则应禁止缔结该婚姻（第11条）。</w:t>
      </w:r>
    </w:p>
    <w:p w:rsidR="00000000" w:rsidRDefault="00000000">
      <w:pPr>
        <w:pStyle w:val="DualTxt"/>
        <w:rPr>
          <w:rFonts w:hint="eastAsia"/>
        </w:rPr>
      </w:pPr>
      <w:r>
        <w:rPr>
          <w:rFonts w:hint="eastAsia"/>
        </w:rPr>
        <w:tab/>
        <w:t>根据1998年1月1日以前实施的《刑法》（第107条），重婚和一夫多妻将被处以两年以下的监禁。重婚和一夫多妻是指与两名或几名妇女同居，共同管理家务，不论该婚姻是否正式登记。</w:t>
      </w:r>
    </w:p>
    <w:p w:rsidR="00000000" w:rsidRDefault="00000000">
      <w:pPr>
        <w:pStyle w:val="DualTxt"/>
        <w:rPr>
          <w:rFonts w:hint="eastAsia"/>
        </w:rPr>
      </w:pPr>
      <w:r>
        <w:rPr>
          <w:rFonts w:hint="eastAsia"/>
        </w:rPr>
        <w:tab/>
        <w:t>1998年1月1日生效的新《刑法》对此类犯罪未作规定。</w:t>
      </w:r>
    </w:p>
    <w:p w:rsidR="00000000" w:rsidRDefault="00000000">
      <w:pPr>
        <w:pStyle w:val="DualTxt"/>
        <w:rPr>
          <w:rFonts w:hint="eastAsia"/>
        </w:rPr>
      </w:pPr>
      <w:r>
        <w:rPr>
          <w:rFonts w:hint="eastAsia"/>
        </w:rPr>
        <w:tab/>
        <w:t>哈萨克斯坦的一夫多妻现象一向并不普遍，这种现象大多数发生在南部地区。</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(b)</w:t>
      </w:r>
      <w:r>
        <w:rPr>
          <w:rFonts w:ascii="SimHei" w:eastAsia="SimHei" w:hint="eastAsia"/>
          <w:color w:val="FF0000"/>
        </w:rPr>
        <w:tab/>
        <w:t>有相同的自由选择配偶和非经本人自由表示，完全同意不缔婚约的权利；</w:t>
      </w:r>
    </w:p>
    <w:p w:rsidR="00000000" w:rsidRDefault="00000000">
      <w:pPr>
        <w:pStyle w:val="DualTxt"/>
        <w:rPr>
          <w:rFonts w:hint="eastAsia"/>
        </w:rPr>
      </w:pPr>
      <w:r>
        <w:rPr>
          <w:rFonts w:hint="eastAsia"/>
        </w:rPr>
        <w:t>153.  《婚姻与家庭法》对婚姻作如下定义：</w:t>
      </w:r>
    </w:p>
    <w:p w:rsidR="00000000" w:rsidRDefault="00000000">
      <w:pPr>
        <w:pStyle w:val="DualTxt"/>
        <w:rPr>
          <w:rFonts w:hint="eastAsia"/>
        </w:rPr>
      </w:pPr>
      <w:r>
        <w:rPr>
          <w:rFonts w:hint="eastAsia"/>
        </w:rPr>
        <w:tab/>
        <w:t>婚姻是男女双方自由、自愿根据法律的规定，以建立家庭和配偶之间的财产和非财产关系为目的的平等结合；</w:t>
      </w:r>
    </w:p>
    <w:p w:rsidR="00000000" w:rsidRDefault="00000000">
      <w:pPr>
        <w:pStyle w:val="DualTxt"/>
        <w:rPr>
          <w:rFonts w:hint="eastAsia"/>
        </w:rPr>
      </w:pPr>
      <w:r>
        <w:rPr>
          <w:rFonts w:hint="eastAsia"/>
        </w:rPr>
        <w:t>154.  1998年1月1日以前实施的《刑法》（第106条）规定，强迫缔结婚姻关系或保持同居以及阻碍妇女缔结自愿选择的婚姻，将处以一年以下监禁。</w:t>
      </w:r>
    </w:p>
    <w:p w:rsidR="00000000" w:rsidRDefault="00000000">
      <w:pPr>
        <w:pStyle w:val="DualTxt"/>
        <w:rPr>
          <w:rFonts w:hint="eastAsia"/>
        </w:rPr>
      </w:pPr>
      <w:r>
        <w:rPr>
          <w:rFonts w:hint="eastAsia"/>
        </w:rPr>
        <w:tab/>
        <w:t>根据同一条款，诱拐妇女将处以三年以下监禁。</w:t>
      </w:r>
    </w:p>
    <w:p w:rsidR="00000000" w:rsidRDefault="00000000">
      <w:pPr>
        <w:pStyle w:val="DualTxt"/>
        <w:spacing w:after="120"/>
        <w:rPr>
          <w:rFonts w:hint="eastAsia"/>
        </w:rPr>
      </w:pPr>
      <w:r>
        <w:rPr>
          <w:rFonts w:hint="eastAsia"/>
        </w:rPr>
        <w:tab/>
        <w:t>1998年1月1日生效的新《刑法》对这些犯罪未作规定。</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(c)</w:t>
      </w:r>
      <w:r>
        <w:rPr>
          <w:rFonts w:ascii="SimHei" w:eastAsia="SimHei" w:hint="eastAsia"/>
          <w:color w:val="FF0000"/>
        </w:rPr>
        <w:tab/>
        <w:t>在婚姻存续期间以及解除婚姻关系时，有相同的权利和义务；</w:t>
      </w:r>
    </w:p>
    <w:p w:rsidR="00000000" w:rsidRDefault="00000000">
      <w:pPr>
        <w:pStyle w:val="DualTxt"/>
        <w:spacing w:after="120"/>
        <w:rPr>
          <w:rFonts w:hint="eastAsia"/>
        </w:rPr>
      </w:pPr>
      <w:r>
        <w:rPr>
          <w:rFonts w:hint="eastAsia"/>
        </w:rPr>
        <w:t>155.  配偶双方享有相同的权利并承担相同的义务（第29条）。双方均可自由选择工作、职业和居住地点。教育和抚养子女事务和家庭生活中的其他事务应由双方共同决定。配偶双方应在互惠、互敬和互助的基础上建立家庭关系，促进家庭的幸福和稳固，照顾子女的健康、发展和幸福。</w:t>
      </w:r>
    </w:p>
    <w:p w:rsidR="00000000" w:rsidRDefault="00000000">
      <w:pPr>
        <w:pStyle w:val="DualTxt"/>
        <w:spacing w:after="120"/>
        <w:rPr>
          <w:rFonts w:hint="eastAsia"/>
        </w:rPr>
      </w:pPr>
      <w:r>
        <w:rPr>
          <w:rFonts w:hint="eastAsia"/>
        </w:rPr>
        <w:t>156.  如果配偶一方或双方申请解除婚姻关系，或由经法庭确认为无行为能力的一方之监护人提出申请，则该婚姻关系即可中止（第15条）。妻子怀孕期间或子女不满一周岁，未经妻子同意不得解除婚姻关系。</w:t>
      </w:r>
    </w:p>
    <w:p w:rsidR="00000000" w:rsidRDefault="00000000">
      <w:pPr>
        <w:pStyle w:val="DualTxt"/>
        <w:spacing w:after="120"/>
        <w:rPr>
          <w:rFonts w:hint="eastAsia"/>
        </w:rPr>
      </w:pPr>
      <w:r>
        <w:rPr>
          <w:rFonts w:hint="eastAsia"/>
        </w:rPr>
        <w:tab/>
        <w:t>如果配偶双方均同意解除婚姻关系，则应到官方登记处登记解除婚姻关系（第16条）。</w:t>
      </w:r>
    </w:p>
    <w:p w:rsidR="00000000" w:rsidRDefault="00000000">
      <w:pPr>
        <w:pStyle w:val="DualTxt"/>
        <w:spacing w:after="120"/>
        <w:rPr>
          <w:rFonts w:hint="eastAsia"/>
        </w:rPr>
      </w:pPr>
      <w:r>
        <w:rPr>
          <w:rFonts w:hint="eastAsia"/>
        </w:rPr>
        <w:tab/>
        <w:t>配偶双方在官方登记处解除婚姻关系时发生的纠纷应由法庭审理（第17条）。</w:t>
      </w:r>
    </w:p>
    <w:p w:rsidR="00000000" w:rsidRDefault="00000000">
      <w:pPr>
        <w:pStyle w:val="DualTxt"/>
        <w:spacing w:after="120"/>
        <w:rPr>
          <w:rFonts w:ascii="SimHei" w:eastAsia="SimHei" w:hint="eastAsia"/>
          <w:color w:val="FF0000"/>
        </w:rPr>
      </w:pPr>
      <w:r>
        <w:rPr>
          <w:rFonts w:hint="eastAsia"/>
        </w:rPr>
        <w:tab/>
      </w:r>
      <w:r>
        <w:rPr>
          <w:rFonts w:ascii="SimHei" w:eastAsia="SimHei" w:hint="eastAsia"/>
          <w:color w:val="FF0000"/>
        </w:rPr>
        <w:t>(d)</w:t>
      </w:r>
      <w:r>
        <w:rPr>
          <w:rFonts w:ascii="SimHei" w:eastAsia="SimHei" w:hint="eastAsia"/>
          <w:color w:val="FF0000"/>
        </w:rPr>
        <w:tab/>
        <w:t>不论婚姻状况如何，在有关子女的事务上，作为父母亲有相同的权利和义务。但在任何情形下，均应以子女的利益为重；</w:t>
      </w:r>
    </w:p>
    <w:p w:rsidR="00000000" w:rsidRDefault="00000000">
      <w:pPr>
        <w:pStyle w:val="DualTxt"/>
        <w:spacing w:after="120"/>
        <w:rPr>
          <w:rFonts w:hint="eastAsia"/>
        </w:rPr>
      </w:pPr>
      <w:r>
        <w:rPr>
          <w:rFonts w:hint="eastAsia"/>
        </w:rPr>
        <w:t>157.  《婚姻与家庭法》考虑了父母不论婚姻状况如何，在有关子女的事务上具有的权利和义务。</w:t>
      </w:r>
    </w:p>
    <w:p w:rsidR="00000000" w:rsidRDefault="00000000">
      <w:pPr>
        <w:pStyle w:val="DualTxt"/>
        <w:spacing w:after="120"/>
        <w:rPr>
          <w:rFonts w:hint="eastAsia"/>
        </w:rPr>
      </w:pPr>
      <w:r>
        <w:rPr>
          <w:rFonts w:hint="eastAsia"/>
        </w:rPr>
        <w:tab/>
        <w:t>非婚生子女与婚生子女有相同的权利与义务（第51条）。</w:t>
      </w:r>
    </w:p>
    <w:p w:rsidR="00000000" w:rsidRDefault="00000000">
      <w:pPr>
        <w:pStyle w:val="DualTxt"/>
        <w:spacing w:after="120"/>
        <w:rPr>
          <w:rFonts w:hint="eastAsia"/>
        </w:rPr>
      </w:pPr>
      <w:r>
        <w:rPr>
          <w:rFonts w:hint="eastAsia"/>
        </w:rPr>
        <w:tab/>
        <w:t>父母在有关子女的事务上有平等的权利和义务（第60条）。</w:t>
      </w:r>
    </w:p>
    <w:p w:rsidR="00000000" w:rsidRDefault="00000000">
      <w:pPr>
        <w:pStyle w:val="DualTxt"/>
        <w:spacing w:after="120"/>
        <w:rPr>
          <w:rFonts w:hint="eastAsia"/>
        </w:rPr>
      </w:pPr>
      <w:r>
        <w:rPr>
          <w:rFonts w:hint="eastAsia"/>
        </w:rPr>
        <w:tab/>
        <w:t>所有与子女的抚养和教育有关的事务应由父母在共同协商的基础上以子女的利益为出发点，听取子女意见后予以解决。如果父母意见不一，则父母（或其中一方）有权将这些异议提交监护机构或法庭予以解决（第62条）。</w:t>
      </w:r>
    </w:p>
    <w:p w:rsidR="00000000" w:rsidRDefault="00000000">
      <w:pPr>
        <w:pStyle w:val="DualTxt"/>
        <w:rPr>
          <w:rFonts w:hint="eastAsia"/>
        </w:rPr>
      </w:pPr>
      <w:r>
        <w:rPr>
          <w:rFonts w:hint="eastAsia"/>
        </w:rPr>
        <w:tab/>
        <w:t>父母行使权利不得与子女的利益相悖。父母应以子女的利益为重。</w:t>
      </w:r>
    </w:p>
    <w:p w:rsidR="00000000" w:rsidRDefault="00000000">
      <w:pPr>
        <w:pStyle w:val="DualTxt"/>
        <w:rPr>
          <w:rFonts w:hint="eastAsia"/>
        </w:rPr>
      </w:pPr>
      <w:r>
        <w:rPr>
          <w:rFonts w:hint="eastAsia"/>
        </w:rPr>
        <w:tab/>
        <w:t>父母在行使其权利时，不得伤害子女的身心健康或影响其道德的发展。抚育子女应防止简单粗暴或有辱人格的做法乃至虐待或剥削子女（第64条）。</w:t>
      </w:r>
    </w:p>
    <w:p w:rsidR="00000000" w:rsidRDefault="00000000">
      <w:pPr>
        <w:pStyle w:val="DualTxt"/>
        <w:rPr>
          <w:rFonts w:hint="eastAsia"/>
        </w:rPr>
      </w:pPr>
      <w:r>
        <w:rPr>
          <w:rFonts w:hint="eastAsia"/>
        </w:rPr>
        <w:t>158.  双方婚生子女应通过父母的婚姻登记记录予以确认（第46条）。</w:t>
      </w:r>
    </w:p>
    <w:p w:rsidR="00000000" w:rsidRDefault="00000000">
      <w:pPr>
        <w:pStyle w:val="DualTxt"/>
        <w:rPr>
          <w:rFonts w:hint="eastAsia"/>
        </w:rPr>
      </w:pPr>
      <w:r>
        <w:rPr>
          <w:rFonts w:hint="eastAsia"/>
        </w:rPr>
        <w:tab/>
        <w:t>如果自解除婚姻关系或宣布婚姻无效之日起或在母亲的丈夫去世之日起270天内生子，如无其他证明，母亲的前夫应被认定为孩子的父亲。</w:t>
      </w:r>
    </w:p>
    <w:p w:rsidR="00000000" w:rsidRDefault="00000000">
      <w:pPr>
        <w:pStyle w:val="DualTxt"/>
        <w:rPr>
          <w:rFonts w:hint="eastAsia"/>
        </w:rPr>
      </w:pPr>
      <w:r>
        <w:rPr>
          <w:rFonts w:hint="eastAsia"/>
        </w:rPr>
        <w:tab/>
        <w:t>如果孩子的母亲声明她的丈夫（或前夫）不是孩子的父亲，则与孩子相关的父亲身份应由法庭裁定。</w:t>
      </w:r>
    </w:p>
    <w:p w:rsidR="00000000" w:rsidRDefault="00000000">
      <w:pPr>
        <w:pStyle w:val="DualTxt"/>
        <w:rPr>
          <w:rFonts w:hint="eastAsia"/>
        </w:rPr>
      </w:pPr>
      <w:r>
        <w:rPr>
          <w:rFonts w:hint="eastAsia"/>
        </w:rPr>
        <w:tab/>
        <w:t>非婚生子女应根据医疗机构开具的出生证明来确定其母亲的身份，如果该子女不是在医疗机构所生，则应根据证明此一事实的医疗文件或其他证据来确定。</w:t>
      </w:r>
    </w:p>
    <w:p w:rsidR="00000000" w:rsidRDefault="00000000">
      <w:pPr>
        <w:pStyle w:val="DualTxt"/>
        <w:rPr>
          <w:rFonts w:hint="eastAsia"/>
        </w:rPr>
      </w:pPr>
      <w:r>
        <w:rPr>
          <w:rFonts w:hint="eastAsia"/>
        </w:rPr>
        <w:tab/>
        <w:t>未与孩子的母亲结婚者的父亲身份，应根据父母双方向官方登记处提交的共同陈述来确定。如果母亲去世，或经宣布为无行为能力，或查无下落，或被剥夺作母亲的权利，则根据孩子的父亲提交的并取得监护机构的同意后确定；如该机构不予同意，则由法庭裁定。</w:t>
      </w:r>
    </w:p>
    <w:p w:rsidR="00000000" w:rsidRDefault="00000000">
      <w:pPr>
        <w:pStyle w:val="DualTxt"/>
        <w:spacing w:after="160"/>
        <w:rPr>
          <w:rFonts w:hint="eastAsia"/>
        </w:rPr>
      </w:pPr>
      <w:r>
        <w:rPr>
          <w:rFonts w:hint="eastAsia"/>
        </w:rPr>
        <w:tab/>
        <w:t>并非母亲的丈夫的男子的父亲身份一经确定，母亲即有权根据司法裁定向其要求适当数额的钱款支付母亲在孩子出生前后的生活费用。支付的金额应由法庭根据当事双方的财力、家庭地位和其他利益来确定，并考虑到支付钱款时的核算指数。</w:t>
      </w:r>
    </w:p>
    <w:p w:rsidR="00000000" w:rsidRDefault="00000000">
      <w:pPr>
        <w:pStyle w:val="DualTxt"/>
        <w:spacing w:after="160"/>
        <w:rPr>
          <w:rFonts w:hint="eastAsia"/>
        </w:rPr>
      </w:pPr>
      <w:r>
        <w:rPr>
          <w:rFonts w:hint="eastAsia"/>
        </w:rPr>
        <w:tab/>
        <w:t>如果没有孩子父母的共同陈述或父亲的陈述（第47条），则应根据父母一方、孩子的监护人或抚养人提交的申请，以及孩子成年以后提交的申请由法庭裁定孩子的生父（父亲身份）。法庭应考虑能够真实证明孩子生父的证据。</w:t>
      </w:r>
    </w:p>
    <w:p w:rsidR="00000000" w:rsidRDefault="00000000">
      <w:pPr>
        <w:pStyle w:val="DualTxt"/>
        <w:rPr>
          <w:rFonts w:hint="eastAsia"/>
        </w:rPr>
      </w:pPr>
      <w:r>
        <w:rPr>
          <w:rFonts w:hint="eastAsia"/>
        </w:rPr>
        <w:tab/>
        <w:t>如果承认其为孩子父亲的人已经死亡（第48条），而他又未与孩子的母亲结婚，则可根据民事诉讼法由法庭裁定他所承认的父亲身份。</w:t>
      </w:r>
    </w:p>
    <w:p w:rsidR="00000000" w:rsidRDefault="00000000">
      <w:pPr>
        <w:pStyle w:val="DualTxt"/>
        <w:rPr>
          <w:rFonts w:hint="eastAsia"/>
        </w:rPr>
      </w:pPr>
      <w:r>
        <w:rPr>
          <w:rFonts w:hint="eastAsia"/>
        </w:rPr>
        <w:tab/>
        <w:t>子女有权与父母双方来往。</w:t>
      </w:r>
    </w:p>
    <w:p w:rsidR="00000000" w:rsidRDefault="00000000">
      <w:pPr>
        <w:pStyle w:val="DualTxt"/>
        <w:rPr>
          <w:rFonts w:hint="eastAsia"/>
        </w:rPr>
      </w:pPr>
      <w:r>
        <w:rPr>
          <w:rFonts w:hint="eastAsia"/>
        </w:rPr>
        <w:tab/>
        <w:t>如果父母分居，子女有权与双方来往。如果父母分别居住于不同国家，子女同样享有与双方来往的权利（第53条）。</w:t>
      </w:r>
    </w:p>
    <w:p w:rsidR="00000000" w:rsidRDefault="00000000">
      <w:pPr>
        <w:pStyle w:val="DualTxt"/>
        <w:rPr>
          <w:rFonts w:hint="eastAsia"/>
        </w:rPr>
      </w:pPr>
      <w:r>
        <w:rPr>
          <w:rFonts w:hint="eastAsia"/>
        </w:rPr>
        <w:tab/>
        <w:t>不与子女住在一起的父母一方（第65条）有权与子女来往，参与对子女的抚养和决定与子女教育有关的事务。</w:t>
      </w:r>
    </w:p>
    <w:p w:rsidR="00000000" w:rsidRDefault="00000000">
      <w:pPr>
        <w:pStyle w:val="DualTxt"/>
        <w:rPr>
          <w:rFonts w:hint="eastAsia"/>
        </w:rPr>
      </w:pPr>
      <w:r>
        <w:rPr>
          <w:rFonts w:hint="eastAsia"/>
        </w:rPr>
        <w:tab/>
        <w:t>父母分居的子女的居住地点，应由父母双方共同商定。</w:t>
      </w:r>
    </w:p>
    <w:p w:rsidR="00000000" w:rsidRDefault="00000000">
      <w:pPr>
        <w:pStyle w:val="DualTxt"/>
        <w:rPr>
          <w:rFonts w:hint="eastAsia"/>
        </w:rPr>
      </w:pPr>
      <w:r>
        <w:rPr>
          <w:rFonts w:hint="eastAsia"/>
        </w:rPr>
        <w:tab/>
        <w:t>如父母未能达成一致，则应从由法庭从有关子女的利益出发，并考虑他们的意见裁定。</w:t>
      </w:r>
    </w:p>
    <w:p w:rsidR="00000000" w:rsidRDefault="00000000">
      <w:pPr>
        <w:pStyle w:val="DualTxt"/>
        <w:rPr>
          <w:rFonts w:hint="eastAsia"/>
        </w:rPr>
      </w:pPr>
      <w:r>
        <w:rPr>
          <w:rFonts w:hint="eastAsia"/>
        </w:rPr>
        <w:tab/>
        <w:t>父母有权就与子女分居的一方行使其父母权利达成书面协议。</w:t>
      </w:r>
    </w:p>
    <w:p w:rsidR="00000000" w:rsidRDefault="00000000">
      <w:pPr>
        <w:pStyle w:val="DualTxt"/>
        <w:rPr>
          <w:rFonts w:hint="eastAsia"/>
        </w:rPr>
      </w:pPr>
      <w:r>
        <w:rPr>
          <w:rFonts w:hint="eastAsia"/>
        </w:rPr>
        <w:tab/>
        <w:t>如父母未能达成协议，则经父母（或一方）要求，应在监督机构参加的情况下由法庭解决争端。</w:t>
      </w:r>
    </w:p>
    <w:p w:rsidR="00000000" w:rsidRDefault="00000000">
      <w:pPr>
        <w:pStyle w:val="DualTxt"/>
        <w:rPr>
          <w:rFonts w:hint="eastAsia"/>
        </w:rPr>
      </w:pPr>
      <w:r>
        <w:rPr>
          <w:rFonts w:hint="eastAsia"/>
        </w:rPr>
        <w:tab/>
        <w:t>如有蓄意违反法庭决定情事，法庭可根据与子女</w:t>
      </w:r>
      <w:r>
        <w:rPr>
          <w:rFonts w:hint="eastAsia"/>
          <w:spacing w:val="4"/>
        </w:rPr>
        <w:t>分居的父亲或母亲的要求，从子女的利益出发，并考虑他们的意见后，决定将子女转交该一父亲或母亲</w:t>
      </w:r>
      <w:r>
        <w:rPr>
          <w:rFonts w:hint="eastAsia"/>
        </w:rPr>
        <w:t>。</w:t>
      </w:r>
    </w:p>
    <w:p w:rsidR="00000000" w:rsidRDefault="00000000">
      <w:pPr>
        <w:pStyle w:val="DualTxt"/>
        <w:rPr>
          <w:rFonts w:hint="eastAsia"/>
        </w:rPr>
      </w:pPr>
      <w:r>
        <w:rPr>
          <w:rFonts w:hint="eastAsia"/>
        </w:rPr>
        <w:t>159.  如果发生以下情况，父母（或一方）的权利将被剥夺（67条）：不履行父母义务；滥用父母权利；虐待子女，包括对子女身心实施暴力或性侵害；经法律确认为酗酒、滥用麻醉品和嗜毒。</w:t>
      </w:r>
    </w:p>
    <w:p w:rsidR="00000000" w:rsidRDefault="00000000">
      <w:pPr>
        <w:pStyle w:val="DualTxt"/>
        <w:spacing w:after="120"/>
        <w:rPr>
          <w:rFonts w:hAnsi="SimSun" w:hint="eastAsia"/>
        </w:rPr>
      </w:pPr>
      <w:r>
        <w:rPr>
          <w:rFonts w:hAnsi="SimSun" w:hint="eastAsia"/>
        </w:rPr>
        <w:t>2.</w:t>
      </w:r>
      <w:r>
        <w:rPr>
          <w:rFonts w:hAnsi="SimSun" w:hint="eastAsia"/>
        </w:rPr>
        <w:tab/>
        <w:t>如果父母（或一方）蓄意对其子女或配偶的生命或健康实施犯罪，将被剥夺父母权利。</w:t>
      </w:r>
    </w:p>
    <w:p w:rsidR="00000000" w:rsidRDefault="00000000">
      <w:pPr>
        <w:pStyle w:val="DualTxt"/>
        <w:spacing w:after="120"/>
        <w:rPr>
          <w:rFonts w:hint="eastAsia"/>
        </w:rPr>
      </w:pPr>
      <w:r>
        <w:rPr>
          <w:rFonts w:hint="eastAsia"/>
        </w:rPr>
        <w:tab/>
        <w:t>剥夺父母权利应由法庭裁定（第68条）。</w:t>
      </w:r>
    </w:p>
    <w:p w:rsidR="00000000" w:rsidRDefault="00000000">
      <w:pPr>
        <w:pStyle w:val="DualTxt"/>
        <w:spacing w:after="120"/>
        <w:rPr>
          <w:rFonts w:hint="eastAsia"/>
        </w:rPr>
      </w:pPr>
      <w:r>
        <w:rPr>
          <w:rFonts w:hint="eastAsia"/>
        </w:rPr>
        <w:tab/>
        <w:t>父母权利的剥夺不应解除父母抚养子女的责任（第69条）。该责任应在子女被收养之时中止。如果</w:t>
      </w:r>
      <w:r>
        <w:rPr>
          <w:rFonts w:hint="eastAsia"/>
          <w:spacing w:val="4"/>
        </w:rPr>
        <w:t>不会对子女产生有害影响，监护机构可根据被剥夺父母权利的父母（或一方）的要求允许其与子女会面</w:t>
      </w:r>
      <w:r>
        <w:rPr>
          <w:rFonts w:hint="eastAsia"/>
        </w:rPr>
        <w:t>。</w:t>
      </w:r>
    </w:p>
    <w:p w:rsidR="00000000" w:rsidRDefault="00000000">
      <w:pPr>
        <w:pStyle w:val="DualTxt"/>
        <w:rPr>
          <w:rFonts w:hint="eastAsia"/>
        </w:rPr>
      </w:pPr>
      <w:r>
        <w:rPr>
          <w:rFonts w:hint="eastAsia"/>
        </w:rPr>
        <w:tab/>
        <w:t>在考虑了孩子的利益后，法庭可决定在不剥夺父母权利的情况下将孩子带离其父母（或一方）以限制父母权利（第71条）。</w:t>
      </w:r>
    </w:p>
    <w:p w:rsidR="00000000" w:rsidRDefault="00000000">
      <w:pPr>
        <w:pStyle w:val="DualTxt"/>
        <w:rPr>
          <w:rFonts w:hint="eastAsia"/>
        </w:rPr>
      </w:pPr>
      <w:r>
        <w:rPr>
          <w:rFonts w:hint="eastAsia"/>
        </w:rPr>
        <w:tab/>
        <w:t>限制行使父母权利不应解除父母抚养子女的责任（第72条）。如果不会对子女产生有害影响，可允许父母权利受到法庭限制的父母与其子女接触。</w:t>
      </w:r>
    </w:p>
    <w:p w:rsidR="00000000" w:rsidRDefault="00000000">
      <w:pPr>
        <w:pStyle w:val="DualTxt"/>
        <w:rPr>
          <w:rFonts w:hint="eastAsia"/>
        </w:rPr>
      </w:pPr>
      <w:r>
        <w:rPr>
          <w:rFonts w:hint="eastAsia"/>
        </w:rPr>
        <w:tab/>
        <w:t>如果对子女的生命或健康产生直接威胁（第74条），监护机构有权立即将子女带离父母（或一方）或子女的其他照料者。</w:t>
      </w:r>
    </w:p>
    <w:p w:rsidR="00000000" w:rsidRDefault="00000000">
      <w:pPr>
        <w:pStyle w:val="DualTxt"/>
        <w:spacing w:after="240"/>
        <w:rPr>
          <w:rFonts w:hint="eastAsia"/>
        </w:rPr>
      </w:pPr>
      <w:r>
        <w:rPr>
          <w:rFonts w:hint="eastAsia"/>
        </w:rPr>
        <w:t>160.  1990年12月6日的法律（第66.4条）不仅向三岁以下的住院儿童和较大的重病儿童的母亲提供了陪床的机会，也向父亲和其他亲属提供了同样的机会。他们还将获得社会保障津贴。</w:t>
      </w:r>
    </w:p>
    <w:p w:rsidR="00000000" w:rsidRDefault="00000000">
      <w:pPr>
        <w:pStyle w:val="DualTxt"/>
        <w:rPr>
          <w:rFonts w:ascii="SimHei" w:eastAsia="SimHei" w:hint="eastAsia"/>
          <w:color w:val="FF0000"/>
        </w:rPr>
      </w:pPr>
      <w:r>
        <w:rPr>
          <w:rFonts w:hint="eastAsia"/>
        </w:rPr>
        <w:tab/>
      </w:r>
      <w:r>
        <w:rPr>
          <w:rFonts w:ascii="SimHei" w:eastAsia="SimHei"/>
          <w:color w:val="FF0000"/>
        </w:rPr>
        <w:t>(</w:t>
      </w:r>
      <w:r>
        <w:rPr>
          <w:rFonts w:ascii="SimHei" w:eastAsia="SimHei" w:hint="eastAsia"/>
          <w:color w:val="FF0000"/>
        </w:rPr>
        <w:t>e)</w:t>
      </w:r>
      <w:r>
        <w:rPr>
          <w:rFonts w:ascii="SimHei" w:eastAsia="SimHei" w:hint="eastAsia"/>
          <w:color w:val="FF0000"/>
        </w:rPr>
        <w:tab/>
        <w:t>有相同的权利自由负责地决定子女人数和生育间隔，并有机会使妇女获得行使这种权利的知识、教育和方法；</w:t>
      </w:r>
    </w:p>
    <w:p w:rsidR="00000000" w:rsidRDefault="00000000">
      <w:pPr>
        <w:pStyle w:val="DualTxt"/>
        <w:rPr>
          <w:rFonts w:hint="eastAsia"/>
        </w:rPr>
      </w:pPr>
      <w:r>
        <w:rPr>
          <w:rFonts w:hint="eastAsia"/>
        </w:rPr>
        <w:t>161.  与母亲身份、父亲身份、子女的抚养和教育以及其他家庭生活事务相关的问题应由夫妇双方共同决定（第29条）。</w:t>
      </w:r>
    </w:p>
    <w:p w:rsidR="00000000" w:rsidRDefault="00000000">
      <w:pPr>
        <w:pStyle w:val="DualTxt"/>
        <w:rPr>
          <w:rFonts w:hint="eastAsia"/>
        </w:rPr>
      </w:pPr>
      <w:r>
        <w:rPr>
          <w:rFonts w:hint="eastAsia"/>
        </w:rPr>
        <w:tab/>
        <w:t>有意结婚之人在双方同意的情况下有权得到专门的保健机构提供的有关生育保健问题的辅导、体检和基因检查（第12条）。</w:t>
      </w:r>
    </w:p>
    <w:p w:rsidR="00000000" w:rsidRDefault="00000000">
      <w:pPr>
        <w:pStyle w:val="DualTxt"/>
        <w:rPr>
          <w:rFonts w:hint="eastAsia"/>
        </w:rPr>
      </w:pPr>
      <w:r>
        <w:rPr>
          <w:rFonts w:hint="eastAsia"/>
        </w:rPr>
        <w:t>162.  强迫妇女堕胎（第109条）将判处一年以下劳动教养，如果堕胎导致严重后果，将被判处两年以下监禁。</w:t>
      </w:r>
    </w:p>
    <w:p w:rsidR="00000000" w:rsidRDefault="00000000">
      <w:pPr>
        <w:pStyle w:val="DualTxt"/>
        <w:rPr>
          <w:rFonts w:hint="eastAsia"/>
        </w:rPr>
      </w:pPr>
      <w:r>
        <w:rPr>
          <w:rFonts w:hint="eastAsia"/>
        </w:rPr>
        <w:tab/>
        <w:t>该犯罪条款未被纳入1998年1月1日生效的新《刑法》。</w:t>
      </w:r>
    </w:p>
    <w:p w:rsidR="00000000" w:rsidRDefault="00000000">
      <w:pPr>
        <w:pStyle w:val="DualTxt"/>
        <w:rPr>
          <w:rFonts w:hint="eastAsia"/>
        </w:rPr>
      </w:pPr>
      <w:r>
        <w:rPr>
          <w:rFonts w:hint="eastAsia"/>
        </w:rPr>
        <w:t>163.  政府于1999年7月19日批准的提高哈萨克斯坦共和国妇女地位的国家行动计划，要求在2000年制定关于生育权及保障实现生育权的法律草案。</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(f)</w:t>
      </w:r>
      <w:r>
        <w:rPr>
          <w:rFonts w:ascii="SimHei" w:eastAsia="SimHei" w:hint="eastAsia"/>
          <w:color w:val="FF0000"/>
        </w:rPr>
        <w:tab/>
        <w:t>在监护、看管、受托和收养子女或类似的制度方面，如果国家法律有这些观念的话，有相同的权利和义务。但在任何情形下，均应以子女的利益为重；</w:t>
      </w:r>
    </w:p>
    <w:p w:rsidR="00000000" w:rsidRDefault="00000000">
      <w:pPr>
        <w:pStyle w:val="DualTxt"/>
        <w:rPr>
          <w:rFonts w:hint="eastAsia"/>
        </w:rPr>
      </w:pPr>
      <w:r>
        <w:rPr>
          <w:rFonts w:hint="eastAsia"/>
        </w:rPr>
        <w:t>164.  父母是其子女的法定代表（第63条），并且无须特别授权，即可针对任何个人和法人为子女的权利和权益进行辩护，包括在法庭上。</w:t>
      </w:r>
    </w:p>
    <w:p w:rsidR="00000000" w:rsidRDefault="00000000">
      <w:pPr>
        <w:pStyle w:val="DualTxt"/>
        <w:rPr>
          <w:rFonts w:hint="eastAsia"/>
        </w:rPr>
      </w:pPr>
      <w:r>
        <w:rPr>
          <w:rFonts w:hint="eastAsia"/>
        </w:rPr>
        <w:t>165.  收养人应当为成年男女（第80条）。收养人的家庭如果具备孩子正常成长、培养、教育的条件，应当允许收养。未结为夫妇的两人不得共同收养同一个孩子（子或女）。</w:t>
      </w:r>
    </w:p>
    <w:p w:rsidR="00000000" w:rsidRDefault="00000000">
      <w:pPr>
        <w:pStyle w:val="DualTxt"/>
        <w:rPr>
          <w:rFonts w:hint="eastAsia"/>
        </w:rPr>
      </w:pPr>
      <w:r>
        <w:rPr>
          <w:rFonts w:hint="eastAsia"/>
        </w:rPr>
        <w:tab/>
        <w:t>允许收养幼童，但这样做必须是出于对他们利益的考虑（第76条）。</w:t>
      </w:r>
    </w:p>
    <w:p w:rsidR="00000000" w:rsidRDefault="00000000">
      <w:pPr>
        <w:pStyle w:val="DualTxt"/>
        <w:rPr>
          <w:rFonts w:hint="eastAsia"/>
        </w:rPr>
      </w:pPr>
      <w:r>
        <w:rPr>
          <w:rFonts w:hint="eastAsia"/>
        </w:rPr>
        <w:t>166.  在第81条中，哈萨克斯坦的立法第一次规定了被收养儿童与未结婚的收养人之间的最低年龄差，这一年龄差不分性别应不低于16岁。年龄差可根据法庭视为有效的原因而缩短。</w:t>
      </w:r>
    </w:p>
    <w:p w:rsidR="00000000" w:rsidRDefault="00000000">
      <w:pPr>
        <w:pStyle w:val="DualTxt"/>
        <w:rPr>
          <w:rFonts w:hint="eastAsia"/>
        </w:rPr>
      </w:pPr>
      <w:r>
        <w:rPr>
          <w:rFonts w:hint="eastAsia"/>
        </w:rPr>
        <w:tab/>
        <w:t>如果是继父（或继母）收养一子女，则无须达到本条第一款规定的年龄差。</w:t>
      </w:r>
    </w:p>
    <w:p w:rsidR="00000000" w:rsidRDefault="00000000">
      <w:pPr>
        <w:pStyle w:val="DualTxt"/>
        <w:rPr>
          <w:rFonts w:hint="eastAsia"/>
        </w:rPr>
      </w:pPr>
      <w:r>
        <w:rPr>
          <w:rFonts w:hint="eastAsia"/>
        </w:rPr>
        <w:tab/>
        <w:t>配偶一方收养子女须取得配偶另一方的书面同意。如果配偶双方的婚姻关系已实际终止，并且已分居1年以上，且另一方的居住地不详，则收养无须取得另一方的书面同意。</w:t>
      </w:r>
    </w:p>
    <w:p w:rsidR="00000000" w:rsidRDefault="00000000">
      <w:pPr>
        <w:pStyle w:val="DualTxt"/>
        <w:rPr>
          <w:rFonts w:hint="eastAsia"/>
        </w:rPr>
      </w:pPr>
      <w:r>
        <w:rPr>
          <w:rFonts w:hint="eastAsia"/>
        </w:rPr>
        <w:tab/>
        <w:t>被收养人将失去与亲生父母相关的不动产和动产的权利（第89条），同时免于对其承担责任。</w:t>
      </w:r>
    </w:p>
    <w:p w:rsidR="00000000" w:rsidRDefault="00000000">
      <w:pPr>
        <w:pStyle w:val="DualTxt"/>
        <w:rPr>
          <w:rFonts w:hint="eastAsia"/>
        </w:rPr>
      </w:pPr>
      <w:r>
        <w:rPr>
          <w:rFonts w:hint="eastAsia"/>
        </w:rPr>
        <w:tab/>
        <w:t>当孩子被某人收养时，如果收养人为男子，可根据孩子母亲的愿望，保留孩子享有不动产、动产的权利及责任。如果收养人为妇女，则可根据孩子父亲的愿望决定。</w:t>
      </w:r>
    </w:p>
    <w:p w:rsidR="00000000" w:rsidRDefault="00000000">
      <w:pPr>
        <w:pStyle w:val="DualTxt"/>
        <w:rPr>
          <w:rFonts w:hint="eastAsia"/>
        </w:rPr>
      </w:pPr>
      <w:r>
        <w:rPr>
          <w:rFonts w:hint="eastAsia"/>
        </w:rPr>
        <w:t>167.  托管人或监护人应为成年男女（第108条）。如果一名已婚者被指定为幼儿的托管人或监护人，须征得其配偶的同意。</w:t>
      </w:r>
    </w:p>
    <w:p w:rsidR="00000000" w:rsidRDefault="00000000">
      <w:pPr>
        <w:pStyle w:val="DualTxt"/>
        <w:rPr>
          <w:rFonts w:ascii="SimHei" w:eastAsia="SimHei"/>
          <w:color w:val="FF0000"/>
        </w:rPr>
      </w:pPr>
      <w:r>
        <w:rPr>
          <w:rFonts w:ascii="SimHei" w:eastAsia="SimHei" w:hint="eastAsia"/>
          <w:color w:val="FF0000"/>
        </w:rPr>
        <w:tab/>
      </w:r>
      <w:r>
        <w:rPr>
          <w:rFonts w:ascii="SimHei" w:eastAsia="SimHei"/>
          <w:color w:val="FF0000"/>
        </w:rPr>
        <w:t>(</w:t>
      </w:r>
      <w:r>
        <w:rPr>
          <w:rFonts w:ascii="SimHei" w:eastAsia="SimHei" w:hint="eastAsia"/>
          <w:color w:val="FF0000"/>
        </w:rPr>
        <w:t>g)</w:t>
      </w:r>
      <w:r>
        <w:rPr>
          <w:rFonts w:ascii="SimHei" w:eastAsia="SimHei" w:hint="eastAsia"/>
          <w:color w:val="FF0000"/>
        </w:rPr>
        <w:tab/>
        <w:t>夫妻有相同的个人权利，包括选择姓氏、专业和职业的权利；</w:t>
      </w:r>
    </w:p>
    <w:p w:rsidR="00000000" w:rsidRDefault="00000000">
      <w:pPr>
        <w:pStyle w:val="DualTxt"/>
        <w:rPr>
          <w:rFonts w:hint="eastAsia"/>
        </w:rPr>
      </w:pPr>
      <w:r>
        <w:rPr>
          <w:rFonts w:hint="eastAsia"/>
        </w:rPr>
        <w:t>168.  在男女双方完婚后，可根据其愿望选择他们之中一人的姓氏作为其家庭的共同姓氏，或保留各自婚前的姓氏，也可把另一方配偶的姓氏附在其婚前姓氏之后（第30条）。配偶一方无须因另一方更改姓氏也随之更改。婚姻关系解除时，配偶双方有权保留其共同姓氏或恢复各自的婚前姓氏。</w:t>
      </w:r>
    </w:p>
    <w:p w:rsidR="00000000" w:rsidRDefault="00000000">
      <w:pPr>
        <w:pStyle w:val="DualTxt"/>
        <w:rPr>
          <w:rFonts w:hint="eastAsia"/>
        </w:rPr>
      </w:pPr>
      <w:r>
        <w:rPr>
          <w:rFonts w:hint="eastAsia"/>
        </w:rPr>
        <w:tab/>
        <w:t>子女的姓氏应由父母的姓氏决定（第55条）。在父母姓氏不同的情况下，应在父母达成一致意见后赋予子女其母亲或父亲的姓氏。父母因子女姓名问题产生矛盾时，应由法庭加以裁定。</w:t>
      </w:r>
    </w:p>
    <w:p w:rsidR="00000000" w:rsidRDefault="00000000">
      <w:pPr>
        <w:pStyle w:val="DualTxt"/>
        <w:rPr>
          <w:rFonts w:hint="eastAsia"/>
        </w:rPr>
      </w:pPr>
      <w:r>
        <w:rPr>
          <w:rFonts w:hint="eastAsia"/>
        </w:rPr>
        <w:tab/>
        <w:t>根据民族传统，子女的姓氏可按父母的意愿从祖父的名字中产生。</w:t>
      </w:r>
    </w:p>
    <w:p w:rsidR="00000000" w:rsidRDefault="00000000">
      <w:pPr>
        <w:pStyle w:val="DualTxt"/>
        <w:rPr>
          <w:rFonts w:hint="eastAsia"/>
        </w:rPr>
      </w:pPr>
      <w:r>
        <w:rPr>
          <w:rFonts w:hint="eastAsia"/>
        </w:rPr>
        <w:tab/>
        <w:t>在婚姻关系终止或宣布无效的情况下，子女保留他们出生时的姓氏（第56条）。如果父母分居，与子女同住的父母一方希望子女随其姓氏，登记处将根据子女的利益并考虑父母另一方的意见后解决这一问题。</w:t>
      </w:r>
    </w:p>
    <w:p w:rsidR="00000000" w:rsidRDefault="00000000">
      <w:pPr>
        <w:pStyle w:val="DualTxt"/>
        <w:rPr>
          <w:rFonts w:hint="eastAsia"/>
        </w:rPr>
      </w:pPr>
      <w:r>
        <w:rPr>
          <w:rFonts w:hint="eastAsia"/>
        </w:rPr>
        <w:t>169.  配偶任何一方均可自由选择职业、专业和居住地（第29条）。</w:t>
      </w:r>
    </w:p>
    <w:p w:rsidR="00000000" w:rsidRDefault="00000000">
      <w:pPr>
        <w:pStyle w:val="DualTxt"/>
        <w:rPr>
          <w:rFonts w:ascii="SimHei" w:eastAsia="SimHei" w:hint="eastAsia"/>
          <w:color w:val="FF0000"/>
        </w:rPr>
      </w:pPr>
      <w:r>
        <w:rPr>
          <w:rFonts w:hint="eastAsia"/>
        </w:rPr>
        <w:tab/>
      </w:r>
      <w:r>
        <w:rPr>
          <w:rFonts w:ascii="SimHei" w:eastAsia="SimHei" w:hint="eastAsia"/>
          <w:color w:val="FF0000"/>
        </w:rPr>
        <w:t>(h)</w:t>
      </w:r>
      <w:r>
        <w:rPr>
          <w:rFonts w:ascii="SimHei" w:eastAsia="SimHei" w:hint="eastAsia"/>
          <w:color w:val="FF0000"/>
        </w:rPr>
        <w:tab/>
        <w:t>配偶双方在财产的所有、取得、经营、管理、享有、处置方面，不论是无偿的或是收取价值酬报的，都具有相同的权利。</w:t>
      </w:r>
    </w:p>
    <w:p w:rsidR="00000000" w:rsidRDefault="00000000">
      <w:pPr>
        <w:pStyle w:val="DualTxt"/>
        <w:rPr>
          <w:rFonts w:hint="eastAsia"/>
        </w:rPr>
      </w:pPr>
      <w:r>
        <w:rPr>
          <w:rFonts w:hint="eastAsia"/>
        </w:rPr>
        <w:t>170.  配偶双方在婚姻期间取得的财产是双方的共有财产（第32条）。</w:t>
      </w:r>
    </w:p>
    <w:p w:rsidR="00000000" w:rsidRDefault="00000000">
      <w:pPr>
        <w:pStyle w:val="DualTxt"/>
        <w:rPr>
          <w:rFonts w:hint="eastAsia"/>
        </w:rPr>
      </w:pPr>
      <w:r>
        <w:rPr>
          <w:rFonts w:hint="eastAsia"/>
        </w:rPr>
        <w:tab/>
        <w:t>配偶双方在婚姻期间取得的财产（配偶双方的共有财产）包括配偶各方的收入以及配偶双方共有财产和各自财产带来的收入。配偶双方的共有财产包括动产和不动产、债券、股票、投资、投入信贷机构或其他商业机构的资产，以及配偶双方在婚姻期间用共同收入取得的任何财产，无论以谁的名义购买，或以配偶中哪一方储存钱款。</w:t>
      </w:r>
    </w:p>
    <w:p w:rsidR="00000000" w:rsidRDefault="00000000">
      <w:pPr>
        <w:pStyle w:val="DualTxt"/>
        <w:rPr>
          <w:rFonts w:hint="eastAsia"/>
        </w:rPr>
      </w:pPr>
      <w:r>
        <w:rPr>
          <w:rFonts w:hint="eastAsia"/>
        </w:rPr>
        <w:tab/>
        <w:t>在婚姻期间，若配偶一方管理家务，照料子女，或因其他正当理由而无独立收入，也有权享有配偶双方的共有财产。</w:t>
      </w:r>
    </w:p>
    <w:p w:rsidR="00000000" w:rsidRDefault="00000000">
      <w:pPr>
        <w:pStyle w:val="DualTxt"/>
        <w:rPr>
          <w:rFonts w:hint="eastAsia"/>
        </w:rPr>
      </w:pPr>
      <w:r>
        <w:rPr>
          <w:rFonts w:hint="eastAsia"/>
        </w:rPr>
        <w:t>171.  对配偶双方的共有财产进行占有、使用和处置须取得配偶双方同意（第33条）。</w:t>
      </w:r>
    </w:p>
    <w:p w:rsidR="00000000" w:rsidRDefault="00000000">
      <w:pPr>
        <w:pStyle w:val="DualTxt"/>
        <w:spacing w:after="120" w:line="300" w:lineRule="exact"/>
        <w:rPr>
          <w:rFonts w:hint="eastAsia"/>
        </w:rPr>
      </w:pPr>
      <w:r>
        <w:rPr>
          <w:rFonts w:hint="eastAsia"/>
        </w:rPr>
        <w:tab/>
        <w:t>对于配偶一方就处置配偶双方共有财产达成的交易，法庭只能在配偶另一方提出要求后，而且只能在交易另一方知悉或应当知悉缺少配偶另一方同意而仍然达成交易的情况下，以未征得配偶另一方同意的理由宣布该交易无效。</w:t>
      </w:r>
    </w:p>
    <w:p w:rsidR="00000000" w:rsidRDefault="00000000">
      <w:pPr>
        <w:pStyle w:val="DualTxt"/>
        <w:spacing w:after="120" w:line="300" w:lineRule="exact"/>
        <w:rPr>
          <w:rFonts w:hint="eastAsia"/>
        </w:rPr>
      </w:pPr>
      <w:r>
        <w:rPr>
          <w:rFonts w:hint="eastAsia"/>
        </w:rPr>
        <w:t>172.  除了双方共有财产，哈萨克斯坦法律还规定了配偶各方拥有本人财产的权利。</w:t>
      </w:r>
    </w:p>
    <w:p w:rsidR="00000000" w:rsidRDefault="00000000">
      <w:pPr>
        <w:pStyle w:val="DualTxt"/>
        <w:spacing w:after="120" w:line="300" w:lineRule="exact"/>
      </w:pPr>
      <w:r>
        <w:rPr>
          <w:rFonts w:hint="eastAsia"/>
        </w:rPr>
        <w:tab/>
        <w:t>配偶各方的财产包括（第34条）：</w:t>
      </w:r>
    </w:p>
    <w:p w:rsidR="00000000" w:rsidRDefault="00000000">
      <w:pPr>
        <w:pStyle w:val="DualTxt"/>
        <w:spacing w:after="120" w:line="300" w:lineRule="exact"/>
        <w:rPr>
          <w:rFonts w:hint="eastAsia"/>
        </w:rPr>
      </w:pPr>
      <w:r>
        <w:rPr>
          <w:rFonts w:hint="eastAsia"/>
        </w:rPr>
        <w:tab/>
        <w:t>⑴</w:t>
      </w:r>
      <w:r>
        <w:rPr>
          <w:rFonts w:hint="eastAsia"/>
        </w:rPr>
        <w:tab/>
        <w:t>配偶各方婚前拥有的财产；</w:t>
      </w:r>
    </w:p>
    <w:p w:rsidR="00000000" w:rsidRDefault="00000000">
      <w:pPr>
        <w:pStyle w:val="DualTxt"/>
        <w:spacing w:after="120" w:line="300" w:lineRule="exact"/>
        <w:rPr>
          <w:rFonts w:hint="eastAsia"/>
        </w:rPr>
      </w:pPr>
      <w:r>
        <w:rPr>
          <w:rFonts w:hint="eastAsia"/>
        </w:rPr>
        <w:tab/>
        <w:t>⑵</w:t>
      </w:r>
      <w:r>
        <w:rPr>
          <w:rFonts w:hint="eastAsia"/>
        </w:rPr>
        <w:tab/>
        <w:t>配偶各方在婚姻期间作为礼品或遗产收到的，或经由其他免费交易获得的财产；</w:t>
      </w:r>
    </w:p>
    <w:p w:rsidR="00000000" w:rsidRDefault="00000000">
      <w:pPr>
        <w:pStyle w:val="DualTxt"/>
        <w:spacing w:after="120" w:line="300" w:lineRule="exact"/>
        <w:rPr>
          <w:rFonts w:hint="eastAsia"/>
        </w:rPr>
      </w:pPr>
      <w:r>
        <w:rPr>
          <w:rFonts w:hint="eastAsia"/>
        </w:rPr>
        <w:tab/>
        <w:t>⑶</w:t>
      </w:r>
      <w:r>
        <w:rPr>
          <w:rFonts w:hint="eastAsia"/>
        </w:rPr>
        <w:tab/>
        <w:t>婚姻期间用配偶双方共同收入购得的私人用品（衣物、鞋类及其他物品）</w:t>
      </w:r>
      <w:r>
        <w:t>,</w:t>
      </w:r>
      <w:r>
        <w:rPr>
          <w:rFonts w:hint="eastAsia"/>
        </w:rPr>
        <w:t>但不包括珠宝和其他奢侈品。</w:t>
      </w:r>
    </w:p>
    <w:p w:rsidR="00000000" w:rsidRDefault="00000000">
      <w:pPr>
        <w:pStyle w:val="DualTxt"/>
        <w:spacing w:after="120" w:line="300" w:lineRule="exact"/>
        <w:rPr>
          <w:rFonts w:hAnsi="SimSun" w:hint="eastAsia"/>
        </w:rPr>
      </w:pPr>
      <w:r>
        <w:rPr>
          <w:rFonts w:hAnsi="SimSun" w:hint="eastAsia"/>
        </w:rPr>
        <w:t>2.</w:t>
      </w:r>
      <w:r>
        <w:rPr>
          <w:rFonts w:hAnsi="SimSun" w:hint="eastAsia"/>
        </w:rPr>
        <w:tab/>
        <w:t>配偶各方在婚姻关系终止而分居期间获得的财产，可由法庭确认个人为他们各自的财产。</w:t>
      </w:r>
    </w:p>
    <w:p w:rsidR="00000000" w:rsidRDefault="00000000">
      <w:pPr>
        <w:pStyle w:val="DualTxt"/>
        <w:spacing w:after="120" w:line="300" w:lineRule="exact"/>
        <w:rPr>
          <w:rFonts w:hint="eastAsia"/>
        </w:rPr>
      </w:pPr>
      <w:r>
        <w:rPr>
          <w:rFonts w:hint="eastAsia"/>
        </w:rPr>
        <w:t>173.  婚姻期间及解除婚姻关系以后，即可根据配偶任一方要求分割共有财产（第36条），债权人也可要求分割配偶的共同财产，以便从配偶共有财产中一方的份额中求偿。</w:t>
      </w:r>
    </w:p>
    <w:p w:rsidR="00000000" w:rsidRDefault="00000000">
      <w:pPr>
        <w:pStyle w:val="DualTxt"/>
        <w:spacing w:after="120" w:line="300" w:lineRule="exact"/>
        <w:rPr>
          <w:rFonts w:hint="eastAsia"/>
        </w:rPr>
      </w:pPr>
      <w:r>
        <w:rPr>
          <w:rFonts w:hint="eastAsia"/>
        </w:rPr>
        <w:tab/>
        <w:t>配偶共有财产可根据双方达成的协议进行分割。如发生纠纷，则由法庭决定配偶的共有财产以及在其中各自拥有的份额。</w:t>
      </w:r>
    </w:p>
    <w:p w:rsidR="00000000" w:rsidRDefault="00000000">
      <w:pPr>
        <w:pStyle w:val="DualTxt"/>
        <w:spacing w:after="120" w:line="300" w:lineRule="exact"/>
        <w:rPr>
          <w:rFonts w:hint="eastAsia"/>
        </w:rPr>
      </w:pPr>
      <w:r>
        <w:rPr>
          <w:rFonts w:hint="eastAsia"/>
        </w:rPr>
        <w:tab/>
        <w:t>所购专门用于满足未成年子女的物品不在分割之列，应移交与子女共同居住的配偶一方。</w:t>
      </w:r>
    </w:p>
    <w:p w:rsidR="00000000" w:rsidRDefault="00000000">
      <w:pPr>
        <w:pStyle w:val="DualTxt"/>
        <w:spacing w:after="120" w:line="300" w:lineRule="exact"/>
        <w:rPr>
          <w:rFonts w:hint="eastAsia"/>
        </w:rPr>
      </w:pPr>
      <w:r>
        <w:rPr>
          <w:rFonts w:hint="eastAsia"/>
        </w:rPr>
        <w:tab/>
        <w:t>在分割配偶双方共有财产以及确定配偶财产份额时，除非另有协议，应确定双方的份额相等（第37条）。</w:t>
      </w:r>
    </w:p>
    <w:p w:rsidR="00000000" w:rsidRDefault="00000000">
      <w:pPr>
        <w:pStyle w:val="DualTxt"/>
        <w:spacing w:after="120" w:line="300" w:lineRule="exact"/>
        <w:rPr>
          <w:rFonts w:hint="eastAsia"/>
        </w:rPr>
      </w:pPr>
      <w:r>
        <w:rPr>
          <w:rFonts w:hint="eastAsia"/>
        </w:rPr>
        <w:tab/>
        <w:t>法庭有权从未成年子女的利益出发，并（或）在配偶一方不正当地没有任何收入来源，或用掉了配偶双方共有财产而损害了另一方利益的情况下，从受害一方的利益出发，作出违背份额均等这一原则的判决。</w:t>
      </w:r>
    </w:p>
    <w:p w:rsidR="00000000" w:rsidRDefault="00000000">
      <w:pPr>
        <w:pStyle w:val="DualTxt"/>
        <w:spacing w:after="120" w:line="300" w:lineRule="exact"/>
        <w:rPr>
          <w:rFonts w:hint="eastAsia"/>
        </w:rPr>
      </w:pPr>
      <w:r>
        <w:rPr>
          <w:rFonts w:hint="eastAsia"/>
        </w:rPr>
        <w:tab/>
        <w:t>配偶双方有权通过缔结婚约更改法律对其共有财产所作的规定（第40条）。</w:t>
      </w:r>
    </w:p>
    <w:p w:rsidR="00000000" w:rsidRDefault="00000000">
      <w:pPr>
        <w:pStyle w:val="DualTxt"/>
        <w:spacing w:after="120" w:line="300" w:lineRule="exact"/>
        <w:rPr>
          <w:rFonts w:hint="eastAsia"/>
        </w:rPr>
      </w:pPr>
      <w:r>
        <w:rPr>
          <w:rFonts w:hint="eastAsia"/>
        </w:rPr>
        <w:tab/>
        <w:t>婚约不应：限制配偶双方的法律行为能力和要求其权益得到法庭保护的权利；制约配偶双方的不动产关系和配偶双方在子女问题上的权利和责任；规定限制残疾配偶一方取得生活费用的权利；或包含其他条件，将配偶一方置于极端不利的地位或有悖于婚姻和家庭法规的基本原则。</w:t>
      </w:r>
    </w:p>
    <w:p w:rsidR="00000000" w:rsidRDefault="00000000">
      <w:pPr>
        <w:pStyle w:val="DualTxt"/>
        <w:spacing w:after="120" w:line="300" w:lineRule="exact"/>
        <w:rPr>
          <w:rFonts w:hint="eastAsia"/>
        </w:rPr>
      </w:pPr>
      <w:r>
        <w:rPr>
          <w:rFonts w:hint="eastAsia"/>
        </w:rPr>
        <w:tab/>
        <w:t>婚约可在登记结婚之前订立，也可在婚姻期间随时订立（第39条）。</w:t>
      </w:r>
    </w:p>
    <w:p w:rsidR="00000000" w:rsidRDefault="00000000">
      <w:pPr>
        <w:pStyle w:val="DualTxt"/>
        <w:spacing w:after="120" w:line="300" w:lineRule="exact"/>
        <w:rPr>
          <w:rFonts w:hint="eastAsia"/>
        </w:rPr>
      </w:pPr>
      <w:r>
        <w:rPr>
          <w:rFonts w:hint="eastAsia"/>
        </w:rPr>
        <w:tab/>
        <w:t>婚约可根据配偶双方的协议或经配偶一方要求根据法院的判决随时更改或终止（第41条）。</w:t>
      </w:r>
    </w:p>
    <w:p w:rsidR="00000000" w:rsidRDefault="00000000">
      <w:pPr>
        <w:pStyle w:val="DualTxt"/>
        <w:spacing w:after="120" w:line="300" w:lineRule="exact"/>
        <w:rPr>
          <w:rFonts w:hint="eastAsia"/>
        </w:rPr>
      </w:pPr>
      <w:r>
        <w:rPr>
          <w:rFonts w:hint="eastAsia"/>
        </w:rPr>
        <w:tab/>
        <w:t>1999年6月1日生效的《民法》（特定部分）保证配偶享有平等的动产和不动产权以及平等的继承权。</w:t>
      </w:r>
    </w:p>
    <w:p w:rsidR="00000000" w:rsidRDefault="00000000">
      <w:pPr>
        <w:pStyle w:val="DualTxt"/>
        <w:spacing w:after="120" w:line="300"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童年订婚和结婚应不具法律效力，并应采取一切必要行动，包括制订法律，规定结婚最低年龄，并规定婚姻必须向正式登记机构登记。</w:t>
      </w:r>
    </w:p>
    <w:p w:rsidR="00000000" w:rsidRDefault="00000000">
      <w:pPr>
        <w:pStyle w:val="DualTxt"/>
        <w:spacing w:after="120" w:line="300" w:lineRule="exact"/>
        <w:rPr>
          <w:rFonts w:hint="eastAsia"/>
        </w:rPr>
      </w:pPr>
      <w:r>
        <w:rPr>
          <w:rFonts w:hint="eastAsia"/>
        </w:rPr>
        <w:t>174.  18岁以下未成年人被视为儿童（第52条）。</w:t>
      </w:r>
    </w:p>
    <w:p w:rsidR="00000000" w:rsidRDefault="00000000">
      <w:pPr>
        <w:pStyle w:val="DualTxt"/>
        <w:spacing w:after="120" w:line="300" w:lineRule="exact"/>
        <w:rPr>
          <w:rFonts w:hint="eastAsia"/>
        </w:rPr>
      </w:pPr>
      <w:r>
        <w:rPr>
          <w:rFonts w:hint="eastAsia"/>
        </w:rPr>
        <w:t>175.  男女的结婚年龄规定为18岁（第10条）。</w:t>
      </w:r>
    </w:p>
    <w:p w:rsidR="00000000" w:rsidRDefault="00000000">
      <w:pPr>
        <w:pStyle w:val="DualTxt"/>
        <w:spacing w:after="120" w:line="300" w:lineRule="exact"/>
        <w:rPr>
          <w:rFonts w:hint="eastAsia"/>
        </w:rPr>
      </w:pPr>
      <w:r>
        <w:rPr>
          <w:rFonts w:hint="eastAsia"/>
        </w:rPr>
        <w:t>176.  婚姻关系只能在正式登记机构缔结（第13条）和解除（第16条）。如果法院作出离婚判决，则解除婚姻关系的事实应在正式登记处登记。</w:t>
      </w:r>
    </w:p>
    <w:p w:rsidR="00000000" w:rsidRDefault="00000000">
      <w:pPr>
        <w:pStyle w:val="DualTxt"/>
        <w:spacing w:after="120" w:line="300" w:lineRule="exact"/>
        <w:rPr>
          <w:rFonts w:hint="eastAsia"/>
        </w:rPr>
      </w:pPr>
      <w:r>
        <w:rPr>
          <w:rFonts w:hint="eastAsia"/>
        </w:rPr>
        <w:t>177.  出生、死亡、结婚、离婚、收养子女、确定母亲（父亲）身份，更改姓氏等均应在正式登记机构登记（第163条）。</w:t>
      </w:r>
    </w:p>
    <w:p w:rsidR="00000000" w:rsidRDefault="00000000">
      <w:pPr>
        <w:pStyle w:val="DualTxt"/>
        <w:spacing w:after="120" w:line="300" w:lineRule="exact"/>
        <w:ind w:left="420"/>
        <w:rPr>
          <w:rFonts w:ascii="SimHei" w:eastAsia="SimHei" w:hint="eastAsia"/>
          <w:color w:val="FF0000"/>
          <w:spacing w:val="-4"/>
        </w:rPr>
      </w:pPr>
      <w:r>
        <w:rPr>
          <w:rFonts w:ascii="SimHei" w:eastAsia="SimHei" w:hint="eastAsia"/>
          <w:color w:val="FF0000"/>
          <w:spacing w:val="-4"/>
        </w:rPr>
        <w:t>根据消除对妇女一切形式歧视委员会第12项一般建议针对性骚扰应采取的立法措施和其他措施</w:t>
      </w:r>
    </w:p>
    <w:p w:rsidR="00000000" w:rsidRDefault="00000000">
      <w:pPr>
        <w:pStyle w:val="DualTxt"/>
        <w:spacing w:after="120" w:line="300" w:lineRule="exact"/>
        <w:rPr>
          <w:rFonts w:hint="eastAsia"/>
        </w:rPr>
      </w:pPr>
      <w:r>
        <w:rPr>
          <w:rFonts w:hint="eastAsia"/>
        </w:rPr>
        <w:t>178.  哈萨克斯坦共和国法律中不存在有关性骚扰的条款。</w:t>
      </w:r>
    </w:p>
    <w:p w:rsidR="00000000" w:rsidRDefault="00000000">
      <w:pPr>
        <w:pStyle w:val="DualTxt"/>
        <w:spacing w:after="120" w:line="300" w:lineRule="exact"/>
        <w:rPr>
          <w:rFonts w:hint="eastAsia"/>
        </w:rPr>
      </w:pPr>
      <w:r>
        <w:rPr>
          <w:rFonts w:hint="eastAsia"/>
        </w:rPr>
        <w:tab/>
        <w:t>法律涉及并纳入《刑法》的与犯罪相关的唯一行为就是通过敲诈，或利用受害者的物质或其他依赖关系，威胁破坏、损毁或移动财产，强迫进行性交（第123条）或其他性行为。</w:t>
      </w:r>
    </w:p>
    <w:p w:rsidR="00000000" w:rsidRDefault="00000000">
      <w:pPr>
        <w:pStyle w:val="DualTxt"/>
        <w:spacing w:after="120" w:line="300" w:lineRule="exact"/>
        <w:rPr>
          <w:rFonts w:hint="eastAsia"/>
        </w:rPr>
      </w:pPr>
      <w:r>
        <w:rPr>
          <w:rFonts w:hint="eastAsia"/>
        </w:rPr>
        <w:tab/>
        <w:t>非政府组织正在利用大众媒体、研讨会和其他方式进行宣传，说明如性骚扰也是对妇女实施的一种暴力行为以及什么是性骚扰。例如，在1998年的大选中，妇女选举倡议联盟曾将有关资料提交所有总统候选人。</w:t>
      </w:r>
    </w:p>
    <w:p w:rsidR="00000000" w:rsidRDefault="00000000">
      <w:pPr>
        <w:pStyle w:val="DualTxt"/>
        <w:spacing w:after="0" w:line="240" w:lineRule="auto"/>
        <w:rPr>
          <w:sz w:val="20"/>
        </w:rPr>
      </w:pPr>
      <w:r>
        <w:rPr>
          <w:noProof/>
          <w:sz w:val="20"/>
        </w:rPr>
        <w:pict>
          <v:line id="_x0000_s2058" style="position:absolute;left:0;text-align:left;z-index:1" from="83.7pt,15pt" to="155.7pt,15pt" strokeweight=".25pt"/>
        </w:pic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NO&gt;&gt;N0068608C&lt;&lt;ODS JOB NO&gt;&gt;</w:t>
      </w:r>
    </w:p>
    <w:p w:rsidR="00000000" w:rsidRDefault="00000000">
      <w:pPr>
        <w:pStyle w:val="CommentText"/>
      </w:pPr>
      <w:r>
        <w:t>&lt;&lt;ODS DOC SYMBOL1&gt;&gt;CEDAW/C/KAZ/1&lt;&lt;ODS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ode 3of9 4.6">
    <w:panose1 w:val="00000000000000000000"/>
    <w:charset w:val="00"/>
    <w:family w:val="modern"/>
    <w:notTrueType/>
    <w:pitch w:val="fixed"/>
    <w:sig w:usb0="00000003" w:usb1="00000000" w:usb2="00000000" w:usb3="00000000" w:csb0="00000001" w:csb1="00000000"/>
  </w:font>
  <w:font w:name="楷体">
    <w:altName w:val="Arial Unicode MS"/>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00-68608 (C)    040101    0</w:t>
    </w:r>
    <w:r>
      <w:rPr>
        <w:rFonts w:hint="eastAsia"/>
        <w:b w:val="0"/>
        <w:sz w:val="21"/>
      </w:rPr>
      <w:t>5</w:t>
    </w:r>
    <w:r>
      <w:rPr>
        <w:b w:val="0"/>
        <w:sz w:val="21"/>
      </w:rPr>
      <w:t>0101</w:t>
    </w:r>
  </w:p>
  <w:p w:rsidR="00000000" w:rsidRDefault="00000000">
    <w:pPr>
      <w:spacing w:before="60" w:line="200" w:lineRule="exact"/>
      <w:rPr>
        <w:rFonts w:ascii="Code 3of9 4.6" w:hAnsi="Code 3of9 4.6"/>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rPr>
          <w:sz w:val="16"/>
        </w:rPr>
      </w:pPr>
      <w:r>
        <w:rPr>
          <w:sz w:val="16"/>
        </w:rPr>
        <w:t>__________________</w:t>
      </w:r>
    </w:p>
  </w:footnote>
  <w:footnote w:type="continuationSeparator" w:id="0">
    <w:p w:rsidR="00000000" w:rsidRDefault="00000000">
      <w:pPr>
        <w:pStyle w:val="Footer"/>
        <w:spacing w:after="80"/>
        <w:rPr>
          <w:sz w:val="16"/>
        </w:rPr>
      </w:pPr>
      <w:r>
        <w:rPr>
          <w:sz w:val="16"/>
        </w:rPr>
        <w:t>__________________</w:t>
      </w:r>
    </w:p>
  </w:footnote>
  <w:footnote w:id="1">
    <w:p w:rsidR="00000000" w:rsidRDefault="00000000">
      <w:pPr>
        <w:pStyle w:val="FootnoteText"/>
        <w:tabs>
          <w:tab w:val="clear" w:pos="418"/>
          <w:tab w:val="right" w:pos="363"/>
          <w:tab w:val="left" w:pos="431"/>
          <w:tab w:val="left" w:pos="862"/>
          <w:tab w:val="left" w:pos="1293"/>
        </w:tabs>
        <w:ind w:left="431" w:hanging="288"/>
        <w:jc w:val="both"/>
        <w:rPr>
          <w:rFonts w:hint="eastAsia"/>
        </w:rPr>
      </w:pPr>
      <w:r>
        <w:tab/>
      </w:r>
      <w:r>
        <w:rPr>
          <w:rStyle w:val="FootnoteReference"/>
        </w:rPr>
        <w:footnoteRef/>
      </w:r>
      <w:r>
        <w:tab/>
      </w:r>
      <w:r>
        <w:rPr>
          <w:rFonts w:hint="eastAsia"/>
        </w:rPr>
        <w:t>根据初步调查结果进行调整过的两次人口普查之间时期的人口数。</w:t>
      </w:r>
    </w:p>
  </w:footnote>
  <w:footnote w:id="2">
    <w:p w:rsidR="00000000" w:rsidRDefault="00000000">
      <w:pPr>
        <w:pStyle w:val="FootnoteText"/>
        <w:tabs>
          <w:tab w:val="clear" w:pos="418"/>
          <w:tab w:val="right" w:pos="363"/>
          <w:tab w:val="left" w:pos="431"/>
          <w:tab w:val="left" w:pos="862"/>
          <w:tab w:val="left" w:pos="1293"/>
          <w:tab w:val="left" w:pos="1723"/>
          <w:tab w:val="left" w:pos="2154"/>
          <w:tab w:val="left" w:pos="2585"/>
        </w:tabs>
        <w:ind w:left="431" w:hanging="431"/>
      </w:pPr>
      <w:r>
        <w:tab/>
      </w:r>
      <w:r>
        <w:rPr>
          <w:rStyle w:val="FootnoteReference"/>
        </w:rPr>
        <w:footnoteRef/>
      </w:r>
      <w:r>
        <w:tab/>
      </w:r>
      <w:r>
        <w:rPr>
          <w:rFonts w:hint="eastAsia"/>
        </w:rPr>
        <w:t>活产的定义是胎儿孕育28周或更长时间后完全脱离母体（即胎儿身高35厘米或35厘米以上，体重至少1 000克），并在脱离母体后能独立呼吸，孕育不足28周（即身高不到35厘米，体重不足1 000克）但存活超过7天（或围产期结束之后）的胎儿也被认为是活产。</w:t>
      </w:r>
    </w:p>
  </w:footnote>
  <w:footnote w:id="3">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431" w:hanging="431"/>
      </w:pPr>
      <w:r>
        <w:t xml:space="preserve">  </w:t>
      </w:r>
      <w:r>
        <w:rPr>
          <w:rStyle w:val="FootnoteReference"/>
        </w:rPr>
        <w:footnoteRef/>
      </w:r>
      <w:r>
        <w:rPr>
          <w:rFonts w:hint="eastAsia"/>
        </w:rPr>
        <w:t xml:space="preserve">  </w:t>
      </w:r>
      <w:r>
        <w:t>1998</w:t>
      </w:r>
      <w:r>
        <w:rPr>
          <w:rFonts w:hint="eastAsia"/>
        </w:rPr>
        <w:t>年开始为统计目的使用所有经济活动的国际标准工业分类，</w:t>
      </w:r>
      <w:r>
        <w:t>1998</w:t>
      </w:r>
      <w:r>
        <w:rPr>
          <w:rFonts w:hint="eastAsia"/>
        </w:rPr>
        <w:t>年之前，使用国家经济部门分类。</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CEDAW/C/KAZ/1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CEDAW/C/KAZ/1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/C/KAZ/1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12 December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Russian</w:t>
          </w:r>
        </w:p>
      </w:tc>
    </w:tr>
  </w:tbl>
  <w:p w:rsidR="00000000" w:rsidRDefault="00000000">
    <w:pPr>
      <w:pStyle w:val="Header"/>
      <w:spacing w:line="20" w:lineRule="exact"/>
      <w:rPr>
        <w:rFonts w:ascii="Code 3of9 4.6" w:hAnsi="Code 3of9 4.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1/2001 9:51: AM"/>
    <w:docVar w:name="DocCategory" w:val="Doc"/>
    <w:docVar w:name="DocType" w:val="Final"/>
    <w:docVar w:name="JobNo" w:val="0068608C"/>
    <w:docVar w:name="OandT" w:val="hou"/>
    <w:docVar w:name="Symbol1" w:val="CEDAW/C/KAZ/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uppressAutoHyphens/>
      <w:outlineLvl w:val="0"/>
    </w:pPr>
    <w:rPr>
      <w:rFonts w:ascii="SimHei" w:eastAsia="SimHei"/>
      <w:color w:val="FF0000"/>
      <w:sz w:val="24"/>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HCh">
    <w:name w:val="_ H _Ch"/>
    <w:basedOn w:val="H1"/>
    <w:next w:val="DualTxt"/>
    <w:pPr>
      <w:tabs>
        <w:tab w:val="left" w:pos="57"/>
      </w:tabs>
      <w:spacing w:line="400" w:lineRule="exact"/>
    </w:pPr>
    <w:rPr>
      <w:sz w:val="28"/>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7">
    <w:name w:val="表格标题7"/>
    <w:basedOn w:val="Normal"/>
    <w:pPr>
      <w:adjustRightInd w:val="0"/>
      <w:spacing w:line="240" w:lineRule="atLeast"/>
      <w:ind w:right="57"/>
      <w:jc w:val="right"/>
      <w:textAlignment w:val="baseline"/>
    </w:pPr>
    <w:rPr>
      <w:rFonts w:ascii="Times New Roman" w:eastAsia="长城楷体"/>
      <w:color w:val="0000FF"/>
      <w:spacing w:val="-4"/>
      <w:sz w:val="14"/>
    </w:rPr>
  </w:style>
  <w:style w:type="paragraph" w:customStyle="1" w:styleId="85">
    <w:name w:val="表格数字8.5"/>
    <w:basedOn w:val="Normal"/>
    <w:pPr>
      <w:adjustRightInd w:val="0"/>
      <w:spacing w:after="120" w:line="240" w:lineRule="exact"/>
      <w:ind w:right="57"/>
      <w:jc w:val="right"/>
      <w:textAlignment w:val="baseline"/>
    </w:pPr>
    <w:rPr>
      <w:rFonts w:ascii="Times New Roman"/>
      <w:spacing w:val="-4"/>
      <w:kern w:val="17"/>
      <w:sz w:val="17"/>
    </w:rPr>
  </w:style>
  <w:style w:type="paragraph" w:customStyle="1" w:styleId="BodyTextIndent31">
    <w:name w:val="Body Text Indent 31"/>
    <w:basedOn w:val="Normal"/>
    <w:pPr>
      <w:widowControl w:val="0"/>
      <w:adjustRightInd w:val="0"/>
      <w:spacing w:line="360" w:lineRule="atLeast"/>
      <w:ind w:firstLine="540"/>
      <w:textAlignment w:val="baseline"/>
    </w:pPr>
    <w:rPr>
      <w:kern w:val="0"/>
    </w:rPr>
  </w:style>
  <w:style w:type="paragraph" w:customStyle="1" w:styleId="1">
    <w:name w:val="正文1"/>
    <w:basedOn w:val="Normal"/>
    <w:pPr>
      <w:widowControl w:val="0"/>
      <w:adjustRightInd w:val="0"/>
      <w:spacing w:line="360" w:lineRule="atLeast"/>
      <w:jc w:val="both"/>
      <w:textAlignment w:val="baseline"/>
    </w:pPr>
    <w:rPr>
      <w:kern w:val="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269</TotalTime>
  <Pages>33</Pages>
  <Words>11088</Words>
  <Characters>63207</Characters>
  <Application>Microsoft Office Word</Application>
  <DocSecurity>4</DocSecurity>
  <Lines>526</Lines>
  <Paragraphs>126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77622</CharactersWithSpaces>
  <SharedDoc>false</SharedDoc>
  <HLinks>
    <vt:vector size="6" baseType="variant">
      <vt:variant>
        <vt:i4>4522087</vt:i4>
      </vt:variant>
      <vt:variant>
        <vt:i4>154844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140</cp:revision>
  <cp:lastPrinted>2001-01-05T13:39:00Z</cp:lastPrinted>
  <dcterms:created xsi:type="dcterms:W3CDTF">2001-01-04T14:54:00Z</dcterms:created>
  <dcterms:modified xsi:type="dcterms:W3CDTF">2001-01-05T13:46:00Z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CEDAW/C/KAZ/1</vt:lpwstr>
  </property>
  <property fmtid="{D5CDD505-2E9C-101B-9397-08002B2CF9AE}" pid="3" name="Symbol2">
    <vt:lpwstr/>
  </property>
  <property fmtid="{D5CDD505-2E9C-101B-9397-08002B2CF9AE}" pid="4" name="Translator">
    <vt:lpwstr/>
  </property>
  <property fmtid="{D5CDD505-2E9C-101B-9397-08002B2CF9AE}" pid="5" name="Operator">
    <vt:lpwstr>hou</vt:lpwstr>
  </property>
  <property fmtid="{D5CDD505-2E9C-101B-9397-08002B2CF9AE}" pid="6" name="DraftPages">
    <vt:lpwstr> </vt:lpwstr>
  </property>
  <property fmtid="{D5CDD505-2E9C-101B-9397-08002B2CF9AE}" pid="7" name="Comment">
    <vt:lpwstr/>
  </property>
  <property fmtid="{D5CDD505-2E9C-101B-9397-08002B2CF9AE}" pid="8" name="JobNo">
    <vt:lpwstr>0068608C</vt:lpwstr>
  </property>
</Properties>
</file>