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83BACFF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EE02291" w14:textId="77777777" w:rsidR="002D5AAC" w:rsidRDefault="002D5AAC" w:rsidP="0040517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79AD423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9C93D26" w14:textId="1D9007BE" w:rsidR="002D5AAC" w:rsidRDefault="0040517F" w:rsidP="0040517F">
            <w:pPr>
              <w:jc w:val="right"/>
            </w:pPr>
            <w:r w:rsidRPr="0040517F">
              <w:rPr>
                <w:sz w:val="40"/>
              </w:rPr>
              <w:t>CCPR</w:t>
            </w:r>
            <w:r>
              <w:t>/C/136/2/Add.2</w:t>
            </w:r>
          </w:p>
        </w:tc>
      </w:tr>
      <w:tr w:rsidR="002D5AAC" w:rsidRPr="003D0064" w14:paraId="09CB5CC5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468BCCE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7E22C9B" wp14:editId="7AD603C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1200293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06AD458" w14:textId="77777777" w:rsidR="002D5AAC" w:rsidRPr="003D0064" w:rsidRDefault="0040517F" w:rsidP="00BC3629">
            <w:pPr>
              <w:spacing w:before="240"/>
              <w:rPr>
                <w:lang w:val="en-US"/>
              </w:rPr>
            </w:pPr>
            <w:r w:rsidRPr="003D0064">
              <w:rPr>
                <w:lang w:val="en-US"/>
              </w:rPr>
              <w:t>Distr.: General</w:t>
            </w:r>
          </w:p>
          <w:p w14:paraId="75C5F65D" w14:textId="77777777" w:rsidR="0040517F" w:rsidRPr="003D0064" w:rsidRDefault="0040517F" w:rsidP="0040517F">
            <w:pPr>
              <w:spacing w:line="240" w:lineRule="exact"/>
              <w:rPr>
                <w:lang w:val="en-US"/>
              </w:rPr>
            </w:pPr>
            <w:r w:rsidRPr="003D0064">
              <w:rPr>
                <w:lang w:val="en-US"/>
              </w:rPr>
              <w:t>5 December 2022</w:t>
            </w:r>
          </w:p>
          <w:p w14:paraId="703815ED" w14:textId="77777777" w:rsidR="0040517F" w:rsidRPr="003D0064" w:rsidRDefault="0040517F" w:rsidP="0040517F">
            <w:pPr>
              <w:spacing w:line="240" w:lineRule="exact"/>
              <w:rPr>
                <w:lang w:val="en-US"/>
              </w:rPr>
            </w:pPr>
            <w:r w:rsidRPr="003D0064">
              <w:rPr>
                <w:lang w:val="en-US"/>
              </w:rPr>
              <w:t>Russian</w:t>
            </w:r>
          </w:p>
          <w:p w14:paraId="240FB625" w14:textId="5D331438" w:rsidR="0040517F" w:rsidRPr="003D0064" w:rsidRDefault="0040517F" w:rsidP="0040517F">
            <w:pPr>
              <w:spacing w:line="240" w:lineRule="exact"/>
              <w:rPr>
                <w:lang w:val="en-US"/>
              </w:rPr>
            </w:pPr>
            <w:r w:rsidRPr="003D0064">
              <w:rPr>
                <w:lang w:val="en-US"/>
              </w:rPr>
              <w:t>Original: English</w:t>
            </w:r>
          </w:p>
        </w:tc>
      </w:tr>
    </w:tbl>
    <w:p w14:paraId="2880E695" w14:textId="77777777" w:rsidR="0040517F" w:rsidRPr="009A0A4C" w:rsidRDefault="0040517F" w:rsidP="0040517F">
      <w:pPr>
        <w:spacing w:before="120"/>
        <w:jc w:val="both"/>
      </w:pPr>
      <w:r w:rsidRPr="009A0A4C">
        <w:rPr>
          <w:b/>
          <w:bCs/>
          <w:sz w:val="24"/>
          <w:szCs w:val="24"/>
        </w:rPr>
        <w:t>Комитет по правам человека</w:t>
      </w:r>
    </w:p>
    <w:p w14:paraId="741AB692" w14:textId="0FAF30B3" w:rsidR="0040517F" w:rsidRPr="002D08B1" w:rsidRDefault="0040517F" w:rsidP="0040517F">
      <w:pPr>
        <w:pStyle w:val="HChG"/>
        <w:rPr>
          <w:b w:val="0"/>
          <w:bCs/>
        </w:rPr>
      </w:pPr>
      <w:r w:rsidRPr="009A0A4C">
        <w:tab/>
      </w:r>
      <w:r w:rsidRPr="009A0A4C">
        <w:tab/>
      </w:r>
      <w:bookmarkStart w:id="0" w:name="_Toc506807534"/>
      <w:r w:rsidRPr="009A0A4C">
        <w:t>Доклад о последующей деятельности в связи с</w:t>
      </w:r>
      <w:r>
        <w:rPr>
          <w:lang w:val="en-US"/>
        </w:rPr>
        <w:t> </w:t>
      </w:r>
      <w:r w:rsidRPr="009A0A4C">
        <w:t>заключительными замечаниями Комитета по правам человека</w:t>
      </w:r>
      <w:bookmarkEnd w:id="0"/>
      <w:r w:rsidRPr="0040517F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3FDAF414" w14:textId="77777777" w:rsidR="0040517F" w:rsidRPr="009A0A4C" w:rsidRDefault="0040517F" w:rsidP="0040517F">
      <w:pPr>
        <w:pStyle w:val="H23G"/>
        <w:rPr>
          <w:rFonts w:eastAsia="SimSun"/>
          <w:lang w:eastAsia="zh-CN"/>
        </w:rPr>
      </w:pPr>
      <w:r w:rsidRPr="009A0A4C">
        <w:tab/>
      </w:r>
      <w:r w:rsidRPr="009A0A4C">
        <w:tab/>
      </w:r>
      <w:r w:rsidRPr="004259C6">
        <w:rPr>
          <w:rFonts w:eastAsia="SimSun"/>
          <w:lang w:eastAsia="zh-CN"/>
        </w:rPr>
        <w:t>Добавление</w:t>
      </w:r>
    </w:p>
    <w:p w14:paraId="4DD2729D" w14:textId="0030C8AC" w:rsidR="0040517F" w:rsidRPr="009A0A4C" w:rsidRDefault="0040517F" w:rsidP="0040517F">
      <w:pPr>
        <w:pStyle w:val="HChG"/>
      </w:pPr>
      <w:r w:rsidRPr="009A0A4C">
        <w:rPr>
          <w:rFonts w:eastAsia="SimSun"/>
          <w:lang w:eastAsia="zh-CN"/>
        </w:rPr>
        <w:tab/>
      </w:r>
      <w:r w:rsidRPr="009A0A4C">
        <w:rPr>
          <w:rFonts w:eastAsia="SimSun"/>
          <w:lang w:eastAsia="zh-CN"/>
        </w:rPr>
        <w:tab/>
      </w:r>
      <w:r w:rsidRPr="009A0A4C">
        <w:t xml:space="preserve">Оценка информации о </w:t>
      </w:r>
      <w:r w:rsidRPr="00955185">
        <w:t xml:space="preserve">последующей деятельности </w:t>
      </w:r>
      <w:r w:rsidRPr="009A0A4C">
        <w:t>в</w:t>
      </w:r>
      <w:r>
        <w:rPr>
          <w:lang w:val="en-US"/>
        </w:rPr>
        <w:t> </w:t>
      </w:r>
      <w:r w:rsidRPr="009A0A4C">
        <w:t>связи с заключительными замечаниями по Анголе</w:t>
      </w:r>
    </w:p>
    <w:p w14:paraId="1D83D897" w14:textId="155D53CF" w:rsidR="0040517F" w:rsidRPr="009A0A4C" w:rsidRDefault="0040517F" w:rsidP="0040517F">
      <w:pPr>
        <w:pStyle w:val="SingleTxtG"/>
        <w:ind w:left="4820" w:hanging="3686"/>
      </w:pPr>
      <w:r w:rsidRPr="009A0A4C">
        <w:rPr>
          <w:rFonts w:eastAsiaTheme="minorEastAsia"/>
          <w:i/>
          <w:iCs/>
        </w:rPr>
        <w:t>Заключительные замечания (125-я сессия):</w:t>
      </w:r>
      <w:r w:rsidRPr="009A0A4C">
        <w:rPr>
          <w:rFonts w:eastAsiaTheme="minorEastAsia"/>
          <w:i/>
        </w:rPr>
        <w:tab/>
      </w:r>
      <w:hyperlink r:id="rId8" w:history="1">
        <w:r w:rsidRPr="00B16BA2">
          <w:rPr>
            <w:rStyle w:val="af1"/>
            <w:rFonts w:eastAsiaTheme="minorEastAsia"/>
            <w:iCs/>
          </w:rPr>
          <w:t>CCPR</w:t>
        </w:r>
        <w:r w:rsidRPr="009A0A4C">
          <w:rPr>
            <w:rStyle w:val="af1"/>
            <w:rFonts w:eastAsiaTheme="minorEastAsia"/>
            <w:iCs/>
          </w:rPr>
          <w:t>/</w:t>
        </w:r>
        <w:r w:rsidRPr="00B16BA2">
          <w:rPr>
            <w:rStyle w:val="af1"/>
            <w:rFonts w:eastAsiaTheme="minorEastAsia"/>
            <w:iCs/>
          </w:rPr>
          <w:t>C</w:t>
        </w:r>
        <w:r w:rsidRPr="009A0A4C">
          <w:rPr>
            <w:rStyle w:val="af1"/>
            <w:rFonts w:eastAsiaTheme="minorEastAsia"/>
            <w:iCs/>
          </w:rPr>
          <w:t>/</w:t>
        </w:r>
        <w:r w:rsidRPr="00B16BA2">
          <w:rPr>
            <w:rStyle w:val="af1"/>
            <w:rFonts w:eastAsiaTheme="minorEastAsia"/>
            <w:iCs/>
          </w:rPr>
          <w:t>AGO</w:t>
        </w:r>
        <w:r w:rsidRPr="009A0A4C">
          <w:rPr>
            <w:rStyle w:val="af1"/>
            <w:rFonts w:eastAsiaTheme="minorEastAsia"/>
            <w:iCs/>
          </w:rPr>
          <w:t>/</w:t>
        </w:r>
        <w:r w:rsidRPr="00B16BA2">
          <w:rPr>
            <w:rStyle w:val="af1"/>
            <w:rFonts w:eastAsiaTheme="minorEastAsia"/>
            <w:iCs/>
          </w:rPr>
          <w:t>CO</w:t>
        </w:r>
        <w:r w:rsidRPr="009A0A4C">
          <w:rPr>
            <w:rStyle w:val="af1"/>
            <w:rFonts w:eastAsiaTheme="minorEastAsia"/>
            <w:iCs/>
          </w:rPr>
          <w:t>/2</w:t>
        </w:r>
      </w:hyperlink>
      <w:r w:rsidRPr="009A0A4C">
        <w:t>, 22 марта 2019 г</w:t>
      </w:r>
      <w:r>
        <w:t>ода</w:t>
      </w:r>
    </w:p>
    <w:p w14:paraId="6618CD61" w14:textId="0BF9365B" w:rsidR="0040517F" w:rsidRPr="009A0A4C" w:rsidRDefault="0040517F" w:rsidP="0040517F">
      <w:pPr>
        <w:pStyle w:val="SingleTxtG"/>
        <w:jc w:val="left"/>
      </w:pPr>
      <w:r w:rsidRPr="00955185">
        <w:rPr>
          <w:rFonts w:eastAsiaTheme="minorEastAsia"/>
          <w:i/>
          <w:iCs/>
        </w:rPr>
        <w:t>Пункты, предусматривающие</w:t>
      </w:r>
      <w:r w:rsidRPr="009A0A4C">
        <w:rPr>
          <w:rFonts w:eastAsiaTheme="minorEastAsia"/>
          <w:i/>
          <w:iCs/>
        </w:rPr>
        <w:tab/>
      </w:r>
      <w:r>
        <w:rPr>
          <w:rFonts w:eastAsiaTheme="minorEastAsia"/>
          <w:i/>
          <w:iCs/>
        </w:rPr>
        <w:tab/>
      </w:r>
      <w:r>
        <w:rPr>
          <w:rFonts w:eastAsiaTheme="minorEastAsia"/>
          <w:i/>
          <w:iCs/>
        </w:rPr>
        <w:tab/>
      </w:r>
      <w:r w:rsidRPr="009A0A4C">
        <w:rPr>
          <w:rFonts w:eastAsiaTheme="minorEastAsia"/>
          <w:iCs/>
        </w:rPr>
        <w:t>22, 26 и 46</w:t>
      </w:r>
      <w:r>
        <w:rPr>
          <w:rFonts w:eastAsiaTheme="minorEastAsia"/>
          <w:iCs/>
        </w:rPr>
        <w:br/>
      </w:r>
      <w:r w:rsidRPr="00955185">
        <w:rPr>
          <w:rFonts w:eastAsiaTheme="minorEastAsia"/>
          <w:i/>
          <w:iCs/>
        </w:rPr>
        <w:t>последующую деятельность:</w:t>
      </w:r>
    </w:p>
    <w:p w14:paraId="4C96987A" w14:textId="77777777" w:rsidR="0040517F" w:rsidRDefault="0040517F" w:rsidP="0040517F">
      <w:pPr>
        <w:pStyle w:val="SingleTxtG"/>
        <w:jc w:val="left"/>
      </w:pPr>
      <w:r w:rsidRPr="009A0A4C">
        <w:rPr>
          <w:i/>
          <w:iCs/>
        </w:rPr>
        <w:t>Информация</w:t>
      </w:r>
      <w:r>
        <w:rPr>
          <w:i/>
          <w:iCs/>
        </w:rPr>
        <w:t>,</w:t>
      </w:r>
      <w:r w:rsidRPr="009A0A4C">
        <w:rPr>
          <w:i/>
          <w:iCs/>
        </w:rPr>
        <w:t xml:space="preserve"> получен</w:t>
      </w:r>
      <w:r>
        <w:rPr>
          <w:i/>
          <w:iCs/>
        </w:rPr>
        <w:t>ная</w:t>
      </w:r>
      <w:r w:rsidRPr="009A0A4C">
        <w:rPr>
          <w:i/>
          <w:iCs/>
        </w:rPr>
        <w:t xml:space="preserve"> от</w:t>
      </w:r>
      <w:r w:rsidRPr="009A0A4C">
        <w:tab/>
      </w:r>
      <w:r>
        <w:tab/>
      </w:r>
      <w:r>
        <w:tab/>
      </w:r>
      <w:hyperlink r:id="rId9" w:history="1">
        <w:r w:rsidRPr="00B16BA2">
          <w:rPr>
            <w:rStyle w:val="af1"/>
          </w:rPr>
          <w:t>CCPR</w:t>
        </w:r>
        <w:r w:rsidRPr="009A0A4C">
          <w:rPr>
            <w:rStyle w:val="af1"/>
          </w:rPr>
          <w:t>/</w:t>
        </w:r>
        <w:r w:rsidRPr="00B16BA2">
          <w:rPr>
            <w:rStyle w:val="af1"/>
          </w:rPr>
          <w:t>C</w:t>
        </w:r>
        <w:r w:rsidRPr="009A0A4C">
          <w:rPr>
            <w:rStyle w:val="af1"/>
          </w:rPr>
          <w:t>/</w:t>
        </w:r>
        <w:r w:rsidRPr="00B16BA2">
          <w:rPr>
            <w:rStyle w:val="af1"/>
          </w:rPr>
          <w:t>AGO</w:t>
        </w:r>
        <w:r w:rsidRPr="009A0A4C">
          <w:rPr>
            <w:rStyle w:val="af1"/>
          </w:rPr>
          <w:t>/</w:t>
        </w:r>
        <w:r w:rsidRPr="00B16BA2">
          <w:rPr>
            <w:rStyle w:val="af1"/>
          </w:rPr>
          <w:t>FCO</w:t>
        </w:r>
        <w:r w:rsidRPr="009A0A4C">
          <w:rPr>
            <w:rStyle w:val="af1"/>
          </w:rPr>
          <w:t>/2</w:t>
        </w:r>
      </w:hyperlink>
      <w:r w:rsidRPr="009A0A4C">
        <w:t xml:space="preserve">, 29 марта </w:t>
      </w:r>
      <w:r w:rsidRPr="009A0A4C">
        <w:rPr>
          <w:i/>
          <w:iCs/>
        </w:rPr>
        <w:t>государства-участника: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 w:rsidRPr="009A0A4C">
        <w:t>2021 г</w:t>
      </w:r>
      <w:r>
        <w:t>ода</w:t>
      </w:r>
    </w:p>
    <w:p w14:paraId="726C8714" w14:textId="1D1B7225" w:rsidR="0040517F" w:rsidRPr="009A0A4C" w:rsidRDefault="0040517F" w:rsidP="0040517F">
      <w:pPr>
        <w:pStyle w:val="SingleTxtG"/>
        <w:jc w:val="left"/>
      </w:pPr>
      <w:r w:rsidRPr="009A0A4C">
        <w:rPr>
          <w:i/>
          <w:iCs/>
        </w:rPr>
        <w:t xml:space="preserve">Оценка Комитета: </w:t>
      </w:r>
      <w:r w:rsidRPr="009A0A4C">
        <w:tab/>
      </w:r>
      <w:r>
        <w:tab/>
      </w:r>
      <w:r>
        <w:tab/>
      </w:r>
      <w:r>
        <w:tab/>
      </w:r>
      <w:r w:rsidRPr="009A0A4C">
        <w:t>22 [</w:t>
      </w:r>
      <w:r w:rsidRPr="00AC52D5">
        <w:t>C</w:t>
      </w:r>
      <w:r w:rsidRPr="009A0A4C">
        <w:t>][</w:t>
      </w:r>
      <w:r w:rsidRPr="00AC52D5">
        <w:t>B</w:t>
      </w:r>
      <w:r w:rsidRPr="009A0A4C">
        <w:t>], 26 [</w:t>
      </w:r>
      <w:r w:rsidRPr="00AC52D5">
        <w:t>B</w:t>
      </w:r>
      <w:r w:rsidRPr="009A0A4C">
        <w:t>][</w:t>
      </w:r>
      <w:r w:rsidRPr="00AC52D5">
        <w:t>A</w:t>
      </w:r>
      <w:r w:rsidRPr="009A0A4C">
        <w:t>][</w:t>
      </w:r>
      <w:r w:rsidRPr="00AC52D5">
        <w:t>C</w:t>
      </w:r>
      <w:r w:rsidRPr="009A0A4C">
        <w:t>] и 46 [</w:t>
      </w:r>
      <w:r w:rsidRPr="00AC52D5">
        <w:t>C</w:t>
      </w:r>
      <w:r w:rsidRPr="009A0A4C">
        <w:t>]</w:t>
      </w:r>
    </w:p>
    <w:p w14:paraId="48870419" w14:textId="77777777" w:rsidR="0040517F" w:rsidRPr="009A0A4C" w:rsidRDefault="0040517F" w:rsidP="0040517F">
      <w:pPr>
        <w:pStyle w:val="H1G"/>
      </w:pPr>
      <w:r w:rsidRPr="009A0A4C">
        <w:tab/>
      </w:r>
      <w:r w:rsidRPr="009A0A4C">
        <w:tab/>
      </w:r>
      <w:r>
        <w:t>Пункт</w:t>
      </w:r>
      <w:r w:rsidRPr="009A0A4C">
        <w:t xml:space="preserve"> 22: добровольное прерывание беременности и материнская смертность</w:t>
      </w:r>
    </w:p>
    <w:p w14:paraId="7EB51A68" w14:textId="429C28E9" w:rsidR="0040517F" w:rsidRPr="009A0A4C" w:rsidRDefault="0040517F" w:rsidP="0040517F">
      <w:pPr>
        <w:pStyle w:val="SingleTxtG"/>
        <w:rPr>
          <w:b/>
          <w:bCs/>
        </w:rPr>
      </w:pPr>
      <w:r>
        <w:rPr>
          <w:b/>
          <w:bCs/>
        </w:rPr>
        <w:tab/>
      </w:r>
      <w:r w:rsidRPr="009A0A4C">
        <w:rPr>
          <w:b/>
          <w:bCs/>
        </w:rPr>
        <w:t>Государству-участнику следует пересмотреть свои законы с тем, чтобы они не регулировали беременность или аборт таким образом, который противоречит обязанности государств</w:t>
      </w:r>
      <w:r>
        <w:rPr>
          <w:b/>
          <w:bCs/>
        </w:rPr>
        <w:t>а</w:t>
      </w:r>
      <w:r w:rsidRPr="009A0A4C">
        <w:rPr>
          <w:b/>
          <w:bCs/>
        </w:rPr>
        <w:t>-участник</w:t>
      </w:r>
      <w:r>
        <w:rPr>
          <w:b/>
          <w:bCs/>
        </w:rPr>
        <w:t>а</w:t>
      </w:r>
      <w:r w:rsidRPr="009A0A4C">
        <w:rPr>
          <w:b/>
          <w:bCs/>
        </w:rPr>
        <w:t xml:space="preserve"> обеспечить, чтобы женщины и девочки не были вынуждены делать </w:t>
      </w:r>
      <w:r w:rsidRPr="0087063C">
        <w:rPr>
          <w:b/>
          <w:bCs/>
        </w:rPr>
        <w:t>криминальны</w:t>
      </w:r>
      <w:r>
        <w:rPr>
          <w:b/>
          <w:bCs/>
        </w:rPr>
        <w:t>е</w:t>
      </w:r>
      <w:r w:rsidRPr="009A0A4C">
        <w:rPr>
          <w:b/>
          <w:bCs/>
        </w:rPr>
        <w:t xml:space="preserve"> аборты, и устранить любые существующие барьеры, вынуждающие женщин прибегать к подпольным абортам, которые могут угрожать их жизни и здоровью. В частности, </w:t>
      </w:r>
      <w:r>
        <w:rPr>
          <w:b/>
          <w:bCs/>
        </w:rPr>
        <w:t>ему следует</w:t>
      </w:r>
      <w:r w:rsidRPr="009A0A4C">
        <w:rPr>
          <w:b/>
          <w:bCs/>
        </w:rPr>
        <w:t>:</w:t>
      </w:r>
    </w:p>
    <w:p w14:paraId="04C2F422" w14:textId="77777777" w:rsidR="0040517F" w:rsidRPr="0040517F" w:rsidRDefault="0040517F" w:rsidP="0040517F">
      <w:pPr>
        <w:pStyle w:val="SingleTxtG"/>
        <w:rPr>
          <w:b/>
          <w:bCs/>
        </w:rPr>
      </w:pPr>
      <w:r w:rsidRPr="009A0A4C">
        <w:tab/>
      </w:r>
      <w:r w:rsidRPr="0040517F">
        <w:rPr>
          <w:b/>
          <w:bCs/>
        </w:rPr>
        <w:t>a)</w:t>
      </w:r>
      <w:r w:rsidRPr="0040517F">
        <w:rPr>
          <w:b/>
          <w:bCs/>
        </w:rPr>
        <w:tab/>
        <w:t>обеспечить неприменение уголовных санкций в отношении женщин, делающих аборт, или медицинских работников, помогающих им в этом;</w:t>
      </w:r>
    </w:p>
    <w:p w14:paraId="461C62A4" w14:textId="77777777" w:rsidR="0040517F" w:rsidRPr="0040517F" w:rsidRDefault="0040517F" w:rsidP="0040517F">
      <w:pPr>
        <w:pStyle w:val="SingleTxtG"/>
        <w:rPr>
          <w:b/>
          <w:bCs/>
        </w:rPr>
      </w:pPr>
      <w:r w:rsidRPr="0040517F">
        <w:rPr>
          <w:b/>
          <w:bCs/>
        </w:rPr>
        <w:tab/>
        <w:t>b)</w:t>
      </w:r>
      <w:r w:rsidRPr="0040517F">
        <w:rPr>
          <w:b/>
          <w:bCs/>
        </w:rPr>
        <w:tab/>
        <w:t>обеспечить эффективный доступ к качественной дородовой и послеабортной медицинской помощи для женщин и девочек на всей территории государства-участника;</w:t>
      </w:r>
    </w:p>
    <w:p w14:paraId="4A010073" w14:textId="77777777" w:rsidR="0040517F" w:rsidRPr="009A0A4C" w:rsidRDefault="0040517F" w:rsidP="0040517F">
      <w:pPr>
        <w:pStyle w:val="SingleTxtG"/>
        <w:rPr>
          <w:b/>
          <w:bCs/>
        </w:rPr>
      </w:pPr>
      <w:r w:rsidRPr="0040517F">
        <w:rPr>
          <w:b/>
          <w:bCs/>
        </w:rPr>
        <w:tab/>
        <w:t>c)</w:t>
      </w:r>
      <w:r w:rsidRPr="0040517F">
        <w:rPr>
          <w:b/>
          <w:bCs/>
        </w:rPr>
        <w:tab/>
        <w:t>обеспечить доступ всех людей, особенно молодежи, к качественной и научно подтвержденной</w:t>
      </w:r>
      <w:r w:rsidRPr="00790737">
        <w:rPr>
          <w:b/>
          <w:bCs/>
        </w:rPr>
        <w:t xml:space="preserve"> информации и просвещению по вопросам сексуального и репродуктивного здоровья, а также к широкому спектру доступных методов контрацепции</w:t>
      </w:r>
      <w:r w:rsidRPr="009A0A4C">
        <w:rPr>
          <w:b/>
          <w:bCs/>
        </w:rPr>
        <w:t>.</w:t>
      </w:r>
    </w:p>
    <w:p w14:paraId="237B1193" w14:textId="77777777" w:rsidR="0040517F" w:rsidRPr="009A0A4C" w:rsidRDefault="0040517F" w:rsidP="0040517F">
      <w:pPr>
        <w:pStyle w:val="H23G"/>
        <w:rPr>
          <w:rFonts w:eastAsia="SimSun"/>
        </w:rPr>
      </w:pPr>
      <w:r w:rsidRPr="009A0A4C">
        <w:rPr>
          <w:rFonts w:eastAsiaTheme="minorEastAsia"/>
        </w:rPr>
        <w:lastRenderedPageBreak/>
        <w:tab/>
      </w:r>
      <w:r w:rsidRPr="009A0A4C">
        <w:rPr>
          <w:rFonts w:eastAsiaTheme="minorEastAsia"/>
        </w:rPr>
        <w:tab/>
        <w:t>Резюме информации, полученной от государства-участника</w:t>
      </w:r>
    </w:p>
    <w:p w14:paraId="435DE70E" w14:textId="5A5ABF73" w:rsidR="0040517F" w:rsidRPr="009A0A4C" w:rsidRDefault="0040517F" w:rsidP="0040517F">
      <w:pPr>
        <w:pStyle w:val="SingleTxtG"/>
      </w:pPr>
      <w:r>
        <w:tab/>
      </w:r>
      <w:r w:rsidRPr="00DE3021">
        <w:t>a</w:t>
      </w:r>
      <w:r w:rsidRPr="009A0A4C">
        <w:t>)</w:t>
      </w:r>
      <w:r w:rsidRPr="009A0A4C">
        <w:tab/>
      </w:r>
      <w:r w:rsidRPr="00A34A07">
        <w:t>Аборт</w:t>
      </w:r>
      <w:r w:rsidRPr="009A0A4C">
        <w:t xml:space="preserve"> является вопросом, относящимся к защите права на жизнь, которое закреплено в Конституции. Хотя в Уголовном кодексе (Закон № 38/20 от 11</w:t>
      </w:r>
      <w:r w:rsidR="00BF4B87">
        <w:t> </w:t>
      </w:r>
      <w:r w:rsidRPr="009A0A4C">
        <w:t xml:space="preserve">ноября 2020 года) приоритет отдается защите права на жизнь, в нем предусмотрены определенные исключения, учитывающие международную практику в области прав человека. </w:t>
      </w:r>
      <w:r w:rsidRPr="00A34A07">
        <w:t>После многочисленных консультаций и обсуждений с общественностью аборт был признан правонарушением, наказуемым тюремным заключением на срок от двух до восьми лет, за исключением следующих обстоятельств, предусмотренных статьей 156 Уголовного кодекса: a)</w:t>
      </w:r>
      <w:r>
        <w:t> </w:t>
      </w:r>
      <w:r w:rsidRPr="00A34A07">
        <w:t>когда жизнь женщины находится в опасности или ей угрожает причинение серьезного и необратимого телесного или психического вреда при условии, что прерывание беременности производится по просьбе или с согласия беременной женщины;</w:t>
      </w:r>
      <w:r w:rsidRPr="009A0A4C">
        <w:t xml:space="preserve"> </w:t>
      </w:r>
      <w:r>
        <w:rPr>
          <w:lang w:val="fr-FR"/>
        </w:rPr>
        <w:t>b</w:t>
      </w:r>
      <w:r w:rsidRPr="009A0A4C">
        <w:t>)</w:t>
      </w:r>
      <w:r>
        <w:t> </w:t>
      </w:r>
      <w:r w:rsidRPr="009A0A4C">
        <w:t xml:space="preserve">когда плод по медицинским показаниям признан нежизнеспособным; и </w:t>
      </w:r>
      <w:r>
        <w:rPr>
          <w:lang w:val="fr-FR"/>
        </w:rPr>
        <w:t>c</w:t>
      </w:r>
      <w:r w:rsidRPr="009A0A4C">
        <w:t xml:space="preserve">) когда беременность является результатом преступления против сексуальной свободы и самоопределения и прерывание </w:t>
      </w:r>
      <w:r w:rsidRPr="00A568A6">
        <w:t xml:space="preserve">беременности </w:t>
      </w:r>
      <w:r w:rsidRPr="009A0A4C">
        <w:t>происходит в течение первых 16 недель беременности.</w:t>
      </w:r>
    </w:p>
    <w:p w14:paraId="0475D5D6" w14:textId="01CE4D51" w:rsidR="0040517F" w:rsidRPr="009A0A4C" w:rsidRDefault="0040517F" w:rsidP="0040517F">
      <w:pPr>
        <w:pStyle w:val="SingleTxtG"/>
      </w:pPr>
      <w:r>
        <w:tab/>
      </w:r>
      <w:r w:rsidRPr="00DE3021">
        <w:t>b</w:t>
      </w:r>
      <w:r w:rsidRPr="009A0A4C">
        <w:t>)</w:t>
      </w:r>
      <w:r>
        <w:tab/>
      </w:r>
      <w:r w:rsidRPr="009A0A4C">
        <w:t>Расширя</w:t>
      </w:r>
      <w:r>
        <w:t>е</w:t>
      </w:r>
      <w:r w:rsidRPr="009A0A4C">
        <w:t xml:space="preserve">тся </w:t>
      </w:r>
      <w:r>
        <w:t xml:space="preserve">сеть </w:t>
      </w:r>
      <w:r w:rsidRPr="009A0A4C">
        <w:t>медицински</w:t>
      </w:r>
      <w:r>
        <w:t>х</w:t>
      </w:r>
      <w:r w:rsidRPr="009A0A4C">
        <w:t xml:space="preserve"> учреждени</w:t>
      </w:r>
      <w:r>
        <w:t>й</w:t>
      </w:r>
      <w:r w:rsidRPr="009A0A4C">
        <w:t xml:space="preserve"> и инфраструктура для обеспечения эффективного доступа к качественной дородовой медицинской помощи и медицинской помощи в связи с абортами. Для децентрализации предоставления медицинских услуг, приближения их к людям и обеспечения доступности качественных медицинских услуг средства, предназначенные для оказания первичной медико-санитарной помощи, напрямую выделяются муниципалитетам. Материнская и детская смертность снижается благодаря реализации таких программ, как</w:t>
      </w:r>
      <w:bookmarkStart w:id="1" w:name="_Hlk112340242"/>
      <w:r w:rsidRPr="009A0A4C">
        <w:t xml:space="preserve"> комплексный пакет услуг по охране здоровья матери и ребенка</w:t>
      </w:r>
      <w:bookmarkEnd w:id="1"/>
      <w:r w:rsidRPr="009A0A4C">
        <w:t>. Указом Президента №</w:t>
      </w:r>
      <w:r>
        <w:rPr>
          <w:lang w:val="en-US"/>
        </w:rPr>
        <w:t> </w:t>
      </w:r>
      <w:r w:rsidRPr="009A0A4C">
        <w:t>59/19 от 14 мая 2019 года предусмотрено подписание с Всемирным банком соглашения о финансировании проекта по укреплению национальной системы здравоохранения. В рамках проекта будет улучшена работа 300 учреждений первичной медико-санитарной помощи, расположенных в 21 муниципалитете, в интересах женщин детородного возраста и детей в возрасте до 5 лет.</w:t>
      </w:r>
    </w:p>
    <w:p w14:paraId="37992CBD" w14:textId="6278DE96" w:rsidR="0040517F" w:rsidRPr="009A0A4C" w:rsidRDefault="0040517F" w:rsidP="0040517F">
      <w:pPr>
        <w:pStyle w:val="SingleTxtG"/>
      </w:pPr>
      <w:r>
        <w:tab/>
      </w:r>
      <w:r w:rsidRPr="00DE3021">
        <w:t>c</w:t>
      </w:r>
      <w:r w:rsidRPr="009A0A4C">
        <w:t>)</w:t>
      </w:r>
      <w:r w:rsidRPr="009A0A4C">
        <w:tab/>
        <w:t>Существует стратегический план</w:t>
      </w:r>
      <w:r>
        <w:t>, касающийся</w:t>
      </w:r>
      <w:r w:rsidRPr="009A0A4C">
        <w:t xml:space="preserve"> повышени</w:t>
      </w:r>
      <w:r>
        <w:t>я</w:t>
      </w:r>
      <w:r w:rsidRPr="009A0A4C">
        <w:t xml:space="preserve"> осведомленности подростков о сексуальном и репродуктивном здоровье, помогающий снизить уровень беременности среди девушек </w:t>
      </w:r>
      <w:r>
        <w:t xml:space="preserve">в возрасте </w:t>
      </w:r>
      <w:r w:rsidRPr="009A0A4C">
        <w:t>до 18 лет. В сотрудничестве с международными и национальными заинтересованными сторонами была принята стратегия комплексных действий по охране здоровья подростков и детей, направленная на повышение осведомленности и предоставление информации о сексуальном и репродуктивном здоровье.</w:t>
      </w:r>
    </w:p>
    <w:p w14:paraId="0A5618C5" w14:textId="77777777" w:rsidR="0040517F" w:rsidRPr="009A0A4C" w:rsidRDefault="0040517F" w:rsidP="0040517F">
      <w:pPr>
        <w:pStyle w:val="H23G"/>
        <w:rPr>
          <w:rFonts w:eastAsiaTheme="minorEastAsia"/>
        </w:rPr>
      </w:pPr>
      <w:r w:rsidRPr="009A0A4C">
        <w:rPr>
          <w:rFonts w:eastAsiaTheme="minorEastAsia"/>
        </w:rPr>
        <w:tab/>
      </w:r>
      <w:r w:rsidRPr="009A0A4C">
        <w:rPr>
          <w:rFonts w:eastAsiaTheme="minorEastAsia"/>
        </w:rPr>
        <w:tab/>
        <w:t>Оценка Комитета</w:t>
      </w:r>
    </w:p>
    <w:p w14:paraId="2400E355" w14:textId="77777777" w:rsidR="0040517F" w:rsidRPr="009A0A4C" w:rsidRDefault="0040517F" w:rsidP="0040517F">
      <w:pPr>
        <w:pStyle w:val="SingleTxtG"/>
      </w:pPr>
      <w:r w:rsidRPr="009A0A4C">
        <w:t>[</w:t>
      </w:r>
      <w:r w:rsidRPr="00096705">
        <w:t>C</w:t>
      </w:r>
      <w:r w:rsidRPr="009A0A4C">
        <w:t xml:space="preserve">]: </w:t>
      </w:r>
      <w:r w:rsidRPr="00A32FF6">
        <w:t>a</w:t>
      </w:r>
      <w:r w:rsidRPr="009A0A4C">
        <w:t>)</w:t>
      </w:r>
    </w:p>
    <w:p w14:paraId="511DFC55" w14:textId="5200093E" w:rsidR="0040517F" w:rsidRPr="009A0A4C" w:rsidRDefault="0040517F" w:rsidP="0040517F">
      <w:pPr>
        <w:pStyle w:val="SingleTxtG"/>
      </w:pPr>
      <w:r>
        <w:tab/>
      </w:r>
      <w:r w:rsidRPr="00C93174">
        <w:t>Принимая к сведению пред</w:t>
      </w:r>
      <w:r>
        <w:t>о</w:t>
      </w:r>
      <w:r w:rsidRPr="00C93174">
        <w:t xml:space="preserve">ставленную информацию, Комитет выражает сожаление в связи с тем, что в государстве-участнике сохраняются уголовные санкции за аборт по обстоятельствам, не подпадающим под действие статьи 156 Уголовного кодекса. </w:t>
      </w:r>
      <w:r w:rsidRPr="009A0A4C">
        <w:t>Он повторяет свою рекомендацию.</w:t>
      </w:r>
    </w:p>
    <w:p w14:paraId="06663B86" w14:textId="77777777" w:rsidR="0040517F" w:rsidRPr="009A0A4C" w:rsidRDefault="0040517F" w:rsidP="0040517F">
      <w:pPr>
        <w:pStyle w:val="SingleTxtG"/>
      </w:pPr>
      <w:r w:rsidRPr="009A0A4C">
        <w:t>[</w:t>
      </w:r>
      <w:r w:rsidRPr="00096705">
        <w:t>B</w:t>
      </w:r>
      <w:r w:rsidRPr="009A0A4C">
        <w:t xml:space="preserve">]: </w:t>
      </w:r>
      <w:r>
        <w:t>b</w:t>
      </w:r>
      <w:r w:rsidRPr="009A0A4C">
        <w:t xml:space="preserve">) и </w:t>
      </w:r>
      <w:r>
        <w:t>c</w:t>
      </w:r>
      <w:r w:rsidRPr="009A0A4C">
        <w:t>)</w:t>
      </w:r>
    </w:p>
    <w:p w14:paraId="1B0633B6" w14:textId="609AD2BA" w:rsidR="0040517F" w:rsidRPr="009A0A4C" w:rsidRDefault="0040517F" w:rsidP="0040517F">
      <w:pPr>
        <w:pStyle w:val="SingleTxtG"/>
      </w:pPr>
      <w:r>
        <w:tab/>
      </w:r>
      <w:r w:rsidRPr="009A0A4C">
        <w:t xml:space="preserve">Комитет приветствует информацию о расширении </w:t>
      </w:r>
      <w:r>
        <w:t xml:space="preserve">сети </w:t>
      </w:r>
      <w:r w:rsidRPr="009A0A4C">
        <w:t>медицинских учреждений и инфраструктуры, прямом выделении муниципалитетам средств, предназначенных для оказания первичной медико-санитарной помощи, и снижении материнской и детской смертности. Он просит пред</w:t>
      </w:r>
      <w:r>
        <w:t>о</w:t>
      </w:r>
      <w:r w:rsidRPr="009A0A4C">
        <w:t>ставить дополнительную информацию</w:t>
      </w:r>
      <w:r>
        <w:t>, касающуюся</w:t>
      </w:r>
      <w:r w:rsidRPr="009A0A4C">
        <w:t xml:space="preserve">: </w:t>
      </w:r>
      <w:r>
        <w:t>a</w:t>
      </w:r>
      <w:r w:rsidRPr="009A0A4C">
        <w:t>)</w:t>
      </w:r>
      <w:r>
        <w:t> </w:t>
      </w:r>
      <w:r w:rsidRPr="009A0A4C">
        <w:t xml:space="preserve">мер, принятых для улучшения доступа к качественной дородовой медицинской помощи и медицинской помощи в связи с абортами; </w:t>
      </w:r>
      <w:r>
        <w:t>b</w:t>
      </w:r>
      <w:r w:rsidRPr="009A0A4C">
        <w:t>)</w:t>
      </w:r>
      <w:r>
        <w:t> </w:t>
      </w:r>
      <w:r w:rsidRPr="009A0A4C">
        <w:t>реализации и воздействии программ, таких как комплексный пакет услуг по охране здоровья матери и ребенка, направленных на снижение материнской и детской смертности, наряду с обновленными статистическими данными в этом отношении; и</w:t>
      </w:r>
      <w:r w:rsidR="00BF4B87">
        <w:t> </w:t>
      </w:r>
      <w:r>
        <w:t>c</w:t>
      </w:r>
      <w:r w:rsidRPr="009A0A4C">
        <w:t>)</w:t>
      </w:r>
      <w:r>
        <w:t> </w:t>
      </w:r>
      <w:r w:rsidRPr="009A0A4C">
        <w:t>реализации и воздействи</w:t>
      </w:r>
      <w:r>
        <w:t>я</w:t>
      </w:r>
      <w:r w:rsidRPr="009A0A4C">
        <w:t xml:space="preserve"> проекта, финансируемого Всемирным банком для укрепления национальной системы здравоохранения.</w:t>
      </w:r>
    </w:p>
    <w:p w14:paraId="57FA9127" w14:textId="5E3AA326" w:rsidR="0040517F" w:rsidRPr="009A0A4C" w:rsidRDefault="0040517F" w:rsidP="0040517F">
      <w:pPr>
        <w:pStyle w:val="SingleTxtG"/>
      </w:pPr>
      <w:r>
        <w:lastRenderedPageBreak/>
        <w:tab/>
      </w:r>
      <w:r w:rsidRPr="009A0A4C">
        <w:t xml:space="preserve">Комитет приветствует информацию о принятии стратегии комплексных действий по охране здоровья подростков и детей. Он просит предоставить дополнительную информацию: </w:t>
      </w:r>
      <w:r>
        <w:t>a</w:t>
      </w:r>
      <w:r w:rsidRPr="009A0A4C">
        <w:t>)</w:t>
      </w:r>
      <w:r>
        <w:t xml:space="preserve"> о том, </w:t>
      </w:r>
      <w:r w:rsidRPr="009A0A4C">
        <w:t xml:space="preserve">когда была принята стратегия и какие мероприятия и действия были проведены; </w:t>
      </w:r>
      <w:r>
        <w:t>b</w:t>
      </w:r>
      <w:r w:rsidRPr="009A0A4C">
        <w:t>)</w:t>
      </w:r>
      <w:r>
        <w:t> </w:t>
      </w:r>
      <w:r w:rsidRPr="009A0A4C">
        <w:t>о существующем стратегическом плане повышения осведомленности и предоставления все</w:t>
      </w:r>
      <w:r>
        <w:t>м</w:t>
      </w:r>
      <w:r w:rsidRPr="009A0A4C">
        <w:t xml:space="preserve">, особенно молодежи, информации о сексуальном и репродуктивном здоровье и о принятых конкретных мерах и действиях; и </w:t>
      </w:r>
      <w:r>
        <w:t>c</w:t>
      </w:r>
      <w:r w:rsidRPr="009A0A4C">
        <w:t>)</w:t>
      </w:r>
      <w:r>
        <w:t> </w:t>
      </w:r>
      <w:r w:rsidRPr="009A0A4C">
        <w:t>об обновленных статистических данных об уровне беременности среди девушек в возрасте до 18 лет.</w:t>
      </w:r>
    </w:p>
    <w:p w14:paraId="429F5C4F" w14:textId="77777777" w:rsidR="0040517F" w:rsidRPr="009A0A4C" w:rsidRDefault="0040517F" w:rsidP="0040517F">
      <w:pPr>
        <w:pStyle w:val="H1G"/>
      </w:pPr>
      <w:r w:rsidRPr="009A0A4C">
        <w:tab/>
      </w:r>
      <w:r w:rsidRPr="009A0A4C">
        <w:tab/>
      </w:r>
      <w:r>
        <w:t>Пункт</w:t>
      </w:r>
      <w:r w:rsidRPr="009A0A4C">
        <w:t xml:space="preserve"> 26: чрезмерное применение силы и поведение сотрудников правоохранительных органов</w:t>
      </w:r>
    </w:p>
    <w:p w14:paraId="76A5260D" w14:textId="0A91DC0C" w:rsidR="0040517F" w:rsidRPr="009A0A4C" w:rsidRDefault="0040517F" w:rsidP="0040517F">
      <w:pPr>
        <w:pStyle w:val="SingleTxtG"/>
        <w:rPr>
          <w:b/>
          <w:bCs/>
        </w:rPr>
      </w:pPr>
      <w:r>
        <w:rPr>
          <w:b/>
          <w:bCs/>
        </w:rPr>
        <w:tab/>
      </w:r>
      <w:r w:rsidRPr="009A0A4C">
        <w:rPr>
          <w:b/>
          <w:bCs/>
        </w:rPr>
        <w:t>Государству-участнику следует:</w:t>
      </w:r>
    </w:p>
    <w:p w14:paraId="38B1BB62" w14:textId="77777777" w:rsidR="0040517F" w:rsidRPr="0040517F" w:rsidRDefault="0040517F" w:rsidP="0040517F">
      <w:pPr>
        <w:pStyle w:val="SingleTxtG"/>
        <w:rPr>
          <w:b/>
          <w:bCs/>
        </w:rPr>
      </w:pPr>
      <w:r w:rsidRPr="009A0A4C">
        <w:tab/>
      </w:r>
      <w:r w:rsidRPr="0040517F">
        <w:rPr>
          <w:b/>
          <w:bCs/>
        </w:rPr>
        <w:t>a)</w:t>
      </w:r>
      <w:r w:rsidRPr="0040517F">
        <w:rPr>
          <w:b/>
          <w:bCs/>
        </w:rPr>
        <w:tab/>
        <w:t>обеспечить, чтобы принципы необходимости и пропорциональности применения силы были адекватно отражены в законодательстве и политике и соблюдались на практике в соответствии с Основными принципами применения силы и огнестрельного оружия должностными лицами по поддержанию правопорядка;</w:t>
      </w:r>
    </w:p>
    <w:p w14:paraId="156E5F6B" w14:textId="77777777" w:rsidR="0040517F" w:rsidRPr="0040517F" w:rsidRDefault="0040517F" w:rsidP="0040517F">
      <w:pPr>
        <w:pStyle w:val="SingleTxtG"/>
        <w:rPr>
          <w:b/>
          <w:bCs/>
        </w:rPr>
      </w:pPr>
      <w:r w:rsidRPr="0040517F">
        <w:rPr>
          <w:b/>
          <w:bCs/>
        </w:rPr>
        <w:tab/>
        <w:t>b)</w:t>
      </w:r>
      <w:r w:rsidRPr="0040517F">
        <w:rPr>
          <w:b/>
          <w:bCs/>
        </w:rPr>
        <w:tab/>
        <w:t>активизировать обучение сотрудников правоохранительных органов международным стандартам применения силы и повысить осведомленность об этих стандартах среди судей, прокуроров и адвокатов;</w:t>
      </w:r>
    </w:p>
    <w:p w14:paraId="464F43EB" w14:textId="77777777" w:rsidR="0040517F" w:rsidRPr="009A0A4C" w:rsidRDefault="0040517F" w:rsidP="0040517F">
      <w:pPr>
        <w:pStyle w:val="SingleTxtG"/>
        <w:rPr>
          <w:b/>
          <w:bCs/>
        </w:rPr>
      </w:pPr>
      <w:r w:rsidRPr="0040517F">
        <w:rPr>
          <w:b/>
          <w:bCs/>
        </w:rPr>
        <w:tab/>
        <w:t>c)</w:t>
      </w:r>
      <w:r w:rsidRPr="0040517F">
        <w:rPr>
          <w:b/>
          <w:bCs/>
        </w:rPr>
        <w:tab/>
        <w:t>обеспечить, чтобы все случаи чрезмерного применения силы силами безопасности расследовались</w:t>
      </w:r>
      <w:r w:rsidRPr="009A0A4C">
        <w:rPr>
          <w:b/>
          <w:bCs/>
        </w:rPr>
        <w:t xml:space="preserve"> быстро, беспристрастно и эффективно, чтобы виновные привлекались к ответственности и несли соответствующее наказание и</w:t>
      </w:r>
      <w:bookmarkStart w:id="2" w:name="_Hlk112425714"/>
      <w:r w:rsidRPr="009A0A4C">
        <w:rPr>
          <w:b/>
          <w:bCs/>
        </w:rPr>
        <w:t xml:space="preserve"> чтобы жертвам предоставлялись эффективные средства правовой защиты</w:t>
      </w:r>
      <w:bookmarkEnd w:id="2"/>
      <w:r w:rsidRPr="009A0A4C">
        <w:rPr>
          <w:b/>
          <w:bCs/>
        </w:rPr>
        <w:t>.</w:t>
      </w:r>
    </w:p>
    <w:p w14:paraId="69ED631D" w14:textId="77777777" w:rsidR="0040517F" w:rsidRPr="003D0064" w:rsidRDefault="0040517F" w:rsidP="0040517F">
      <w:pPr>
        <w:pStyle w:val="H23G"/>
        <w:rPr>
          <w:rFonts w:eastAsiaTheme="minorEastAsia"/>
        </w:rPr>
      </w:pPr>
      <w:r w:rsidRPr="009A0A4C">
        <w:rPr>
          <w:rFonts w:eastAsiaTheme="minorEastAsia"/>
        </w:rPr>
        <w:tab/>
      </w:r>
      <w:r w:rsidRPr="009A0A4C">
        <w:rPr>
          <w:rFonts w:eastAsiaTheme="minorEastAsia"/>
        </w:rPr>
        <w:tab/>
      </w:r>
      <w:r w:rsidRPr="003D0064">
        <w:rPr>
          <w:rFonts w:eastAsiaTheme="minorEastAsia"/>
        </w:rPr>
        <w:t>Резюме информации, полученной от государства-участника</w:t>
      </w:r>
    </w:p>
    <w:p w14:paraId="53003A15" w14:textId="27E539EB" w:rsidR="0040517F" w:rsidRPr="009A0A4C" w:rsidRDefault="0040517F" w:rsidP="0040517F">
      <w:pPr>
        <w:pStyle w:val="SingleTxtG"/>
      </w:pPr>
      <w:r w:rsidRPr="003D0064">
        <w:tab/>
        <w:t>a)</w:t>
      </w:r>
      <w:r w:rsidRPr="003D0064">
        <w:tab/>
        <w:t>Рамочный закон об организации и функционировании полиции (№ 6/20 от 24 марта 2020 года) установил принципы, регулирующие поведение сотрудников полиции, в частности принципы законности, добросовестности, ответственности, вежливости и конфиденциальности. Деятельность национальной полиции регулируется Положением о Дисциплинарном кодексе сотрудников, которое было принято в соответствии с Указом Президента № 38/14 от 19 февраля 2014 года и в котором установлены дисциплинарные санкции, применяемые за различные правонарушения. На сотрудников полиции также распространяется действие Органического устава Национальной полиции и Закона о военных преступлениях. Все</w:t>
      </w:r>
      <w:r w:rsidR="003D0064">
        <w:rPr>
          <w:lang w:val="en-US"/>
        </w:rPr>
        <w:t> </w:t>
      </w:r>
      <w:r w:rsidRPr="003D0064">
        <w:t>это законодательство соответствует международным стандартам, включая Кодекс поведения должностных лиц по поддержанию правопорядка. Значительный прогресс достигнут в разработке законопроекта о применении огнестрельного оружия и спецсредств полицией. Полиция Анголы в настоящее время соблюдает международные принципы, касающиеся использования огнестрельного оружия правоохранительными органами.</w:t>
      </w:r>
    </w:p>
    <w:p w14:paraId="4AC11CB5" w14:textId="2DF592C8" w:rsidR="0040517F" w:rsidRPr="009A0A4C" w:rsidRDefault="0040517F" w:rsidP="0040517F">
      <w:pPr>
        <w:pStyle w:val="SingleTxtG"/>
      </w:pPr>
      <w:r>
        <w:tab/>
      </w:r>
      <w:r w:rsidRPr="00DE3021">
        <w:t>b</w:t>
      </w:r>
      <w:r w:rsidRPr="009A0A4C">
        <w:t>)</w:t>
      </w:r>
      <w:r w:rsidRPr="009A0A4C">
        <w:tab/>
        <w:t xml:space="preserve">Права человека являются частью программы подготовки сотрудников национальной полиции в Национальном институте </w:t>
      </w:r>
      <w:r w:rsidRPr="003B49D5">
        <w:t>криминалистик</w:t>
      </w:r>
      <w:r>
        <w:t>и</w:t>
      </w:r>
      <w:r w:rsidRPr="009A0A4C">
        <w:t xml:space="preserve">. В рамках меморандума о сотрудничестве между Министерством юстиции и прав человека, Министерством внутренних дел и Национальной полицией в 2018 году были организованы четыре учебных курса, которые затем были </w:t>
      </w:r>
      <w:r w:rsidRPr="00A12D9F">
        <w:t>воспроизведены</w:t>
      </w:r>
      <w:r>
        <w:t xml:space="preserve"> </w:t>
      </w:r>
      <w:r w:rsidRPr="009A0A4C">
        <w:t xml:space="preserve">в провинциях, в результате чего более 1000 сотрудников сил безопасности прошли обучение, в том числе по вопросам применения силы. В результате сотрудничества между Министерством внутренних дел и Программой развития </w:t>
      </w:r>
      <w:r w:rsidRPr="00A12D9F">
        <w:t>Организации Объединенных Наций</w:t>
      </w:r>
      <w:r>
        <w:t xml:space="preserve"> </w:t>
      </w:r>
      <w:r w:rsidRPr="009A0A4C">
        <w:t xml:space="preserve">в 2020 году было проведено девять учебных мероприятий для сотрудников Министерства внутренних дел по вопросам </w:t>
      </w:r>
      <w:r>
        <w:t xml:space="preserve">такого </w:t>
      </w:r>
      <w:r w:rsidRPr="009A0A4C">
        <w:t>взаимодействия с общественностью</w:t>
      </w:r>
      <w:r>
        <w:t>, при котором бы</w:t>
      </w:r>
      <w:r w:rsidRPr="009A0A4C">
        <w:t xml:space="preserve"> уважа</w:t>
      </w:r>
      <w:r>
        <w:t>лось</w:t>
      </w:r>
      <w:r w:rsidRPr="009A0A4C">
        <w:t xml:space="preserve"> человеческое достоинство, поддержива</w:t>
      </w:r>
      <w:r>
        <w:t>лись</w:t>
      </w:r>
      <w:r w:rsidRPr="009A0A4C">
        <w:t xml:space="preserve"> права человека и соблюда</w:t>
      </w:r>
      <w:r>
        <w:t>лись</w:t>
      </w:r>
      <w:r w:rsidRPr="009A0A4C">
        <w:t xml:space="preserve"> принципы равенства, достоинства и уважения при выполнении поставленных перед </w:t>
      </w:r>
      <w:r>
        <w:t xml:space="preserve">этими сотрудниками </w:t>
      </w:r>
      <w:r w:rsidRPr="009A0A4C">
        <w:t xml:space="preserve">задач. В общей сложности 375 сотрудников полиции </w:t>
      </w:r>
      <w:r>
        <w:t xml:space="preserve">были </w:t>
      </w:r>
      <w:r w:rsidRPr="009A0A4C">
        <w:t>обучен</w:t>
      </w:r>
      <w:r>
        <w:t>ы</w:t>
      </w:r>
      <w:r w:rsidRPr="009A0A4C">
        <w:t xml:space="preserve"> стандартам прав человека во </w:t>
      </w:r>
      <w:r w:rsidRPr="009A0A4C">
        <w:lastRenderedPageBreak/>
        <w:t>время чрезвычайного положения/катастрофы; механизмам защиты прав человека; психологическому воздействию коронавирусной болезни (</w:t>
      </w:r>
      <w:r>
        <w:t>COVID</w:t>
      </w:r>
      <w:r w:rsidRPr="009A0A4C">
        <w:t xml:space="preserve">-19); стандартам прав человека, касающимся задержания; стандартам прав человека, касающимся применения силы; и обязанностям полиции </w:t>
      </w:r>
      <w:r w:rsidRPr="009B645F">
        <w:t>по реагированию на</w:t>
      </w:r>
      <w:r>
        <w:t xml:space="preserve"> COVID</w:t>
      </w:r>
      <w:r w:rsidRPr="009A0A4C">
        <w:t xml:space="preserve">-19. </w:t>
      </w:r>
      <w:r w:rsidRPr="009B645F">
        <w:t>Ряд</w:t>
      </w:r>
      <w:r w:rsidR="003D0064">
        <w:rPr>
          <w:lang w:val="en-US"/>
        </w:rPr>
        <w:t> </w:t>
      </w:r>
      <w:r w:rsidRPr="009B645F">
        <w:t xml:space="preserve">неправительственных организаций проводят обучение должностных лиц, организуя семинары по вопросам гражданства и общественной безопасности, а Центр </w:t>
      </w:r>
      <w:r>
        <w:t xml:space="preserve">по вопросам </w:t>
      </w:r>
      <w:r w:rsidRPr="009B645F">
        <w:t>прав человека и гражданства при Католическом университете Анголы провел обучение по правам человека для 86 сотрудников тюрем и 55 прокуроров.</w:t>
      </w:r>
      <w:r>
        <w:t xml:space="preserve"> </w:t>
      </w:r>
      <w:r w:rsidRPr="009A0A4C">
        <w:t>Права человека также включены в учебную программу Национального института судебных исследований для повышения осведомленности и подготовки судей и прокуроров.</w:t>
      </w:r>
    </w:p>
    <w:p w14:paraId="6D7726DD" w14:textId="22042D62" w:rsidR="0040517F" w:rsidRPr="009A0A4C" w:rsidRDefault="0040517F" w:rsidP="0040517F">
      <w:pPr>
        <w:pStyle w:val="SingleTxtG"/>
      </w:pPr>
      <w:r>
        <w:tab/>
      </w:r>
      <w:r w:rsidRPr="00DE3021">
        <w:t>c</w:t>
      </w:r>
      <w:r w:rsidRPr="009A0A4C">
        <w:t>)</w:t>
      </w:r>
      <w:r w:rsidRPr="009A0A4C">
        <w:tab/>
      </w:r>
      <w:r w:rsidRPr="002A7B76">
        <w:t>В соответствии</w:t>
      </w:r>
      <w:r w:rsidRPr="009A0A4C">
        <w:t xml:space="preserve"> с Положением о Дисциплинарном кодексе </w:t>
      </w:r>
      <w:r>
        <w:t>сотрудников</w:t>
      </w:r>
      <w:bookmarkStart w:id="3" w:name="_Hlk112425786"/>
      <w:r w:rsidRPr="009A0A4C">
        <w:t xml:space="preserve"> во всех случаях, когда поведение сотрудника представляет собой правонарушение, совершенное при исполнении служебных обязанностей, или подрывает общественную гармонию</w:t>
      </w:r>
      <w:bookmarkEnd w:id="3"/>
      <w:r w:rsidRPr="009A0A4C">
        <w:t xml:space="preserve">, составляется официальное уведомление, которое направляется в прокуратуру или военную прокуратуру для возбуждения уголовного дела. Департамент расследований и жалоб имеет особые полномочия в отношении дел, связанных с ненадлежащим поведением сотрудников полиции и других лиц, которые при исполнении своих </w:t>
      </w:r>
      <w:r w:rsidRPr="002A7B76">
        <w:t>служебных</w:t>
      </w:r>
      <w:r>
        <w:t xml:space="preserve"> </w:t>
      </w:r>
      <w:r w:rsidRPr="009A0A4C">
        <w:t xml:space="preserve">обязанностей нарушают права граждан. Департамент расследований и уголовного преследования Генеральной прокуратуры наказывает за подобные эксцессы, особенно если они совершаются высокопоставленными должностными лицами. Департамент проводит расследования и досудебные разбирательства и привлекает виновных к суду. </w:t>
      </w:r>
      <w:r w:rsidRPr="002A7B76">
        <w:t>В период с 2016 по 2018</w:t>
      </w:r>
      <w:r>
        <w:rPr>
          <w:lang w:val="en-US"/>
        </w:rPr>
        <w:t> </w:t>
      </w:r>
      <w:r w:rsidRPr="002A7B76">
        <w:t>год 30</w:t>
      </w:r>
      <w:r>
        <w:t xml:space="preserve"> процентов</w:t>
      </w:r>
      <w:r w:rsidRPr="002A7B76">
        <w:t xml:space="preserve"> случаев наказания сотрудников были связаны с жестоким обращением с гражданами или некорректным поведением по отношению к ним.</w:t>
      </w:r>
      <w:r>
        <w:t xml:space="preserve"> К</w:t>
      </w:r>
      <w:r>
        <w:rPr>
          <w:lang w:val="en-US"/>
        </w:rPr>
        <w:t> </w:t>
      </w:r>
      <w:r>
        <w:t>с</w:t>
      </w:r>
      <w:r w:rsidRPr="009A0A4C">
        <w:t>отрудник</w:t>
      </w:r>
      <w:r>
        <w:t>ам</w:t>
      </w:r>
      <w:r w:rsidRPr="009A0A4C">
        <w:t xml:space="preserve"> национальной полиции </w:t>
      </w:r>
      <w:r>
        <w:t>было применено</w:t>
      </w:r>
      <w:r w:rsidRPr="009A0A4C">
        <w:t xml:space="preserve"> больше санкций, чем </w:t>
      </w:r>
      <w:r>
        <w:t xml:space="preserve">к </w:t>
      </w:r>
      <w:r w:rsidRPr="009A0A4C">
        <w:t>сотрудник</w:t>
      </w:r>
      <w:r>
        <w:t>ам</w:t>
      </w:r>
      <w:r w:rsidRPr="009A0A4C">
        <w:t xml:space="preserve"> других служб, а </w:t>
      </w:r>
      <w:r>
        <w:t xml:space="preserve">к </w:t>
      </w:r>
      <w:r w:rsidRPr="009A0A4C">
        <w:t>сотрудник</w:t>
      </w:r>
      <w:r>
        <w:t>ам</w:t>
      </w:r>
      <w:r w:rsidRPr="009A0A4C">
        <w:t xml:space="preserve"> пожарной охраны</w:t>
      </w:r>
      <w:r>
        <w:t> —</w:t>
      </w:r>
      <w:r w:rsidRPr="009A0A4C">
        <w:t xml:space="preserve"> меньше все</w:t>
      </w:r>
      <w:r>
        <w:t>го</w:t>
      </w:r>
      <w:r w:rsidRPr="009A0A4C">
        <w:t>. В</w:t>
      </w:r>
      <w:r>
        <w:rPr>
          <w:lang w:val="en-US"/>
        </w:rPr>
        <w:t> </w:t>
      </w:r>
      <w:r w:rsidRPr="009A0A4C">
        <w:t xml:space="preserve">2017 году в национальной полиции было зарегистрировано 79 </w:t>
      </w:r>
      <w:r>
        <w:t xml:space="preserve">таких </w:t>
      </w:r>
      <w:r w:rsidRPr="009A0A4C">
        <w:t>случаев, в</w:t>
      </w:r>
      <w:r w:rsidR="003D0064">
        <w:rPr>
          <w:lang w:val="en-US"/>
        </w:rPr>
        <w:t> </w:t>
      </w:r>
      <w:r w:rsidRPr="009A0A4C">
        <w:t>2018</w:t>
      </w:r>
      <w:r>
        <w:rPr>
          <w:lang w:val="en-US"/>
        </w:rPr>
        <w:t> </w:t>
      </w:r>
      <w:r w:rsidRPr="009A0A4C">
        <w:t>году</w:t>
      </w:r>
      <w:r>
        <w:t> —</w:t>
      </w:r>
      <w:r w:rsidRPr="009A0A4C">
        <w:t xml:space="preserve"> 186, а в 2019 году</w:t>
      </w:r>
      <w:r>
        <w:t> —</w:t>
      </w:r>
      <w:r w:rsidRPr="009A0A4C">
        <w:t xml:space="preserve"> 7. Дисциплинарные и уголовные санкции, примененные к нарушителям, включали тюремное заключение, отставку или увольнение, штрафы и письменные предупреждения. В </w:t>
      </w:r>
      <w:r>
        <w:t xml:space="preserve">связи с </w:t>
      </w:r>
      <w:r w:rsidRPr="009A0A4C">
        <w:t>пандеми</w:t>
      </w:r>
      <w:r>
        <w:t>ей</w:t>
      </w:r>
      <w:r w:rsidRPr="009A0A4C">
        <w:t xml:space="preserve"> </w:t>
      </w:r>
      <w:r>
        <w:t>COVID</w:t>
      </w:r>
      <w:r w:rsidRPr="009A0A4C">
        <w:t>-19 в 2020 году в соответствии с Указом Президента № 81/20 от 25 марта 2020 года на основании статей 57 и 58 Конституции, Закона о чрезвычайном положении № 17/91 от 11 мая 1991 года и статьи 4 Пакта был</w:t>
      </w:r>
      <w:r>
        <w:t>и введены</w:t>
      </w:r>
      <w:r w:rsidRPr="009A0A4C">
        <w:t xml:space="preserve"> чрезвычайное положение и </w:t>
      </w:r>
      <w:r>
        <w:t xml:space="preserve">режим </w:t>
      </w:r>
      <w:r w:rsidRPr="009A0A4C">
        <w:t>изоляци</w:t>
      </w:r>
      <w:r>
        <w:t>и</w:t>
      </w:r>
      <w:r w:rsidRPr="009A0A4C">
        <w:t xml:space="preserve">, </w:t>
      </w:r>
      <w:r>
        <w:t xml:space="preserve">которые </w:t>
      </w:r>
      <w:r w:rsidRPr="009A0A4C">
        <w:t>ограничи</w:t>
      </w:r>
      <w:r>
        <w:t>ли</w:t>
      </w:r>
      <w:r w:rsidRPr="009A0A4C">
        <w:t xml:space="preserve"> осуществление некоторых основных прав на 60 дней. За это время был зарегистрирован ряд случаев чрезмерного применения силы, все они касались индивидуальных действий, за которые виновные были привлечены к ответственности. </w:t>
      </w:r>
      <w:r w:rsidRPr="00D91DD2">
        <w:t>Из 185 зарегистрированных производств 157 представляли собой расследования;</w:t>
      </w:r>
      <w:r w:rsidRPr="009A0A4C">
        <w:t xml:space="preserve"> 26 носили дисциплинарный характер, 10 были переданы в военную судебную полицию, а 9 находятся в производстве Службы </w:t>
      </w:r>
      <w:r w:rsidRPr="00D91DD2">
        <w:t>расследования преступлений</w:t>
      </w:r>
      <w:r>
        <w:t xml:space="preserve"> при </w:t>
      </w:r>
      <w:r w:rsidRPr="009A0A4C">
        <w:t>Министерств</w:t>
      </w:r>
      <w:r>
        <w:t>е</w:t>
      </w:r>
      <w:r w:rsidRPr="009A0A4C">
        <w:t xml:space="preserve"> внутренних дел. По некоторым делам было вынесено публичное осуждение.</w:t>
      </w:r>
    </w:p>
    <w:p w14:paraId="0F1AE7B2" w14:textId="77777777" w:rsidR="0040517F" w:rsidRPr="009A0A4C" w:rsidRDefault="0040517F" w:rsidP="0040517F">
      <w:pPr>
        <w:pStyle w:val="H23G"/>
      </w:pPr>
      <w:r w:rsidRPr="009A0A4C">
        <w:rPr>
          <w:rFonts w:eastAsia="SimSun"/>
        </w:rPr>
        <w:tab/>
      </w:r>
      <w:r w:rsidRPr="009A0A4C">
        <w:rPr>
          <w:rFonts w:eastAsia="SimSun"/>
        </w:rPr>
        <w:tab/>
      </w:r>
      <w:r w:rsidRPr="009A0A4C">
        <w:t>Оценка Комитета</w:t>
      </w:r>
    </w:p>
    <w:p w14:paraId="16375170" w14:textId="77777777" w:rsidR="0040517F" w:rsidRPr="009A0A4C" w:rsidRDefault="0040517F" w:rsidP="0040517F">
      <w:pPr>
        <w:pStyle w:val="SingleTxtG"/>
      </w:pPr>
      <w:r w:rsidRPr="009A0A4C">
        <w:t>[</w:t>
      </w:r>
      <w:r w:rsidRPr="00096705">
        <w:t>B</w:t>
      </w:r>
      <w:r w:rsidRPr="009A0A4C">
        <w:t xml:space="preserve">]: </w:t>
      </w:r>
      <w:r w:rsidRPr="00833650">
        <w:t>a</w:t>
      </w:r>
      <w:r w:rsidRPr="009A0A4C">
        <w:t>)</w:t>
      </w:r>
    </w:p>
    <w:p w14:paraId="633BEAE3" w14:textId="67DA5B05" w:rsidR="0040517F" w:rsidRPr="009A0A4C" w:rsidRDefault="0040517F" w:rsidP="0040517F">
      <w:pPr>
        <w:pStyle w:val="SingleTxtG"/>
      </w:pPr>
      <w:r>
        <w:tab/>
      </w:r>
      <w:r w:rsidRPr="009A0A4C">
        <w:t xml:space="preserve">Комитет приветствует принятие Рамочного закона об организации и функционировании полиции, устанавливающего принципы, регулирующие поведение </w:t>
      </w:r>
      <w:r>
        <w:t xml:space="preserve">сотрудников </w:t>
      </w:r>
      <w:r w:rsidRPr="009A0A4C">
        <w:t>полиции. Он просит пред</w:t>
      </w:r>
      <w:r>
        <w:t>о</w:t>
      </w:r>
      <w:r w:rsidRPr="009A0A4C">
        <w:t>ставить дополнительную информацию о мерах, принятых для обеспечения эффективного применения установленных принципов.</w:t>
      </w:r>
    </w:p>
    <w:p w14:paraId="0CAEDEF5" w14:textId="3EE2C86D" w:rsidR="0040517F" w:rsidRPr="009A0A4C" w:rsidRDefault="0040517F" w:rsidP="0040517F">
      <w:pPr>
        <w:pStyle w:val="SingleTxtG"/>
      </w:pPr>
      <w:r>
        <w:tab/>
      </w:r>
      <w:r w:rsidRPr="009A0A4C">
        <w:t>Приветствуя информацию о том, что в настоящее время разрабатывается законопроект, в котором будут изложены правила, регулирующие применение огнестрельного оружия и спецсредств полиц</w:t>
      </w:r>
      <w:r>
        <w:t>ией</w:t>
      </w:r>
      <w:r w:rsidRPr="009A0A4C">
        <w:t xml:space="preserve">, Комитет просит предоставить дополнительную информацию о ходе разработки </w:t>
      </w:r>
      <w:r>
        <w:t xml:space="preserve">этого </w:t>
      </w:r>
      <w:r w:rsidRPr="009A0A4C">
        <w:t xml:space="preserve">законопроекта, в том числе о предполагаемых сроках его </w:t>
      </w:r>
      <w:r>
        <w:t xml:space="preserve">окончательной разработки </w:t>
      </w:r>
      <w:r w:rsidRPr="009A0A4C">
        <w:t>и принятия.</w:t>
      </w:r>
    </w:p>
    <w:p w14:paraId="2BAC2456" w14:textId="77777777" w:rsidR="0040517F" w:rsidRPr="009A0A4C" w:rsidRDefault="0040517F" w:rsidP="0040517F">
      <w:pPr>
        <w:pStyle w:val="SingleTxtG"/>
        <w:keepNext/>
        <w:keepLines/>
      </w:pPr>
      <w:r w:rsidRPr="009A0A4C">
        <w:lastRenderedPageBreak/>
        <w:t>[</w:t>
      </w:r>
      <w:r w:rsidRPr="00096705">
        <w:t>A</w:t>
      </w:r>
      <w:r w:rsidRPr="009A0A4C">
        <w:t xml:space="preserve">]: </w:t>
      </w:r>
      <w:r w:rsidRPr="00164A81">
        <w:t>b</w:t>
      </w:r>
      <w:r w:rsidRPr="009A0A4C">
        <w:t>)</w:t>
      </w:r>
    </w:p>
    <w:p w14:paraId="05FACE17" w14:textId="4A26E5E3" w:rsidR="0040517F" w:rsidRPr="009A0A4C" w:rsidRDefault="0040517F" w:rsidP="0040517F">
      <w:pPr>
        <w:pStyle w:val="SingleTxtG"/>
        <w:keepNext/>
        <w:keepLines/>
      </w:pPr>
      <w:r>
        <w:tab/>
      </w:r>
      <w:r w:rsidRPr="009A0A4C">
        <w:t>Комитет приветствует информацию о проведении обучения сотрудников сил безопасности и полиции по вопросам применения силы и соблюдения прав человека, в том числе в условиях чрезвычайного положения/бедствия. Он просит пред</w:t>
      </w:r>
      <w:r>
        <w:t>о</w:t>
      </w:r>
      <w:r w:rsidRPr="009A0A4C">
        <w:t xml:space="preserve">ставить дополнительную информацию о мерах, принятых для обеспечения устойчивости учебных мероприятий и </w:t>
      </w:r>
      <w:r w:rsidRPr="00AA4FAA">
        <w:t>дальнейшего распространения информации</w:t>
      </w:r>
      <w:r w:rsidRPr="009A0A4C">
        <w:t>.</w:t>
      </w:r>
    </w:p>
    <w:p w14:paraId="01C0E97A" w14:textId="77777777" w:rsidR="0040517F" w:rsidRPr="009A0A4C" w:rsidRDefault="0040517F" w:rsidP="0040517F">
      <w:pPr>
        <w:pStyle w:val="SingleTxtG"/>
      </w:pPr>
      <w:r w:rsidRPr="009A0A4C">
        <w:t>[</w:t>
      </w:r>
      <w:r w:rsidRPr="00096705">
        <w:t>C</w:t>
      </w:r>
      <w:r w:rsidRPr="009A0A4C">
        <w:t xml:space="preserve">]: </w:t>
      </w:r>
      <w:r w:rsidRPr="00ED00A1">
        <w:t>c</w:t>
      </w:r>
      <w:r w:rsidRPr="009A0A4C">
        <w:t>)</w:t>
      </w:r>
    </w:p>
    <w:p w14:paraId="60C9ABBC" w14:textId="514E118D" w:rsidR="0040517F" w:rsidRPr="009A0A4C" w:rsidRDefault="0040517F" w:rsidP="0040517F">
      <w:pPr>
        <w:pStyle w:val="SingleTxtG"/>
      </w:pPr>
      <w:r>
        <w:tab/>
      </w:r>
      <w:r w:rsidRPr="009A0A4C">
        <w:t xml:space="preserve">Принимая к сведению информацию о правилах и процедурах, </w:t>
      </w:r>
      <w:r w:rsidRPr="00915B88">
        <w:t>применяемых</w:t>
      </w:r>
      <w:r>
        <w:t xml:space="preserve"> </w:t>
      </w:r>
      <w:r w:rsidRPr="009A0A4C">
        <w:t xml:space="preserve">в тех случаях, когда поведение сотрудника полиции представляет собой </w:t>
      </w:r>
      <w:r w:rsidRPr="00915B88">
        <w:t>правонарушение</w:t>
      </w:r>
      <w:r w:rsidRPr="009A0A4C">
        <w:t>, совершенное при исполнении служебных обязанностей, или подрывает социальную гармонию, Комитет сожалеет об отсутствии какой-либо информации о шагах, предпринятых для обеспечения жертв эффективными средствами правовой защиты, или конкретной информации о расследованиях и их результатах в течение всего отчетного периода. Он повторяет свою рекомендацию и просит предоставить дополнительную информацию об общем количестве жалоб на чрезмерное применение силы, полученных за отчетный период, количестве проведенных расследований и результатах этих расследований, включая любые судебные преследования виновных и любые компенсации, предоставленные жертвам.</w:t>
      </w:r>
    </w:p>
    <w:p w14:paraId="33CE30E7" w14:textId="77777777" w:rsidR="0040517F" w:rsidRPr="009A0A4C" w:rsidRDefault="0040517F" w:rsidP="0040517F">
      <w:pPr>
        <w:pStyle w:val="H1G"/>
      </w:pPr>
      <w:r w:rsidRPr="009A0A4C">
        <w:tab/>
      </w:r>
      <w:r w:rsidRPr="009A0A4C">
        <w:tab/>
      </w:r>
      <w:r w:rsidRPr="009A0A4C">
        <w:tab/>
      </w:r>
      <w:r>
        <w:t>Пункт</w:t>
      </w:r>
      <w:r w:rsidRPr="009A0A4C">
        <w:t xml:space="preserve"> 46: свобода собраний</w:t>
      </w:r>
    </w:p>
    <w:p w14:paraId="0836E417" w14:textId="3B043121" w:rsidR="0040517F" w:rsidRPr="009A0A4C" w:rsidRDefault="0040517F" w:rsidP="0040517F">
      <w:pPr>
        <w:pStyle w:val="SingleTxtG"/>
        <w:rPr>
          <w:b/>
          <w:bCs/>
        </w:rPr>
      </w:pPr>
      <w:r>
        <w:rPr>
          <w:b/>
          <w:bCs/>
        </w:rPr>
        <w:tab/>
      </w:r>
      <w:r w:rsidRPr="009A0A4C">
        <w:rPr>
          <w:b/>
          <w:bCs/>
        </w:rPr>
        <w:t>Государству-участнику следует:</w:t>
      </w:r>
    </w:p>
    <w:p w14:paraId="3CD8F57C" w14:textId="10E3DE36" w:rsidR="0040517F" w:rsidRPr="0040517F" w:rsidRDefault="0040517F" w:rsidP="0040517F">
      <w:pPr>
        <w:pStyle w:val="SingleTxtG"/>
        <w:rPr>
          <w:b/>
          <w:bCs/>
        </w:rPr>
      </w:pPr>
      <w:r w:rsidRPr="009A0A4C">
        <w:tab/>
      </w:r>
      <w:r w:rsidRPr="0040517F">
        <w:rPr>
          <w:b/>
          <w:bCs/>
        </w:rPr>
        <w:t>a)</w:t>
      </w:r>
      <w:r w:rsidRPr="0040517F">
        <w:rPr>
          <w:b/>
          <w:bCs/>
        </w:rPr>
        <w:tab/>
        <w:t>обеспечить снятие всех ограничений на мирные демонстрации, которые не являются строго необходимыми и соразмерными по смыслу статьи</w:t>
      </w:r>
      <w:r>
        <w:rPr>
          <w:b/>
          <w:bCs/>
          <w:lang w:val="en-US"/>
        </w:rPr>
        <w:t> </w:t>
      </w:r>
      <w:r w:rsidRPr="0040517F">
        <w:rPr>
          <w:b/>
          <w:bCs/>
        </w:rPr>
        <w:t>21 Пакта;</w:t>
      </w:r>
    </w:p>
    <w:p w14:paraId="6A4E798D" w14:textId="77777777" w:rsidR="0040517F" w:rsidRPr="009A0A4C" w:rsidRDefault="0040517F" w:rsidP="0040517F">
      <w:pPr>
        <w:pStyle w:val="SingleTxtG"/>
        <w:rPr>
          <w:b/>
          <w:bCs/>
        </w:rPr>
      </w:pPr>
      <w:r w:rsidRPr="0040517F">
        <w:rPr>
          <w:b/>
          <w:bCs/>
        </w:rPr>
        <w:tab/>
        <w:t>b)</w:t>
      </w:r>
      <w:r w:rsidRPr="0040517F">
        <w:rPr>
          <w:b/>
          <w:bCs/>
        </w:rPr>
        <w:tab/>
        <w:t>расследовать все заявления о применении чрезмерной силы, запугивании и произвольном задержании в отношении мирных демонстрантов и обеспечить надлежащее</w:t>
      </w:r>
      <w:r w:rsidRPr="009A0A4C">
        <w:rPr>
          <w:b/>
          <w:bCs/>
        </w:rPr>
        <w:t xml:space="preserve"> преследование и осуждение виновных, а также адекватную компенсацию жертвам.</w:t>
      </w:r>
    </w:p>
    <w:p w14:paraId="5F99F874" w14:textId="77777777" w:rsidR="0040517F" w:rsidRPr="009A0A4C" w:rsidRDefault="0040517F" w:rsidP="0040517F">
      <w:pPr>
        <w:pStyle w:val="H23G"/>
      </w:pPr>
      <w:r w:rsidRPr="009A0A4C">
        <w:rPr>
          <w:rFonts w:eastAsiaTheme="minorEastAsia"/>
        </w:rPr>
        <w:tab/>
      </w:r>
      <w:r w:rsidRPr="009A0A4C">
        <w:rPr>
          <w:rFonts w:eastAsiaTheme="minorEastAsia"/>
        </w:rPr>
        <w:tab/>
        <w:t>Резюме информации, полученной от государства-участника</w:t>
      </w:r>
    </w:p>
    <w:p w14:paraId="30DD5900" w14:textId="10D06C73" w:rsidR="0040517F" w:rsidRPr="009A0A4C" w:rsidRDefault="0040517F" w:rsidP="0040517F">
      <w:pPr>
        <w:pStyle w:val="SingleTxtG"/>
      </w:pPr>
      <w:r>
        <w:tab/>
      </w:r>
      <w:r w:rsidRPr="00DE3021">
        <w:t>a</w:t>
      </w:r>
      <w:r w:rsidRPr="009A0A4C">
        <w:t>)</w:t>
      </w:r>
      <w:r>
        <w:tab/>
      </w:r>
      <w:r w:rsidRPr="009A0A4C">
        <w:t xml:space="preserve">Свобода собраний и демонстраций закреплена в статье 47 Конституции и предусмотрена Законом № 16/91 от 11 мая 1991 года </w:t>
      </w:r>
      <w:r>
        <w:t>о</w:t>
      </w:r>
      <w:r w:rsidRPr="009A0A4C">
        <w:t xml:space="preserve"> праве на собрания и демонстрации. В соответствии со статьей 21 Пакта граждане могут свободно проводить демонстрации при условии, что их действия не нарушают права других лиц, носят мирный характер и уважают общественный порядок и мир. Состоялось несколько демонстраций; как правило, они направлены против государственных органов или общества. В 2018 году было проведено 43 демонстрации</w:t>
      </w:r>
      <w:r>
        <w:t>, в которых приняли участие</w:t>
      </w:r>
      <w:r w:rsidRPr="009A0A4C">
        <w:t xml:space="preserve"> 14</w:t>
      </w:r>
      <w:r>
        <w:t> </w:t>
      </w:r>
      <w:r w:rsidRPr="009A0A4C">
        <w:t xml:space="preserve">828 </w:t>
      </w:r>
      <w:r>
        <w:t>человек</w:t>
      </w:r>
      <w:r w:rsidRPr="009A0A4C">
        <w:t>, а в 2019 году</w:t>
      </w:r>
      <w:r>
        <w:rPr>
          <w:lang w:val="fr-FR"/>
        </w:rPr>
        <w:t> </w:t>
      </w:r>
      <w:r w:rsidRPr="009A0A4C">
        <w:t>— 63 мирные демонстрации, все они проходили под мирным наблюдением национальной полиции.</w:t>
      </w:r>
    </w:p>
    <w:p w14:paraId="36AC2D31" w14:textId="26DD3F69" w:rsidR="0040517F" w:rsidRPr="009A0A4C" w:rsidRDefault="0040517F" w:rsidP="0040517F">
      <w:pPr>
        <w:pStyle w:val="SingleTxtG"/>
      </w:pPr>
      <w:r>
        <w:tab/>
      </w:r>
      <w:r w:rsidRPr="00DE3021">
        <w:t>b</w:t>
      </w:r>
      <w:r w:rsidRPr="009A0A4C">
        <w:t>)</w:t>
      </w:r>
      <w:r>
        <w:tab/>
      </w:r>
      <w:r w:rsidRPr="009A0A4C">
        <w:t xml:space="preserve">Средства и </w:t>
      </w:r>
      <w:r>
        <w:t>число</w:t>
      </w:r>
      <w:r w:rsidRPr="009A0A4C">
        <w:t xml:space="preserve"> сотрудников, </w:t>
      </w:r>
      <w:r w:rsidRPr="00BC30A6">
        <w:t xml:space="preserve">привлекаемых </w:t>
      </w:r>
      <w:r w:rsidRPr="009A0A4C">
        <w:t xml:space="preserve">национальной полицией во время демонстраций, зависят от ситуации или возникших проблем, при </w:t>
      </w:r>
      <w:r>
        <w:t xml:space="preserve">условии </w:t>
      </w:r>
      <w:r w:rsidRPr="009A0A4C">
        <w:t>соблюдени</w:t>
      </w:r>
      <w:r>
        <w:t>я</w:t>
      </w:r>
      <w:r w:rsidRPr="009A0A4C">
        <w:t xml:space="preserve"> принципа </w:t>
      </w:r>
      <w:r w:rsidRPr="00BC30A6">
        <w:t>соразмерности</w:t>
      </w:r>
      <w:r w:rsidRPr="009A0A4C">
        <w:t xml:space="preserve">. Существуют механизмы расследования возможных случаев чрезмерного применения силы и привлечения виновных к ответственности. Все задержания, проводимые органами полиции, соответствуют принципу верховенства </w:t>
      </w:r>
      <w:r>
        <w:t>права</w:t>
      </w:r>
      <w:r w:rsidRPr="009A0A4C">
        <w:t xml:space="preserve">, и </w:t>
      </w:r>
      <w:r>
        <w:t xml:space="preserve">дела </w:t>
      </w:r>
      <w:r w:rsidRPr="009A0A4C">
        <w:t>все</w:t>
      </w:r>
      <w:r>
        <w:t>х</w:t>
      </w:r>
      <w:r w:rsidRPr="009A0A4C">
        <w:t xml:space="preserve"> задержанны</w:t>
      </w:r>
      <w:r>
        <w:t>х</w:t>
      </w:r>
      <w:r w:rsidRPr="009A0A4C">
        <w:t xml:space="preserve"> лиц передаются в прокуратуру в установленные законом сроки. Лица, виновные в произвольном задержании, привлекаются к ответственности в рамках дисциплинарного или уголовного производства. </w:t>
      </w:r>
      <w:r w:rsidRPr="003313F4">
        <w:t>Некоторые акты насилия могут быть ошибочно приняты за демонстрации, в том числе акты вандализма и насилия со стороны граждан, особенно в провинциях Кабинда, Луанда, Северная Лунда и Южная Лунда.</w:t>
      </w:r>
      <w:r>
        <w:t xml:space="preserve"> </w:t>
      </w:r>
      <w:r w:rsidRPr="009A0A4C">
        <w:t xml:space="preserve">Эти действия противоречат принципам прав человека, поскольку нарушают или ограничивают права других граждан. В таких случаях возбуждается уголовное дело. </w:t>
      </w:r>
      <w:r w:rsidRPr="003313F4">
        <w:t xml:space="preserve">Государство-участник подчеркивает важность принятия и осуществления Национальной стратегии в области прав человека на 2020–2022 годы и ее плана действий, которые </w:t>
      </w:r>
      <w:r w:rsidRPr="003313F4">
        <w:lastRenderedPageBreak/>
        <w:t>соответствуют международным договорам, мониторинг которых осуществляют различные договорные органы.</w:t>
      </w:r>
    </w:p>
    <w:p w14:paraId="064E82A0" w14:textId="77777777" w:rsidR="0040517F" w:rsidRPr="009A0A4C" w:rsidRDefault="0040517F" w:rsidP="0040517F">
      <w:pPr>
        <w:pStyle w:val="H23G"/>
      </w:pPr>
      <w:r w:rsidRPr="009A0A4C">
        <w:tab/>
      </w:r>
      <w:r>
        <w:tab/>
      </w:r>
      <w:r w:rsidRPr="009A0A4C">
        <w:t>Оценка Комитета</w:t>
      </w:r>
    </w:p>
    <w:p w14:paraId="0CF5F517" w14:textId="77777777" w:rsidR="0040517F" w:rsidRPr="009A0A4C" w:rsidRDefault="0040517F" w:rsidP="0040517F">
      <w:pPr>
        <w:pStyle w:val="SingleTxtG"/>
      </w:pPr>
      <w:r w:rsidRPr="009A0A4C">
        <w:t>[</w:t>
      </w:r>
      <w:r w:rsidRPr="00096705">
        <w:t>C</w:t>
      </w:r>
      <w:r w:rsidRPr="009A0A4C">
        <w:t>]</w:t>
      </w:r>
    </w:p>
    <w:p w14:paraId="52C83956" w14:textId="0C0D226B" w:rsidR="0040517F" w:rsidRPr="009A0A4C" w:rsidRDefault="0040517F" w:rsidP="0040517F">
      <w:pPr>
        <w:pStyle w:val="SingleTxtG"/>
      </w:pPr>
      <w:r>
        <w:tab/>
      </w:r>
      <w:r w:rsidRPr="009A0A4C">
        <w:t>Принимая к сведению пред</w:t>
      </w:r>
      <w:r>
        <w:t>о</w:t>
      </w:r>
      <w:r w:rsidRPr="009A0A4C">
        <w:t>ставленную информацию о демонстрациях</w:t>
      </w:r>
      <w:r>
        <w:t>, состоявшихся</w:t>
      </w:r>
      <w:r w:rsidRPr="009A0A4C">
        <w:t xml:space="preserve"> в 2018 и 2019 годах, Комитет сожалеет об отсутствии конкретной информации о мерах, принятых после принятия заключительных замечаний. Он</w:t>
      </w:r>
      <w:r>
        <w:rPr>
          <w:lang w:val="en-US"/>
        </w:rPr>
        <w:t> </w:t>
      </w:r>
      <w:r w:rsidRPr="009A0A4C">
        <w:t>повторяет свою рекомендацию и просит пред</w:t>
      </w:r>
      <w:r>
        <w:t>о</w:t>
      </w:r>
      <w:r w:rsidRPr="009A0A4C">
        <w:t xml:space="preserve">ставить дополнительную информацию: </w:t>
      </w:r>
      <w:r>
        <w:t>a</w:t>
      </w:r>
      <w:r w:rsidRPr="009A0A4C">
        <w:t>)</w:t>
      </w:r>
      <w:r>
        <w:t> </w:t>
      </w:r>
      <w:r w:rsidRPr="009A0A4C">
        <w:t xml:space="preserve">о мерах, принятых для обеспечения </w:t>
      </w:r>
      <w:r>
        <w:t>снятия</w:t>
      </w:r>
      <w:r w:rsidRPr="009A0A4C">
        <w:t xml:space="preserve"> всех ограничений на мирные демонстрации, которые не являются строго необходимыми и соразмерными по смыслу статьи 21 Пакта; и </w:t>
      </w:r>
      <w:r>
        <w:t>b</w:t>
      </w:r>
      <w:r w:rsidRPr="009A0A4C">
        <w:t>)</w:t>
      </w:r>
      <w:r>
        <w:t> </w:t>
      </w:r>
      <w:r w:rsidRPr="009A0A4C">
        <w:t>количестве полученных жалоб на чрезмерное применение силы, запугивание и произвольное задержание участников мирных демонстраций, количестве проведенных расследований и их результатах, а также любых преследованиях виновных и возмещении ущерба, предоставленном жертвам, включая адекватную компенсацию.</w:t>
      </w:r>
    </w:p>
    <w:p w14:paraId="664C8B1B" w14:textId="77777777" w:rsidR="0040517F" w:rsidRPr="009A0A4C" w:rsidRDefault="0040517F" w:rsidP="0040517F">
      <w:pPr>
        <w:pStyle w:val="SingleTxtG"/>
      </w:pPr>
      <w:r w:rsidRPr="009A0A4C">
        <w:rPr>
          <w:b/>
          <w:bCs/>
        </w:rPr>
        <w:t>Рекомендуем</w:t>
      </w:r>
      <w:r>
        <w:rPr>
          <w:b/>
          <w:bCs/>
        </w:rPr>
        <w:t>ы</w:t>
      </w:r>
      <w:r w:rsidRPr="009A0A4C">
        <w:rPr>
          <w:b/>
          <w:bCs/>
        </w:rPr>
        <w:t>е действи</w:t>
      </w:r>
      <w:r>
        <w:rPr>
          <w:b/>
          <w:bCs/>
        </w:rPr>
        <w:t>я</w:t>
      </w:r>
      <w:r w:rsidRPr="009A0A4C">
        <w:t xml:space="preserve">: </w:t>
      </w:r>
      <w:r w:rsidRPr="00896032">
        <w:t>следует направить письмо, извещающее государство-участник о прекращении процедуры последующей деятельности</w:t>
      </w:r>
      <w:r w:rsidRPr="009A0A4C">
        <w:t xml:space="preserve">. </w:t>
      </w:r>
      <w:r w:rsidRPr="00896032">
        <w:t>Запрашиваемая информация должна быть включена в следующий периодический доклад государства-участника.</w:t>
      </w:r>
    </w:p>
    <w:p w14:paraId="2181761C" w14:textId="77777777" w:rsidR="0040517F" w:rsidRPr="009A0A4C" w:rsidRDefault="0040517F" w:rsidP="0040517F">
      <w:pPr>
        <w:pStyle w:val="SingleTxtG"/>
      </w:pPr>
      <w:r w:rsidRPr="009A0A4C">
        <w:rPr>
          <w:b/>
          <w:bCs/>
        </w:rPr>
        <w:t>Срок</w:t>
      </w:r>
      <w:r>
        <w:rPr>
          <w:b/>
          <w:bCs/>
        </w:rPr>
        <w:t>и</w:t>
      </w:r>
      <w:r w:rsidRPr="009A0A4C">
        <w:rPr>
          <w:b/>
          <w:bCs/>
        </w:rPr>
        <w:t xml:space="preserve"> представления следующего периодического доклада</w:t>
      </w:r>
      <w:r w:rsidRPr="009A0A4C">
        <w:t>: 2028 год (</w:t>
      </w:r>
      <w:r w:rsidRPr="00BC5303">
        <w:t>страновой обзор в 2029 году в соответствии с планируемым циклом обзора</w:t>
      </w:r>
      <w:r w:rsidRPr="009A0A4C">
        <w:t>).</w:t>
      </w:r>
    </w:p>
    <w:p w14:paraId="59B2B54D" w14:textId="076BB48A" w:rsidR="0040517F" w:rsidRPr="00817DB3" w:rsidRDefault="00817DB3" w:rsidP="00817DB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E0025DF" w14:textId="77777777" w:rsidR="00381C24" w:rsidRPr="00BC18B2" w:rsidRDefault="00381C24" w:rsidP="0075523D"/>
    <w:sectPr w:rsidR="00381C24" w:rsidRPr="00BC18B2" w:rsidSect="0040517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26AB7" w14:textId="77777777" w:rsidR="000F7152" w:rsidRPr="00A312BC" w:rsidRDefault="000F7152" w:rsidP="00A312BC"/>
  </w:endnote>
  <w:endnote w:type="continuationSeparator" w:id="0">
    <w:p w14:paraId="1367E07D" w14:textId="77777777" w:rsidR="000F7152" w:rsidRPr="00A312BC" w:rsidRDefault="000F715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91A26" w14:textId="1D35BD98" w:rsidR="0040517F" w:rsidRPr="0040517F" w:rsidRDefault="0040517F">
    <w:pPr>
      <w:pStyle w:val="a8"/>
    </w:pPr>
    <w:r w:rsidRPr="0040517F">
      <w:rPr>
        <w:b/>
        <w:sz w:val="18"/>
      </w:rPr>
      <w:fldChar w:fldCharType="begin"/>
    </w:r>
    <w:r w:rsidRPr="0040517F">
      <w:rPr>
        <w:b/>
        <w:sz w:val="18"/>
      </w:rPr>
      <w:instrText xml:space="preserve"> PAGE  \* MERGEFORMAT </w:instrText>
    </w:r>
    <w:r w:rsidRPr="0040517F">
      <w:rPr>
        <w:b/>
        <w:sz w:val="18"/>
      </w:rPr>
      <w:fldChar w:fldCharType="separate"/>
    </w:r>
    <w:r w:rsidRPr="0040517F">
      <w:rPr>
        <w:b/>
        <w:noProof/>
        <w:sz w:val="18"/>
      </w:rPr>
      <w:t>2</w:t>
    </w:r>
    <w:r w:rsidRPr="0040517F">
      <w:rPr>
        <w:b/>
        <w:sz w:val="18"/>
      </w:rPr>
      <w:fldChar w:fldCharType="end"/>
    </w:r>
    <w:r>
      <w:rPr>
        <w:b/>
        <w:sz w:val="18"/>
      </w:rPr>
      <w:tab/>
    </w:r>
    <w:r>
      <w:t>GE.22-25649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92555" w14:textId="12B43060" w:rsidR="0040517F" w:rsidRPr="0040517F" w:rsidRDefault="0040517F" w:rsidP="0040517F">
    <w:pPr>
      <w:pStyle w:val="a8"/>
      <w:tabs>
        <w:tab w:val="clear" w:pos="9639"/>
        <w:tab w:val="right" w:pos="9638"/>
      </w:tabs>
      <w:rPr>
        <w:b/>
        <w:sz w:val="18"/>
      </w:rPr>
    </w:pPr>
    <w:r>
      <w:t>GE.22-25649</w:t>
    </w:r>
    <w:r>
      <w:tab/>
    </w:r>
    <w:r w:rsidRPr="0040517F">
      <w:rPr>
        <w:b/>
        <w:sz w:val="18"/>
      </w:rPr>
      <w:fldChar w:fldCharType="begin"/>
    </w:r>
    <w:r w:rsidRPr="0040517F">
      <w:rPr>
        <w:b/>
        <w:sz w:val="18"/>
      </w:rPr>
      <w:instrText xml:space="preserve"> PAGE  \* MERGEFORMAT </w:instrText>
    </w:r>
    <w:r w:rsidRPr="0040517F">
      <w:rPr>
        <w:b/>
        <w:sz w:val="18"/>
      </w:rPr>
      <w:fldChar w:fldCharType="separate"/>
    </w:r>
    <w:r w:rsidRPr="0040517F">
      <w:rPr>
        <w:b/>
        <w:noProof/>
        <w:sz w:val="18"/>
      </w:rPr>
      <w:t>3</w:t>
    </w:r>
    <w:r w:rsidRPr="0040517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949BD" w14:textId="63E7F814" w:rsidR="00042B72" w:rsidRPr="0040517F" w:rsidRDefault="0040517F" w:rsidP="0040517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345532C" wp14:editId="3EE8C2B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22-25649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CDEEF73" wp14:editId="1D734E8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160223  010323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C08D0" w14:textId="77777777" w:rsidR="000F7152" w:rsidRPr="001075E9" w:rsidRDefault="000F715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01E6AD4" w14:textId="77777777" w:rsidR="000F7152" w:rsidRDefault="000F715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E9CC7D7" w14:textId="77777777" w:rsidR="0040517F" w:rsidRPr="002D08B1" w:rsidRDefault="0040517F" w:rsidP="0040517F">
      <w:pPr>
        <w:pStyle w:val="ad"/>
      </w:pPr>
      <w:r>
        <w:tab/>
      </w:r>
      <w:r w:rsidRPr="0040517F">
        <w:rPr>
          <w:rStyle w:val="aa"/>
          <w:vertAlign w:val="baseline"/>
        </w:rPr>
        <w:t>*</w:t>
      </w:r>
      <w:r>
        <w:tab/>
      </w:r>
      <w:r w:rsidRPr="002D08B1">
        <w:t>Принят Комитетом на его 136-й сессии (10 октября</w:t>
      </w:r>
      <w:r>
        <w:t> —</w:t>
      </w:r>
      <w:r w:rsidRPr="002D08B1">
        <w:t xml:space="preserve"> 4 ноября 2022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C4D09" w14:textId="3E36D82A" w:rsidR="0040517F" w:rsidRPr="0040517F" w:rsidRDefault="007A67E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CCPR/C/136/2/Add.2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0F87E" w14:textId="44643846" w:rsidR="0040517F" w:rsidRPr="0040517F" w:rsidRDefault="007A67E1" w:rsidP="0040517F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CCPR/C/136/2/Add.2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70877341">
    <w:abstractNumId w:val="16"/>
  </w:num>
  <w:num w:numId="2" w16cid:durableId="438522868">
    <w:abstractNumId w:val="11"/>
  </w:num>
  <w:num w:numId="3" w16cid:durableId="1811630024">
    <w:abstractNumId w:val="10"/>
  </w:num>
  <w:num w:numId="4" w16cid:durableId="1326973102">
    <w:abstractNumId w:val="17"/>
  </w:num>
  <w:num w:numId="5" w16cid:durableId="1620381112">
    <w:abstractNumId w:val="13"/>
  </w:num>
  <w:num w:numId="6" w16cid:durableId="1262641474">
    <w:abstractNumId w:val="8"/>
  </w:num>
  <w:num w:numId="7" w16cid:durableId="1730181006">
    <w:abstractNumId w:val="3"/>
  </w:num>
  <w:num w:numId="8" w16cid:durableId="1686786483">
    <w:abstractNumId w:val="2"/>
  </w:num>
  <w:num w:numId="9" w16cid:durableId="1381512995">
    <w:abstractNumId w:val="1"/>
  </w:num>
  <w:num w:numId="10" w16cid:durableId="1691878043">
    <w:abstractNumId w:val="0"/>
  </w:num>
  <w:num w:numId="11" w16cid:durableId="1548488738">
    <w:abstractNumId w:val="9"/>
  </w:num>
  <w:num w:numId="12" w16cid:durableId="716583004">
    <w:abstractNumId w:val="7"/>
  </w:num>
  <w:num w:numId="13" w16cid:durableId="147477704">
    <w:abstractNumId w:val="6"/>
  </w:num>
  <w:num w:numId="14" w16cid:durableId="1946839285">
    <w:abstractNumId w:val="5"/>
  </w:num>
  <w:num w:numId="15" w16cid:durableId="608004604">
    <w:abstractNumId w:val="4"/>
  </w:num>
  <w:num w:numId="16" w16cid:durableId="481384957">
    <w:abstractNumId w:val="15"/>
  </w:num>
  <w:num w:numId="17" w16cid:durableId="1453328488">
    <w:abstractNumId w:val="12"/>
  </w:num>
  <w:num w:numId="18" w16cid:durableId="505873993">
    <w:abstractNumId w:val="14"/>
  </w:num>
  <w:num w:numId="19" w16cid:durableId="2046367144">
    <w:abstractNumId w:val="15"/>
  </w:num>
  <w:num w:numId="20" w16cid:durableId="1319581055">
    <w:abstractNumId w:val="12"/>
  </w:num>
  <w:num w:numId="21" w16cid:durableId="114959093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152"/>
    <w:rsid w:val="00033EE1"/>
    <w:rsid w:val="000358F2"/>
    <w:rsid w:val="00042B72"/>
    <w:rsid w:val="000558BD"/>
    <w:rsid w:val="000B57E7"/>
    <w:rsid w:val="000B6373"/>
    <w:rsid w:val="000F09DF"/>
    <w:rsid w:val="000F61B2"/>
    <w:rsid w:val="000F715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3D0064"/>
    <w:rsid w:val="0040517F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7A67E1"/>
    <w:rsid w:val="00817DB3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227D"/>
    <w:rsid w:val="00BC3629"/>
    <w:rsid w:val="00BD33EE"/>
    <w:rsid w:val="00BF1A04"/>
    <w:rsid w:val="00BF4B87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1FFA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9E0A6"/>
  <w15:docId w15:val="{AFFB42E7-4F70-435F-B4F3-ACC3C2C6C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AGO/CO/2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en/CCPR/C/AGO/FCO/2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6</Pages>
  <Words>2134</Words>
  <Characters>15108</Characters>
  <Application>Microsoft Office Word</Application>
  <DocSecurity>0</DocSecurity>
  <Lines>275</Lines>
  <Paragraphs>59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CCPR/C/136/2/Add.2</vt:lpstr>
      <vt:lpstr>A/</vt:lpstr>
      <vt:lpstr>A/</vt:lpstr>
    </vt:vector>
  </TitlesOfParts>
  <Company>DCM</Company>
  <LinksUpToDate>false</LinksUpToDate>
  <CharactersWithSpaces>17254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CCPR/C/136/2/Add.2</dc:title>
  <dc:subject/>
  <dc:creator>Anna BLAGODATSKIKH</dc:creator>
  <cp:keywords/>
  <cp:lastModifiedBy>Anna Blagodatskikh</cp:lastModifiedBy>
  <cp:revision>3</cp:revision>
  <cp:lastPrinted>2023-03-01T07:37:00Z</cp:lastPrinted>
  <dcterms:created xsi:type="dcterms:W3CDTF">2023-03-01T07:37:00Z</dcterms:created>
  <dcterms:modified xsi:type="dcterms:W3CDTF">2023-03-01T07:38:00Z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