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D427D3"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D427D3" w:rsidRDefault="00B56E9C" w:rsidP="00B6553F">
            <w:pPr>
              <w:spacing w:after="80" w:line="300" w:lineRule="exact"/>
              <w:rPr>
                <w:b/>
                <w:sz w:val="24"/>
                <w:szCs w:val="24"/>
              </w:rPr>
            </w:pPr>
            <w:r w:rsidRPr="00D427D3">
              <w:rPr>
                <w:sz w:val="28"/>
                <w:szCs w:val="28"/>
              </w:rPr>
              <w:t>United Nations</w:t>
            </w:r>
          </w:p>
        </w:tc>
        <w:tc>
          <w:tcPr>
            <w:tcW w:w="6095" w:type="dxa"/>
            <w:gridSpan w:val="2"/>
            <w:tcBorders>
              <w:bottom w:val="single" w:sz="4" w:space="0" w:color="auto"/>
            </w:tcBorders>
            <w:vAlign w:val="bottom"/>
          </w:tcPr>
          <w:p w:rsidR="00B56E9C" w:rsidRPr="00D427D3" w:rsidRDefault="004F5530" w:rsidP="004F5530">
            <w:pPr>
              <w:jc w:val="right"/>
            </w:pPr>
            <w:r w:rsidRPr="00D427D3">
              <w:rPr>
                <w:sz w:val="40"/>
              </w:rPr>
              <w:t>CMW</w:t>
            </w:r>
            <w:r w:rsidRPr="00D427D3">
              <w:t>/C/ECU/QPR/3</w:t>
            </w:r>
          </w:p>
        </w:tc>
      </w:tr>
      <w:tr w:rsidR="00B56E9C" w:rsidRPr="00D427D3" w:rsidTr="00B6553F">
        <w:trPr>
          <w:cantSplit/>
          <w:trHeight w:hRule="exact" w:val="2835"/>
        </w:trPr>
        <w:tc>
          <w:tcPr>
            <w:tcW w:w="1276" w:type="dxa"/>
            <w:tcBorders>
              <w:top w:val="single" w:sz="4" w:space="0" w:color="auto"/>
              <w:bottom w:val="single" w:sz="12" w:space="0" w:color="auto"/>
            </w:tcBorders>
          </w:tcPr>
          <w:p w:rsidR="00B56E9C" w:rsidRPr="00D427D3" w:rsidRDefault="004F5530" w:rsidP="00440653">
            <w:pPr>
              <w:spacing w:before="120"/>
              <w:jc w:val="center"/>
            </w:pPr>
            <w:r w:rsidRPr="00D427D3">
              <w:rPr>
                <w:noProof/>
                <w:lang w:val="en-US" w:eastAsia="zh-CN"/>
              </w:rPr>
              <w:drawing>
                <wp:inline distT="0" distB="0" distL="0" distR="0" wp14:anchorId="3D1E6EC1" wp14:editId="538BC338">
                  <wp:extent cx="716280" cy="586740"/>
                  <wp:effectExtent l="0" t="0" r="7620" b="381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6280" cy="58674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D427D3" w:rsidRDefault="00B56E9C" w:rsidP="00C6559E">
            <w:pPr>
              <w:spacing w:before="120" w:line="380" w:lineRule="exact"/>
            </w:pPr>
            <w:r w:rsidRPr="00D427D3">
              <w:rPr>
                <w:b/>
                <w:sz w:val="34"/>
                <w:szCs w:val="40"/>
              </w:rPr>
              <w:t>International Convention on</w:t>
            </w:r>
            <w:r w:rsidR="00703CDA" w:rsidRPr="00D427D3">
              <w:rPr>
                <w:b/>
                <w:sz w:val="34"/>
                <w:szCs w:val="40"/>
              </w:rPr>
              <w:t xml:space="preserve"> the</w:t>
            </w:r>
            <w:r w:rsidR="00A01489" w:rsidRPr="00D427D3">
              <w:rPr>
                <w:b/>
                <w:sz w:val="34"/>
                <w:szCs w:val="40"/>
              </w:rPr>
              <w:br/>
            </w:r>
            <w:r w:rsidR="00703CDA" w:rsidRPr="00D427D3">
              <w:rPr>
                <w:b/>
                <w:sz w:val="34"/>
                <w:szCs w:val="40"/>
              </w:rPr>
              <w:t>Protection of the Rights of</w:t>
            </w:r>
            <w:r w:rsidR="00703CDA" w:rsidRPr="00D427D3">
              <w:rPr>
                <w:b/>
                <w:sz w:val="34"/>
                <w:szCs w:val="40"/>
              </w:rPr>
              <w:br/>
              <w:t>All Migrant Workers and</w:t>
            </w:r>
            <w:r w:rsidR="00703CDA" w:rsidRPr="00D427D3">
              <w:rPr>
                <w:b/>
                <w:sz w:val="34"/>
                <w:szCs w:val="40"/>
              </w:rPr>
              <w:br/>
              <w:t>Members of Their Families</w:t>
            </w:r>
          </w:p>
        </w:tc>
        <w:tc>
          <w:tcPr>
            <w:tcW w:w="2835" w:type="dxa"/>
            <w:tcBorders>
              <w:top w:val="single" w:sz="4" w:space="0" w:color="auto"/>
              <w:bottom w:val="single" w:sz="12" w:space="0" w:color="auto"/>
            </w:tcBorders>
          </w:tcPr>
          <w:p w:rsidR="00B56E9C" w:rsidRPr="00D427D3" w:rsidRDefault="004F5530" w:rsidP="004F5530">
            <w:pPr>
              <w:spacing w:before="240" w:line="240" w:lineRule="exact"/>
            </w:pPr>
            <w:r w:rsidRPr="00D427D3">
              <w:t xml:space="preserve">Distr.: </w:t>
            </w:r>
            <w:r w:rsidR="00A149E9" w:rsidRPr="00D427D3">
              <w:t>General</w:t>
            </w:r>
          </w:p>
          <w:p w:rsidR="004F5530" w:rsidRPr="00D427D3" w:rsidRDefault="00D427D3" w:rsidP="004F5530">
            <w:pPr>
              <w:spacing w:line="240" w:lineRule="exact"/>
            </w:pPr>
            <w:r w:rsidRPr="0036699C">
              <w:t>29</w:t>
            </w:r>
            <w:r w:rsidR="00A149E9" w:rsidRPr="0036699C">
              <w:t xml:space="preserve"> September</w:t>
            </w:r>
            <w:r w:rsidR="004F5530" w:rsidRPr="0036699C">
              <w:t xml:space="preserve"> 2016</w:t>
            </w:r>
          </w:p>
          <w:p w:rsidR="004F5530" w:rsidRPr="00D427D3" w:rsidRDefault="004F5530" w:rsidP="004F5530">
            <w:pPr>
              <w:spacing w:line="240" w:lineRule="exact"/>
            </w:pPr>
          </w:p>
          <w:p w:rsidR="004F5530" w:rsidRPr="00D427D3" w:rsidRDefault="004F5530" w:rsidP="004F5530">
            <w:pPr>
              <w:spacing w:line="240" w:lineRule="exact"/>
            </w:pPr>
            <w:r w:rsidRPr="00D427D3">
              <w:t>Original: English</w:t>
            </w:r>
          </w:p>
          <w:p w:rsidR="004F5530" w:rsidRPr="00D427D3" w:rsidRDefault="004F5530" w:rsidP="004F5530">
            <w:pPr>
              <w:spacing w:line="240" w:lineRule="exact"/>
            </w:pPr>
            <w:r w:rsidRPr="00D427D3">
              <w:t>English, French and Spanish only</w:t>
            </w:r>
          </w:p>
        </w:tc>
      </w:tr>
    </w:tbl>
    <w:p w:rsidR="004F5530" w:rsidRPr="00D427D3" w:rsidRDefault="004F5530" w:rsidP="004F5530">
      <w:pPr>
        <w:spacing w:before="120"/>
        <w:rPr>
          <w:b/>
          <w:sz w:val="24"/>
          <w:szCs w:val="24"/>
        </w:rPr>
      </w:pPr>
      <w:r w:rsidRPr="00D427D3">
        <w:rPr>
          <w:b/>
          <w:sz w:val="24"/>
          <w:szCs w:val="24"/>
        </w:rPr>
        <w:t xml:space="preserve">Committee on the Protection of the Rights of All </w:t>
      </w:r>
      <w:r w:rsidRPr="00D427D3">
        <w:rPr>
          <w:b/>
          <w:sz w:val="24"/>
          <w:szCs w:val="24"/>
        </w:rPr>
        <w:br/>
        <w:t>Migrant Workers and Members of Their Families</w:t>
      </w:r>
    </w:p>
    <w:p w:rsidR="004F5530" w:rsidRPr="00D427D3" w:rsidRDefault="004F5530">
      <w:pPr>
        <w:pStyle w:val="HChG"/>
      </w:pPr>
      <w:r w:rsidRPr="00D427D3">
        <w:tab/>
      </w:r>
      <w:r w:rsidRPr="00D427D3">
        <w:tab/>
      </w:r>
      <w:bookmarkStart w:id="0" w:name="_GoBack"/>
      <w:bookmarkEnd w:id="0"/>
      <w:r w:rsidRPr="00D427D3">
        <w:t>List of issues prior to submission of the third periodic report of Ecuador</w:t>
      </w:r>
      <w:r w:rsidRPr="00D427D3">
        <w:rPr>
          <w:rStyle w:val="FootnoteReference"/>
          <w:b w:val="0"/>
          <w:sz w:val="20"/>
          <w:vertAlign w:val="baseline"/>
        </w:rPr>
        <w:footnoteReference w:customMarkFollows="1" w:id="2"/>
        <w:t>*</w:t>
      </w:r>
      <w:r w:rsidR="006A00E9">
        <w:rPr>
          <w:b w:val="0"/>
          <w:sz w:val="20"/>
        </w:rPr>
        <w:t xml:space="preserve"> </w:t>
      </w:r>
    </w:p>
    <w:p w:rsidR="00CE521C" w:rsidRPr="00D427D3" w:rsidRDefault="00CE521C" w:rsidP="00CE521C">
      <w:pPr>
        <w:pStyle w:val="HChG"/>
      </w:pPr>
      <w:r w:rsidRPr="00D427D3">
        <w:tab/>
      </w:r>
      <w:r w:rsidRPr="00D427D3">
        <w:tab/>
        <w:t>Section I</w:t>
      </w:r>
    </w:p>
    <w:p w:rsidR="00CE521C" w:rsidRPr="00D427D3" w:rsidRDefault="00CE521C" w:rsidP="00CE521C">
      <w:pPr>
        <w:pStyle w:val="H1G"/>
      </w:pPr>
      <w:r w:rsidRPr="00D427D3">
        <w:tab/>
        <w:t>A.</w:t>
      </w:r>
      <w:r w:rsidRPr="00D427D3">
        <w:tab/>
        <w:t>General information</w:t>
      </w:r>
    </w:p>
    <w:p w:rsidR="00CE521C" w:rsidRPr="00D427D3" w:rsidRDefault="00CE521C" w:rsidP="00CE521C">
      <w:pPr>
        <w:pStyle w:val="SingleTxtG"/>
      </w:pPr>
      <w:r w:rsidRPr="00D427D3">
        <w:t>1.</w:t>
      </w:r>
      <w:r w:rsidRPr="00D427D3">
        <w:tab/>
        <w:t>In the light of the previous recommendations of the Committee (CMW/C/ECU/CO/2</w:t>
      </w:r>
      <w:r w:rsidR="00087560">
        <w:t>,</w:t>
      </w:r>
      <w:r w:rsidRPr="00D427D3">
        <w:t xml:space="preserve"> para</w:t>
      </w:r>
      <w:r w:rsidR="00815326" w:rsidRPr="00D427D3">
        <w:t>s</w:t>
      </w:r>
      <w:r w:rsidRPr="00D427D3">
        <w:t>.</w:t>
      </w:r>
      <w:r w:rsidR="00087560">
        <w:t> </w:t>
      </w:r>
      <w:r w:rsidRPr="00D427D3">
        <w:t>11 and 12)</w:t>
      </w:r>
      <w:r w:rsidR="00815326" w:rsidRPr="00D427D3">
        <w:t>,</w:t>
      </w:r>
      <w:r w:rsidRPr="00D427D3">
        <w:t xml:space="preserve"> please report on the steps taken towards making the declarations provided for in articles 76 and 77 of the Convention, recognizing the competence of the Committee to receive communications from States parties and individuals.</w:t>
      </w:r>
    </w:p>
    <w:p w:rsidR="00CE521C" w:rsidRPr="00D427D3" w:rsidRDefault="00CE521C">
      <w:pPr>
        <w:pStyle w:val="SingleTxtG"/>
      </w:pPr>
      <w:r w:rsidRPr="00D427D3">
        <w:t>2.</w:t>
      </w:r>
      <w:r w:rsidRPr="00D427D3">
        <w:tab/>
        <w:t xml:space="preserve">In view of the recommendation made </w:t>
      </w:r>
      <w:r w:rsidR="00815326" w:rsidRPr="00D427D3">
        <w:t xml:space="preserve">by </w:t>
      </w:r>
      <w:r w:rsidRPr="00D427D3">
        <w:t xml:space="preserve">the Committee </w:t>
      </w:r>
      <w:r w:rsidR="00815326" w:rsidRPr="00D427D3">
        <w:t xml:space="preserve">in its </w:t>
      </w:r>
      <w:r w:rsidRPr="00D427D3">
        <w:t>previous recommendations (CMW/C/ECU/CO/2</w:t>
      </w:r>
      <w:r w:rsidR="00815326" w:rsidRPr="00D427D3">
        <w:t>, para. 13</w:t>
      </w:r>
      <w:r w:rsidRPr="00D427D3">
        <w:t>)</w:t>
      </w:r>
      <w:r w:rsidR="00815326" w:rsidRPr="00D427D3">
        <w:t>,</w:t>
      </w:r>
      <w:r w:rsidRPr="00D427D3">
        <w:t xml:space="preserve"> please report on the steps taken to ratify </w:t>
      </w:r>
      <w:r w:rsidR="000865BD" w:rsidRPr="00D427D3">
        <w:t xml:space="preserve">the </w:t>
      </w:r>
      <w:r w:rsidRPr="00D427D3">
        <w:t>International Labo</w:t>
      </w:r>
      <w:r w:rsidR="00815326" w:rsidRPr="00D427D3">
        <w:t>u</w:t>
      </w:r>
      <w:r w:rsidRPr="00D427D3">
        <w:t xml:space="preserve">r Organization (ILO) </w:t>
      </w:r>
      <w:r w:rsidR="00815326" w:rsidRPr="0036699C">
        <w:t>Migrant Workers (Supplementary Provisions)</w:t>
      </w:r>
      <w:r w:rsidR="00815326" w:rsidRPr="00D427D3">
        <w:t xml:space="preserve"> </w:t>
      </w:r>
      <w:r w:rsidR="00815326" w:rsidRPr="0036699C">
        <w:t>Convention, 1975 (No.</w:t>
      </w:r>
      <w:r w:rsidR="00815326" w:rsidRPr="00D427D3">
        <w:t xml:space="preserve"> </w:t>
      </w:r>
      <w:r w:rsidR="00815326" w:rsidRPr="0036699C">
        <w:t>143)</w:t>
      </w:r>
      <w:r w:rsidRPr="00D427D3">
        <w:t xml:space="preserve">. </w:t>
      </w:r>
    </w:p>
    <w:p w:rsidR="00CE521C" w:rsidRPr="00D427D3" w:rsidRDefault="00CE521C">
      <w:pPr>
        <w:pStyle w:val="SingleTxtG"/>
      </w:pPr>
      <w:r w:rsidRPr="00D427D3">
        <w:t>3.</w:t>
      </w:r>
      <w:r w:rsidRPr="00D427D3">
        <w:tab/>
        <w:t xml:space="preserve">Please indicate the steps taken by the State party to implement the recommendations of the </w:t>
      </w:r>
      <w:r w:rsidR="00815326" w:rsidRPr="0036699C">
        <w:t xml:space="preserve">Global Alliance of National Human Rights Institutions </w:t>
      </w:r>
      <w:r w:rsidRPr="00D427D3">
        <w:t>Sub</w:t>
      </w:r>
      <w:r w:rsidR="00815326" w:rsidRPr="00D427D3">
        <w:t>c</w:t>
      </w:r>
      <w:r w:rsidRPr="00D427D3">
        <w:t xml:space="preserve">ommittee on Accreditation to the </w:t>
      </w:r>
      <w:proofErr w:type="spellStart"/>
      <w:r w:rsidRPr="00D427D3">
        <w:t>Defensoría</w:t>
      </w:r>
      <w:proofErr w:type="spellEnd"/>
      <w:r w:rsidRPr="00D427D3">
        <w:t xml:space="preserve"> </w:t>
      </w:r>
      <w:proofErr w:type="gramStart"/>
      <w:r w:rsidRPr="00D427D3">
        <w:t>del</w:t>
      </w:r>
      <w:proofErr w:type="gramEnd"/>
      <w:r w:rsidRPr="00D427D3">
        <w:t xml:space="preserve"> Pueblo of Ecuador.</w:t>
      </w:r>
    </w:p>
    <w:p w:rsidR="00CE521C" w:rsidRPr="00D427D3" w:rsidRDefault="00CE521C">
      <w:pPr>
        <w:pStyle w:val="SingleTxtG"/>
      </w:pPr>
      <w:r w:rsidRPr="00D427D3">
        <w:t>4.</w:t>
      </w:r>
      <w:r w:rsidRPr="00D427D3">
        <w:tab/>
        <w:t>With regard to bringing domestic legislation into line with the Convention (</w:t>
      </w:r>
      <w:r w:rsidR="00815326" w:rsidRPr="00D427D3">
        <w:t xml:space="preserve">see </w:t>
      </w:r>
      <w:r w:rsidRPr="00D427D3">
        <w:t>CMW/ECU/CO/2</w:t>
      </w:r>
      <w:r w:rsidR="00815326" w:rsidRPr="00D427D3">
        <w:t>, paras. 15 and 16</w:t>
      </w:r>
      <w:r w:rsidRPr="00D427D3">
        <w:t xml:space="preserve">), please provide information on: </w:t>
      </w:r>
    </w:p>
    <w:p w:rsidR="00CE521C" w:rsidRPr="00D427D3" w:rsidRDefault="00CE521C">
      <w:pPr>
        <w:pStyle w:val="SingleTxtG"/>
      </w:pPr>
      <w:r w:rsidRPr="00D427D3">
        <w:tab/>
        <w:t>(a)</w:t>
      </w:r>
      <w:r w:rsidRPr="00D427D3">
        <w:tab/>
        <w:t xml:space="preserve">The measures taken: </w:t>
      </w:r>
    </w:p>
    <w:p w:rsidR="00CE521C" w:rsidRPr="00D427D3" w:rsidRDefault="00CE521C" w:rsidP="0036699C">
      <w:pPr>
        <w:pStyle w:val="SingleTxtG"/>
        <w:ind w:left="1701"/>
      </w:pPr>
      <w:r w:rsidRPr="00D427D3">
        <w:t>(</w:t>
      </w:r>
      <w:proofErr w:type="spellStart"/>
      <w:r w:rsidR="00A149E9" w:rsidRPr="00D427D3">
        <w:t>i</w:t>
      </w:r>
      <w:proofErr w:type="spellEnd"/>
      <w:r w:rsidRPr="00D427D3">
        <w:t>)</w:t>
      </w:r>
      <w:r w:rsidRPr="00D427D3">
        <w:tab/>
      </w:r>
      <w:r w:rsidR="000865BD" w:rsidRPr="00D427D3">
        <w:t>To e</w:t>
      </w:r>
      <w:r w:rsidRPr="00D427D3">
        <w:t xml:space="preserve">ffectively guarantee the rights of migrant workers and the members of their family under the Convention, the Constitution of the State party and other existing standards; </w:t>
      </w:r>
    </w:p>
    <w:p w:rsidR="00CE521C" w:rsidRPr="00D427D3" w:rsidRDefault="00CE521C" w:rsidP="0036699C">
      <w:pPr>
        <w:pStyle w:val="SingleTxtG"/>
        <w:ind w:left="1701"/>
      </w:pPr>
      <w:r w:rsidRPr="00D427D3">
        <w:t>(</w:t>
      </w:r>
      <w:r w:rsidR="00A149E9" w:rsidRPr="00D427D3">
        <w:t>ii</w:t>
      </w:r>
      <w:r w:rsidRPr="00D427D3">
        <w:t>)</w:t>
      </w:r>
      <w:r w:rsidRPr="00D427D3">
        <w:tab/>
      </w:r>
      <w:r w:rsidR="00C405FD" w:rsidRPr="00D427D3">
        <w:t>To e</w:t>
      </w:r>
      <w:r w:rsidRPr="00D427D3">
        <w:t>liminate the existing disparities between, on the one hand, the Convention and the Constitution and</w:t>
      </w:r>
      <w:r w:rsidR="00056150" w:rsidRPr="00D427D3">
        <w:t>,</w:t>
      </w:r>
      <w:r w:rsidRPr="00D427D3">
        <w:t xml:space="preserve"> on the other hand, domestic legislation in force, in particular the Migration Act</w:t>
      </w:r>
      <w:r w:rsidR="00056150" w:rsidRPr="00D427D3">
        <w:t>;</w:t>
      </w:r>
      <w:r w:rsidRPr="00D427D3">
        <w:t xml:space="preserve"> the Aliens Act</w:t>
      </w:r>
      <w:r w:rsidR="00056150" w:rsidRPr="00D427D3">
        <w:t>;</w:t>
      </w:r>
      <w:r w:rsidRPr="00D427D3">
        <w:t xml:space="preserve"> </w:t>
      </w:r>
      <w:r w:rsidR="00A149E9" w:rsidRPr="00D427D3">
        <w:t xml:space="preserve">the Law on Travel </w:t>
      </w:r>
      <w:r w:rsidRPr="00D427D3">
        <w:t xml:space="preserve">Documents (art. 20); </w:t>
      </w:r>
      <w:r w:rsidR="00056150" w:rsidRPr="00D427D3">
        <w:t>r</w:t>
      </w:r>
      <w:r w:rsidRPr="00D427D3">
        <w:t>egulation 1181 of the Law on Surveillance and Private Security (art. 2, para</w:t>
      </w:r>
      <w:r w:rsidR="00056150" w:rsidRPr="00D427D3">
        <w:t>. 3</w:t>
      </w:r>
      <w:r w:rsidRPr="00D427D3">
        <w:t>)</w:t>
      </w:r>
      <w:r w:rsidR="00056150" w:rsidRPr="00D427D3">
        <w:t>,</w:t>
      </w:r>
      <w:r w:rsidRPr="00D427D3">
        <w:t xml:space="preserve"> which </w:t>
      </w:r>
      <w:r w:rsidR="00A149E9" w:rsidRPr="00D427D3">
        <w:t xml:space="preserve">does not allow the </w:t>
      </w:r>
      <w:r w:rsidRPr="00D427D3">
        <w:t xml:space="preserve">employment of foreign nationals in private </w:t>
      </w:r>
      <w:r w:rsidRPr="00D427D3">
        <w:lastRenderedPageBreak/>
        <w:t xml:space="preserve">security companies; and the regulation of Rural Housing and Urban </w:t>
      </w:r>
      <w:r w:rsidR="00853189" w:rsidRPr="00D427D3">
        <w:t>Poverty</w:t>
      </w:r>
      <w:r w:rsidRPr="00D427D3">
        <w:t xml:space="preserve"> (art. 3), the latter of which benefits Ecuadorian nationals only.</w:t>
      </w:r>
    </w:p>
    <w:p w:rsidR="00CE521C" w:rsidRPr="00D427D3" w:rsidRDefault="00CE521C" w:rsidP="00CE521C">
      <w:pPr>
        <w:pStyle w:val="SingleTxtG"/>
      </w:pPr>
      <w:r w:rsidRPr="00D427D3">
        <w:tab/>
        <w:t>(b)</w:t>
      </w:r>
      <w:r w:rsidRPr="00D427D3">
        <w:tab/>
        <w:t>Any draft legislation aimed at reforming immigration legislation in order to ensure its compliance with the Convention and other international instruments ratified by the State party. If relevant draft legislation is currently being formulated or if relevant legislation has been adopted, please provide detailed information on how all the rights under the Convention have been included, in particular with regards to:</w:t>
      </w:r>
    </w:p>
    <w:p w:rsidR="00CE521C" w:rsidRPr="00D427D3" w:rsidRDefault="00CE521C" w:rsidP="0036699C">
      <w:pPr>
        <w:pStyle w:val="SingleTxtG"/>
        <w:ind w:left="1701"/>
      </w:pPr>
      <w:r w:rsidRPr="00D427D3">
        <w:t>(</w:t>
      </w:r>
      <w:proofErr w:type="spellStart"/>
      <w:r w:rsidR="00A149E9" w:rsidRPr="00D427D3">
        <w:t>i</w:t>
      </w:r>
      <w:proofErr w:type="spellEnd"/>
      <w:r w:rsidRPr="00D427D3">
        <w:t>)</w:t>
      </w:r>
      <w:r w:rsidRPr="00D427D3">
        <w:tab/>
        <w:t xml:space="preserve">The rights of migrant workers in an irregular situation, pursuant to the Committee’s </w:t>
      </w:r>
      <w:r w:rsidR="00056150" w:rsidRPr="00D427D3">
        <w:t>g</w:t>
      </w:r>
      <w:r w:rsidRPr="00D427D3">
        <w:t xml:space="preserve">eneral </w:t>
      </w:r>
      <w:r w:rsidR="00056150" w:rsidRPr="00D427D3">
        <w:t>c</w:t>
      </w:r>
      <w:r w:rsidRPr="00D427D3">
        <w:t>omment No. 2</w:t>
      </w:r>
      <w:r w:rsidR="00056150" w:rsidRPr="00D427D3">
        <w:t xml:space="preserve"> (2013) on the rights of migrant workers in an irregular situation and members of their families</w:t>
      </w:r>
      <w:r w:rsidRPr="00D427D3">
        <w:t xml:space="preserve">; </w:t>
      </w:r>
    </w:p>
    <w:p w:rsidR="00CE521C" w:rsidRPr="00D427D3" w:rsidRDefault="00CE521C" w:rsidP="0036699C">
      <w:pPr>
        <w:pStyle w:val="SingleTxtG"/>
        <w:ind w:left="1701"/>
      </w:pPr>
      <w:r w:rsidRPr="00D427D3">
        <w:t>(</w:t>
      </w:r>
      <w:r w:rsidR="00A149E9" w:rsidRPr="00D427D3">
        <w:t>ii</w:t>
      </w:r>
      <w:r w:rsidRPr="00D427D3">
        <w:t>)</w:t>
      </w:r>
      <w:r w:rsidRPr="00D427D3">
        <w:tab/>
        <w:t xml:space="preserve">Any comprehensive regularization mechanisms in place </w:t>
      </w:r>
    </w:p>
    <w:p w:rsidR="00CE521C" w:rsidRPr="00D427D3" w:rsidRDefault="00CE521C" w:rsidP="0036699C">
      <w:pPr>
        <w:pStyle w:val="SingleTxtG"/>
        <w:ind w:left="1701"/>
      </w:pPr>
      <w:r w:rsidRPr="00D427D3">
        <w:t>(</w:t>
      </w:r>
      <w:r w:rsidR="00A149E9" w:rsidRPr="00D427D3">
        <w:t>iii</w:t>
      </w:r>
      <w:r w:rsidRPr="00D427D3">
        <w:t>)</w:t>
      </w:r>
      <w:r w:rsidRPr="00D427D3">
        <w:tab/>
        <w:t>Whether it provides for administrative detention and</w:t>
      </w:r>
      <w:r w:rsidR="00056150" w:rsidRPr="00D427D3">
        <w:t>,</w:t>
      </w:r>
      <w:r w:rsidRPr="00D427D3">
        <w:t xml:space="preserve"> provided it does, on the safeguards in place to ensure that administrative detention is only used as a measure of last resort, </w:t>
      </w:r>
      <w:r w:rsidR="00056150" w:rsidRPr="00D427D3">
        <w:t xml:space="preserve">and </w:t>
      </w:r>
      <w:r w:rsidRPr="00D427D3">
        <w:t xml:space="preserve">to ensure that administrative detention of children is fully prohibited; </w:t>
      </w:r>
    </w:p>
    <w:p w:rsidR="00CE521C" w:rsidRPr="00D427D3" w:rsidRDefault="00CE521C" w:rsidP="0036699C">
      <w:pPr>
        <w:pStyle w:val="SingleTxtG"/>
        <w:ind w:left="1701"/>
      </w:pPr>
      <w:proofErr w:type="gramStart"/>
      <w:r w:rsidRPr="00D427D3">
        <w:t>(</w:t>
      </w:r>
      <w:r w:rsidR="00A149E9" w:rsidRPr="00D427D3">
        <w:t>iv</w:t>
      </w:r>
      <w:r w:rsidRPr="00D427D3">
        <w:t>)</w:t>
      </w:r>
      <w:r w:rsidRPr="00D427D3">
        <w:tab/>
        <w:t>Alternatives</w:t>
      </w:r>
      <w:proofErr w:type="gramEnd"/>
      <w:r w:rsidRPr="00D427D3">
        <w:t xml:space="preserve"> to detention as a priority response to irregular migration, based on the principle of exceptionality of detention; </w:t>
      </w:r>
    </w:p>
    <w:p w:rsidR="00CE521C" w:rsidRPr="00D427D3" w:rsidRDefault="00CE521C" w:rsidP="0036699C">
      <w:pPr>
        <w:pStyle w:val="SingleTxtG"/>
        <w:ind w:left="1701"/>
      </w:pPr>
      <w:r w:rsidRPr="00D427D3">
        <w:t>(</w:t>
      </w:r>
      <w:r w:rsidR="00A149E9" w:rsidRPr="00D427D3">
        <w:t>v</w:t>
      </w:r>
      <w:r w:rsidRPr="00D427D3">
        <w:t>)</w:t>
      </w:r>
      <w:r w:rsidRPr="00D427D3">
        <w:tab/>
        <w:t xml:space="preserve">Whether it provides for alternatives to deportation in the event of irregular migration, and on which grounds; </w:t>
      </w:r>
    </w:p>
    <w:p w:rsidR="00CE521C" w:rsidRPr="00D427D3" w:rsidRDefault="00A149E9" w:rsidP="0036699C">
      <w:pPr>
        <w:pStyle w:val="SingleTxtG"/>
        <w:ind w:left="1701"/>
      </w:pPr>
      <w:proofErr w:type="gramStart"/>
      <w:r w:rsidRPr="00D427D3">
        <w:t>(vi</w:t>
      </w:r>
      <w:r w:rsidR="00CE521C" w:rsidRPr="00D427D3">
        <w:t>)</w:t>
      </w:r>
      <w:r w:rsidR="00CE521C" w:rsidRPr="00D427D3">
        <w:tab/>
        <w:t>How</w:t>
      </w:r>
      <w:proofErr w:type="gramEnd"/>
      <w:r w:rsidR="00CE521C" w:rsidRPr="00D427D3">
        <w:t xml:space="preserve"> the human rights of migrants, as set out in the Constitution</w:t>
      </w:r>
      <w:r w:rsidR="00056150" w:rsidRPr="00D427D3">
        <w:t>,</w:t>
      </w:r>
      <w:r w:rsidR="00CE521C" w:rsidRPr="00D427D3">
        <w:t xml:space="preserve"> are implemented in practice, including the human right to migrate (art. 38); </w:t>
      </w:r>
    </w:p>
    <w:p w:rsidR="00CE521C" w:rsidRPr="00D427D3" w:rsidRDefault="00CE521C" w:rsidP="0036699C">
      <w:pPr>
        <w:pStyle w:val="SingleTxtG"/>
        <w:ind w:left="1701"/>
      </w:pPr>
      <w:r w:rsidRPr="00D427D3">
        <w:t>(</w:t>
      </w:r>
      <w:r w:rsidR="00A149E9" w:rsidRPr="00D427D3">
        <w:t>vii</w:t>
      </w:r>
      <w:r w:rsidRPr="00D427D3">
        <w:t>)</w:t>
      </w:r>
      <w:r w:rsidRPr="00D427D3">
        <w:tab/>
        <w:t xml:space="preserve">Due process guarantees, including the right to free legal aid within migration procedures; </w:t>
      </w:r>
    </w:p>
    <w:p w:rsidR="00CE521C" w:rsidRPr="00D427D3" w:rsidRDefault="00CE521C" w:rsidP="0036699C">
      <w:pPr>
        <w:pStyle w:val="SingleTxtG"/>
        <w:ind w:left="1701"/>
      </w:pPr>
      <w:r w:rsidRPr="00D427D3">
        <w:t>(</w:t>
      </w:r>
      <w:r w:rsidR="00A149E9" w:rsidRPr="00D427D3">
        <w:t>viii</w:t>
      </w:r>
      <w:r w:rsidRPr="00D427D3">
        <w:t>)</w:t>
      </w:r>
      <w:r w:rsidRPr="00D427D3">
        <w:tab/>
        <w:t>Visa and “nationalization” procedures</w:t>
      </w:r>
      <w:r w:rsidR="00056150" w:rsidRPr="00D427D3">
        <w:t>;</w:t>
      </w:r>
      <w:r w:rsidRPr="00D427D3">
        <w:t xml:space="preserve"> </w:t>
      </w:r>
    </w:p>
    <w:p w:rsidR="00CE521C" w:rsidRPr="00D427D3" w:rsidRDefault="00CE521C" w:rsidP="0036699C">
      <w:pPr>
        <w:pStyle w:val="SingleTxtG"/>
        <w:ind w:left="1701"/>
      </w:pPr>
      <w:r w:rsidRPr="00D427D3">
        <w:t>(</w:t>
      </w:r>
      <w:r w:rsidR="00A149E9" w:rsidRPr="00D427D3">
        <w:t>ix</w:t>
      </w:r>
      <w:r w:rsidRPr="00D427D3">
        <w:t>)</w:t>
      </w:r>
      <w:r w:rsidRPr="00D427D3">
        <w:tab/>
        <w:t>The recognition of refugee status and other forms of humanitarian protection;</w:t>
      </w:r>
    </w:p>
    <w:p w:rsidR="00CE521C" w:rsidRPr="00D427D3" w:rsidRDefault="00A149E9" w:rsidP="0036699C">
      <w:pPr>
        <w:pStyle w:val="SingleTxtG"/>
        <w:ind w:left="1701"/>
      </w:pPr>
      <w:r w:rsidRPr="00D427D3">
        <w:t>(x</w:t>
      </w:r>
      <w:r w:rsidR="00CE521C" w:rsidRPr="00D427D3">
        <w:t>)</w:t>
      </w:r>
      <w:r w:rsidR="00CE521C" w:rsidRPr="00D427D3">
        <w:tab/>
        <w:t xml:space="preserve">Tackling trafficking in persons, in particular specific prevention measures with regards to migrants in transit and specific protection measures for victims of trafficking. </w:t>
      </w:r>
    </w:p>
    <w:p w:rsidR="00CE521C" w:rsidRPr="00D427D3" w:rsidRDefault="00CE521C" w:rsidP="00361CE8">
      <w:pPr>
        <w:pStyle w:val="SingleTxtG"/>
      </w:pPr>
      <w:r w:rsidRPr="00D427D3">
        <w:tab/>
        <w:t>(c)</w:t>
      </w:r>
      <w:r w:rsidRPr="00D427D3">
        <w:tab/>
        <w:t xml:space="preserve">In the absence of any legislative amendments or draft legislation being elaborated, please indicate the reasons for the absence and elaborate on the steps taken and/or envisaged to bring domestic legislation into line with the Convention. </w:t>
      </w:r>
    </w:p>
    <w:p w:rsidR="00CE521C" w:rsidRPr="00D427D3" w:rsidRDefault="00CE521C" w:rsidP="00056150">
      <w:pPr>
        <w:pStyle w:val="SingleTxtG"/>
      </w:pPr>
      <w:r w:rsidRPr="00D427D3">
        <w:t>5.</w:t>
      </w:r>
      <w:r w:rsidRPr="00D427D3">
        <w:tab/>
        <w:t xml:space="preserve">Please inform </w:t>
      </w:r>
      <w:r w:rsidR="00056150" w:rsidRPr="00D427D3">
        <w:t xml:space="preserve">the Committee </w:t>
      </w:r>
      <w:r w:rsidRPr="00D427D3">
        <w:t xml:space="preserve">about any specific programmes and/or mechanisms to disseminate the Convention. Please also inform </w:t>
      </w:r>
      <w:r w:rsidR="00056150" w:rsidRPr="00D427D3">
        <w:t xml:space="preserve">the Committee </w:t>
      </w:r>
      <w:r w:rsidRPr="00D427D3">
        <w:t xml:space="preserve">about the current status of the inter-agency governmental committee in charge of the annual monitoring of the implementation of the Convention. In case that the latter has not yet been established, please specify the reasons. Furthermore, please elaborate on training programmes on the contents of the Convention, targeting the general public </w:t>
      </w:r>
      <w:r w:rsidR="00056150" w:rsidRPr="00D427D3">
        <w:t>and</w:t>
      </w:r>
      <w:r w:rsidRPr="00D427D3">
        <w:t xml:space="preserve"> in particular all officials whose work involves migration, labour, education, justice, health, among others, including at the local level. Please </w:t>
      </w:r>
      <w:r w:rsidR="00056150" w:rsidRPr="00D427D3">
        <w:t xml:space="preserve">further </w:t>
      </w:r>
      <w:r w:rsidRPr="00D427D3">
        <w:t xml:space="preserve">inform </w:t>
      </w:r>
      <w:r w:rsidR="00056150" w:rsidRPr="00D427D3">
        <w:t xml:space="preserve">the Committee about </w:t>
      </w:r>
      <w:r w:rsidRPr="00D427D3">
        <w:t xml:space="preserve">collaboration </w:t>
      </w:r>
      <w:r w:rsidRPr="00D427D3">
        <w:rPr>
          <w:bCs/>
        </w:rPr>
        <w:t xml:space="preserve">with civil society organizations in disseminating information on and promoting the Convention </w:t>
      </w:r>
      <w:r w:rsidRPr="00D427D3">
        <w:t>(</w:t>
      </w:r>
      <w:r w:rsidR="00056150" w:rsidRPr="00D427D3">
        <w:t xml:space="preserve">see </w:t>
      </w:r>
      <w:r w:rsidRPr="00D427D3">
        <w:t xml:space="preserve">CMW/C/ECU/CO/1, paras. 17 and 18; </w:t>
      </w:r>
      <w:r w:rsidR="00056150" w:rsidRPr="00D427D3">
        <w:t xml:space="preserve">and </w:t>
      </w:r>
      <w:r w:rsidRPr="00D427D3">
        <w:t>CMW/C/ECU/CO/2</w:t>
      </w:r>
      <w:r w:rsidR="00BD6316">
        <w:t>,</w:t>
      </w:r>
      <w:r w:rsidRPr="00D427D3">
        <w:t xml:space="preserve"> para</w:t>
      </w:r>
      <w:r w:rsidR="00056150" w:rsidRPr="00D427D3">
        <w:t>s</w:t>
      </w:r>
      <w:r w:rsidRPr="00D427D3">
        <w:t xml:space="preserve">. 19 and 20). </w:t>
      </w:r>
    </w:p>
    <w:p w:rsidR="00FE3240" w:rsidRPr="00D427D3" w:rsidRDefault="00FE3240" w:rsidP="00056150">
      <w:pPr>
        <w:pStyle w:val="SingleTxtG"/>
      </w:pPr>
      <w:r w:rsidRPr="00D427D3">
        <w:t>6.</w:t>
      </w:r>
      <w:r w:rsidRPr="00D427D3">
        <w:tab/>
        <w:t xml:space="preserve">Please provide information about the measures taken in collaboration with civil society, including non-governmental organizations, to strengthen the implementation of the Convention and the general participation of civil society in the design, implementation and evaluation of the State party’s migration policy </w:t>
      </w:r>
      <w:r w:rsidR="00056150" w:rsidRPr="00D427D3">
        <w:t xml:space="preserve">and </w:t>
      </w:r>
      <w:r w:rsidRPr="00D427D3">
        <w:t xml:space="preserve">other policies </w:t>
      </w:r>
      <w:r w:rsidR="00056150" w:rsidRPr="00D427D3">
        <w:t xml:space="preserve">that </w:t>
      </w:r>
      <w:r w:rsidRPr="00D427D3">
        <w:t xml:space="preserve">are relevant for the implementation of the rights of migrant workers and their families. Please elaborate on the </w:t>
      </w:r>
      <w:r w:rsidRPr="00D427D3">
        <w:lastRenderedPageBreak/>
        <w:t>involvement of civil society, including non-governmental organizations</w:t>
      </w:r>
      <w:r w:rsidR="00056150" w:rsidRPr="00D427D3">
        <w:t>,</w:t>
      </w:r>
      <w:r w:rsidRPr="00D427D3">
        <w:t xml:space="preserve"> in the implementation of the Convention and in the preparation of the replies to this list of issues prior to reporting (</w:t>
      </w:r>
      <w:r w:rsidR="00056150" w:rsidRPr="00D427D3">
        <w:t xml:space="preserve">see </w:t>
      </w:r>
      <w:r w:rsidRPr="00D427D3">
        <w:t>CMW/C/ECU/CO/2</w:t>
      </w:r>
      <w:r w:rsidR="00BD6316">
        <w:t>,</w:t>
      </w:r>
      <w:r w:rsidRPr="00D427D3">
        <w:t xml:space="preserve"> para</w:t>
      </w:r>
      <w:r w:rsidR="00056150" w:rsidRPr="00D427D3">
        <w:t>s</w:t>
      </w:r>
      <w:r w:rsidRPr="00D427D3">
        <w:t>. 21 and 22).</w:t>
      </w:r>
    </w:p>
    <w:p w:rsidR="00FE3240" w:rsidRPr="00D427D3" w:rsidRDefault="00FE3240" w:rsidP="00056150">
      <w:pPr>
        <w:pStyle w:val="SingleTxtG"/>
      </w:pPr>
      <w:r w:rsidRPr="00D427D3">
        <w:t>7.</w:t>
      </w:r>
      <w:r w:rsidRPr="00D427D3">
        <w:tab/>
        <w:t xml:space="preserve">Please inform </w:t>
      </w:r>
      <w:r w:rsidR="00056150" w:rsidRPr="00D427D3">
        <w:t xml:space="preserve">the Committee </w:t>
      </w:r>
      <w:r w:rsidRPr="00D427D3">
        <w:t xml:space="preserve">about </w:t>
      </w:r>
      <w:r w:rsidR="00056150" w:rsidRPr="00D427D3">
        <w:t xml:space="preserve">the </w:t>
      </w:r>
      <w:r w:rsidRPr="00D427D3">
        <w:t xml:space="preserve">measures taken to bring the National System of Information on Migration into operation, in order to better understand migratory flows and improve the design of </w:t>
      </w:r>
      <w:r w:rsidR="00056150" w:rsidRPr="00D427D3">
        <w:t>g</w:t>
      </w:r>
      <w:r w:rsidRPr="00D427D3">
        <w:t>overnment policies.</w:t>
      </w:r>
      <w:r w:rsidRPr="00D427D3" w:rsidDel="00FC43F3">
        <w:t xml:space="preserve"> </w:t>
      </w:r>
      <w:r w:rsidRPr="00D427D3">
        <w:t xml:space="preserve">Please provide </w:t>
      </w:r>
      <w:r w:rsidR="00056150" w:rsidRPr="00D427D3">
        <w:t xml:space="preserve">detailed </w:t>
      </w:r>
      <w:r w:rsidRPr="00D427D3">
        <w:t xml:space="preserve">qualitative and quantitative information on the level of fulfilment of the rights of migrant workers residing and in transit in the State party, </w:t>
      </w:r>
      <w:r w:rsidR="00056150" w:rsidRPr="00D427D3">
        <w:t xml:space="preserve">and </w:t>
      </w:r>
      <w:r w:rsidRPr="00D427D3">
        <w:t xml:space="preserve">on emigrants, disaggregated by sex, age, </w:t>
      </w:r>
      <w:r w:rsidR="00853189" w:rsidRPr="00D427D3">
        <w:t xml:space="preserve">civil status, </w:t>
      </w:r>
      <w:r w:rsidRPr="00D427D3">
        <w:t>reasons for entering and leaving the country and work performed, with respect to regular and irregular migrants (</w:t>
      </w:r>
      <w:r w:rsidR="00056150" w:rsidRPr="00D427D3">
        <w:t xml:space="preserve">see </w:t>
      </w:r>
      <w:r w:rsidRPr="00D427D3">
        <w:t>CMW/C/ECU/CO/2</w:t>
      </w:r>
      <w:r w:rsidR="00056150" w:rsidRPr="00D427D3">
        <w:t>,</w:t>
      </w:r>
      <w:r w:rsidRPr="00D427D3">
        <w:t xml:space="preserve"> para. 18). Please include statistics on detention and expulsion of migrants for immigration-related offences, disaggregated by nationality, sex, </w:t>
      </w:r>
      <w:proofErr w:type="gramStart"/>
      <w:r w:rsidRPr="00D427D3">
        <w:t>age</w:t>
      </w:r>
      <w:proofErr w:type="gramEnd"/>
      <w:r w:rsidRPr="00D427D3">
        <w:t>, time of the detention and the reasons for detention and/or expulsion. Furthermore, please provide information on migrants in transit, migrant women, unaccompanied migrant children and cross-border and seasonal migrant workers (</w:t>
      </w:r>
      <w:r w:rsidR="00056150" w:rsidRPr="00D427D3">
        <w:t xml:space="preserve">see </w:t>
      </w:r>
      <w:r w:rsidRPr="00D427D3">
        <w:t>CMW/C/ECU/CO/2</w:t>
      </w:r>
      <w:r w:rsidR="00056150" w:rsidRPr="00D427D3">
        <w:t>,</w:t>
      </w:r>
      <w:r w:rsidRPr="00D427D3">
        <w:t xml:space="preserve"> para. 17).</w:t>
      </w:r>
    </w:p>
    <w:p w:rsidR="00121B9E" w:rsidRPr="00D427D3" w:rsidRDefault="00DD60D3" w:rsidP="00056150">
      <w:pPr>
        <w:pStyle w:val="SingleTxtG"/>
        <w:rPr>
          <w:rFonts w:eastAsia="Calibri"/>
          <w:w w:val="103"/>
        </w:rPr>
      </w:pPr>
      <w:r w:rsidRPr="00D427D3">
        <w:rPr>
          <w:rFonts w:eastAsia="Calibri"/>
          <w:w w:val="103"/>
        </w:rPr>
        <w:t>8</w:t>
      </w:r>
      <w:r w:rsidR="00FE3240" w:rsidRPr="00D427D3">
        <w:rPr>
          <w:rFonts w:eastAsia="Calibri"/>
          <w:w w:val="103"/>
        </w:rPr>
        <w:t>.</w:t>
      </w:r>
      <w:r w:rsidR="00193CBD" w:rsidRPr="00D427D3">
        <w:rPr>
          <w:rFonts w:eastAsia="Calibri"/>
          <w:w w:val="103"/>
        </w:rPr>
        <w:tab/>
      </w:r>
      <w:r w:rsidR="00FE3240" w:rsidRPr="00D427D3">
        <w:rPr>
          <w:rFonts w:eastAsia="Calibri"/>
          <w:w w:val="103"/>
        </w:rPr>
        <w:t xml:space="preserve">Please provide detailed information on </w:t>
      </w:r>
      <w:r w:rsidR="00056150" w:rsidRPr="00D427D3">
        <w:rPr>
          <w:rFonts w:eastAsia="Calibri"/>
          <w:w w:val="103"/>
        </w:rPr>
        <w:t xml:space="preserve">the </w:t>
      </w:r>
      <w:r w:rsidR="00FE3240" w:rsidRPr="00D427D3">
        <w:rPr>
          <w:rFonts w:eastAsia="Calibri"/>
          <w:w w:val="103"/>
        </w:rPr>
        <w:t xml:space="preserve">coordination between the public administration institutions that deal with the various aspects of migration. In particular, please indicate whether the State party has carried out any reforms in order to clarify the mandates of the above-mentioned institutions and to strengthen the National Secretariat for Migrants </w:t>
      </w:r>
      <w:r w:rsidR="00FE3240" w:rsidRPr="00D427D3">
        <w:t xml:space="preserve">as the coordination mechanism with a view to ensuring a rights-based comprehensive migration policy within every body of the national </w:t>
      </w:r>
      <w:r w:rsidR="00056150" w:rsidRPr="00D427D3">
        <w:t>G</w:t>
      </w:r>
      <w:r w:rsidR="00FE3240" w:rsidRPr="00D427D3">
        <w:t xml:space="preserve">overnment </w:t>
      </w:r>
      <w:r w:rsidR="00056150" w:rsidRPr="00D427D3">
        <w:t xml:space="preserve">and </w:t>
      </w:r>
      <w:r w:rsidR="00FE3240" w:rsidRPr="00D427D3">
        <w:t xml:space="preserve">at the provincial and municipal levels. Please include information on </w:t>
      </w:r>
      <w:r w:rsidR="00056150" w:rsidRPr="00D427D3">
        <w:t xml:space="preserve">the </w:t>
      </w:r>
      <w:r w:rsidR="00FE3240" w:rsidRPr="00D427D3">
        <w:t>measures taken to improving the services provided to migrant workers and members of their families, while ensuring uniformity and conformity of those services with the regional and international treaties to which Ecuador is a party</w:t>
      </w:r>
      <w:r w:rsidR="00FE3240" w:rsidRPr="00D427D3">
        <w:rPr>
          <w:rFonts w:eastAsia="Calibri"/>
          <w:w w:val="103"/>
        </w:rPr>
        <w:t xml:space="preserve">. In particular, please indicate whether the Convention has been taken into account in the formulation and implementation </w:t>
      </w:r>
      <w:r w:rsidR="00FE3240" w:rsidRPr="00D427D3">
        <w:t>of all policies concerning the rights of migrant workers</w:t>
      </w:r>
      <w:r w:rsidR="00FE3240" w:rsidRPr="00D427D3">
        <w:rPr>
          <w:rFonts w:eastAsia="Calibri"/>
          <w:w w:val="103"/>
        </w:rPr>
        <w:t xml:space="preserve"> (</w:t>
      </w:r>
      <w:r w:rsidR="00056150" w:rsidRPr="00D427D3">
        <w:rPr>
          <w:rFonts w:eastAsia="Calibri"/>
          <w:w w:val="103"/>
        </w:rPr>
        <w:t xml:space="preserve">see </w:t>
      </w:r>
      <w:r w:rsidR="00FE3240" w:rsidRPr="00D427D3">
        <w:rPr>
          <w:rFonts w:eastAsia="Calibri"/>
          <w:w w:val="103"/>
        </w:rPr>
        <w:t>CMW/C/ECU/CO/2, para</w:t>
      </w:r>
      <w:r w:rsidR="00056150" w:rsidRPr="00D427D3">
        <w:rPr>
          <w:rFonts w:eastAsia="Calibri"/>
          <w:w w:val="103"/>
        </w:rPr>
        <w:t>s</w:t>
      </w:r>
      <w:r w:rsidR="00FE3240" w:rsidRPr="00D427D3">
        <w:rPr>
          <w:rFonts w:eastAsia="Calibri"/>
          <w:w w:val="103"/>
        </w:rPr>
        <w:t>.</w:t>
      </w:r>
      <w:r w:rsidR="00082C43" w:rsidRPr="00D427D3">
        <w:rPr>
          <w:rFonts w:eastAsia="Calibri"/>
          <w:w w:val="103"/>
        </w:rPr>
        <w:t xml:space="preserve"> </w:t>
      </w:r>
      <w:r w:rsidR="00FE3240" w:rsidRPr="00D427D3">
        <w:rPr>
          <w:rFonts w:eastAsia="Calibri"/>
          <w:w w:val="103"/>
        </w:rPr>
        <w:t>43 and 44).</w:t>
      </w:r>
    </w:p>
    <w:p w:rsidR="00121B9E" w:rsidRPr="00D427D3" w:rsidRDefault="00DD60D3" w:rsidP="00056150">
      <w:pPr>
        <w:pStyle w:val="SingleTxtG"/>
        <w:rPr>
          <w:rFonts w:eastAsia="Calibri"/>
          <w:color w:val="000000"/>
          <w:spacing w:val="2"/>
          <w:w w:val="103"/>
          <w:kern w:val="1"/>
        </w:rPr>
      </w:pPr>
      <w:r w:rsidRPr="00D427D3">
        <w:rPr>
          <w:rFonts w:eastAsia="Calibri"/>
          <w:color w:val="000000"/>
          <w:spacing w:val="2"/>
          <w:w w:val="103"/>
          <w:kern w:val="1"/>
        </w:rPr>
        <w:t>9</w:t>
      </w:r>
      <w:r w:rsidR="00FE3240" w:rsidRPr="00D427D3">
        <w:rPr>
          <w:rFonts w:eastAsia="Calibri"/>
          <w:color w:val="000000"/>
          <w:spacing w:val="2"/>
          <w:w w:val="103"/>
          <w:kern w:val="1"/>
        </w:rPr>
        <w:t>.</w:t>
      </w:r>
      <w:r w:rsidR="00193CBD" w:rsidRPr="00D427D3">
        <w:rPr>
          <w:rFonts w:eastAsia="Calibri"/>
          <w:color w:val="000000"/>
          <w:spacing w:val="2"/>
          <w:w w:val="103"/>
          <w:kern w:val="1"/>
        </w:rPr>
        <w:tab/>
      </w:r>
      <w:r w:rsidR="00FE3240" w:rsidRPr="00D427D3">
        <w:rPr>
          <w:rFonts w:eastAsia="Calibri"/>
          <w:color w:val="000000"/>
          <w:spacing w:val="2"/>
          <w:w w:val="103"/>
          <w:kern w:val="1"/>
        </w:rPr>
        <w:t xml:space="preserve">Please elaborate on the measures taken to </w:t>
      </w:r>
      <w:r w:rsidR="00FE3240" w:rsidRPr="00D427D3">
        <w:t xml:space="preserve">promote the participation of migrant workers and members of their families in the design of voluntary repatriation programmes that have a direct impact on their </w:t>
      </w:r>
      <w:r w:rsidR="00121B9E" w:rsidRPr="00D427D3">
        <w:t>socioeconomic and cultural reintegration</w:t>
      </w:r>
      <w:r w:rsidR="00121B9E" w:rsidRPr="00D427D3">
        <w:rPr>
          <w:rFonts w:eastAsia="Calibri"/>
          <w:color w:val="000000"/>
          <w:spacing w:val="2"/>
          <w:w w:val="103"/>
          <w:kern w:val="1"/>
        </w:rPr>
        <w:t xml:space="preserve"> (</w:t>
      </w:r>
      <w:r w:rsidR="00056150" w:rsidRPr="00D427D3">
        <w:rPr>
          <w:rFonts w:eastAsia="Calibri"/>
          <w:color w:val="000000"/>
          <w:spacing w:val="2"/>
          <w:w w:val="103"/>
          <w:kern w:val="1"/>
        </w:rPr>
        <w:t xml:space="preserve">see </w:t>
      </w:r>
      <w:r w:rsidR="00121B9E" w:rsidRPr="00D427D3">
        <w:rPr>
          <w:rFonts w:eastAsia="Calibri"/>
          <w:color w:val="000000"/>
          <w:spacing w:val="2"/>
          <w:w w:val="103"/>
          <w:kern w:val="1"/>
        </w:rPr>
        <w:t>CMW/C/ECU/CO/2, para</w:t>
      </w:r>
      <w:r w:rsidR="00056150" w:rsidRPr="00D427D3">
        <w:rPr>
          <w:rFonts w:eastAsia="Calibri"/>
          <w:color w:val="000000"/>
          <w:spacing w:val="2"/>
          <w:w w:val="103"/>
          <w:kern w:val="1"/>
        </w:rPr>
        <w:t>s</w:t>
      </w:r>
      <w:r w:rsidR="00121B9E" w:rsidRPr="00D427D3">
        <w:rPr>
          <w:rFonts w:eastAsia="Calibri"/>
          <w:color w:val="000000"/>
          <w:spacing w:val="2"/>
          <w:w w:val="103"/>
          <w:kern w:val="1"/>
        </w:rPr>
        <w:t xml:space="preserve">. </w:t>
      </w:r>
      <w:r w:rsidR="00FE3240" w:rsidRPr="00D427D3">
        <w:rPr>
          <w:rFonts w:eastAsia="Calibri"/>
          <w:color w:val="000000"/>
          <w:spacing w:val="2"/>
          <w:w w:val="103"/>
          <w:kern w:val="1"/>
        </w:rPr>
        <w:t>45 and 46). Please include detailed information on policies aimed at facilitating the reintegration of Ecuadorian migrants and families that return to the country, including qualitative and quantitative rights-based data on the impact of such policies on their access to employment, working conditions and all other human rights.</w:t>
      </w:r>
    </w:p>
    <w:p w:rsidR="00121B9E" w:rsidRPr="00D427D3" w:rsidRDefault="00DD60D3" w:rsidP="003A03B9">
      <w:pPr>
        <w:pStyle w:val="SingleTxtG"/>
        <w:rPr>
          <w:rFonts w:eastAsia="Calibri"/>
        </w:rPr>
      </w:pPr>
      <w:r w:rsidRPr="00D427D3">
        <w:rPr>
          <w:rFonts w:eastAsia="Calibri"/>
        </w:rPr>
        <w:t>10</w:t>
      </w:r>
      <w:r w:rsidR="00193CBD" w:rsidRPr="00D427D3">
        <w:rPr>
          <w:rFonts w:eastAsia="Calibri"/>
        </w:rPr>
        <w:t>.</w:t>
      </w:r>
      <w:r w:rsidR="00193CBD" w:rsidRPr="00D427D3">
        <w:rPr>
          <w:rFonts w:eastAsia="Calibri"/>
        </w:rPr>
        <w:tab/>
      </w:r>
      <w:r w:rsidR="00FE3240" w:rsidRPr="00D427D3">
        <w:rPr>
          <w:rFonts w:eastAsia="Calibri"/>
        </w:rPr>
        <w:t xml:space="preserve">Please provide detailed information on the steps taken to implement the recommendations made in the previous concluding observations (CMW/C/ECU/CO/2) and inform </w:t>
      </w:r>
      <w:r w:rsidR="00056150" w:rsidRPr="00D427D3">
        <w:t xml:space="preserve">the Committee </w:t>
      </w:r>
      <w:r w:rsidR="00056150" w:rsidRPr="00D427D3">
        <w:rPr>
          <w:rFonts w:eastAsia="Calibri"/>
        </w:rPr>
        <w:t xml:space="preserve">about </w:t>
      </w:r>
      <w:r w:rsidR="00FE3240" w:rsidRPr="00D427D3">
        <w:rPr>
          <w:rFonts w:eastAsia="Calibri"/>
        </w:rPr>
        <w:t xml:space="preserve">the efforts made to transmit them to the National Assembly </w:t>
      </w:r>
      <w:r w:rsidR="003A03B9" w:rsidRPr="00D427D3">
        <w:rPr>
          <w:rFonts w:eastAsia="Calibri"/>
        </w:rPr>
        <w:t xml:space="preserve">and </w:t>
      </w:r>
      <w:r w:rsidR="00FE3240" w:rsidRPr="00D427D3">
        <w:rPr>
          <w:rFonts w:eastAsia="Calibri"/>
        </w:rPr>
        <w:t>the local authorities (</w:t>
      </w:r>
      <w:r w:rsidR="003A03B9" w:rsidRPr="00D427D3">
        <w:rPr>
          <w:rFonts w:eastAsia="Calibri"/>
        </w:rPr>
        <w:t xml:space="preserve">see </w:t>
      </w:r>
      <w:r w:rsidR="00FE3240" w:rsidRPr="00D427D3">
        <w:rPr>
          <w:rFonts w:eastAsia="Calibri"/>
        </w:rPr>
        <w:t>CMW/C/ECU/CO/2, para.</w:t>
      </w:r>
      <w:r w:rsidR="00082C43" w:rsidRPr="00D427D3">
        <w:rPr>
          <w:rFonts w:eastAsia="Calibri"/>
        </w:rPr>
        <w:t xml:space="preserve"> </w:t>
      </w:r>
      <w:r w:rsidR="00121B9E" w:rsidRPr="00D427D3">
        <w:rPr>
          <w:rFonts w:eastAsia="Calibri"/>
        </w:rPr>
        <w:t>52).</w:t>
      </w:r>
    </w:p>
    <w:p w:rsidR="00121B9E" w:rsidRPr="00D427D3" w:rsidRDefault="00DD60D3" w:rsidP="00056150">
      <w:pPr>
        <w:pStyle w:val="SingleTxtG"/>
        <w:rPr>
          <w:rFonts w:eastAsia="Calibri"/>
          <w:color w:val="000000"/>
          <w:spacing w:val="2"/>
          <w:w w:val="103"/>
          <w:kern w:val="1"/>
        </w:rPr>
      </w:pPr>
      <w:r w:rsidRPr="00D427D3">
        <w:t>11</w:t>
      </w:r>
      <w:r w:rsidR="00FE3240" w:rsidRPr="00D427D3">
        <w:t>.</w:t>
      </w:r>
      <w:r w:rsidR="00193CBD" w:rsidRPr="00D427D3">
        <w:tab/>
      </w:r>
      <w:r w:rsidR="00FE3240" w:rsidRPr="00D427D3">
        <w:t xml:space="preserve">Please inform </w:t>
      </w:r>
      <w:r w:rsidR="00056150" w:rsidRPr="00D427D3">
        <w:t xml:space="preserve">the Committee about </w:t>
      </w:r>
      <w:r w:rsidR="00FE3240" w:rsidRPr="00D427D3">
        <w:t xml:space="preserve">the measures taken to disseminate </w:t>
      </w:r>
      <w:r w:rsidR="00FE3240" w:rsidRPr="00D427D3">
        <w:rPr>
          <w:rFonts w:eastAsia="Calibri"/>
          <w:color w:val="000000"/>
          <w:spacing w:val="2"/>
          <w:w w:val="103"/>
          <w:kern w:val="1"/>
        </w:rPr>
        <w:t>the previous concluding observations (CMW/C/ECU/CO/2)</w:t>
      </w:r>
      <w:r w:rsidR="00FE3240" w:rsidRPr="00D427D3">
        <w:t>;</w:t>
      </w:r>
      <w:r w:rsidR="00FE3240" w:rsidRPr="00D427D3">
        <w:rPr>
          <w:rFonts w:eastAsia="Calibri"/>
          <w:color w:val="000000"/>
          <w:spacing w:val="2"/>
          <w:w w:val="103"/>
          <w:kern w:val="1"/>
        </w:rPr>
        <w:t xml:space="preserve"> in particular to </w:t>
      </w:r>
      <w:r w:rsidR="00FE3240" w:rsidRPr="00D427D3">
        <w:t xml:space="preserve">public agencies, the judiciary and non-governmental organizations and other members of civil society, and to make them known to Ecuadorian migrants abroad and foreign migrant workers residing or in transit in the State party </w:t>
      </w:r>
      <w:r w:rsidR="00193CBD" w:rsidRPr="00D427D3">
        <w:rPr>
          <w:rFonts w:eastAsia="Calibri"/>
          <w:color w:val="000000"/>
          <w:spacing w:val="2"/>
          <w:w w:val="103"/>
          <w:kern w:val="1"/>
        </w:rPr>
        <w:t>(</w:t>
      </w:r>
      <w:r w:rsidR="003A03B9" w:rsidRPr="00D427D3">
        <w:rPr>
          <w:rFonts w:eastAsia="Calibri"/>
          <w:color w:val="000000"/>
          <w:spacing w:val="2"/>
          <w:w w:val="103"/>
          <w:kern w:val="1"/>
        </w:rPr>
        <w:t xml:space="preserve">see </w:t>
      </w:r>
      <w:r w:rsidR="00193CBD" w:rsidRPr="00D427D3">
        <w:rPr>
          <w:rFonts w:eastAsia="Calibri"/>
          <w:color w:val="000000"/>
          <w:spacing w:val="2"/>
          <w:w w:val="103"/>
          <w:kern w:val="1"/>
        </w:rPr>
        <w:t xml:space="preserve">CMW/C/ECU/CO/2, para. </w:t>
      </w:r>
      <w:r w:rsidR="00121B9E" w:rsidRPr="00D427D3">
        <w:rPr>
          <w:rFonts w:eastAsia="Calibri"/>
          <w:color w:val="000000"/>
          <w:spacing w:val="2"/>
          <w:w w:val="103"/>
          <w:kern w:val="1"/>
        </w:rPr>
        <w:t>53).</w:t>
      </w:r>
    </w:p>
    <w:p w:rsidR="00FE3240" w:rsidRPr="00D427D3" w:rsidRDefault="00FE3240" w:rsidP="00193CBD">
      <w:pPr>
        <w:pStyle w:val="H1G"/>
        <w:rPr>
          <w:rFonts w:eastAsia="Calibri"/>
        </w:rPr>
      </w:pPr>
      <w:r w:rsidRPr="00D427D3">
        <w:rPr>
          <w:rFonts w:eastAsia="Calibri"/>
        </w:rPr>
        <w:tab/>
        <w:t>B.</w:t>
      </w:r>
      <w:r w:rsidRPr="00D427D3">
        <w:rPr>
          <w:rFonts w:eastAsia="Calibri"/>
        </w:rPr>
        <w:tab/>
        <w:t>Information relating to the articles of the Convention</w:t>
      </w:r>
    </w:p>
    <w:p w:rsidR="00121B9E" w:rsidRPr="00D427D3" w:rsidRDefault="00FE3240" w:rsidP="00361CE8">
      <w:pPr>
        <w:pStyle w:val="H23G"/>
      </w:pPr>
      <w:r w:rsidRPr="00D427D3">
        <w:rPr>
          <w:rFonts w:eastAsia="Calibri"/>
        </w:rPr>
        <w:tab/>
      </w:r>
      <w:r w:rsidR="00193CBD" w:rsidRPr="00D427D3">
        <w:rPr>
          <w:rFonts w:eastAsia="Calibri"/>
        </w:rPr>
        <w:t>1</w:t>
      </w:r>
      <w:r w:rsidRPr="00D427D3">
        <w:rPr>
          <w:rFonts w:eastAsia="Calibri"/>
        </w:rPr>
        <w:t>.</w:t>
      </w:r>
      <w:r w:rsidRPr="00D427D3">
        <w:rPr>
          <w:rFonts w:eastAsia="Calibri"/>
        </w:rPr>
        <w:tab/>
      </w:r>
      <w:r w:rsidR="00121B9E" w:rsidRPr="00D427D3">
        <w:t>General principles</w:t>
      </w:r>
    </w:p>
    <w:p w:rsidR="00121B9E" w:rsidRPr="00D427D3" w:rsidRDefault="00DD60D3" w:rsidP="00885518">
      <w:pPr>
        <w:pStyle w:val="SingleTxtG"/>
      </w:pPr>
      <w:r w:rsidRPr="00D427D3">
        <w:t>12.</w:t>
      </w:r>
      <w:r w:rsidR="00361CE8" w:rsidRPr="00D427D3">
        <w:tab/>
      </w:r>
      <w:r w:rsidR="00121B9E" w:rsidRPr="00D427D3">
        <w:t xml:space="preserve">Please indicate whether the </w:t>
      </w:r>
      <w:r w:rsidR="00885518" w:rsidRPr="00D427D3">
        <w:t xml:space="preserve">provisions of the </w:t>
      </w:r>
      <w:r w:rsidR="00121B9E" w:rsidRPr="00D427D3">
        <w:t>Convention ha</w:t>
      </w:r>
      <w:r w:rsidR="00885518" w:rsidRPr="00D427D3">
        <w:t>ve</w:t>
      </w:r>
      <w:r w:rsidR="00121B9E" w:rsidRPr="00D427D3">
        <w:t xml:space="preserve"> been directly applied by officials in the administration and </w:t>
      </w:r>
      <w:r w:rsidR="00885518" w:rsidRPr="00D427D3">
        <w:t xml:space="preserve">if they have been </w:t>
      </w:r>
      <w:r w:rsidR="00121B9E" w:rsidRPr="00D427D3">
        <w:t>invoked directly before the courts</w:t>
      </w:r>
      <w:r w:rsidR="00885518" w:rsidRPr="00D427D3">
        <w:t>.</w:t>
      </w:r>
      <w:r w:rsidR="00121B9E" w:rsidRPr="00D427D3">
        <w:t xml:space="preserve"> </w:t>
      </w:r>
      <w:r w:rsidR="00885518" w:rsidRPr="00D427D3">
        <w:t xml:space="preserve">If so, </w:t>
      </w:r>
      <w:r w:rsidR="00121B9E" w:rsidRPr="00D427D3">
        <w:t xml:space="preserve">please </w:t>
      </w:r>
      <w:r w:rsidR="00885518" w:rsidRPr="00D427D3">
        <w:t xml:space="preserve">provide </w:t>
      </w:r>
      <w:r w:rsidR="00121B9E" w:rsidRPr="00D427D3">
        <w:t>examples. Please also provide information on:</w:t>
      </w:r>
    </w:p>
    <w:p w:rsidR="00121B9E" w:rsidRPr="00D427D3" w:rsidRDefault="00361CE8" w:rsidP="00885518">
      <w:pPr>
        <w:pStyle w:val="SingleTxtG"/>
      </w:pPr>
      <w:r w:rsidRPr="00D427D3">
        <w:tab/>
      </w:r>
      <w:r w:rsidR="00121B9E" w:rsidRPr="00D427D3">
        <w:t>(a)</w:t>
      </w:r>
      <w:r w:rsidR="00121B9E" w:rsidRPr="00D427D3">
        <w:tab/>
        <w:t xml:space="preserve">The judicial and administrative </w:t>
      </w:r>
      <w:r w:rsidR="00885518" w:rsidRPr="00D427D3">
        <w:t xml:space="preserve">entities </w:t>
      </w:r>
      <w:r w:rsidR="00121B9E" w:rsidRPr="00D427D3">
        <w:t xml:space="preserve">competent to examine and decide on complaints by migrant workers and members of their families, including migrant workers in an irregular situation; </w:t>
      </w:r>
    </w:p>
    <w:p w:rsidR="00121B9E" w:rsidRPr="00D427D3" w:rsidRDefault="00361CE8" w:rsidP="00885518">
      <w:pPr>
        <w:pStyle w:val="SingleTxtG"/>
      </w:pPr>
      <w:r w:rsidRPr="00D427D3">
        <w:tab/>
      </w:r>
      <w:r w:rsidR="00121B9E" w:rsidRPr="00D427D3">
        <w:t>(b)</w:t>
      </w:r>
      <w:r w:rsidR="00121B9E" w:rsidRPr="00D427D3">
        <w:tab/>
        <w:t xml:space="preserve">The number </w:t>
      </w:r>
      <w:r w:rsidR="00885518" w:rsidRPr="00D427D3">
        <w:t xml:space="preserve">and type </w:t>
      </w:r>
      <w:r w:rsidR="00121B9E" w:rsidRPr="00D427D3">
        <w:t xml:space="preserve">of complaints examined by such </w:t>
      </w:r>
      <w:r w:rsidR="00885518" w:rsidRPr="00D427D3">
        <w:t xml:space="preserve">entities </w:t>
      </w:r>
      <w:r w:rsidR="00121B9E" w:rsidRPr="00D427D3">
        <w:t>in the past five years and their outcome, disaggregated by sex;</w:t>
      </w:r>
    </w:p>
    <w:p w:rsidR="00121B9E" w:rsidRPr="00D427D3" w:rsidRDefault="00361CE8" w:rsidP="00361CE8">
      <w:pPr>
        <w:pStyle w:val="SingleTxtG"/>
      </w:pPr>
      <w:r w:rsidRPr="00D427D3">
        <w:tab/>
      </w:r>
      <w:r w:rsidR="00121B9E" w:rsidRPr="00D427D3">
        <w:t>(c)</w:t>
      </w:r>
      <w:r w:rsidR="00121B9E" w:rsidRPr="00D427D3">
        <w:tab/>
        <w:t xml:space="preserve">Whether legal assistance was provided; </w:t>
      </w:r>
    </w:p>
    <w:p w:rsidR="00121B9E" w:rsidRPr="00D427D3" w:rsidRDefault="00361CE8" w:rsidP="00361CE8">
      <w:pPr>
        <w:pStyle w:val="SingleTxtG"/>
      </w:pPr>
      <w:r w:rsidRPr="00D427D3">
        <w:tab/>
      </w:r>
      <w:r w:rsidR="00121B9E" w:rsidRPr="00D427D3">
        <w:t>(d)</w:t>
      </w:r>
      <w:r w:rsidR="00121B9E" w:rsidRPr="00D427D3">
        <w:tab/>
        <w:t xml:space="preserve">Any redress, including compensation, provided to the victims of such violations; </w:t>
      </w:r>
    </w:p>
    <w:p w:rsidR="00121B9E" w:rsidRPr="00D427D3" w:rsidRDefault="00361CE8" w:rsidP="00361CE8">
      <w:pPr>
        <w:pStyle w:val="SingleTxtG"/>
      </w:pPr>
      <w:r w:rsidRPr="00D427D3">
        <w:tab/>
      </w:r>
      <w:r w:rsidR="00121B9E" w:rsidRPr="00D427D3">
        <w:t>(e)</w:t>
      </w:r>
      <w:r w:rsidR="00121B9E" w:rsidRPr="00D427D3">
        <w:tab/>
        <w:t>Any measures taken to inform migrant workers and members of their families about the remedies available to them for violations of their rights.</w:t>
      </w:r>
    </w:p>
    <w:p w:rsidR="00FE3240" w:rsidRPr="00D427D3" w:rsidRDefault="00361CE8" w:rsidP="00FE3240">
      <w:pPr>
        <w:pStyle w:val="H23G"/>
        <w:rPr>
          <w:rFonts w:eastAsia="Calibri"/>
        </w:rPr>
      </w:pPr>
      <w:r w:rsidRPr="00D427D3">
        <w:rPr>
          <w:rFonts w:eastAsia="Calibri"/>
        </w:rPr>
        <w:tab/>
      </w:r>
      <w:r w:rsidR="00121B9E" w:rsidRPr="00D427D3">
        <w:rPr>
          <w:rFonts w:eastAsia="Calibri"/>
        </w:rPr>
        <w:t>2.</w:t>
      </w:r>
      <w:r w:rsidRPr="00D427D3">
        <w:rPr>
          <w:rFonts w:eastAsia="Calibri"/>
        </w:rPr>
        <w:tab/>
      </w:r>
      <w:r w:rsidR="00FE3240" w:rsidRPr="00D427D3">
        <w:rPr>
          <w:rFonts w:eastAsia="Calibri"/>
        </w:rPr>
        <w:t>Part II of the Convention</w:t>
      </w:r>
    </w:p>
    <w:p w:rsidR="00193CBD" w:rsidRPr="00D427D3" w:rsidRDefault="00FE3240" w:rsidP="00193CBD">
      <w:pPr>
        <w:pStyle w:val="H23G"/>
      </w:pPr>
      <w:r w:rsidRPr="00D427D3">
        <w:tab/>
      </w:r>
      <w:r w:rsidRPr="00D427D3">
        <w:tab/>
        <w:t>Article 7</w:t>
      </w:r>
    </w:p>
    <w:p w:rsidR="00FE3240" w:rsidRPr="00D427D3" w:rsidRDefault="00DD60D3" w:rsidP="00885518">
      <w:pPr>
        <w:pStyle w:val="SingleTxtG"/>
      </w:pPr>
      <w:r w:rsidRPr="00D427D3">
        <w:t>13</w:t>
      </w:r>
      <w:r w:rsidR="00193CBD" w:rsidRPr="00D427D3">
        <w:t>.</w:t>
      </w:r>
      <w:r w:rsidR="00193CBD" w:rsidRPr="00D427D3">
        <w:tab/>
      </w:r>
      <w:r w:rsidR="00FE3240" w:rsidRPr="00D427D3">
        <w:t>With reference to the recommendations made by th</w:t>
      </w:r>
      <w:r w:rsidR="00885518" w:rsidRPr="00D427D3">
        <w:t>e</w:t>
      </w:r>
      <w:r w:rsidR="00FE3240" w:rsidRPr="00D427D3">
        <w:t xml:space="preserve"> Committee in its previous recommendations, please:</w:t>
      </w:r>
    </w:p>
    <w:p w:rsidR="00FE3240" w:rsidRPr="00D427D3" w:rsidRDefault="00193CBD" w:rsidP="00885518">
      <w:pPr>
        <w:pStyle w:val="SingleTxtG"/>
      </w:pPr>
      <w:r w:rsidRPr="00D427D3">
        <w:tab/>
        <w:t>(a)</w:t>
      </w:r>
      <w:r w:rsidRPr="00D427D3">
        <w:tab/>
      </w:r>
      <w:r w:rsidR="00FE3240" w:rsidRPr="00D427D3">
        <w:t xml:space="preserve">Report on specific measures taken to ensure the implementation of all the rights provided for in the Convention </w:t>
      </w:r>
      <w:r w:rsidR="00885518" w:rsidRPr="00D427D3">
        <w:t xml:space="preserve">and </w:t>
      </w:r>
      <w:r w:rsidR="00FE3240" w:rsidRPr="00D427D3">
        <w:t>to prevent and eliminate discriminatory attitudes and social stigmatization against migrant workers and members of their families in the State party, including at school (</w:t>
      </w:r>
      <w:r w:rsidR="00885518" w:rsidRPr="00D427D3">
        <w:t xml:space="preserve">see </w:t>
      </w:r>
      <w:r w:rsidR="00FE3240" w:rsidRPr="00D427D3">
        <w:t>CMW/C/ECU/CO/1, para. 19</w:t>
      </w:r>
      <w:r w:rsidR="00885518" w:rsidRPr="00D427D3">
        <w:t>,</w:t>
      </w:r>
      <w:r w:rsidR="00FE3240" w:rsidRPr="00D427D3">
        <w:t xml:space="preserve"> </w:t>
      </w:r>
      <w:r w:rsidR="00885518" w:rsidRPr="00D427D3">
        <w:t xml:space="preserve">and </w:t>
      </w:r>
      <w:r w:rsidR="00FE3240" w:rsidRPr="00D427D3">
        <w:t xml:space="preserve">CMW/C/ECU/CO/2, para. 24). Please also include information on the measures taken in </w:t>
      </w:r>
      <w:r w:rsidR="00885518" w:rsidRPr="00D427D3">
        <w:t xml:space="preserve">that </w:t>
      </w:r>
      <w:r w:rsidR="00FE3240" w:rsidRPr="00D427D3">
        <w:t>respect at the</w:t>
      </w:r>
      <w:r w:rsidR="00936913" w:rsidRPr="00D427D3">
        <w:t xml:space="preserve"> provincial and municipal level</w:t>
      </w:r>
      <w:r w:rsidR="00885518" w:rsidRPr="00D427D3">
        <w:t>s</w:t>
      </w:r>
      <w:r w:rsidR="00936913" w:rsidRPr="00D427D3">
        <w:t>;</w:t>
      </w:r>
    </w:p>
    <w:p w:rsidR="00FE3240" w:rsidRPr="00D427D3" w:rsidRDefault="00193CBD" w:rsidP="00885518">
      <w:pPr>
        <w:pStyle w:val="SingleTxtG"/>
      </w:pPr>
      <w:r w:rsidRPr="00D427D3">
        <w:tab/>
        <w:t>(b)</w:t>
      </w:r>
      <w:r w:rsidRPr="00D427D3">
        <w:tab/>
      </w:r>
      <w:r w:rsidR="00FE3240" w:rsidRPr="00D427D3">
        <w:t xml:space="preserve">Inform </w:t>
      </w:r>
      <w:r w:rsidR="00056150" w:rsidRPr="00D427D3">
        <w:t xml:space="preserve">the Committee about </w:t>
      </w:r>
      <w:r w:rsidR="00FE3240" w:rsidRPr="00D427D3">
        <w:t xml:space="preserve">programmes, projects, campaigns and other measures taken to eradicate discrimination and xenophobia against migrant workers and members of their families, including the human, technical and financial resources allocated to the implementation of </w:t>
      </w:r>
      <w:r w:rsidR="00885518" w:rsidRPr="00D427D3">
        <w:t xml:space="preserve">such </w:t>
      </w:r>
      <w:r w:rsidR="00FE3240" w:rsidRPr="00D427D3">
        <w:t xml:space="preserve">measures. Please also inform </w:t>
      </w:r>
      <w:r w:rsidR="00056150" w:rsidRPr="00D427D3">
        <w:t xml:space="preserve">the Committee </w:t>
      </w:r>
      <w:r w:rsidR="00FE3240" w:rsidRPr="00D427D3">
        <w:t xml:space="preserve">about the number of persons who have been beneficiaries of existing measures and about any other measures envisaged </w:t>
      </w:r>
      <w:r w:rsidR="00936913" w:rsidRPr="00D427D3">
        <w:t>by the State party in this area;</w:t>
      </w:r>
      <w:r w:rsidR="00FE3240" w:rsidRPr="00D427D3">
        <w:t xml:space="preserve"> </w:t>
      </w:r>
    </w:p>
    <w:p w:rsidR="00FE3240" w:rsidRPr="00D427D3" w:rsidRDefault="00193CBD" w:rsidP="00885518">
      <w:pPr>
        <w:pStyle w:val="SingleTxtG"/>
      </w:pPr>
      <w:r w:rsidRPr="00D427D3">
        <w:tab/>
        <w:t>(c)</w:t>
      </w:r>
      <w:r w:rsidRPr="00D427D3">
        <w:tab/>
      </w:r>
      <w:r w:rsidR="00FE3240" w:rsidRPr="00D427D3">
        <w:t xml:space="preserve">Describe the measures taken </w:t>
      </w:r>
      <w:r w:rsidR="00885518" w:rsidRPr="00D427D3">
        <w:t xml:space="preserve">with respect to </w:t>
      </w:r>
      <w:r w:rsidR="00FE3240" w:rsidRPr="00D427D3">
        <w:t>the media, the authorities and the larger public, in order to prevent and eliminate the dissemination of negative stereotypes of migrant workers in the State party, mainly Colombians, Peruvians, Haitians, Cubans and Chinese, associating them with lack of safety, violence, prostitution or access to employment to the detriment of Ecuadorians</w:t>
      </w:r>
      <w:r w:rsidR="00FE3240" w:rsidRPr="00D427D3" w:rsidDel="00737F61">
        <w:t xml:space="preserve"> </w:t>
      </w:r>
      <w:r w:rsidR="00FE3240" w:rsidRPr="00D427D3">
        <w:t>(</w:t>
      </w:r>
      <w:r w:rsidR="00885518" w:rsidRPr="00D427D3">
        <w:t xml:space="preserve">see </w:t>
      </w:r>
      <w:r w:rsidR="00FE3240" w:rsidRPr="00D427D3">
        <w:t xml:space="preserve">CMW/C/ECU/CO/2, para. 23). </w:t>
      </w:r>
    </w:p>
    <w:p w:rsidR="00FE3240" w:rsidRPr="00D427D3" w:rsidRDefault="00193CBD" w:rsidP="00193CBD">
      <w:pPr>
        <w:pStyle w:val="H23G"/>
      </w:pPr>
      <w:r w:rsidRPr="00D427D3">
        <w:tab/>
      </w:r>
      <w:r w:rsidR="00121B9E" w:rsidRPr="00D427D3">
        <w:t>3</w:t>
      </w:r>
      <w:r w:rsidRPr="00D427D3">
        <w:t>.</w:t>
      </w:r>
      <w:r w:rsidRPr="00D427D3">
        <w:tab/>
      </w:r>
      <w:r w:rsidR="00FE3240" w:rsidRPr="00D427D3">
        <w:t>Part III of the Convention</w:t>
      </w:r>
    </w:p>
    <w:p w:rsidR="00361CE8" w:rsidRPr="00D427D3" w:rsidRDefault="00361CE8" w:rsidP="004F436A">
      <w:pPr>
        <w:pStyle w:val="H23G"/>
      </w:pPr>
      <w:r w:rsidRPr="00D427D3">
        <w:tab/>
      </w:r>
      <w:r w:rsidRPr="00D427D3">
        <w:tab/>
      </w:r>
      <w:r w:rsidR="00121B9E" w:rsidRPr="00D427D3">
        <w:t>Articles 8</w:t>
      </w:r>
      <w:r w:rsidR="004F436A" w:rsidRPr="00D427D3">
        <w:t>-</w:t>
      </w:r>
      <w:r w:rsidR="00121B9E" w:rsidRPr="00D427D3">
        <w:t>15</w:t>
      </w:r>
    </w:p>
    <w:p w:rsidR="00121B9E" w:rsidRPr="00D427D3" w:rsidRDefault="00DD60D3" w:rsidP="00885518">
      <w:pPr>
        <w:pStyle w:val="SingleTxtG"/>
      </w:pPr>
      <w:r w:rsidRPr="00D427D3">
        <w:t>14.</w:t>
      </w:r>
      <w:r w:rsidR="00361CE8" w:rsidRPr="00D427D3">
        <w:tab/>
      </w:r>
      <w:r w:rsidR="00121B9E" w:rsidRPr="00D427D3">
        <w:t xml:space="preserve">Please provide information on the measures, policies and initiatives undertaken by the State party to prevent and protect Ecuadorian migrants, including unaccompanied children, from disappearing and/or being injured and/or becoming the victim of any violent crime during their transit to the United States of America, and ensure the access by victims to consular assistance </w:t>
      </w:r>
      <w:r w:rsidR="00885518" w:rsidRPr="00D427D3">
        <w:t xml:space="preserve">and </w:t>
      </w:r>
      <w:r w:rsidR="00121B9E" w:rsidRPr="00D427D3">
        <w:t>justice and reparation measures.</w:t>
      </w:r>
    </w:p>
    <w:p w:rsidR="005E3176" w:rsidRPr="00D427D3" w:rsidRDefault="00121B9E" w:rsidP="00885518">
      <w:pPr>
        <w:pStyle w:val="SingleTxtG"/>
      </w:pPr>
      <w:r w:rsidRPr="00D427D3">
        <w:t>1</w:t>
      </w:r>
      <w:r w:rsidR="00DD60D3" w:rsidRPr="00D427D3">
        <w:t>5</w:t>
      </w:r>
      <w:r w:rsidR="00FE3240" w:rsidRPr="00D427D3">
        <w:t>.</w:t>
      </w:r>
      <w:r w:rsidR="00193CBD" w:rsidRPr="00D427D3">
        <w:tab/>
      </w:r>
      <w:r w:rsidR="00FE3240" w:rsidRPr="00D427D3">
        <w:t>Please provide comprehensive information on the National Council for intergenerational equality</w:t>
      </w:r>
      <w:r w:rsidR="00885518" w:rsidRPr="00D427D3">
        <w:t>,</w:t>
      </w:r>
      <w:r w:rsidR="00FE3240" w:rsidRPr="00D427D3">
        <w:t xml:space="preserve"> which replaced the National Decentralized System of Comprehensive Protection for Children and Adolescents, and indicate the human, technical and financial resources allocated to it. With reference to the Committee’s previous recommendation (</w:t>
      </w:r>
      <w:r w:rsidR="00885518" w:rsidRPr="00D427D3">
        <w:t xml:space="preserve">see </w:t>
      </w:r>
      <w:r w:rsidR="00FE3240" w:rsidRPr="00D427D3">
        <w:t>CMW/C/ECU/CO/1, para. 33) and their reiteration (</w:t>
      </w:r>
      <w:r w:rsidR="00885518" w:rsidRPr="00D427D3">
        <w:t xml:space="preserve">see </w:t>
      </w:r>
      <w:r w:rsidR="00FE3240" w:rsidRPr="00D427D3">
        <w:t>CMW/C/ECU/CO/2, para</w:t>
      </w:r>
      <w:r w:rsidR="00885518" w:rsidRPr="00D427D3">
        <w:t>s</w:t>
      </w:r>
      <w:r w:rsidR="00FE3240" w:rsidRPr="00D427D3">
        <w:t>. 38</w:t>
      </w:r>
      <w:r w:rsidR="00885518" w:rsidRPr="00D427D3">
        <w:t xml:space="preserve"> and </w:t>
      </w:r>
      <w:r w:rsidR="00FE3240" w:rsidRPr="00D427D3">
        <w:t xml:space="preserve">39), please report on the measures taken: </w:t>
      </w:r>
    </w:p>
    <w:p w:rsidR="005E3176" w:rsidRPr="00D427D3" w:rsidRDefault="005E3176" w:rsidP="00885518">
      <w:pPr>
        <w:pStyle w:val="SingleTxtG"/>
      </w:pPr>
      <w:r w:rsidRPr="00D427D3">
        <w:tab/>
      </w:r>
      <w:r w:rsidR="00FE3240" w:rsidRPr="00D427D3">
        <w:t>(</w:t>
      </w:r>
      <w:r w:rsidRPr="00D427D3">
        <w:t>a)</w:t>
      </w:r>
      <w:r w:rsidRPr="00D427D3">
        <w:tab/>
      </w:r>
      <w:r w:rsidR="00885518" w:rsidRPr="00D427D3">
        <w:t>To p</w:t>
      </w:r>
      <w:r w:rsidR="00FE3240" w:rsidRPr="00D427D3">
        <w:t xml:space="preserve">romote awareness of the general public about the harmful effects of all forms of sexual exploitation of children for commercial purposes, in particular child prostitution; </w:t>
      </w:r>
    </w:p>
    <w:p w:rsidR="005E3176" w:rsidRPr="00D427D3" w:rsidRDefault="005E3176" w:rsidP="00F40E70">
      <w:pPr>
        <w:pStyle w:val="SingleTxtG"/>
      </w:pPr>
      <w:r w:rsidRPr="00D427D3">
        <w:tab/>
      </w:r>
      <w:r w:rsidR="00FE3240" w:rsidRPr="00D427D3">
        <w:t>(</w:t>
      </w:r>
      <w:r w:rsidRPr="00D427D3">
        <w:t>b)</w:t>
      </w:r>
      <w:r w:rsidRPr="00D427D3">
        <w:tab/>
      </w:r>
      <w:r w:rsidR="00885518" w:rsidRPr="00D427D3">
        <w:t>To e</w:t>
      </w:r>
      <w:r w:rsidR="00FE3240" w:rsidRPr="00D427D3">
        <w:t>radicate the worst forms of child labo</w:t>
      </w:r>
      <w:r w:rsidR="00885518" w:rsidRPr="00D427D3">
        <w:t>u</w:t>
      </w:r>
      <w:r w:rsidR="00FE3240" w:rsidRPr="00D427D3">
        <w:t xml:space="preserve">r and the involvement of child migrants in domestic child labour in conditions comparable to a contemporary form of slavery, </w:t>
      </w:r>
      <w:r w:rsidR="00F40E70" w:rsidRPr="00D427D3">
        <w:t xml:space="preserve">and </w:t>
      </w:r>
      <w:r w:rsidR="00FE3240" w:rsidRPr="00D427D3">
        <w:t xml:space="preserve">in hazardous work in garbage dumps and the mining industry; </w:t>
      </w:r>
    </w:p>
    <w:p w:rsidR="00121B9E" w:rsidRPr="00D427D3" w:rsidRDefault="005E3176" w:rsidP="00885518">
      <w:pPr>
        <w:pStyle w:val="SingleTxtG"/>
      </w:pPr>
      <w:r w:rsidRPr="00D427D3">
        <w:tab/>
        <w:t>(c)</w:t>
      </w:r>
      <w:r w:rsidRPr="00D427D3">
        <w:tab/>
      </w:r>
      <w:r w:rsidR="00885518" w:rsidRPr="00D427D3">
        <w:t>To e</w:t>
      </w:r>
      <w:r w:rsidR="00FE3240" w:rsidRPr="00D427D3">
        <w:t>stablish appropriate mechanisms for the physical and psychological recovery and social reintegration of the victims. Please provide information on the specific measures aimed at ensuring the rights of all categories of children affected by migration within the Child Protection System and related policies. Furthermore, please indicate whether the State party has taken any steps towards establishing a system of data collection on child labour, including migrant child labour.</w:t>
      </w:r>
    </w:p>
    <w:p w:rsidR="00121B9E" w:rsidRPr="00D427D3" w:rsidRDefault="00121B9E" w:rsidP="00F40E70">
      <w:pPr>
        <w:pStyle w:val="SingleTxtG"/>
        <w:rPr>
          <w:spacing w:val="2"/>
          <w:lang w:val="en-US"/>
        </w:rPr>
      </w:pPr>
      <w:r w:rsidRPr="00D427D3">
        <w:t>1</w:t>
      </w:r>
      <w:r w:rsidR="00DD60D3" w:rsidRPr="00D427D3">
        <w:t>6</w:t>
      </w:r>
      <w:r w:rsidR="00193CBD" w:rsidRPr="00D427D3">
        <w:t>.</w:t>
      </w:r>
      <w:r w:rsidR="00193CBD" w:rsidRPr="00D427D3">
        <w:tab/>
      </w:r>
      <w:r w:rsidR="00FE3240" w:rsidRPr="00D427D3">
        <w:t xml:space="preserve">Please inform the Committee </w:t>
      </w:r>
      <w:r w:rsidR="00056150" w:rsidRPr="00D427D3">
        <w:t xml:space="preserve">about </w:t>
      </w:r>
      <w:r w:rsidR="00FE3240" w:rsidRPr="00D427D3">
        <w:t>whether the State party has introduced the International System for the Protection of Migrant Children and Adolescents</w:t>
      </w:r>
      <w:r w:rsidR="00FE3240" w:rsidRPr="00D427D3" w:rsidDel="002547DC">
        <w:t xml:space="preserve"> </w:t>
      </w:r>
      <w:r w:rsidR="00FE3240" w:rsidRPr="00D427D3">
        <w:t xml:space="preserve">and indicate its results. </w:t>
      </w:r>
      <w:r w:rsidRPr="00D427D3">
        <w:t xml:space="preserve">Please provide concrete information on whether the State party has gathered qualitative and quantitative rights-based data </w:t>
      </w:r>
      <w:r w:rsidR="00F40E70" w:rsidRPr="00D427D3">
        <w:t xml:space="preserve">and </w:t>
      </w:r>
      <w:r w:rsidRPr="00D427D3">
        <w:t>specific data on unaccompanied or separated child migrants in the State party, their living conditions and the type of work they perform in order to prevent all forms of child labour and to protect the labour rights of adolescents of working age (</w:t>
      </w:r>
      <w:r w:rsidR="00827C8C" w:rsidRPr="00D427D3">
        <w:t xml:space="preserve">see </w:t>
      </w:r>
      <w:r w:rsidRPr="00D427D3">
        <w:t>CMW/C/ECU/CO/2, para.</w:t>
      </w:r>
      <w:r w:rsidR="00FE3240" w:rsidRPr="00D427D3">
        <w:t xml:space="preserve"> 40)</w:t>
      </w:r>
      <w:r w:rsidR="00F40E70" w:rsidRPr="00D427D3">
        <w:t>.</w:t>
      </w:r>
      <w:r w:rsidR="00FE3240" w:rsidRPr="00D427D3">
        <w:rPr>
          <w:spacing w:val="2"/>
          <w:lang w:val="en-US"/>
        </w:rPr>
        <w:t xml:space="preserve"> </w:t>
      </w:r>
      <w:r w:rsidR="00F40E70" w:rsidRPr="00D427D3">
        <w:t xml:space="preserve">Please also provide </w:t>
      </w:r>
      <w:r w:rsidR="00F40E70" w:rsidRPr="00D427D3">
        <w:rPr>
          <w:spacing w:val="2"/>
          <w:lang w:val="en-US"/>
        </w:rPr>
        <w:t xml:space="preserve">information </w:t>
      </w:r>
      <w:r w:rsidR="00FE3240" w:rsidRPr="00D427D3">
        <w:rPr>
          <w:spacing w:val="2"/>
          <w:lang w:val="en-US"/>
        </w:rPr>
        <w:t>on policies for the protection of children of migrant workers in the State party, including those in an irregular situation (</w:t>
      </w:r>
      <w:r w:rsidR="00827C8C" w:rsidRPr="00D427D3">
        <w:t xml:space="preserve">see </w:t>
      </w:r>
      <w:r w:rsidR="00FE3240" w:rsidRPr="00D427D3">
        <w:rPr>
          <w:spacing w:val="2"/>
          <w:lang w:val="en-US"/>
        </w:rPr>
        <w:t>CMW/C/ECU/CO/2, para.</w:t>
      </w:r>
      <w:r w:rsidR="00082C43" w:rsidRPr="00D427D3">
        <w:rPr>
          <w:spacing w:val="2"/>
          <w:lang w:val="en-US"/>
        </w:rPr>
        <w:t xml:space="preserve"> </w:t>
      </w:r>
      <w:r w:rsidR="00FE3240" w:rsidRPr="00D427D3">
        <w:rPr>
          <w:spacing w:val="2"/>
          <w:lang w:val="en-US"/>
        </w:rPr>
        <w:t xml:space="preserve">47). </w:t>
      </w:r>
      <w:r w:rsidR="00F40E70" w:rsidRPr="00D427D3">
        <w:rPr>
          <w:spacing w:val="2"/>
          <w:lang w:val="en-US"/>
        </w:rPr>
        <w:t>P</w:t>
      </w:r>
      <w:r w:rsidR="00FE3240" w:rsidRPr="00D427D3">
        <w:rPr>
          <w:spacing w:val="2"/>
          <w:lang w:val="en-US"/>
        </w:rPr>
        <w:t xml:space="preserve">lease </w:t>
      </w:r>
      <w:r w:rsidR="00F40E70" w:rsidRPr="00D427D3">
        <w:rPr>
          <w:spacing w:val="2"/>
          <w:lang w:val="en-US"/>
        </w:rPr>
        <w:t xml:space="preserve">further </w:t>
      </w:r>
      <w:r w:rsidR="00FE3240" w:rsidRPr="00D427D3">
        <w:rPr>
          <w:spacing w:val="2"/>
          <w:lang w:val="en-US"/>
        </w:rPr>
        <w:t xml:space="preserve">provide information on any policies </w:t>
      </w:r>
      <w:r w:rsidR="00FE3240" w:rsidRPr="00D427D3">
        <w:rPr>
          <w:lang w:val="en-US"/>
        </w:rPr>
        <w:t xml:space="preserve">that address the difficulties faced by children of migrants, including the children of migrant workers in an irregular situation, as a result of their situation and to guarantee the full enjoyment of their rights </w:t>
      </w:r>
      <w:r w:rsidR="00FE3240" w:rsidRPr="00D427D3">
        <w:rPr>
          <w:spacing w:val="2"/>
          <w:lang w:val="en-US"/>
        </w:rPr>
        <w:t>(</w:t>
      </w:r>
      <w:r w:rsidR="00827C8C" w:rsidRPr="00D427D3">
        <w:t xml:space="preserve">see </w:t>
      </w:r>
      <w:r w:rsidR="00FE3240" w:rsidRPr="00D427D3">
        <w:rPr>
          <w:spacing w:val="2"/>
          <w:lang w:val="en-US"/>
        </w:rPr>
        <w:t>CMW/C/ECU/CO/2, para. 48).</w:t>
      </w:r>
    </w:p>
    <w:p w:rsidR="00121B9E" w:rsidRPr="00D427D3" w:rsidRDefault="00121B9E" w:rsidP="00F40E70">
      <w:pPr>
        <w:pStyle w:val="SingleTxtG"/>
      </w:pPr>
      <w:r w:rsidRPr="00D427D3">
        <w:rPr>
          <w:rFonts w:eastAsia="Calibri"/>
        </w:rPr>
        <w:t>1</w:t>
      </w:r>
      <w:r w:rsidR="00DD60D3" w:rsidRPr="00D427D3">
        <w:rPr>
          <w:rFonts w:eastAsia="Calibri"/>
        </w:rPr>
        <w:t>7</w:t>
      </w:r>
      <w:r w:rsidR="00193CBD" w:rsidRPr="00D427D3">
        <w:rPr>
          <w:rFonts w:eastAsia="Calibri"/>
        </w:rPr>
        <w:t>.</w:t>
      </w:r>
      <w:r w:rsidR="00193CBD" w:rsidRPr="00D427D3">
        <w:rPr>
          <w:rFonts w:eastAsia="Calibri"/>
        </w:rPr>
        <w:tab/>
      </w:r>
      <w:r w:rsidR="00FE3240" w:rsidRPr="00D427D3">
        <w:rPr>
          <w:rFonts w:eastAsia="Calibri"/>
        </w:rPr>
        <w:t>Please provide information on the situation of children of Ecuadorian migrants who have remained in the State party, in particular with respect to their family and education environment</w:t>
      </w:r>
      <w:r w:rsidR="00FE3240" w:rsidRPr="00D427D3">
        <w:t xml:space="preserve"> and program</w:t>
      </w:r>
      <w:r w:rsidR="00F40E70" w:rsidRPr="00D427D3">
        <w:t>me</w:t>
      </w:r>
      <w:r w:rsidR="00FE3240" w:rsidRPr="00D427D3">
        <w:t xml:space="preserve">s </w:t>
      </w:r>
      <w:r w:rsidR="00F40E70" w:rsidRPr="00D427D3">
        <w:t xml:space="preserve">aimed at </w:t>
      </w:r>
      <w:r w:rsidR="00FE3240" w:rsidRPr="00D427D3">
        <w:t xml:space="preserve">fulfilling their rights. </w:t>
      </w:r>
      <w:r w:rsidR="00FE3240" w:rsidRPr="00D427D3">
        <w:rPr>
          <w:rFonts w:eastAsia="Calibri"/>
        </w:rPr>
        <w:t xml:space="preserve">Please inform </w:t>
      </w:r>
      <w:r w:rsidR="00056150" w:rsidRPr="00D427D3">
        <w:t xml:space="preserve">the Committee about </w:t>
      </w:r>
      <w:r w:rsidR="00FE3240" w:rsidRPr="00D427D3">
        <w:rPr>
          <w:rFonts w:eastAsia="Calibri"/>
        </w:rPr>
        <w:t xml:space="preserve">whether the State party has conducted any studies </w:t>
      </w:r>
      <w:r w:rsidR="00FE3240" w:rsidRPr="00D427D3">
        <w:t xml:space="preserve">on the situation of the children of emigrants, including children who remain in the State party with a view to formulating care, protection and, if appropriate according to their best interests, facilitating family reunification. </w:t>
      </w:r>
    </w:p>
    <w:p w:rsidR="00121B9E" w:rsidRPr="00D427D3" w:rsidRDefault="00121B9E" w:rsidP="00F40E70">
      <w:pPr>
        <w:pStyle w:val="SingleTxtG"/>
      </w:pPr>
      <w:r w:rsidRPr="00D427D3">
        <w:t>1</w:t>
      </w:r>
      <w:r w:rsidR="00DD60D3" w:rsidRPr="00D427D3">
        <w:t>8</w:t>
      </w:r>
      <w:r w:rsidR="00193CBD" w:rsidRPr="00D427D3">
        <w:t>.</w:t>
      </w:r>
      <w:r w:rsidR="00193CBD" w:rsidRPr="00D427D3">
        <w:tab/>
      </w:r>
      <w:r w:rsidR="00FE3240" w:rsidRPr="00D427D3">
        <w:t xml:space="preserve">Please provide detailed information on concrete policies and other measures taken to tackle discrimination, exclusion and exploitation, including </w:t>
      </w:r>
      <w:r w:rsidR="00F40E70" w:rsidRPr="00D427D3">
        <w:t xml:space="preserve">the </w:t>
      </w:r>
      <w:r w:rsidR="00FE3240" w:rsidRPr="00D427D3">
        <w:t>violation of labour and social rights, faced by migrant women in the State party and to provide them with adequate support (</w:t>
      </w:r>
      <w:r w:rsidR="00827C8C" w:rsidRPr="00D427D3">
        <w:t xml:space="preserve">see </w:t>
      </w:r>
      <w:r w:rsidR="00FE3240" w:rsidRPr="00D427D3">
        <w:t>CMW/C/ECU/CO/1, para. 37). In particular, please provide information on the inclusion of a gender focus into the State party’s migration policies. Please also elaborate on the measures taken to protect migrant women domestic workers, including facilitating their access to a regular migration status, the systematic involvement of the labour authorities in monitoring their working conditions</w:t>
      </w:r>
      <w:r w:rsidR="00F40E70" w:rsidRPr="00D427D3">
        <w:t>,</w:t>
      </w:r>
      <w:r w:rsidR="00FE3240" w:rsidRPr="00D427D3">
        <w:t xml:space="preserve"> including in private homes</w:t>
      </w:r>
      <w:r w:rsidR="00F40E70" w:rsidRPr="00D427D3">
        <w:t>,</w:t>
      </w:r>
      <w:r w:rsidR="00FE3240" w:rsidRPr="00D427D3">
        <w:t xml:space="preserve"> and promoting access to complaint mechanisms (</w:t>
      </w:r>
      <w:r w:rsidR="00827C8C" w:rsidRPr="00D427D3">
        <w:t xml:space="preserve">see </w:t>
      </w:r>
      <w:r w:rsidR="00FE3240" w:rsidRPr="00D427D3">
        <w:t>CMW/C/ECU/CO/2, para</w:t>
      </w:r>
      <w:r w:rsidR="00827C8C" w:rsidRPr="00D427D3">
        <w:t>s</w:t>
      </w:r>
      <w:r w:rsidR="00FE3240" w:rsidRPr="00D427D3">
        <w:t xml:space="preserve">. 27 and 28). Please also indicate the measures taken to ensure that domestic workers </w:t>
      </w:r>
      <w:r w:rsidRPr="00D427D3">
        <w:t>may keep their identity documents.</w:t>
      </w:r>
    </w:p>
    <w:p w:rsidR="00121B9E" w:rsidRPr="00D427D3" w:rsidRDefault="00DD60D3" w:rsidP="00361CE8">
      <w:pPr>
        <w:pStyle w:val="SingleTxtG"/>
      </w:pPr>
      <w:r w:rsidRPr="00D427D3">
        <w:t>19</w:t>
      </w:r>
      <w:r w:rsidR="00193CBD" w:rsidRPr="00D427D3">
        <w:t>.</w:t>
      </w:r>
      <w:r w:rsidR="00193CBD" w:rsidRPr="00D427D3">
        <w:tab/>
      </w:r>
      <w:r w:rsidR="00FE3240" w:rsidRPr="00D427D3">
        <w:t>Please indicate the measures taken to protect migrant women from violence, ill-treatment and/or sexual exploitation by employers and ensure they have access to justice as well as to comprehensive protection measures.</w:t>
      </w:r>
    </w:p>
    <w:p w:rsidR="00FE3240" w:rsidRPr="00D427D3" w:rsidRDefault="00193CBD" w:rsidP="00193CBD">
      <w:pPr>
        <w:pStyle w:val="H23G"/>
      </w:pPr>
      <w:r w:rsidRPr="00D427D3">
        <w:tab/>
      </w:r>
      <w:r w:rsidRPr="00D427D3">
        <w:tab/>
      </w:r>
      <w:r w:rsidR="00FE3240" w:rsidRPr="00D427D3">
        <w:t>Articles 16 and 17</w:t>
      </w:r>
    </w:p>
    <w:p w:rsidR="00FE3240" w:rsidRPr="00D427D3" w:rsidRDefault="00DD60D3" w:rsidP="00D54B1D">
      <w:pPr>
        <w:pStyle w:val="SingleTxtG"/>
        <w:rPr>
          <w:color w:val="000000"/>
        </w:rPr>
      </w:pPr>
      <w:r w:rsidRPr="00D427D3">
        <w:rPr>
          <w:color w:val="000000"/>
        </w:rPr>
        <w:t>20</w:t>
      </w:r>
      <w:r w:rsidR="00193CBD" w:rsidRPr="00D427D3">
        <w:rPr>
          <w:color w:val="000000"/>
        </w:rPr>
        <w:t>.</w:t>
      </w:r>
      <w:r w:rsidR="00193CBD" w:rsidRPr="00D427D3">
        <w:rPr>
          <w:color w:val="000000"/>
        </w:rPr>
        <w:tab/>
      </w:r>
      <w:r w:rsidR="00FE3240" w:rsidRPr="00D427D3">
        <w:t xml:space="preserve">Please provide information on legislative and other safeguards in place to fulfil the right to liberty of migrant workers and their families within immigration procedures. In case that migration-related detention is permitted </w:t>
      </w:r>
      <w:r w:rsidR="00D54B1D" w:rsidRPr="00D427D3">
        <w:t xml:space="preserve">owing </w:t>
      </w:r>
      <w:r w:rsidR="00FE3240" w:rsidRPr="00D427D3">
        <w:t>to immigration-related offen</w:t>
      </w:r>
      <w:r w:rsidR="00D54B1D" w:rsidRPr="00D427D3">
        <w:t>c</w:t>
      </w:r>
      <w:r w:rsidR="00FE3240" w:rsidRPr="00D427D3">
        <w:t xml:space="preserve">es, please provide detailed information on the measures taken to ensure that </w:t>
      </w:r>
      <w:r w:rsidR="00FE3240" w:rsidRPr="00D427D3">
        <w:rPr>
          <w:bCs/>
        </w:rPr>
        <w:t>detention may only be used as a measure of last resort and to ensure that unaccompanied children and families with children are not subjected to any form of administrative detention. Please</w:t>
      </w:r>
      <w:r w:rsidR="00FE3240" w:rsidRPr="00D427D3">
        <w:t xml:space="preserve"> indicate the alternatives to detention in place and the procedures for their effective implementation. Please elaborate on the measures taken to </w:t>
      </w:r>
      <w:r w:rsidR="00FE3240" w:rsidRPr="00D427D3">
        <w:rPr>
          <w:color w:val="000000"/>
        </w:rPr>
        <w:t>harmonize domestic legislation allowing for the immediate arrest and/or deportation of migrant workers in an irregular situation</w:t>
      </w:r>
      <w:r w:rsidR="00FE3240" w:rsidRPr="00D427D3" w:rsidDel="002A5C98">
        <w:rPr>
          <w:color w:val="000000"/>
        </w:rPr>
        <w:t xml:space="preserve"> </w:t>
      </w:r>
      <w:r w:rsidR="00FE3240" w:rsidRPr="00D427D3">
        <w:rPr>
          <w:color w:val="000000"/>
        </w:rPr>
        <w:t>with the Convention and the Constitution of the State party, and to ensure that it does not provide for the criminalization of migration (</w:t>
      </w:r>
      <w:r w:rsidR="00827C8C" w:rsidRPr="00D427D3">
        <w:rPr>
          <w:color w:val="000000"/>
        </w:rPr>
        <w:t>a</w:t>
      </w:r>
      <w:r w:rsidR="00FE3240" w:rsidRPr="00D427D3">
        <w:rPr>
          <w:color w:val="000000"/>
        </w:rPr>
        <w:t>rt. 40) and satisfies the principle of equality and non-discrimination (</w:t>
      </w:r>
      <w:r w:rsidR="00827C8C" w:rsidRPr="00D427D3">
        <w:rPr>
          <w:color w:val="000000"/>
        </w:rPr>
        <w:t>a</w:t>
      </w:r>
      <w:r w:rsidR="00FE3240" w:rsidRPr="00D427D3">
        <w:rPr>
          <w:color w:val="000000"/>
        </w:rPr>
        <w:t xml:space="preserve">rt. 11 </w:t>
      </w:r>
      <w:r w:rsidR="00D54B1D" w:rsidRPr="00D427D3">
        <w:rPr>
          <w:color w:val="000000"/>
        </w:rPr>
        <w:t>(</w:t>
      </w:r>
      <w:r w:rsidR="00FE3240" w:rsidRPr="00D427D3">
        <w:rPr>
          <w:color w:val="000000"/>
        </w:rPr>
        <w:t>2</w:t>
      </w:r>
      <w:r w:rsidR="00D54B1D" w:rsidRPr="00D427D3">
        <w:rPr>
          <w:color w:val="000000"/>
        </w:rPr>
        <w:t>)</w:t>
      </w:r>
      <w:r w:rsidR="00FE3240" w:rsidRPr="00D427D3">
        <w:rPr>
          <w:color w:val="000000"/>
        </w:rPr>
        <w:t>).</w:t>
      </w:r>
    </w:p>
    <w:p w:rsidR="00FE3240" w:rsidRPr="00D427D3" w:rsidRDefault="00DD60D3" w:rsidP="00D54B1D">
      <w:pPr>
        <w:pStyle w:val="SingleTxtG"/>
      </w:pPr>
      <w:r w:rsidRPr="00D427D3">
        <w:t>21</w:t>
      </w:r>
      <w:r w:rsidR="00193CBD" w:rsidRPr="00D427D3">
        <w:t>.</w:t>
      </w:r>
      <w:r w:rsidR="00193CBD" w:rsidRPr="00D427D3">
        <w:tab/>
      </w:r>
      <w:r w:rsidR="00FE3240" w:rsidRPr="00D427D3">
        <w:t xml:space="preserve">Please provide information about the laws or other existing regulations regarding the operation of the temporary </w:t>
      </w:r>
      <w:r w:rsidR="00D54B1D" w:rsidRPr="00D427D3">
        <w:t xml:space="preserve">reception centre </w:t>
      </w:r>
      <w:r w:rsidR="00FE3240" w:rsidRPr="00D427D3">
        <w:t xml:space="preserve">Hotel </w:t>
      </w:r>
      <w:proofErr w:type="spellStart"/>
      <w:r w:rsidR="00FE3240" w:rsidRPr="00D427D3">
        <w:t>Carrión</w:t>
      </w:r>
      <w:proofErr w:type="spellEnd"/>
      <w:r w:rsidR="00FE3240" w:rsidRPr="00D427D3">
        <w:t xml:space="preserve"> and any other facilities used for the detention of migrant workers and/or the members of their families. Please also provide information </w:t>
      </w:r>
      <w:r w:rsidR="00D54B1D" w:rsidRPr="00D427D3">
        <w:t xml:space="preserve">about </w:t>
      </w:r>
      <w:r w:rsidR="00FE3240" w:rsidRPr="00D427D3">
        <w:t>the requirements to allow access by members of relevant civil society organi</w:t>
      </w:r>
      <w:r w:rsidR="00D54B1D" w:rsidRPr="00D427D3">
        <w:t>z</w:t>
      </w:r>
      <w:r w:rsidR="00FE3240" w:rsidRPr="00D427D3">
        <w:t>ations and human rights defenders to th</w:t>
      </w:r>
      <w:r w:rsidR="00D54B1D" w:rsidRPr="00D427D3">
        <w:t>o</w:t>
      </w:r>
      <w:r w:rsidR="00FE3240" w:rsidRPr="00D427D3">
        <w:t xml:space="preserve">se facilities. Furthermore, please inform </w:t>
      </w:r>
      <w:r w:rsidR="00056150" w:rsidRPr="00D427D3">
        <w:t xml:space="preserve">the Committee about </w:t>
      </w:r>
      <w:r w:rsidR="00FE3240" w:rsidRPr="00D427D3">
        <w:t xml:space="preserve">the concrete measures taken to ensure </w:t>
      </w:r>
      <w:r w:rsidR="00FE3240" w:rsidRPr="00D427D3">
        <w:rPr>
          <w:bCs/>
        </w:rPr>
        <w:t xml:space="preserve">that the conditions of detention are in accordance with international standards, that men and women are duly separated and to ensure the provision of </w:t>
      </w:r>
      <w:r w:rsidR="00FE3240" w:rsidRPr="00D427D3">
        <w:t>basic social services, including food, health care and hygienic conditions, interpretation, access to justice and all due process guarantees (</w:t>
      </w:r>
      <w:r w:rsidR="00827C8C" w:rsidRPr="00D427D3">
        <w:t xml:space="preserve">see </w:t>
      </w:r>
      <w:r w:rsidR="00FE3240" w:rsidRPr="00D427D3">
        <w:t>CMW/C/ECU/CO/2, para</w:t>
      </w:r>
      <w:r w:rsidR="00827C8C" w:rsidRPr="00D427D3">
        <w:t>s</w:t>
      </w:r>
      <w:r w:rsidR="00FE3240" w:rsidRPr="00D427D3">
        <w:t>. 29-32).</w:t>
      </w:r>
    </w:p>
    <w:p w:rsidR="00FE3240" w:rsidRPr="00D427D3" w:rsidRDefault="00193CBD" w:rsidP="00193CBD">
      <w:pPr>
        <w:pStyle w:val="H23G"/>
      </w:pPr>
      <w:r w:rsidRPr="00D427D3">
        <w:tab/>
      </w:r>
      <w:r w:rsidRPr="00D427D3">
        <w:tab/>
      </w:r>
      <w:r w:rsidR="00FE3240" w:rsidRPr="00D427D3">
        <w:t>Article 22</w:t>
      </w:r>
    </w:p>
    <w:p w:rsidR="00FE3240" w:rsidRPr="00D427D3" w:rsidRDefault="00DD60D3" w:rsidP="00D54B1D">
      <w:pPr>
        <w:pStyle w:val="SingleTxtG"/>
      </w:pPr>
      <w:r w:rsidRPr="00D427D3">
        <w:t>22</w:t>
      </w:r>
      <w:r w:rsidR="00193CBD" w:rsidRPr="00D427D3">
        <w:t>.</w:t>
      </w:r>
      <w:r w:rsidR="00193CBD" w:rsidRPr="00D427D3">
        <w:tab/>
      </w:r>
      <w:r w:rsidR="00FE3240" w:rsidRPr="00D427D3">
        <w:t xml:space="preserve">Please provide detailed information on </w:t>
      </w:r>
      <w:r w:rsidR="00D54B1D" w:rsidRPr="00D427D3">
        <w:t xml:space="preserve">the </w:t>
      </w:r>
      <w:r w:rsidR="00FE3240" w:rsidRPr="00D427D3">
        <w:t>legislative and other measures taken to ensure that all procedures with regards to migration, particularly in cases of deportation and expulsion (</w:t>
      </w:r>
      <w:r w:rsidR="00827C8C" w:rsidRPr="00D427D3">
        <w:t xml:space="preserve">see </w:t>
      </w:r>
      <w:r w:rsidR="00FE3240" w:rsidRPr="00D427D3">
        <w:t xml:space="preserve">CMW/C/ECU/CO/1, para. 26), are in full conformity with the rights and guarantees provided for in article 22 and other provisions of the Convention. Please inform </w:t>
      </w:r>
      <w:r w:rsidR="00056150" w:rsidRPr="00D427D3">
        <w:t xml:space="preserve">the Committee about </w:t>
      </w:r>
      <w:r w:rsidR="00FE3240" w:rsidRPr="00D427D3">
        <w:t xml:space="preserve">legislation regulating the decision on and execution of deportation and expulsion orders and on their conformity with the Convention. </w:t>
      </w:r>
    </w:p>
    <w:p w:rsidR="00FE3240" w:rsidRPr="00D427D3" w:rsidRDefault="00DD60D3" w:rsidP="00D54B1D">
      <w:pPr>
        <w:pStyle w:val="SingleTxtG"/>
      </w:pPr>
      <w:r w:rsidRPr="00D427D3">
        <w:t>23</w:t>
      </w:r>
      <w:r w:rsidR="00193CBD" w:rsidRPr="00D427D3">
        <w:t>.</w:t>
      </w:r>
      <w:r w:rsidR="00193CBD" w:rsidRPr="00D427D3">
        <w:tab/>
      </w:r>
      <w:r w:rsidR="00FE3240" w:rsidRPr="00D427D3">
        <w:t xml:space="preserve">Please describe the measures taken in order to harmonize legislation eradicating the criminalization of irregular migration with </w:t>
      </w:r>
      <w:r w:rsidR="00D54B1D" w:rsidRPr="00D427D3">
        <w:t>the Committee’s g</w:t>
      </w:r>
      <w:r w:rsidR="00FE3240" w:rsidRPr="00D427D3">
        <w:t xml:space="preserve">eneral </w:t>
      </w:r>
      <w:r w:rsidR="00D54B1D" w:rsidRPr="00D427D3">
        <w:t>c</w:t>
      </w:r>
      <w:r w:rsidR="00FE3240" w:rsidRPr="00D427D3">
        <w:t xml:space="preserve">omment No. 2. Please also inform </w:t>
      </w:r>
      <w:r w:rsidR="00056150" w:rsidRPr="00D427D3">
        <w:t xml:space="preserve">the Committee about </w:t>
      </w:r>
      <w:r w:rsidR="00FE3240" w:rsidRPr="00D427D3">
        <w:t>any legislative measures to ensure that exceptional procedures of an administrative nature are not handled by the criminal justice system (</w:t>
      </w:r>
      <w:r w:rsidR="00827C8C" w:rsidRPr="00D427D3">
        <w:t xml:space="preserve">see </w:t>
      </w:r>
      <w:r w:rsidR="00FE3240" w:rsidRPr="00D427D3">
        <w:t>CMW/C/ECU/CO/2, para. 30</w:t>
      </w:r>
      <w:r w:rsidR="00D54B1D" w:rsidRPr="00D427D3">
        <w:t>,</w:t>
      </w:r>
      <w:r w:rsidR="00FE3240" w:rsidRPr="00D427D3">
        <w:t xml:space="preserve"> and CMW/C/ECU/CO/1, para. 26). </w:t>
      </w:r>
    </w:p>
    <w:p w:rsidR="005E3176" w:rsidRPr="00D427D3" w:rsidRDefault="00DD60D3" w:rsidP="00D54B1D">
      <w:pPr>
        <w:pStyle w:val="SingleTxtG"/>
      </w:pPr>
      <w:r w:rsidRPr="00D427D3">
        <w:t>24</w:t>
      </w:r>
      <w:r w:rsidR="00193CBD" w:rsidRPr="00D427D3">
        <w:t>.</w:t>
      </w:r>
      <w:r w:rsidR="00193CBD" w:rsidRPr="00D427D3">
        <w:tab/>
      </w:r>
      <w:r w:rsidR="00FE3240" w:rsidRPr="00D427D3">
        <w:t>Please provide detailed information about</w:t>
      </w:r>
      <w:r w:rsidR="00117CC6" w:rsidRPr="00D427D3">
        <w:t xml:space="preserve"> the reported expulsion of approximately 150 persons of Cuban nationality </w:t>
      </w:r>
      <w:r w:rsidR="00D54B1D" w:rsidRPr="00D427D3">
        <w:t xml:space="preserve">during the </w:t>
      </w:r>
      <w:r w:rsidR="00117CC6" w:rsidRPr="00D427D3">
        <w:t>events</w:t>
      </w:r>
      <w:r w:rsidR="00FE3240" w:rsidRPr="00D427D3">
        <w:t xml:space="preserve"> </w:t>
      </w:r>
      <w:r w:rsidR="00D54B1D" w:rsidRPr="00D427D3">
        <w:t xml:space="preserve">of </w:t>
      </w:r>
      <w:r w:rsidR="00FE3240" w:rsidRPr="00D427D3">
        <w:t xml:space="preserve">July 2016. Please provide detailed information on: </w:t>
      </w:r>
    </w:p>
    <w:p w:rsidR="005E3176" w:rsidRPr="00D427D3" w:rsidRDefault="005E3176" w:rsidP="00D54B1D">
      <w:pPr>
        <w:pStyle w:val="SingleTxtG"/>
      </w:pPr>
      <w:r w:rsidRPr="00D427D3">
        <w:tab/>
        <w:t>(</w:t>
      </w:r>
      <w:r w:rsidR="00FE3240" w:rsidRPr="00D427D3">
        <w:t>a)</w:t>
      </w:r>
      <w:r w:rsidR="00543A7A" w:rsidRPr="00D427D3">
        <w:tab/>
      </w:r>
      <w:r w:rsidR="00D54B1D" w:rsidRPr="00D427D3">
        <w:t>W</w:t>
      </w:r>
      <w:r w:rsidR="00FE3240" w:rsidRPr="00D427D3">
        <w:t xml:space="preserve">hether each case was examined individually; </w:t>
      </w:r>
    </w:p>
    <w:p w:rsidR="005E3176" w:rsidRPr="00D427D3" w:rsidRDefault="005E3176" w:rsidP="00D54B1D">
      <w:pPr>
        <w:pStyle w:val="SingleTxtG"/>
      </w:pPr>
      <w:r w:rsidRPr="00D427D3">
        <w:tab/>
        <w:t>(</w:t>
      </w:r>
      <w:r w:rsidR="00543A7A" w:rsidRPr="00D427D3">
        <w:t>b)</w:t>
      </w:r>
      <w:r w:rsidR="00543A7A" w:rsidRPr="00D427D3">
        <w:tab/>
      </w:r>
      <w:r w:rsidR="00D54B1D" w:rsidRPr="00D427D3">
        <w:t>T</w:t>
      </w:r>
      <w:r w:rsidR="00FE3240" w:rsidRPr="00D427D3">
        <w:t xml:space="preserve">he authorities </w:t>
      </w:r>
      <w:r w:rsidR="00D54B1D" w:rsidRPr="00D427D3">
        <w:t xml:space="preserve">that </w:t>
      </w:r>
      <w:r w:rsidR="00BF0EBF" w:rsidRPr="00D427D3">
        <w:t>took the decision;</w:t>
      </w:r>
      <w:r w:rsidR="00FE3240" w:rsidRPr="00D427D3">
        <w:t xml:space="preserve"> </w:t>
      </w:r>
    </w:p>
    <w:p w:rsidR="005E3176" w:rsidRPr="00D427D3" w:rsidRDefault="005E3176" w:rsidP="00D54B1D">
      <w:pPr>
        <w:pStyle w:val="SingleTxtG"/>
      </w:pPr>
      <w:r w:rsidRPr="00D427D3">
        <w:tab/>
        <w:t>(</w:t>
      </w:r>
      <w:r w:rsidR="00FE3240" w:rsidRPr="00D427D3">
        <w:t>c)</w:t>
      </w:r>
      <w:r w:rsidR="00543A7A" w:rsidRPr="00D427D3">
        <w:tab/>
      </w:r>
      <w:r w:rsidR="00D54B1D" w:rsidRPr="00D427D3">
        <w:t>H</w:t>
      </w:r>
      <w:r w:rsidR="00FE3240" w:rsidRPr="00D427D3">
        <w:t>ow the concerned persons’ procedural guarantees were upheld</w:t>
      </w:r>
      <w:r w:rsidR="00D54B1D" w:rsidRPr="00D427D3">
        <w:t>,</w:t>
      </w:r>
      <w:r w:rsidR="00FE3240" w:rsidRPr="00D427D3">
        <w:t xml:space="preserve"> including the provision of legal assistance, access to justice </w:t>
      </w:r>
      <w:r w:rsidR="00D54B1D" w:rsidRPr="00D427D3">
        <w:t xml:space="preserve">and </w:t>
      </w:r>
      <w:r w:rsidR="00FE3240" w:rsidRPr="00D427D3">
        <w:t xml:space="preserve">the right to an effective remedy and with suspensive effect; </w:t>
      </w:r>
    </w:p>
    <w:p w:rsidR="00FE3240" w:rsidRPr="0036699C" w:rsidRDefault="005E3176" w:rsidP="001E5A89">
      <w:pPr>
        <w:pStyle w:val="SingleTxtG"/>
      </w:pPr>
      <w:r w:rsidRPr="00D427D3">
        <w:tab/>
        <w:t>(</w:t>
      </w:r>
      <w:r w:rsidR="00FE3240" w:rsidRPr="00D427D3">
        <w:t>d)</w:t>
      </w:r>
      <w:r w:rsidR="00543A7A" w:rsidRPr="00D427D3">
        <w:tab/>
      </w:r>
      <w:r w:rsidR="00D54B1D" w:rsidRPr="00D427D3">
        <w:t>W</w:t>
      </w:r>
      <w:r w:rsidR="00FE3240" w:rsidRPr="00D427D3">
        <w:t xml:space="preserve">hether the persons had access to an asylum procedure in accordance with international standards. Please also indicate whether any investigations regarding the legality of the expulsions have taken place </w:t>
      </w:r>
      <w:r w:rsidR="002F7DD0" w:rsidRPr="00D427D3">
        <w:t>(</w:t>
      </w:r>
      <w:r w:rsidR="00FE3240" w:rsidRPr="00D427D3">
        <w:t xml:space="preserve">and if so what </w:t>
      </w:r>
      <w:r w:rsidR="002F7DD0" w:rsidRPr="00D427D3">
        <w:t xml:space="preserve">was </w:t>
      </w:r>
      <w:r w:rsidR="00FE3240" w:rsidRPr="00D427D3">
        <w:t>their result</w:t>
      </w:r>
      <w:r w:rsidR="002F7DD0" w:rsidRPr="00D427D3">
        <w:t>)</w:t>
      </w:r>
      <w:r w:rsidR="00FE3240" w:rsidRPr="00D427D3">
        <w:t xml:space="preserve"> </w:t>
      </w:r>
      <w:r w:rsidR="001E5A89" w:rsidRPr="00D427D3">
        <w:t xml:space="preserve">or are </w:t>
      </w:r>
      <w:r w:rsidR="00FE3240" w:rsidRPr="00D427D3">
        <w:t>ongoing or envisaged</w:t>
      </w:r>
      <w:r w:rsidR="001E5A89" w:rsidRPr="00D427D3">
        <w:t>.</w:t>
      </w:r>
      <w:r w:rsidR="00FE3240" w:rsidRPr="00D427D3">
        <w:t xml:space="preserve"> </w:t>
      </w:r>
      <w:r w:rsidR="001E5A89" w:rsidRPr="00D427D3">
        <w:t xml:space="preserve">Please further </w:t>
      </w:r>
      <w:r w:rsidR="00FE3240" w:rsidRPr="00D427D3">
        <w:t xml:space="preserve">indicate, </w:t>
      </w:r>
      <w:r w:rsidR="001E5A89" w:rsidRPr="00D427D3">
        <w:t xml:space="preserve">if </w:t>
      </w:r>
      <w:r w:rsidR="00FE3240" w:rsidRPr="00D427D3">
        <w:t xml:space="preserve">it can be established that the expulsions </w:t>
      </w:r>
      <w:r w:rsidR="001E5A89" w:rsidRPr="00D427D3">
        <w:t xml:space="preserve">were </w:t>
      </w:r>
      <w:r w:rsidR="00FE3240" w:rsidRPr="00D427D3">
        <w:t xml:space="preserve">in violation of the Convention, </w:t>
      </w:r>
      <w:r w:rsidR="001E5A89" w:rsidRPr="00D427D3">
        <w:t xml:space="preserve">whether the State party </w:t>
      </w:r>
      <w:r w:rsidR="00FE3240" w:rsidRPr="00D427D3">
        <w:t xml:space="preserve">is </w:t>
      </w:r>
      <w:r w:rsidR="001E5A89" w:rsidRPr="00D427D3">
        <w:t xml:space="preserve">planning </w:t>
      </w:r>
      <w:r w:rsidR="00FE3240" w:rsidRPr="00D427D3">
        <w:t xml:space="preserve">to provide appropriate reparations to the persons who </w:t>
      </w:r>
      <w:r w:rsidR="001E5A89" w:rsidRPr="00D427D3">
        <w:t xml:space="preserve">were </w:t>
      </w:r>
      <w:r w:rsidR="00FE3240" w:rsidRPr="00D427D3">
        <w:t xml:space="preserve">expulsed. Furthermore, please provide information on the treatment of children and pregnant women in the course of the above-mentioned events. Please also inform </w:t>
      </w:r>
      <w:r w:rsidR="00056150" w:rsidRPr="00D427D3">
        <w:t xml:space="preserve">the Committee </w:t>
      </w:r>
      <w:r w:rsidR="00FE3240" w:rsidRPr="00D427D3">
        <w:t xml:space="preserve">about the legal provisions </w:t>
      </w:r>
      <w:r w:rsidR="001E5A89" w:rsidRPr="00D427D3">
        <w:t xml:space="preserve">that formed </w:t>
      </w:r>
      <w:r w:rsidR="00FE3240" w:rsidRPr="00D427D3">
        <w:t xml:space="preserve">the basis of </w:t>
      </w:r>
      <w:r w:rsidR="001E5A89" w:rsidRPr="00D427D3">
        <w:t xml:space="preserve">any </w:t>
      </w:r>
      <w:r w:rsidR="00FE3240" w:rsidRPr="00D427D3">
        <w:t xml:space="preserve">collective expulsions in contravention </w:t>
      </w:r>
      <w:r w:rsidR="001E5A89" w:rsidRPr="00D427D3">
        <w:t xml:space="preserve">of </w:t>
      </w:r>
      <w:r w:rsidR="00FE3240" w:rsidRPr="00D427D3">
        <w:t xml:space="preserve">judicial decisions. </w:t>
      </w:r>
    </w:p>
    <w:p w:rsidR="00FE3240" w:rsidRPr="00D427D3" w:rsidRDefault="00DD60D3" w:rsidP="001E5A89">
      <w:pPr>
        <w:pStyle w:val="SingleTxtG"/>
        <w:rPr>
          <w:color w:val="000000"/>
        </w:rPr>
      </w:pPr>
      <w:r w:rsidRPr="00D427D3">
        <w:rPr>
          <w:color w:val="000000"/>
        </w:rPr>
        <w:t>25</w:t>
      </w:r>
      <w:r w:rsidR="00193CBD" w:rsidRPr="00D427D3">
        <w:rPr>
          <w:color w:val="000000"/>
        </w:rPr>
        <w:t>.</w:t>
      </w:r>
      <w:r w:rsidR="00193CBD" w:rsidRPr="00D427D3">
        <w:rPr>
          <w:color w:val="000000"/>
        </w:rPr>
        <w:tab/>
      </w:r>
      <w:r w:rsidR="00FE3240" w:rsidRPr="00D427D3">
        <w:rPr>
          <w:color w:val="000000"/>
        </w:rPr>
        <w:t xml:space="preserve">Please inform </w:t>
      </w:r>
      <w:r w:rsidR="00056150" w:rsidRPr="00D427D3">
        <w:t xml:space="preserve">the Committee </w:t>
      </w:r>
      <w:r w:rsidR="00056150" w:rsidRPr="00D427D3">
        <w:rPr>
          <w:color w:val="000000"/>
        </w:rPr>
        <w:t xml:space="preserve">about </w:t>
      </w:r>
      <w:r w:rsidR="00FE3240" w:rsidRPr="00D427D3">
        <w:t xml:space="preserve">ongoing training </w:t>
      </w:r>
      <w:r w:rsidR="001E5A89" w:rsidRPr="00D427D3">
        <w:t xml:space="preserve">programmes </w:t>
      </w:r>
      <w:r w:rsidR="00FE3240" w:rsidRPr="00D427D3">
        <w:t xml:space="preserve">for border </w:t>
      </w:r>
      <w:r w:rsidR="001E5A89" w:rsidRPr="00D427D3">
        <w:t xml:space="preserve">or </w:t>
      </w:r>
      <w:r w:rsidR="00FE3240" w:rsidRPr="00D427D3">
        <w:t>immigration officials on the application of safeguards for the treatment and international protection of those who need them, in particular</w:t>
      </w:r>
      <w:r w:rsidR="001E5A89" w:rsidRPr="00D427D3">
        <w:t>,</w:t>
      </w:r>
      <w:r w:rsidR="00FE3240" w:rsidRPr="00D427D3">
        <w:t xml:space="preserve"> </w:t>
      </w:r>
      <w:r w:rsidR="001E5A89" w:rsidRPr="00D427D3">
        <w:t xml:space="preserve">those </w:t>
      </w:r>
      <w:r w:rsidR="00FE3240" w:rsidRPr="00D427D3">
        <w:t xml:space="preserve">safeguards </w:t>
      </w:r>
      <w:r w:rsidR="001E5A89" w:rsidRPr="00D427D3">
        <w:t xml:space="preserve">established </w:t>
      </w:r>
      <w:r w:rsidR="00FE3240" w:rsidRPr="00D427D3">
        <w:t xml:space="preserve">under the Convention, the Convention on the Rights of the Child and other human rights treaties, </w:t>
      </w:r>
      <w:r w:rsidR="001E5A89" w:rsidRPr="00D427D3">
        <w:t xml:space="preserve">and </w:t>
      </w:r>
      <w:r w:rsidR="00FE3240" w:rsidRPr="00D427D3">
        <w:rPr>
          <w:color w:val="000000"/>
        </w:rPr>
        <w:t xml:space="preserve">the </w:t>
      </w:r>
      <w:r w:rsidR="001E5A89" w:rsidRPr="00D427D3">
        <w:rPr>
          <w:color w:val="000000"/>
        </w:rPr>
        <w:t xml:space="preserve">1951 </w:t>
      </w:r>
      <w:r w:rsidR="00FE3240" w:rsidRPr="00D427D3">
        <w:rPr>
          <w:color w:val="000000"/>
        </w:rPr>
        <w:t xml:space="preserve">Geneva Convention relating to the Status of Refugees and the </w:t>
      </w:r>
      <w:r w:rsidR="001E5A89" w:rsidRPr="00D427D3">
        <w:rPr>
          <w:color w:val="000000"/>
        </w:rPr>
        <w:t xml:space="preserve">2009 </w:t>
      </w:r>
      <w:r w:rsidR="00FE3240" w:rsidRPr="00D427D3">
        <w:rPr>
          <w:color w:val="000000"/>
        </w:rPr>
        <w:t>Cartagena Declaration.</w:t>
      </w:r>
      <w:r w:rsidR="00082C43" w:rsidRPr="00D427D3">
        <w:rPr>
          <w:color w:val="000000"/>
        </w:rPr>
        <w:t xml:space="preserve"> </w:t>
      </w:r>
      <w:r w:rsidR="00FE3240" w:rsidRPr="00D427D3">
        <w:t xml:space="preserve">Furthermore, please elaborate on the level of cooperation </w:t>
      </w:r>
      <w:r w:rsidR="00FE3240" w:rsidRPr="00D427D3">
        <w:rPr>
          <w:color w:val="000000"/>
        </w:rPr>
        <w:t>with international agencies</w:t>
      </w:r>
      <w:r w:rsidR="001E5A89" w:rsidRPr="00D427D3">
        <w:rPr>
          <w:color w:val="000000"/>
        </w:rPr>
        <w:t>,</w:t>
      </w:r>
      <w:r w:rsidR="00FE3240" w:rsidRPr="00D427D3">
        <w:rPr>
          <w:color w:val="000000"/>
        </w:rPr>
        <w:t xml:space="preserve"> such as the Office of the United Nations High Commissioner for Refugees (</w:t>
      </w:r>
      <w:r w:rsidR="00827C8C" w:rsidRPr="00D427D3">
        <w:t xml:space="preserve">see </w:t>
      </w:r>
      <w:r w:rsidR="00FE3240" w:rsidRPr="00D427D3">
        <w:rPr>
          <w:color w:val="000000"/>
        </w:rPr>
        <w:t xml:space="preserve">CMW/C/ECU/CO/2, para. 34). Please also specify the procedure to cancel or revoke a visa and how due process is guaranteed in such cases. </w:t>
      </w:r>
    </w:p>
    <w:p w:rsidR="00C03794" w:rsidRPr="00D427D3" w:rsidRDefault="00362436" w:rsidP="00362436">
      <w:pPr>
        <w:pStyle w:val="H23G"/>
      </w:pPr>
      <w:r w:rsidRPr="00D427D3">
        <w:tab/>
      </w:r>
      <w:r w:rsidRPr="00D427D3">
        <w:tab/>
      </w:r>
      <w:r w:rsidR="00C03794" w:rsidRPr="00D427D3">
        <w:t>Article 29</w:t>
      </w:r>
    </w:p>
    <w:p w:rsidR="00FE3240" w:rsidRPr="00D427D3" w:rsidRDefault="00DD60D3" w:rsidP="005603F1">
      <w:pPr>
        <w:pStyle w:val="SingleTxtG"/>
      </w:pPr>
      <w:r w:rsidRPr="00D427D3">
        <w:t>26</w:t>
      </w:r>
      <w:r w:rsidR="00193CBD" w:rsidRPr="00D427D3">
        <w:t>.</w:t>
      </w:r>
      <w:r w:rsidR="00193CBD" w:rsidRPr="00D427D3">
        <w:tab/>
      </w:r>
      <w:r w:rsidR="00FE3240" w:rsidRPr="00D427D3">
        <w:t xml:space="preserve">Please provide information on the situation of children of Ecuadorian migrants abroad who have not </w:t>
      </w:r>
      <w:r w:rsidR="00FE3240" w:rsidRPr="00D427D3">
        <w:rPr>
          <w:lang w:val="en-US"/>
        </w:rPr>
        <w:t>received Ecuadorian identification documents or birth registration and to whom the migration authorities would have denied entry to the State party.</w:t>
      </w:r>
      <w:r w:rsidR="00FE3240" w:rsidRPr="00D427D3">
        <w:t xml:space="preserve"> Please elaborate on the measures taken to strengthen respect of </w:t>
      </w:r>
      <w:r w:rsidR="005603F1" w:rsidRPr="00D427D3">
        <w:t>a</w:t>
      </w:r>
      <w:r w:rsidR="00FE3240" w:rsidRPr="00D427D3">
        <w:t xml:space="preserve">rticle 8 of the Constitution and on the measures taken to ensure that children of Ecuadorian migrants abroad have full access to birth registration and identification documents and to ensure that they may enter and leave the State party at any time. Please also inform </w:t>
      </w:r>
      <w:r w:rsidR="00056150" w:rsidRPr="00D427D3">
        <w:t xml:space="preserve">the Committee about </w:t>
      </w:r>
      <w:r w:rsidR="00FE3240" w:rsidRPr="00D427D3">
        <w:t>the efforts made to ensure that all children of migrant workers, both in regular and irregular situations, have access to birth registration.</w:t>
      </w:r>
      <w:r w:rsidR="00C03794" w:rsidRPr="00D427D3">
        <w:t xml:space="preserve"> </w:t>
      </w:r>
      <w:r w:rsidR="00C03794" w:rsidRPr="00D427D3">
        <w:rPr>
          <w:color w:val="000000"/>
        </w:rPr>
        <w:t>(</w:t>
      </w:r>
      <w:proofErr w:type="gramStart"/>
      <w:r w:rsidR="00827C8C" w:rsidRPr="00D427D3">
        <w:t>see</w:t>
      </w:r>
      <w:proofErr w:type="gramEnd"/>
      <w:r w:rsidR="00827C8C" w:rsidRPr="00D427D3">
        <w:t xml:space="preserve"> </w:t>
      </w:r>
      <w:r w:rsidR="00C03794" w:rsidRPr="00D427D3">
        <w:rPr>
          <w:color w:val="000000"/>
        </w:rPr>
        <w:t>CMW/C/ECU/CO/2, para</w:t>
      </w:r>
      <w:r w:rsidR="00827C8C" w:rsidRPr="00D427D3">
        <w:rPr>
          <w:color w:val="000000"/>
        </w:rPr>
        <w:t>s</w:t>
      </w:r>
      <w:r w:rsidR="00C03794" w:rsidRPr="00D427D3">
        <w:rPr>
          <w:color w:val="000000"/>
        </w:rPr>
        <w:t xml:space="preserve">. 34 </w:t>
      </w:r>
      <w:r w:rsidR="00827C8C" w:rsidRPr="00D427D3">
        <w:rPr>
          <w:color w:val="000000"/>
        </w:rPr>
        <w:t>and</w:t>
      </w:r>
      <w:r w:rsidR="00C03794" w:rsidRPr="00D427D3">
        <w:rPr>
          <w:color w:val="000000"/>
        </w:rPr>
        <w:t xml:space="preserve"> 35</w:t>
      </w:r>
      <w:r w:rsidR="00C03794" w:rsidRPr="00D427D3">
        <w:t>)</w:t>
      </w:r>
      <w:r w:rsidR="0036699C">
        <w:t>.</w:t>
      </w:r>
    </w:p>
    <w:p w:rsidR="00FE3240" w:rsidRPr="00D427D3" w:rsidRDefault="00193CBD" w:rsidP="00193CBD">
      <w:pPr>
        <w:pStyle w:val="H23G"/>
        <w:rPr>
          <w:rFonts w:eastAsia="Calibri"/>
          <w:w w:val="103"/>
        </w:rPr>
      </w:pPr>
      <w:r w:rsidRPr="00D427D3">
        <w:rPr>
          <w:rFonts w:eastAsia="Calibri"/>
          <w:w w:val="103"/>
        </w:rPr>
        <w:tab/>
      </w:r>
      <w:r w:rsidR="00906D4E" w:rsidRPr="00D427D3">
        <w:rPr>
          <w:rFonts w:eastAsia="Calibri"/>
          <w:w w:val="103"/>
        </w:rPr>
        <w:t>4</w:t>
      </w:r>
      <w:r w:rsidRPr="00D427D3">
        <w:rPr>
          <w:rFonts w:eastAsia="Calibri"/>
          <w:w w:val="103"/>
        </w:rPr>
        <w:t>.</w:t>
      </w:r>
      <w:r w:rsidRPr="00D427D3">
        <w:rPr>
          <w:rFonts w:eastAsia="Calibri"/>
          <w:w w:val="103"/>
        </w:rPr>
        <w:tab/>
      </w:r>
      <w:r w:rsidR="00C354CD" w:rsidRPr="00D427D3">
        <w:rPr>
          <w:rFonts w:eastAsia="Calibri"/>
          <w:w w:val="103"/>
        </w:rPr>
        <w:t>Part IV of the Convention</w:t>
      </w:r>
    </w:p>
    <w:p w:rsidR="00C03794" w:rsidRPr="00D427D3" w:rsidRDefault="00BD6316" w:rsidP="0036699C">
      <w:pPr>
        <w:pStyle w:val="H23G"/>
        <w:rPr>
          <w:rFonts w:eastAsia="Calibri"/>
          <w:w w:val="103"/>
        </w:rPr>
      </w:pPr>
      <w:r>
        <w:rPr>
          <w:rFonts w:eastAsia="Calibri"/>
          <w:w w:val="103"/>
        </w:rPr>
        <w:tab/>
      </w:r>
      <w:r>
        <w:rPr>
          <w:rFonts w:eastAsia="Calibri"/>
          <w:w w:val="103"/>
        </w:rPr>
        <w:tab/>
      </w:r>
      <w:r w:rsidR="00C03794" w:rsidRPr="00D427D3">
        <w:rPr>
          <w:rFonts w:eastAsia="Calibri"/>
          <w:w w:val="103"/>
        </w:rPr>
        <w:t>Article 40</w:t>
      </w:r>
    </w:p>
    <w:p w:rsidR="00FE3240" w:rsidRPr="00D427D3" w:rsidRDefault="00193CBD" w:rsidP="00FC3505">
      <w:pPr>
        <w:pStyle w:val="SingleTxtG"/>
        <w:rPr>
          <w:rFonts w:eastAsia="Calibri"/>
          <w:color w:val="000000"/>
          <w:spacing w:val="2"/>
          <w:w w:val="103"/>
          <w:kern w:val="1"/>
        </w:rPr>
      </w:pPr>
      <w:r w:rsidRPr="00D427D3">
        <w:rPr>
          <w:rFonts w:eastAsia="Calibri"/>
          <w:color w:val="000000"/>
          <w:spacing w:val="2"/>
          <w:w w:val="103"/>
          <w:kern w:val="1"/>
        </w:rPr>
        <w:t>2</w:t>
      </w:r>
      <w:r w:rsidR="00DD60D3" w:rsidRPr="00D427D3">
        <w:rPr>
          <w:rFonts w:eastAsia="Calibri"/>
          <w:color w:val="000000"/>
          <w:spacing w:val="2"/>
          <w:w w:val="103"/>
          <w:kern w:val="1"/>
        </w:rPr>
        <w:t>7</w:t>
      </w:r>
      <w:r w:rsidRPr="00D427D3">
        <w:rPr>
          <w:rFonts w:eastAsia="Calibri"/>
          <w:color w:val="000000"/>
          <w:spacing w:val="2"/>
          <w:w w:val="103"/>
          <w:kern w:val="1"/>
        </w:rPr>
        <w:t>.</w:t>
      </w:r>
      <w:r w:rsidRPr="00D427D3">
        <w:rPr>
          <w:rFonts w:eastAsia="Calibri"/>
          <w:color w:val="000000"/>
          <w:spacing w:val="2"/>
          <w:w w:val="103"/>
          <w:kern w:val="1"/>
        </w:rPr>
        <w:tab/>
      </w:r>
      <w:r w:rsidR="00FE3240" w:rsidRPr="00D427D3">
        <w:rPr>
          <w:rFonts w:eastAsia="Calibri"/>
          <w:color w:val="000000"/>
          <w:spacing w:val="2"/>
          <w:w w:val="103"/>
          <w:kern w:val="1"/>
        </w:rPr>
        <w:t xml:space="preserve">Please report on the measures taken to ensure that migrant workers and </w:t>
      </w:r>
      <w:r w:rsidR="00FE3240" w:rsidRPr="00D427D3">
        <w:t>members of their families have the right to form associations and unions</w:t>
      </w:r>
      <w:r w:rsidR="008B468D" w:rsidRPr="00D427D3">
        <w:t xml:space="preserve"> and be part of the executive bodies thereof</w:t>
      </w:r>
      <w:r w:rsidR="00FE3240" w:rsidRPr="00D427D3">
        <w:t xml:space="preserve">, in accordance with article 40 of the Convention </w:t>
      </w:r>
      <w:r w:rsidR="008B468D" w:rsidRPr="00D427D3">
        <w:t xml:space="preserve">and </w:t>
      </w:r>
      <w:r w:rsidR="00FE3240" w:rsidRPr="00D427D3">
        <w:t xml:space="preserve">the </w:t>
      </w:r>
      <w:r w:rsidR="00FC3505" w:rsidRPr="00D427D3">
        <w:t xml:space="preserve">ILO </w:t>
      </w:r>
      <w:r w:rsidR="008B468D" w:rsidRPr="00D427D3">
        <w:t>Freedom of Association and Protection of the Right to Organise Convention, 1948 (No. 87)</w:t>
      </w:r>
      <w:r w:rsidR="00FE3240" w:rsidRPr="00D427D3">
        <w:t>, which the State party has ratified</w:t>
      </w:r>
      <w:r w:rsidR="00FE3240" w:rsidRPr="00D427D3" w:rsidDel="00441588">
        <w:rPr>
          <w:rFonts w:eastAsia="Calibri"/>
          <w:color w:val="000000"/>
          <w:spacing w:val="2"/>
          <w:w w:val="103"/>
          <w:kern w:val="1"/>
        </w:rPr>
        <w:t xml:space="preserve"> </w:t>
      </w:r>
      <w:r w:rsidR="00FE3240" w:rsidRPr="00D427D3">
        <w:rPr>
          <w:rFonts w:eastAsia="Calibri"/>
          <w:color w:val="000000"/>
          <w:spacing w:val="2"/>
          <w:w w:val="103"/>
          <w:kern w:val="1"/>
        </w:rPr>
        <w:t>(</w:t>
      </w:r>
      <w:r w:rsidR="00827C8C" w:rsidRPr="00D427D3">
        <w:t xml:space="preserve">see </w:t>
      </w:r>
      <w:r w:rsidR="00FE3240" w:rsidRPr="00D427D3">
        <w:rPr>
          <w:rFonts w:eastAsia="Calibri"/>
          <w:color w:val="000000"/>
          <w:spacing w:val="2"/>
          <w:w w:val="103"/>
          <w:kern w:val="1"/>
        </w:rPr>
        <w:t>CMW/C/ECU/CO/2, para</w:t>
      </w:r>
      <w:r w:rsidR="00827C8C" w:rsidRPr="00D427D3">
        <w:rPr>
          <w:rFonts w:eastAsia="Calibri"/>
          <w:color w:val="000000"/>
          <w:spacing w:val="2"/>
          <w:w w:val="103"/>
          <w:kern w:val="1"/>
        </w:rPr>
        <w:t>s</w:t>
      </w:r>
      <w:r w:rsidR="00FE3240" w:rsidRPr="00D427D3">
        <w:rPr>
          <w:rFonts w:eastAsia="Calibri"/>
          <w:color w:val="000000"/>
          <w:spacing w:val="2"/>
          <w:w w:val="103"/>
          <w:kern w:val="1"/>
        </w:rPr>
        <w:t>. 41 and 42).</w:t>
      </w:r>
    </w:p>
    <w:p w:rsidR="00C03794" w:rsidRPr="00F748B6" w:rsidRDefault="00C03794" w:rsidP="008B468D">
      <w:pPr>
        <w:pStyle w:val="SingleTxtG"/>
        <w:rPr>
          <w:rFonts w:eastAsia="Calibri"/>
          <w:bCs/>
          <w:spacing w:val="2"/>
          <w:w w:val="103"/>
        </w:rPr>
      </w:pPr>
      <w:r w:rsidRPr="00D427D3">
        <w:t>2</w:t>
      </w:r>
      <w:r w:rsidR="00DD60D3" w:rsidRPr="00D427D3">
        <w:t>8</w:t>
      </w:r>
      <w:r w:rsidRPr="00D427D3">
        <w:t>.</w:t>
      </w:r>
      <w:r w:rsidRPr="00D427D3">
        <w:tab/>
        <w:t xml:space="preserve">Please explain the reasons for differential treatment, according to information before the Committee, </w:t>
      </w:r>
      <w:r w:rsidR="008B468D" w:rsidRPr="00D427D3">
        <w:t xml:space="preserve">regarding </w:t>
      </w:r>
      <w:r w:rsidRPr="00D427D3">
        <w:t>the registration of associations of foreign nationals, in particular of refugees or asylum seekers.</w:t>
      </w:r>
    </w:p>
    <w:p w:rsidR="00376005" w:rsidRPr="00D427D3" w:rsidRDefault="00376005" w:rsidP="008B468D">
      <w:pPr>
        <w:pStyle w:val="H23G"/>
        <w:rPr>
          <w:rFonts w:eastAsia="Calibri"/>
        </w:rPr>
      </w:pPr>
      <w:r w:rsidRPr="00D427D3">
        <w:rPr>
          <w:rFonts w:eastAsia="Calibri"/>
        </w:rPr>
        <w:tab/>
      </w:r>
      <w:r w:rsidRPr="00D427D3">
        <w:rPr>
          <w:rFonts w:eastAsia="Calibri"/>
        </w:rPr>
        <w:tab/>
      </w:r>
      <w:r w:rsidR="00AD354C" w:rsidRPr="00D427D3">
        <w:rPr>
          <w:rFonts w:eastAsia="Calibri"/>
        </w:rPr>
        <w:t>Article</w:t>
      </w:r>
      <w:r w:rsidR="008B468D" w:rsidRPr="00D427D3">
        <w:rPr>
          <w:rFonts w:eastAsia="Calibri"/>
        </w:rPr>
        <w:t>s</w:t>
      </w:r>
      <w:r w:rsidR="00AD354C" w:rsidRPr="00D427D3">
        <w:rPr>
          <w:rFonts w:eastAsia="Calibri"/>
        </w:rPr>
        <w:t xml:space="preserve"> 43 and 45</w:t>
      </w:r>
    </w:p>
    <w:p w:rsidR="00FE3240" w:rsidRPr="00D427D3" w:rsidRDefault="00193CBD" w:rsidP="0036699C">
      <w:pPr>
        <w:pStyle w:val="SingleTxtG"/>
      </w:pPr>
      <w:r w:rsidRPr="00D427D3">
        <w:t>2</w:t>
      </w:r>
      <w:r w:rsidR="00DD60D3" w:rsidRPr="00D427D3">
        <w:t>9</w:t>
      </w:r>
      <w:r w:rsidR="00EE2804" w:rsidRPr="00D427D3">
        <w:t>.</w:t>
      </w:r>
      <w:r w:rsidRPr="00D427D3">
        <w:tab/>
      </w:r>
      <w:r w:rsidR="00FE3240" w:rsidRPr="00D427D3">
        <w:t xml:space="preserve">According to information before the Committee, the Ecuadorian Social Security Institute is frequently providing </w:t>
      </w:r>
      <w:r w:rsidR="008B468D" w:rsidRPr="00D427D3">
        <w:t xml:space="preserve">foreign nationals with </w:t>
      </w:r>
      <w:r w:rsidR="00BC48AF" w:rsidRPr="00D427D3">
        <w:t xml:space="preserve">numbers </w:t>
      </w:r>
      <w:r w:rsidR="008B468D" w:rsidRPr="00D427D3">
        <w:t xml:space="preserve">that </w:t>
      </w:r>
      <w:r w:rsidR="007E2757" w:rsidRPr="00D427D3">
        <w:t>the State itself</w:t>
      </w:r>
      <w:r w:rsidR="00BC48AF" w:rsidRPr="00D427D3">
        <w:t xml:space="preserve"> </w:t>
      </w:r>
      <w:r w:rsidR="008B468D" w:rsidRPr="00D427D3">
        <w:t xml:space="preserve">refers to </w:t>
      </w:r>
      <w:r w:rsidR="00BC48AF" w:rsidRPr="00D427D3">
        <w:t xml:space="preserve">as </w:t>
      </w:r>
      <w:r w:rsidR="00087560">
        <w:t>“</w:t>
      </w:r>
      <w:r w:rsidR="00FE3240" w:rsidRPr="00D427D3">
        <w:t>fictitious</w:t>
      </w:r>
      <w:r w:rsidR="00087560">
        <w:t>”</w:t>
      </w:r>
      <w:r w:rsidR="00FE3240" w:rsidRPr="00D427D3">
        <w:t xml:space="preserve">, thereby </w:t>
      </w:r>
      <w:r w:rsidR="004C2DFF" w:rsidRPr="00D427D3">
        <w:t xml:space="preserve">allegedly </w:t>
      </w:r>
      <w:r w:rsidR="00FE3240" w:rsidRPr="00D427D3">
        <w:t xml:space="preserve">hampering </w:t>
      </w:r>
      <w:r w:rsidR="008B468D" w:rsidRPr="00D427D3">
        <w:t xml:space="preserve">the </w:t>
      </w:r>
      <w:r w:rsidR="00FE3240" w:rsidRPr="00D427D3">
        <w:t xml:space="preserve">access </w:t>
      </w:r>
      <w:r w:rsidR="008B468D" w:rsidRPr="00D427D3">
        <w:t xml:space="preserve">by foreign nationals </w:t>
      </w:r>
      <w:r w:rsidR="00FE3240" w:rsidRPr="00D427D3">
        <w:t xml:space="preserve">to social benefits. Please </w:t>
      </w:r>
      <w:r w:rsidR="00A1474D" w:rsidRPr="00D427D3">
        <w:t xml:space="preserve">explain </w:t>
      </w:r>
      <w:r w:rsidR="00FE3240" w:rsidRPr="00D427D3">
        <w:t>the</w:t>
      </w:r>
      <w:r w:rsidR="00A1474D" w:rsidRPr="00D427D3">
        <w:t xml:space="preserve"> meaning of this type of fictitious number </w:t>
      </w:r>
      <w:r w:rsidR="008B468D" w:rsidRPr="00D427D3">
        <w:t xml:space="preserve">and </w:t>
      </w:r>
      <w:r w:rsidR="00A1474D" w:rsidRPr="00D427D3">
        <w:t>the legal basis for this mechanism</w:t>
      </w:r>
      <w:r w:rsidR="00FE3240" w:rsidRPr="00D427D3">
        <w:t xml:space="preserve"> and the measures taken to ensure access to social security on an equal </w:t>
      </w:r>
      <w:r w:rsidR="008B468D" w:rsidRPr="00D427D3">
        <w:t xml:space="preserve">basis </w:t>
      </w:r>
      <w:r w:rsidR="00FE3240" w:rsidRPr="00D427D3">
        <w:t>with nationals.</w:t>
      </w:r>
    </w:p>
    <w:p w:rsidR="00FE3240" w:rsidRPr="00D427D3" w:rsidRDefault="00DD60D3" w:rsidP="00193CBD">
      <w:pPr>
        <w:pStyle w:val="SingleTxtG"/>
        <w:rPr>
          <w:rFonts w:eastAsia="Calibri"/>
          <w:color w:val="000000"/>
          <w:spacing w:val="2"/>
          <w:w w:val="103"/>
          <w:kern w:val="1"/>
        </w:rPr>
      </w:pPr>
      <w:r w:rsidRPr="00D427D3">
        <w:t>30</w:t>
      </w:r>
      <w:r w:rsidR="00193CBD" w:rsidRPr="00D427D3">
        <w:t>.</w:t>
      </w:r>
      <w:r w:rsidR="00193CBD" w:rsidRPr="00D427D3">
        <w:tab/>
      </w:r>
      <w:r w:rsidR="00FE3240" w:rsidRPr="00D427D3">
        <w:t>Please comment on information before the Committee according to which persons of Cuban nationality are</w:t>
      </w:r>
      <w:r w:rsidR="0014625D" w:rsidRPr="00D427D3">
        <w:t xml:space="preserve"> </w:t>
      </w:r>
      <w:r w:rsidR="00FE3240" w:rsidRPr="00D427D3">
        <w:t>subjected to differential treatment by the National Secretariat of Higher Education, Science and Technology regarding the validation of qualifications.</w:t>
      </w:r>
    </w:p>
    <w:p w:rsidR="00543A7A" w:rsidRPr="00D427D3" w:rsidRDefault="00543A7A" w:rsidP="00543A7A">
      <w:pPr>
        <w:pStyle w:val="H23G"/>
        <w:rPr>
          <w:rFonts w:eastAsia="Calibri"/>
          <w:w w:val="103"/>
        </w:rPr>
      </w:pPr>
      <w:r w:rsidRPr="00D427D3">
        <w:rPr>
          <w:rFonts w:eastAsia="Calibri"/>
          <w:w w:val="103"/>
        </w:rPr>
        <w:tab/>
        <w:t>5.</w:t>
      </w:r>
      <w:r w:rsidRPr="00D427D3">
        <w:rPr>
          <w:rFonts w:eastAsia="Calibri"/>
          <w:w w:val="103"/>
        </w:rPr>
        <w:tab/>
        <w:t>Part VI of the Convention</w:t>
      </w:r>
    </w:p>
    <w:p w:rsidR="00FE3240" w:rsidRPr="00D427D3" w:rsidRDefault="00193CBD" w:rsidP="00EA24A5">
      <w:pPr>
        <w:pStyle w:val="H23G"/>
        <w:rPr>
          <w:rFonts w:eastAsia="Calibri"/>
        </w:rPr>
      </w:pPr>
      <w:r w:rsidRPr="00D427D3">
        <w:rPr>
          <w:rFonts w:eastAsia="Calibri"/>
        </w:rPr>
        <w:tab/>
      </w:r>
      <w:r w:rsidRPr="00D427D3">
        <w:rPr>
          <w:rFonts w:eastAsia="Calibri"/>
        </w:rPr>
        <w:tab/>
      </w:r>
      <w:r w:rsidR="009D4F3C" w:rsidRPr="00D427D3">
        <w:rPr>
          <w:rFonts w:eastAsia="Calibri"/>
        </w:rPr>
        <w:t>Article</w:t>
      </w:r>
      <w:r w:rsidR="00730E74">
        <w:rPr>
          <w:rFonts w:eastAsia="Calibri"/>
        </w:rPr>
        <w:t>s</w:t>
      </w:r>
      <w:r w:rsidR="009D4F3C" w:rsidRPr="00D427D3">
        <w:rPr>
          <w:rFonts w:eastAsia="Calibri"/>
        </w:rPr>
        <w:t xml:space="preserve"> 64</w:t>
      </w:r>
      <w:r w:rsidR="00EA24A5" w:rsidRPr="00D427D3">
        <w:rPr>
          <w:rFonts w:eastAsia="Calibri"/>
        </w:rPr>
        <w:t>-</w:t>
      </w:r>
      <w:r w:rsidR="009D4F3C" w:rsidRPr="00D427D3">
        <w:rPr>
          <w:rFonts w:eastAsia="Calibri"/>
        </w:rPr>
        <w:t>68</w:t>
      </w:r>
      <w:r w:rsidR="008A3872" w:rsidRPr="00D427D3">
        <w:rPr>
          <w:rFonts w:eastAsia="Calibri"/>
        </w:rPr>
        <w:t xml:space="preserve"> </w:t>
      </w:r>
    </w:p>
    <w:p w:rsidR="005E3176" w:rsidRPr="00D427D3" w:rsidRDefault="00DD60D3" w:rsidP="00193CBD">
      <w:pPr>
        <w:pStyle w:val="SingleTxtG"/>
        <w:rPr>
          <w:rFonts w:eastAsia="Calibri"/>
          <w:w w:val="103"/>
        </w:rPr>
      </w:pPr>
      <w:r w:rsidRPr="00D427D3">
        <w:rPr>
          <w:rFonts w:eastAsia="Calibri"/>
          <w:w w:val="103"/>
        </w:rPr>
        <w:t>31</w:t>
      </w:r>
      <w:r w:rsidR="00193CBD" w:rsidRPr="00D427D3">
        <w:rPr>
          <w:rFonts w:eastAsia="Calibri"/>
          <w:w w:val="103"/>
        </w:rPr>
        <w:t>.</w:t>
      </w:r>
      <w:r w:rsidR="00193CBD" w:rsidRPr="00D427D3">
        <w:rPr>
          <w:rFonts w:eastAsia="Calibri"/>
          <w:w w:val="103"/>
        </w:rPr>
        <w:tab/>
      </w:r>
      <w:r w:rsidR="00FE3240" w:rsidRPr="00D427D3">
        <w:rPr>
          <w:rFonts w:eastAsia="Calibri"/>
          <w:w w:val="103"/>
        </w:rPr>
        <w:t xml:space="preserve">Please indicate the efforts made to adopt laws and regulations to ensure the implementation of legislation to combat human trafficking </w:t>
      </w:r>
      <w:r w:rsidR="00193CBD" w:rsidRPr="00D427D3">
        <w:rPr>
          <w:rFonts w:eastAsia="Calibri"/>
          <w:w w:val="103"/>
        </w:rPr>
        <w:t>(</w:t>
      </w:r>
      <w:r w:rsidR="00827C8C" w:rsidRPr="00D427D3">
        <w:t xml:space="preserve">see </w:t>
      </w:r>
      <w:r w:rsidR="00193CBD" w:rsidRPr="00D427D3">
        <w:rPr>
          <w:rFonts w:eastAsia="Calibri"/>
          <w:w w:val="103"/>
        </w:rPr>
        <w:t>CMW/C/ECU/CO/2, para</w:t>
      </w:r>
      <w:r w:rsidR="00827C8C" w:rsidRPr="00D427D3">
        <w:rPr>
          <w:rFonts w:eastAsia="Calibri"/>
          <w:w w:val="103"/>
        </w:rPr>
        <w:t>s</w:t>
      </w:r>
      <w:r w:rsidR="00193CBD" w:rsidRPr="00D427D3">
        <w:rPr>
          <w:rFonts w:eastAsia="Calibri"/>
          <w:w w:val="103"/>
        </w:rPr>
        <w:t xml:space="preserve">. </w:t>
      </w:r>
      <w:r w:rsidR="00FE3240" w:rsidRPr="00D427D3">
        <w:rPr>
          <w:rFonts w:eastAsia="Calibri"/>
          <w:w w:val="103"/>
        </w:rPr>
        <w:t xml:space="preserve">49 and 50). In particular, please elaborate on: </w:t>
      </w:r>
    </w:p>
    <w:p w:rsidR="005E3176" w:rsidRPr="00D427D3" w:rsidRDefault="005E3176" w:rsidP="00FB7F20">
      <w:pPr>
        <w:pStyle w:val="SingleTxtG"/>
        <w:rPr>
          <w:rFonts w:eastAsia="Calibri"/>
          <w:w w:val="103"/>
        </w:rPr>
      </w:pPr>
      <w:r w:rsidRPr="00D427D3">
        <w:rPr>
          <w:rFonts w:eastAsia="Calibri"/>
          <w:w w:val="103"/>
        </w:rPr>
        <w:tab/>
      </w:r>
      <w:r w:rsidR="00FE3240" w:rsidRPr="00D427D3">
        <w:rPr>
          <w:rFonts w:eastAsia="Calibri"/>
          <w:w w:val="103"/>
        </w:rPr>
        <w:t>(a)</w:t>
      </w:r>
      <w:r w:rsidRPr="00D427D3">
        <w:rPr>
          <w:rFonts w:eastAsia="Calibri"/>
          <w:w w:val="103"/>
        </w:rPr>
        <w:tab/>
      </w:r>
      <w:r w:rsidR="00FE3240" w:rsidRPr="00D427D3">
        <w:rPr>
          <w:rFonts w:eastAsia="Calibri"/>
          <w:w w:val="103"/>
        </w:rPr>
        <w:t xml:space="preserve">Programmes to prevent and prosecute trafficking in persons and effectively </w:t>
      </w:r>
      <w:r w:rsidR="004C2DFF" w:rsidRPr="00D427D3">
        <w:rPr>
          <w:rFonts w:eastAsia="Calibri"/>
          <w:w w:val="103"/>
        </w:rPr>
        <w:t xml:space="preserve">and comprehensively </w:t>
      </w:r>
      <w:r w:rsidR="00FE3240" w:rsidRPr="00D427D3">
        <w:rPr>
          <w:rFonts w:eastAsia="Calibri"/>
          <w:w w:val="103"/>
        </w:rPr>
        <w:t>protect trafficking victims</w:t>
      </w:r>
      <w:r w:rsidR="002459AD" w:rsidRPr="00D427D3">
        <w:rPr>
          <w:rFonts w:eastAsia="Calibri"/>
          <w:w w:val="103"/>
        </w:rPr>
        <w:t xml:space="preserve"> and provide </w:t>
      </w:r>
      <w:r w:rsidR="00C35B6F" w:rsidRPr="00D427D3">
        <w:rPr>
          <w:rFonts w:eastAsia="Calibri"/>
          <w:w w:val="103"/>
        </w:rPr>
        <w:t>them with adequate assistance and rehabilitation</w:t>
      </w:r>
      <w:r w:rsidR="00FE3240" w:rsidRPr="00D427D3">
        <w:rPr>
          <w:rFonts w:eastAsia="Calibri"/>
          <w:w w:val="103"/>
        </w:rPr>
        <w:t xml:space="preserve">; </w:t>
      </w:r>
    </w:p>
    <w:p w:rsidR="005E3176" w:rsidRPr="00D427D3" w:rsidRDefault="005E3176" w:rsidP="00FB7F20">
      <w:pPr>
        <w:pStyle w:val="SingleTxtG"/>
        <w:rPr>
          <w:rFonts w:eastAsia="Calibri"/>
          <w:w w:val="103"/>
        </w:rPr>
      </w:pPr>
      <w:r w:rsidRPr="00D427D3">
        <w:rPr>
          <w:rFonts w:eastAsia="Calibri"/>
          <w:w w:val="103"/>
        </w:rPr>
        <w:tab/>
      </w:r>
      <w:r w:rsidR="00FE3240" w:rsidRPr="00D427D3">
        <w:rPr>
          <w:rFonts w:eastAsia="Calibri"/>
          <w:w w:val="103"/>
        </w:rPr>
        <w:t>(b)</w:t>
      </w:r>
      <w:r w:rsidRPr="00D427D3">
        <w:rPr>
          <w:rFonts w:eastAsia="Calibri"/>
          <w:w w:val="103"/>
        </w:rPr>
        <w:tab/>
      </w:r>
      <w:r w:rsidR="00FE3240" w:rsidRPr="00D427D3">
        <w:rPr>
          <w:rFonts w:eastAsia="Calibri"/>
          <w:w w:val="103"/>
        </w:rPr>
        <w:t>Measures taken to provide adequate training and capacity</w:t>
      </w:r>
      <w:r w:rsidR="00FB7F20" w:rsidRPr="00D427D3">
        <w:rPr>
          <w:rFonts w:eastAsia="Calibri"/>
          <w:w w:val="103"/>
        </w:rPr>
        <w:t>-</w:t>
      </w:r>
      <w:r w:rsidR="00FE3240" w:rsidRPr="00D427D3">
        <w:rPr>
          <w:rFonts w:eastAsia="Calibri"/>
          <w:w w:val="103"/>
        </w:rPr>
        <w:t xml:space="preserve">building for </w:t>
      </w:r>
      <w:r w:rsidR="00FE3240" w:rsidRPr="00D427D3">
        <w:rPr>
          <w:bCs/>
        </w:rPr>
        <w:t>law enforcement officials, judges, prosecutors, labour inspectors, service providers, teachers and embassy and consular personnel and other relevant professionals in the State party</w:t>
      </w:r>
      <w:r w:rsidR="00FE3240" w:rsidRPr="00D427D3">
        <w:rPr>
          <w:rFonts w:eastAsia="Calibri"/>
          <w:w w:val="103"/>
        </w:rPr>
        <w:t xml:space="preserve">; </w:t>
      </w:r>
    </w:p>
    <w:p w:rsidR="005E3176" w:rsidRPr="00D427D3" w:rsidRDefault="005E3176" w:rsidP="00193CBD">
      <w:pPr>
        <w:pStyle w:val="SingleTxtG"/>
        <w:rPr>
          <w:rFonts w:eastAsia="Calibri"/>
          <w:w w:val="103"/>
        </w:rPr>
      </w:pPr>
      <w:r w:rsidRPr="00D427D3">
        <w:rPr>
          <w:rFonts w:eastAsia="Calibri"/>
          <w:w w:val="103"/>
        </w:rPr>
        <w:tab/>
        <w:t>(c)</w:t>
      </w:r>
      <w:r w:rsidRPr="00D427D3">
        <w:rPr>
          <w:rFonts w:eastAsia="Calibri"/>
          <w:w w:val="103"/>
        </w:rPr>
        <w:tab/>
      </w:r>
      <w:r w:rsidR="00FE3240" w:rsidRPr="00D427D3">
        <w:rPr>
          <w:rFonts w:eastAsia="Calibri"/>
          <w:w w:val="103"/>
        </w:rPr>
        <w:t xml:space="preserve">Efforts made to </w:t>
      </w:r>
      <w:r w:rsidR="00FE3240" w:rsidRPr="00D427D3">
        <w:rPr>
          <w:bCs/>
        </w:rPr>
        <w:t>effectively and impartially investigate, prosecute and punish all acts of trafficking in persons</w:t>
      </w:r>
      <w:r w:rsidR="00FE3240" w:rsidRPr="00D427D3">
        <w:rPr>
          <w:rFonts w:eastAsia="Calibri"/>
          <w:w w:val="103"/>
        </w:rPr>
        <w:t xml:space="preserve">; </w:t>
      </w:r>
    </w:p>
    <w:p w:rsidR="005E3176" w:rsidRPr="00D427D3" w:rsidRDefault="005E3176" w:rsidP="00193CBD">
      <w:pPr>
        <w:pStyle w:val="SingleTxtG"/>
        <w:rPr>
          <w:rFonts w:eastAsia="Calibri"/>
          <w:w w:val="103"/>
        </w:rPr>
      </w:pPr>
      <w:r w:rsidRPr="00D427D3">
        <w:rPr>
          <w:rFonts w:eastAsia="Calibri"/>
          <w:w w:val="103"/>
        </w:rPr>
        <w:tab/>
      </w:r>
      <w:r w:rsidR="00FE3240" w:rsidRPr="00D427D3">
        <w:rPr>
          <w:rFonts w:eastAsia="Calibri"/>
          <w:w w:val="103"/>
        </w:rPr>
        <w:t>(d)</w:t>
      </w:r>
      <w:r w:rsidRPr="00D427D3">
        <w:rPr>
          <w:rFonts w:eastAsia="Calibri"/>
          <w:w w:val="103"/>
        </w:rPr>
        <w:tab/>
      </w:r>
      <w:r w:rsidR="00FE3240" w:rsidRPr="00D427D3">
        <w:rPr>
          <w:rFonts w:eastAsia="Calibri"/>
          <w:w w:val="103"/>
        </w:rPr>
        <w:t xml:space="preserve">The establishment of </w:t>
      </w:r>
      <w:r w:rsidR="00FE3240" w:rsidRPr="00D427D3">
        <w:rPr>
          <w:bCs/>
        </w:rPr>
        <w:t>protection shelters and programmes to help victims of trafficking to rebuild their lives</w:t>
      </w:r>
      <w:r w:rsidR="00FE3240" w:rsidRPr="00D427D3">
        <w:rPr>
          <w:rFonts w:eastAsia="Calibri"/>
          <w:w w:val="103"/>
        </w:rPr>
        <w:t xml:space="preserve">; </w:t>
      </w:r>
    </w:p>
    <w:p w:rsidR="005E3176" w:rsidRPr="00D427D3" w:rsidRDefault="005E3176" w:rsidP="00FC3505">
      <w:pPr>
        <w:pStyle w:val="SingleTxtG"/>
        <w:rPr>
          <w:rFonts w:eastAsia="Calibri"/>
          <w:w w:val="103"/>
        </w:rPr>
      </w:pPr>
      <w:r w:rsidRPr="00D427D3">
        <w:rPr>
          <w:rFonts w:eastAsia="Calibri"/>
          <w:w w:val="103"/>
        </w:rPr>
        <w:tab/>
        <w:t>(e)</w:t>
      </w:r>
      <w:r w:rsidRPr="00D427D3">
        <w:rPr>
          <w:rFonts w:eastAsia="Calibri"/>
          <w:w w:val="103"/>
        </w:rPr>
        <w:tab/>
      </w:r>
      <w:r w:rsidR="00FE3240" w:rsidRPr="00D427D3">
        <w:rPr>
          <w:rFonts w:eastAsia="Calibri"/>
          <w:w w:val="103"/>
        </w:rPr>
        <w:t xml:space="preserve">The annual budget </w:t>
      </w:r>
      <w:r w:rsidR="00FE3240" w:rsidRPr="00D427D3">
        <w:t xml:space="preserve">dedicated to detecting and eliminating trafficking in persons </w:t>
      </w:r>
      <w:r w:rsidR="00FC3505" w:rsidRPr="00D427D3">
        <w:t xml:space="preserve">and </w:t>
      </w:r>
      <w:r w:rsidR="00FE3240" w:rsidRPr="00D427D3">
        <w:t>providing protection to trafficking victims</w:t>
      </w:r>
      <w:r w:rsidR="00FE3240" w:rsidRPr="00D427D3">
        <w:rPr>
          <w:rFonts w:eastAsia="Calibri"/>
          <w:w w:val="103"/>
        </w:rPr>
        <w:t xml:space="preserve">; </w:t>
      </w:r>
    </w:p>
    <w:p w:rsidR="005E3176" w:rsidRPr="00D427D3" w:rsidRDefault="005E3176" w:rsidP="00193CBD">
      <w:pPr>
        <w:pStyle w:val="SingleTxtG"/>
        <w:rPr>
          <w:rFonts w:eastAsia="Calibri"/>
          <w:w w:val="103"/>
        </w:rPr>
      </w:pPr>
      <w:r w:rsidRPr="00D427D3">
        <w:rPr>
          <w:rFonts w:eastAsia="Calibri"/>
          <w:w w:val="103"/>
        </w:rPr>
        <w:tab/>
        <w:t>(f)</w:t>
      </w:r>
      <w:r w:rsidRPr="00D427D3">
        <w:rPr>
          <w:rFonts w:eastAsia="Calibri"/>
          <w:w w:val="103"/>
        </w:rPr>
        <w:tab/>
      </w:r>
      <w:r w:rsidR="00FE3240" w:rsidRPr="00D427D3">
        <w:rPr>
          <w:rFonts w:eastAsia="Calibri"/>
          <w:w w:val="103"/>
        </w:rPr>
        <w:t xml:space="preserve">The number of judgments issued on this crime, including detailed information on the number of condemnations, type of sentences and reparation provided to victims; </w:t>
      </w:r>
    </w:p>
    <w:p w:rsidR="00FE3240" w:rsidRPr="00D427D3" w:rsidRDefault="005E3176" w:rsidP="00FC3505">
      <w:pPr>
        <w:pStyle w:val="SingleTxtG"/>
        <w:rPr>
          <w:rFonts w:eastAsia="Calibri"/>
          <w:w w:val="103"/>
        </w:rPr>
      </w:pPr>
      <w:r w:rsidRPr="00D427D3">
        <w:rPr>
          <w:rFonts w:eastAsia="Calibri"/>
          <w:w w:val="103"/>
        </w:rPr>
        <w:tab/>
      </w:r>
      <w:r w:rsidR="00FE3240" w:rsidRPr="00D427D3">
        <w:rPr>
          <w:rFonts w:eastAsia="Calibri"/>
          <w:w w:val="103"/>
        </w:rPr>
        <w:t>(g)</w:t>
      </w:r>
      <w:r w:rsidRPr="00D427D3">
        <w:rPr>
          <w:rFonts w:eastAsia="Calibri"/>
          <w:w w:val="103"/>
        </w:rPr>
        <w:tab/>
      </w:r>
      <w:r w:rsidR="00FE3240" w:rsidRPr="00D427D3">
        <w:rPr>
          <w:rFonts w:eastAsia="Calibri"/>
          <w:w w:val="103"/>
        </w:rPr>
        <w:t xml:space="preserve">The steps taken to strengthen data collection on victims of trafficking. Please also indicate whether victims of trafficking may be granted temporary or permanent residence permits and provide qualitative and quantitative data in this respect. Please </w:t>
      </w:r>
      <w:r w:rsidR="00FC3505" w:rsidRPr="00D427D3">
        <w:rPr>
          <w:rFonts w:eastAsia="Calibri"/>
          <w:w w:val="103"/>
        </w:rPr>
        <w:t xml:space="preserve">further </w:t>
      </w:r>
      <w:r w:rsidR="00FE3240" w:rsidRPr="00D427D3">
        <w:rPr>
          <w:rFonts w:eastAsia="Calibri"/>
          <w:w w:val="103"/>
        </w:rPr>
        <w:t>indicate the measures taken to provide training to judges involved in the decision on deportation cases to identify victims of trafficking or smuggling.</w:t>
      </w:r>
    </w:p>
    <w:p w:rsidR="00F67CC8" w:rsidRPr="00D427D3" w:rsidRDefault="00DD60D3" w:rsidP="00056150">
      <w:pPr>
        <w:pStyle w:val="SingleTxtG"/>
        <w:rPr>
          <w:rFonts w:eastAsia="Calibri"/>
          <w:color w:val="000000"/>
          <w:spacing w:val="2"/>
          <w:w w:val="103"/>
          <w:kern w:val="1"/>
        </w:rPr>
      </w:pPr>
      <w:r w:rsidRPr="00D427D3">
        <w:t>32</w:t>
      </w:r>
      <w:r w:rsidR="00193CBD" w:rsidRPr="00D427D3">
        <w:t>.</w:t>
      </w:r>
      <w:r w:rsidR="00193CBD" w:rsidRPr="00D427D3">
        <w:tab/>
      </w:r>
      <w:r w:rsidR="00F67CC8" w:rsidRPr="00D427D3">
        <w:t>With</w:t>
      </w:r>
      <w:r w:rsidR="00FE3240" w:rsidRPr="00D427D3">
        <w:t xml:space="preserve"> reference to the previous recommendations made by the Committee in the area of </w:t>
      </w:r>
      <w:r w:rsidR="00FE3240" w:rsidRPr="00D427D3">
        <w:rPr>
          <w:rFonts w:eastAsia="Calibri"/>
          <w:color w:val="000000"/>
          <w:spacing w:val="2"/>
          <w:w w:val="103"/>
          <w:kern w:val="1"/>
        </w:rPr>
        <w:t>smuggling of migrants (</w:t>
      </w:r>
      <w:r w:rsidR="00827C8C" w:rsidRPr="00D427D3">
        <w:t xml:space="preserve">see </w:t>
      </w:r>
      <w:r w:rsidR="00FE3240" w:rsidRPr="00D427D3">
        <w:rPr>
          <w:rFonts w:eastAsia="Calibri"/>
          <w:color w:val="000000"/>
          <w:spacing w:val="2"/>
          <w:w w:val="103"/>
          <w:kern w:val="1"/>
        </w:rPr>
        <w:t xml:space="preserve">CMW/C/ECU/CO/2, para. 51), please inform </w:t>
      </w:r>
      <w:r w:rsidR="00056150" w:rsidRPr="00D427D3">
        <w:t xml:space="preserve">the Committee </w:t>
      </w:r>
      <w:r w:rsidR="00056150" w:rsidRPr="00D427D3">
        <w:rPr>
          <w:rFonts w:eastAsia="Calibri"/>
          <w:color w:val="000000"/>
          <w:spacing w:val="2"/>
          <w:w w:val="103"/>
          <w:kern w:val="1"/>
        </w:rPr>
        <w:t xml:space="preserve">about </w:t>
      </w:r>
      <w:r w:rsidR="00FE3240" w:rsidRPr="00D427D3">
        <w:rPr>
          <w:rFonts w:eastAsia="Calibri"/>
          <w:color w:val="000000"/>
          <w:spacing w:val="2"/>
          <w:w w:val="103"/>
          <w:kern w:val="1"/>
        </w:rPr>
        <w:t xml:space="preserve">the efforts made, particularly with regards to: </w:t>
      </w:r>
    </w:p>
    <w:p w:rsidR="00F67CC8" w:rsidRPr="00D427D3" w:rsidRDefault="00F67CC8" w:rsidP="00193CBD">
      <w:pPr>
        <w:pStyle w:val="SingleTxtG"/>
        <w:rPr>
          <w:rFonts w:eastAsia="Calibri"/>
          <w:color w:val="000000"/>
          <w:spacing w:val="2"/>
          <w:w w:val="103"/>
          <w:kern w:val="1"/>
        </w:rPr>
      </w:pPr>
      <w:r w:rsidRPr="00D427D3">
        <w:rPr>
          <w:rFonts w:eastAsia="Calibri"/>
          <w:color w:val="000000"/>
          <w:spacing w:val="2"/>
          <w:w w:val="103"/>
          <w:kern w:val="1"/>
        </w:rPr>
        <w:tab/>
      </w:r>
      <w:r w:rsidR="00FE3240" w:rsidRPr="00D427D3">
        <w:rPr>
          <w:rFonts w:eastAsia="Calibri"/>
          <w:color w:val="000000"/>
          <w:spacing w:val="2"/>
          <w:w w:val="103"/>
          <w:kern w:val="1"/>
        </w:rPr>
        <w:t>(a)</w:t>
      </w:r>
      <w:r w:rsidRPr="00D427D3">
        <w:rPr>
          <w:rFonts w:eastAsia="Calibri"/>
          <w:color w:val="000000"/>
          <w:spacing w:val="2"/>
          <w:w w:val="103"/>
          <w:kern w:val="1"/>
        </w:rPr>
        <w:tab/>
      </w:r>
      <w:r w:rsidR="00FE3240" w:rsidRPr="00D427D3">
        <w:t>Ensuring that migrant workers in an irregular situation are not criminalized</w:t>
      </w:r>
      <w:r w:rsidR="00FE3240" w:rsidRPr="00D427D3">
        <w:rPr>
          <w:rFonts w:eastAsia="Calibri"/>
          <w:color w:val="000000"/>
          <w:spacing w:val="2"/>
          <w:w w:val="103"/>
          <w:kern w:val="1"/>
        </w:rPr>
        <w:t xml:space="preserve">; </w:t>
      </w:r>
    </w:p>
    <w:p w:rsidR="00F67CC8" w:rsidRPr="00D427D3" w:rsidRDefault="00F67CC8" w:rsidP="00193CBD">
      <w:pPr>
        <w:pStyle w:val="SingleTxtG"/>
        <w:rPr>
          <w:rFonts w:eastAsia="Calibri"/>
          <w:color w:val="000000"/>
          <w:spacing w:val="2"/>
          <w:w w:val="103"/>
          <w:kern w:val="1"/>
        </w:rPr>
      </w:pPr>
      <w:r w:rsidRPr="00D427D3">
        <w:rPr>
          <w:rFonts w:eastAsia="Calibri"/>
          <w:color w:val="000000"/>
          <w:spacing w:val="2"/>
          <w:w w:val="103"/>
          <w:kern w:val="1"/>
        </w:rPr>
        <w:tab/>
      </w:r>
      <w:r w:rsidR="00FE3240" w:rsidRPr="00D427D3">
        <w:rPr>
          <w:rFonts w:eastAsia="Calibri"/>
          <w:color w:val="000000"/>
          <w:spacing w:val="2"/>
          <w:w w:val="103"/>
          <w:kern w:val="1"/>
        </w:rPr>
        <w:t>(b)</w:t>
      </w:r>
      <w:r w:rsidRPr="00D427D3">
        <w:rPr>
          <w:rFonts w:eastAsia="Calibri"/>
          <w:color w:val="000000"/>
          <w:spacing w:val="2"/>
          <w:w w:val="103"/>
          <w:kern w:val="1"/>
        </w:rPr>
        <w:tab/>
      </w:r>
      <w:r w:rsidR="00FE3240" w:rsidRPr="00D427D3">
        <w:t>Addressing the root causes of irregular migration, particularly through policies and programmes to implement the human rights of every individual subject to the State party’s jurisdiction</w:t>
      </w:r>
      <w:r w:rsidR="00936913" w:rsidRPr="00D427D3">
        <w:t>;</w:t>
      </w:r>
      <w:r w:rsidR="00FE3240" w:rsidRPr="00D427D3">
        <w:rPr>
          <w:rFonts w:eastAsia="Calibri"/>
          <w:color w:val="000000"/>
          <w:spacing w:val="2"/>
          <w:w w:val="103"/>
          <w:kern w:val="1"/>
        </w:rPr>
        <w:t xml:space="preserve"> </w:t>
      </w:r>
    </w:p>
    <w:p w:rsidR="00F67CC8" w:rsidRPr="00D427D3" w:rsidRDefault="00F67CC8" w:rsidP="00193CBD">
      <w:pPr>
        <w:pStyle w:val="SingleTxtG"/>
        <w:rPr>
          <w:rFonts w:eastAsia="Calibri"/>
          <w:color w:val="000000"/>
          <w:spacing w:val="2"/>
          <w:w w:val="103"/>
          <w:kern w:val="1"/>
        </w:rPr>
      </w:pPr>
      <w:r w:rsidRPr="00D427D3">
        <w:rPr>
          <w:rFonts w:eastAsia="Calibri"/>
          <w:color w:val="000000"/>
          <w:spacing w:val="2"/>
          <w:w w:val="103"/>
          <w:kern w:val="1"/>
        </w:rPr>
        <w:tab/>
      </w:r>
      <w:r w:rsidR="00FE3240" w:rsidRPr="00D427D3">
        <w:rPr>
          <w:rFonts w:eastAsia="Calibri"/>
          <w:color w:val="000000"/>
          <w:spacing w:val="2"/>
          <w:w w:val="103"/>
          <w:kern w:val="1"/>
        </w:rPr>
        <w:t>(c)</w:t>
      </w:r>
      <w:r w:rsidRPr="00D427D3">
        <w:rPr>
          <w:rFonts w:eastAsia="Calibri"/>
          <w:color w:val="000000"/>
          <w:spacing w:val="2"/>
          <w:w w:val="103"/>
          <w:kern w:val="1"/>
        </w:rPr>
        <w:tab/>
      </w:r>
      <w:r w:rsidR="00FE3240" w:rsidRPr="00D427D3">
        <w:t>Stepping up campaigns for the general public at the local level on the risks of irregular migration</w:t>
      </w:r>
      <w:r w:rsidR="00936913" w:rsidRPr="00D427D3">
        <w:t>;</w:t>
      </w:r>
      <w:r w:rsidR="00FE3240" w:rsidRPr="00D427D3">
        <w:rPr>
          <w:rFonts w:eastAsia="Calibri"/>
          <w:color w:val="000000"/>
          <w:spacing w:val="2"/>
          <w:w w:val="103"/>
          <w:kern w:val="1"/>
        </w:rPr>
        <w:t xml:space="preserve"> </w:t>
      </w:r>
    </w:p>
    <w:p w:rsidR="00FE3240" w:rsidRPr="00D427D3" w:rsidRDefault="00F67CC8" w:rsidP="00193CBD">
      <w:pPr>
        <w:pStyle w:val="SingleTxtG"/>
        <w:rPr>
          <w:rFonts w:eastAsia="Calibri"/>
          <w:color w:val="000000"/>
          <w:spacing w:val="2"/>
          <w:w w:val="103"/>
          <w:kern w:val="1"/>
        </w:rPr>
      </w:pPr>
      <w:r w:rsidRPr="00D427D3">
        <w:rPr>
          <w:rFonts w:eastAsia="Calibri"/>
          <w:color w:val="000000"/>
          <w:spacing w:val="2"/>
          <w:w w:val="103"/>
          <w:kern w:val="1"/>
        </w:rPr>
        <w:tab/>
      </w:r>
      <w:r w:rsidR="00FE3240" w:rsidRPr="00D427D3">
        <w:rPr>
          <w:rFonts w:eastAsia="Calibri"/>
          <w:color w:val="000000"/>
          <w:spacing w:val="2"/>
          <w:w w:val="103"/>
          <w:kern w:val="1"/>
        </w:rPr>
        <w:t>(d</w:t>
      </w:r>
      <w:r w:rsidRPr="00D427D3">
        <w:rPr>
          <w:rFonts w:eastAsia="Calibri"/>
          <w:color w:val="000000"/>
          <w:spacing w:val="2"/>
          <w:w w:val="103"/>
          <w:kern w:val="1"/>
        </w:rPr>
        <w:t>)</w:t>
      </w:r>
      <w:r w:rsidRPr="00D427D3">
        <w:rPr>
          <w:rFonts w:eastAsia="Calibri"/>
          <w:color w:val="000000"/>
          <w:spacing w:val="2"/>
          <w:w w:val="103"/>
          <w:kern w:val="1"/>
        </w:rPr>
        <w:tab/>
      </w:r>
      <w:r w:rsidR="00FE3240" w:rsidRPr="00D427D3">
        <w:rPr>
          <w:rFonts w:eastAsia="Calibri"/>
          <w:color w:val="000000"/>
          <w:spacing w:val="2"/>
          <w:w w:val="103"/>
          <w:kern w:val="1"/>
        </w:rPr>
        <w:t xml:space="preserve">Facilitating and promoting regular and safe migration. </w:t>
      </w:r>
    </w:p>
    <w:p w:rsidR="00FE3240" w:rsidRPr="00D427D3" w:rsidRDefault="00DD60D3" w:rsidP="00FC3505">
      <w:pPr>
        <w:pStyle w:val="SingleTxtG"/>
      </w:pPr>
      <w:r w:rsidRPr="00D427D3">
        <w:t>33</w:t>
      </w:r>
      <w:r w:rsidR="00193CBD" w:rsidRPr="00D427D3">
        <w:t>.</w:t>
      </w:r>
      <w:r w:rsidR="00193CBD" w:rsidRPr="00D427D3">
        <w:tab/>
      </w:r>
      <w:r w:rsidR="00FE3240" w:rsidRPr="00D427D3">
        <w:t xml:space="preserve">Please provide information on the content and scope of the </w:t>
      </w:r>
      <w:r w:rsidR="00FC3505" w:rsidRPr="00D427D3">
        <w:t>b</w:t>
      </w:r>
      <w:r w:rsidR="00FE3240" w:rsidRPr="00D427D3">
        <w:t xml:space="preserve">i-national protocol on human mobility, signed on 10 May 2016 between the State party and Colombia on the deportation of persons from third countries. Please detail how the rights and guarantees provided for under the Convention have been integrated in the agreement and other agreements the State party has concluded with other countries. </w:t>
      </w:r>
    </w:p>
    <w:p w:rsidR="00FE3240" w:rsidRPr="00D427D3" w:rsidRDefault="008A3872" w:rsidP="008A3872">
      <w:pPr>
        <w:pStyle w:val="H23G"/>
        <w:rPr>
          <w:rFonts w:eastAsia="Calibri"/>
        </w:rPr>
      </w:pPr>
      <w:r w:rsidRPr="00D427D3">
        <w:rPr>
          <w:rFonts w:eastAsia="Calibri"/>
        </w:rPr>
        <w:tab/>
      </w:r>
      <w:r w:rsidRPr="00D427D3">
        <w:rPr>
          <w:rFonts w:eastAsia="Calibri"/>
        </w:rPr>
        <w:tab/>
      </w:r>
      <w:r w:rsidR="00DD60D3" w:rsidRPr="00D427D3">
        <w:rPr>
          <w:rFonts w:eastAsia="Calibri"/>
        </w:rPr>
        <w:t>Article 69</w:t>
      </w:r>
    </w:p>
    <w:p w:rsidR="00A75CD5" w:rsidRPr="00D427D3" w:rsidRDefault="00193CBD" w:rsidP="00A75CD5">
      <w:pPr>
        <w:pStyle w:val="SingleTxtG"/>
        <w:rPr>
          <w:rFonts w:eastAsia="Calibri"/>
          <w:color w:val="000000"/>
          <w:spacing w:val="2"/>
          <w:w w:val="103"/>
          <w:kern w:val="1"/>
        </w:rPr>
      </w:pPr>
      <w:r w:rsidRPr="00D427D3">
        <w:rPr>
          <w:rFonts w:eastAsia="Calibri"/>
        </w:rPr>
        <w:t>3</w:t>
      </w:r>
      <w:r w:rsidR="00DD60D3" w:rsidRPr="00D427D3">
        <w:rPr>
          <w:rFonts w:eastAsia="Calibri"/>
        </w:rPr>
        <w:t>4</w:t>
      </w:r>
      <w:r w:rsidRPr="00D427D3">
        <w:rPr>
          <w:rFonts w:eastAsia="Calibri"/>
        </w:rPr>
        <w:t>.</w:t>
      </w:r>
      <w:r w:rsidRPr="00D427D3">
        <w:rPr>
          <w:rFonts w:eastAsia="Calibri"/>
        </w:rPr>
        <w:tab/>
      </w:r>
      <w:r w:rsidR="00FE3240" w:rsidRPr="00D427D3">
        <w:rPr>
          <w:rFonts w:eastAsia="Calibri"/>
        </w:rPr>
        <w:t xml:space="preserve">Please indicate the efforts made </w:t>
      </w:r>
      <w:r w:rsidR="00FE3240" w:rsidRPr="00D427D3">
        <w:t xml:space="preserve">to establish and implement a comprehensive migration regularization policy that is accessible to all migrant workers and members of their families in an irregular situation and satisfies the principle of non-discrimination </w:t>
      </w:r>
      <w:r w:rsidR="00FE3240" w:rsidRPr="00D427D3">
        <w:rPr>
          <w:rFonts w:eastAsia="Calibri"/>
        </w:rPr>
        <w:t>(</w:t>
      </w:r>
      <w:r w:rsidR="00827C8C" w:rsidRPr="00D427D3">
        <w:t xml:space="preserve">see </w:t>
      </w:r>
      <w:r w:rsidR="00FE3240" w:rsidRPr="00D427D3">
        <w:rPr>
          <w:rFonts w:eastAsia="Calibri"/>
        </w:rPr>
        <w:t xml:space="preserve">CMW/C/ECU/CO/2, para. </w:t>
      </w:r>
      <w:r w:rsidR="00543A7A" w:rsidRPr="00D427D3">
        <w:rPr>
          <w:rFonts w:eastAsia="Calibri"/>
        </w:rPr>
        <w:t>34)</w:t>
      </w:r>
      <w:r w:rsidR="00FE3240" w:rsidRPr="00D427D3">
        <w:rPr>
          <w:rFonts w:eastAsia="Calibri"/>
        </w:rPr>
        <w:t xml:space="preserve">. Please inform </w:t>
      </w:r>
      <w:r w:rsidR="00056150" w:rsidRPr="00D427D3">
        <w:t xml:space="preserve">the Committee </w:t>
      </w:r>
      <w:r w:rsidR="00056150" w:rsidRPr="00D427D3">
        <w:rPr>
          <w:rFonts w:eastAsia="Calibri"/>
        </w:rPr>
        <w:t xml:space="preserve">about </w:t>
      </w:r>
      <w:r w:rsidR="00FE3240" w:rsidRPr="00D427D3">
        <w:rPr>
          <w:rFonts w:eastAsia="Calibri"/>
        </w:rPr>
        <w:t>the types of residence permits available and the State party and the procedure to apply for these in order to facilitate the right to migrate as recognized in article 40 of the Constitution</w:t>
      </w:r>
      <w:r w:rsidR="00FC3505" w:rsidRPr="00D427D3">
        <w:rPr>
          <w:rFonts w:eastAsia="Calibri"/>
        </w:rPr>
        <w:t>.</w:t>
      </w:r>
      <w:r w:rsidR="00FE3240" w:rsidRPr="00D427D3" w:rsidDel="00C175C7">
        <w:rPr>
          <w:rFonts w:eastAsia="Calibri"/>
        </w:rPr>
        <w:t xml:space="preserve"> </w:t>
      </w:r>
      <w:r w:rsidR="00FE3240" w:rsidRPr="00D427D3">
        <w:rPr>
          <w:rFonts w:eastAsia="Calibri"/>
        </w:rPr>
        <w:t xml:space="preserve">Please provide statistical data </w:t>
      </w:r>
      <w:r w:rsidR="00FC3505" w:rsidRPr="00D427D3">
        <w:rPr>
          <w:rFonts w:eastAsia="Calibri"/>
        </w:rPr>
        <w:t xml:space="preserve">from </w:t>
      </w:r>
      <w:r w:rsidR="00FE3240" w:rsidRPr="00D427D3">
        <w:rPr>
          <w:rFonts w:eastAsia="Calibri"/>
        </w:rPr>
        <w:t xml:space="preserve">2011 on residence permits granted, disaggregated by nationality, sex, age </w:t>
      </w:r>
      <w:r w:rsidR="00FC3505" w:rsidRPr="00D427D3">
        <w:rPr>
          <w:rFonts w:eastAsia="Calibri"/>
        </w:rPr>
        <w:t xml:space="preserve">and </w:t>
      </w:r>
      <w:r w:rsidR="00FE3240" w:rsidRPr="00D427D3">
        <w:rPr>
          <w:rFonts w:eastAsia="Calibri"/>
        </w:rPr>
        <w:t xml:space="preserve">regularity of migration, including residence based on the </w:t>
      </w:r>
      <w:r w:rsidR="00FC3505" w:rsidRPr="00D427D3">
        <w:rPr>
          <w:rFonts w:eastAsia="Calibri"/>
        </w:rPr>
        <w:t>Southern Common Market (</w:t>
      </w:r>
      <w:r w:rsidR="00FE3240" w:rsidRPr="00D427D3">
        <w:rPr>
          <w:rFonts w:eastAsia="Calibri"/>
        </w:rPr>
        <w:t>MERCOSUR</w:t>
      </w:r>
      <w:r w:rsidR="00FC3505" w:rsidRPr="00D427D3">
        <w:rPr>
          <w:rFonts w:eastAsia="Calibri"/>
        </w:rPr>
        <w:t>)</w:t>
      </w:r>
      <w:r w:rsidR="00FE3240" w:rsidRPr="00D427D3">
        <w:rPr>
          <w:rFonts w:eastAsia="Calibri"/>
        </w:rPr>
        <w:t xml:space="preserve"> residence agreement of 2002 ratified by the State party. Furthermore, please indicate the requirements necessary to obtain temporary and permanent residence permits.</w:t>
      </w:r>
    </w:p>
    <w:p w:rsidR="00CE521C" w:rsidRPr="00D427D3" w:rsidRDefault="00CE521C" w:rsidP="00CE521C">
      <w:pPr>
        <w:pStyle w:val="HChG"/>
        <w:rPr>
          <w:rFonts w:eastAsia="Calibri"/>
          <w:w w:val="103"/>
        </w:rPr>
      </w:pPr>
      <w:r w:rsidRPr="00D427D3">
        <w:rPr>
          <w:rFonts w:eastAsia="Calibri"/>
          <w:w w:val="103"/>
        </w:rPr>
        <w:tab/>
      </w:r>
      <w:r w:rsidRPr="00D427D3">
        <w:rPr>
          <w:rFonts w:eastAsia="Calibri"/>
          <w:w w:val="103"/>
        </w:rPr>
        <w:tab/>
        <w:t>Section II</w:t>
      </w:r>
    </w:p>
    <w:p w:rsidR="00CE521C" w:rsidRPr="00D427D3" w:rsidRDefault="00CE521C" w:rsidP="00FC3505">
      <w:pPr>
        <w:pStyle w:val="SingleTxtG"/>
        <w:rPr>
          <w:rFonts w:eastAsia="Calibri"/>
          <w:w w:val="103"/>
        </w:rPr>
      </w:pPr>
      <w:r w:rsidRPr="00D427D3">
        <w:t>3</w:t>
      </w:r>
      <w:r w:rsidR="00DD60D3" w:rsidRPr="00D427D3">
        <w:t>5</w:t>
      </w:r>
      <w:r w:rsidRPr="00D427D3">
        <w:t>.</w:t>
      </w:r>
      <w:r w:rsidRPr="00D427D3">
        <w:tab/>
      </w:r>
      <w:r w:rsidR="00FC3505" w:rsidRPr="00D427D3">
        <w:rPr>
          <w:bCs/>
        </w:rPr>
        <w:t>The Committee invites the State party to provide information (in no more than three pages) regarding the protection of migrant workers and members of their families with respect to the following</w:t>
      </w:r>
      <w:r w:rsidRPr="00D427D3">
        <w:t>:</w:t>
      </w:r>
    </w:p>
    <w:p w:rsidR="00CE521C" w:rsidRPr="00D427D3" w:rsidRDefault="00CE521C" w:rsidP="00CE521C">
      <w:pPr>
        <w:pStyle w:val="SingleTxtG"/>
        <w:rPr>
          <w:rFonts w:eastAsia="Calibri"/>
          <w:color w:val="000000"/>
          <w:spacing w:val="4"/>
          <w:w w:val="103"/>
          <w:kern w:val="1"/>
        </w:rPr>
      </w:pPr>
      <w:r w:rsidRPr="00D427D3">
        <w:tab/>
        <w:t>(a)</w:t>
      </w:r>
      <w:r w:rsidRPr="00D427D3">
        <w:tab/>
        <w:t>Bills or laws</w:t>
      </w:r>
      <w:r w:rsidR="00FC3505" w:rsidRPr="00D427D3">
        <w:t>,</w:t>
      </w:r>
      <w:r w:rsidRPr="00D427D3">
        <w:t xml:space="preserve"> and their respective regulations;</w:t>
      </w:r>
    </w:p>
    <w:p w:rsidR="00CE521C" w:rsidRPr="00D427D3" w:rsidRDefault="00CE521C" w:rsidP="00FC3505">
      <w:pPr>
        <w:pStyle w:val="SingleTxtG"/>
        <w:rPr>
          <w:rFonts w:eastAsia="Calibri"/>
          <w:color w:val="000000"/>
          <w:spacing w:val="4"/>
          <w:w w:val="103"/>
          <w:kern w:val="1"/>
        </w:rPr>
      </w:pPr>
      <w:r w:rsidRPr="00D427D3">
        <w:rPr>
          <w:rFonts w:eastAsia="Calibri"/>
          <w:color w:val="000000"/>
          <w:spacing w:val="4"/>
          <w:w w:val="103"/>
          <w:kern w:val="1"/>
        </w:rPr>
        <w:tab/>
        <w:t>(b)</w:t>
      </w:r>
      <w:r w:rsidRPr="00D427D3">
        <w:rPr>
          <w:rFonts w:eastAsia="Calibri"/>
          <w:color w:val="000000"/>
          <w:spacing w:val="4"/>
          <w:w w:val="103"/>
          <w:kern w:val="1"/>
        </w:rPr>
        <w:tab/>
        <w:t xml:space="preserve">The institutions (and their mandate) responsible for the implementation of migration policies </w:t>
      </w:r>
      <w:r w:rsidR="00FC3505" w:rsidRPr="00D427D3">
        <w:rPr>
          <w:rFonts w:eastAsia="Calibri"/>
          <w:color w:val="000000"/>
          <w:spacing w:val="4"/>
          <w:w w:val="103"/>
          <w:kern w:val="1"/>
        </w:rPr>
        <w:t xml:space="preserve">and </w:t>
      </w:r>
      <w:r w:rsidRPr="00D427D3">
        <w:rPr>
          <w:rFonts w:eastAsia="Calibri"/>
          <w:color w:val="000000"/>
          <w:spacing w:val="4"/>
          <w:w w:val="103"/>
          <w:kern w:val="1"/>
        </w:rPr>
        <w:t xml:space="preserve">the institutional reforms undertaken since 2011 (for instance with regard to the mandate and activities by the </w:t>
      </w:r>
      <w:r w:rsidR="00FC3505" w:rsidRPr="00D427D3">
        <w:rPr>
          <w:rFonts w:eastAsia="Calibri"/>
          <w:color w:val="000000"/>
          <w:spacing w:val="4"/>
          <w:w w:val="103"/>
          <w:kern w:val="1"/>
        </w:rPr>
        <w:t>National Secretariat for Migrants</w:t>
      </w:r>
      <w:r w:rsidRPr="00D427D3">
        <w:rPr>
          <w:rFonts w:eastAsia="Calibri"/>
          <w:color w:val="000000"/>
          <w:spacing w:val="4"/>
          <w:w w:val="103"/>
          <w:kern w:val="1"/>
        </w:rPr>
        <w:t>);</w:t>
      </w:r>
    </w:p>
    <w:p w:rsidR="00CE521C" w:rsidRPr="00D427D3" w:rsidRDefault="00CE521C" w:rsidP="00FC3505">
      <w:pPr>
        <w:pStyle w:val="SingleTxtG"/>
        <w:rPr>
          <w:rFonts w:eastAsia="Calibri"/>
          <w:color w:val="000000"/>
          <w:spacing w:val="4"/>
          <w:w w:val="103"/>
          <w:kern w:val="1"/>
        </w:rPr>
      </w:pPr>
      <w:r w:rsidRPr="00D427D3">
        <w:rPr>
          <w:rFonts w:eastAsia="Calibri"/>
          <w:color w:val="000000"/>
          <w:spacing w:val="4"/>
          <w:w w:val="103"/>
          <w:kern w:val="1"/>
        </w:rPr>
        <w:tab/>
        <w:t>(c)</w:t>
      </w:r>
      <w:r w:rsidRPr="00D427D3">
        <w:rPr>
          <w:rFonts w:eastAsia="Calibri"/>
          <w:color w:val="000000"/>
          <w:spacing w:val="4"/>
          <w:w w:val="103"/>
          <w:kern w:val="1"/>
        </w:rPr>
        <w:tab/>
      </w:r>
      <w:r w:rsidRPr="00D427D3">
        <w:t xml:space="preserve">Policies, programmes and action plans relating to migration </w:t>
      </w:r>
      <w:r w:rsidR="00FC3505" w:rsidRPr="00D427D3">
        <w:t xml:space="preserve">and </w:t>
      </w:r>
      <w:r w:rsidRPr="00D427D3">
        <w:t>specifically to the rights of migrant workers and members of their families</w:t>
      </w:r>
      <w:r w:rsidR="00FC3505" w:rsidRPr="00D427D3">
        <w:t>,</w:t>
      </w:r>
      <w:r w:rsidRPr="00D427D3">
        <w:t xml:space="preserve"> and their scope and financing</w:t>
      </w:r>
      <w:r w:rsidRPr="00D427D3">
        <w:rPr>
          <w:rFonts w:eastAsia="Calibri"/>
          <w:color w:val="000000"/>
          <w:spacing w:val="4"/>
          <w:w w:val="103"/>
          <w:kern w:val="1"/>
        </w:rPr>
        <w:t>;</w:t>
      </w:r>
    </w:p>
    <w:p w:rsidR="00CE521C" w:rsidRPr="00D427D3" w:rsidRDefault="00CE521C">
      <w:pPr>
        <w:pStyle w:val="SingleTxtG"/>
        <w:rPr>
          <w:bCs/>
          <w:lang w:eastAsia="en-GB"/>
        </w:rPr>
      </w:pPr>
      <w:r w:rsidRPr="00D427D3">
        <w:rPr>
          <w:rFonts w:eastAsia="Calibri"/>
          <w:spacing w:val="4"/>
          <w:w w:val="103"/>
          <w:kern w:val="1"/>
        </w:rPr>
        <w:tab/>
        <w:t>(d)</w:t>
      </w:r>
      <w:r w:rsidRPr="00D427D3">
        <w:rPr>
          <w:rFonts w:eastAsia="Calibri"/>
          <w:spacing w:val="4"/>
          <w:w w:val="103"/>
          <w:kern w:val="1"/>
        </w:rPr>
        <w:tab/>
        <w:t xml:space="preserve">Recent ratifications of human rights instruments, specifically </w:t>
      </w:r>
      <w:r w:rsidR="00815326" w:rsidRPr="00D427D3">
        <w:rPr>
          <w:rFonts w:eastAsia="Calibri"/>
          <w:spacing w:val="4"/>
          <w:w w:val="103"/>
          <w:kern w:val="1"/>
        </w:rPr>
        <w:t xml:space="preserve">the </w:t>
      </w:r>
      <w:r w:rsidRPr="0036699C">
        <w:rPr>
          <w:bCs/>
          <w:lang w:eastAsia="en-GB"/>
        </w:rPr>
        <w:t xml:space="preserve">ILO </w:t>
      </w:r>
      <w:r w:rsidR="00815326" w:rsidRPr="0036699C">
        <w:rPr>
          <w:bCs/>
          <w:lang w:eastAsia="en-GB"/>
        </w:rPr>
        <w:t>Migration for Employment</w:t>
      </w:r>
      <w:r w:rsidR="00815326" w:rsidRPr="00D427D3">
        <w:rPr>
          <w:bCs/>
          <w:lang w:eastAsia="en-GB"/>
        </w:rPr>
        <w:t xml:space="preserve"> </w:t>
      </w:r>
      <w:r w:rsidR="00815326" w:rsidRPr="0036699C">
        <w:rPr>
          <w:bCs/>
          <w:lang w:eastAsia="en-GB"/>
        </w:rPr>
        <w:t>Convention</w:t>
      </w:r>
      <w:r w:rsidR="00815326" w:rsidRPr="00D427D3">
        <w:rPr>
          <w:bCs/>
          <w:lang w:eastAsia="en-GB"/>
        </w:rPr>
        <w:t xml:space="preserve"> </w:t>
      </w:r>
      <w:r w:rsidR="00815326" w:rsidRPr="0036699C">
        <w:rPr>
          <w:bCs/>
          <w:lang w:eastAsia="en-GB"/>
        </w:rPr>
        <w:t>(Revised), 1949 (No. 97)</w:t>
      </w:r>
      <w:r w:rsidRPr="00D427D3">
        <w:rPr>
          <w:bCs/>
          <w:lang w:eastAsia="en-GB"/>
        </w:rPr>
        <w:t xml:space="preserve">; </w:t>
      </w:r>
      <w:r w:rsidR="00815326" w:rsidRPr="00D427D3">
        <w:rPr>
          <w:bCs/>
          <w:lang w:eastAsia="en-GB"/>
        </w:rPr>
        <w:t xml:space="preserve">the </w:t>
      </w:r>
      <w:r w:rsidR="00815326" w:rsidRPr="00D427D3">
        <w:t>Migrant Workers (</w:t>
      </w:r>
      <w:r w:rsidR="00815326" w:rsidRPr="0036699C">
        <w:rPr>
          <w:bCs/>
          <w:lang w:eastAsia="en-GB"/>
        </w:rPr>
        <w:t>Supplementary Provisions) Convention, 1975 (No.</w:t>
      </w:r>
      <w:r w:rsidR="00BD6316">
        <w:rPr>
          <w:bCs/>
          <w:lang w:eastAsia="en-GB"/>
        </w:rPr>
        <w:t> </w:t>
      </w:r>
      <w:r w:rsidR="00815326" w:rsidRPr="0036699C">
        <w:rPr>
          <w:bCs/>
          <w:lang w:eastAsia="en-GB"/>
        </w:rPr>
        <w:t>143);</w:t>
      </w:r>
      <w:r w:rsidRPr="0036699C">
        <w:rPr>
          <w:bCs/>
          <w:lang w:eastAsia="en-GB"/>
        </w:rPr>
        <w:t xml:space="preserve"> </w:t>
      </w:r>
      <w:r w:rsidR="00815326" w:rsidRPr="0036699C">
        <w:rPr>
          <w:bCs/>
          <w:lang w:eastAsia="en-GB"/>
        </w:rPr>
        <w:t>and the Domestic Workers</w:t>
      </w:r>
      <w:r w:rsidR="00815326" w:rsidRPr="00D427D3">
        <w:rPr>
          <w:bCs/>
          <w:lang w:eastAsia="en-GB"/>
        </w:rPr>
        <w:t xml:space="preserve"> </w:t>
      </w:r>
      <w:r w:rsidR="00815326" w:rsidRPr="0036699C">
        <w:rPr>
          <w:bCs/>
          <w:lang w:eastAsia="en-GB"/>
        </w:rPr>
        <w:t>Convention, 2011 (No. 189)</w:t>
      </w:r>
      <w:r w:rsidRPr="0036699C">
        <w:rPr>
          <w:bCs/>
          <w:lang w:eastAsia="en-GB"/>
        </w:rPr>
        <w:t>;</w:t>
      </w:r>
    </w:p>
    <w:p w:rsidR="00CE521C" w:rsidRPr="00D427D3" w:rsidRDefault="00CE521C" w:rsidP="00CE521C">
      <w:pPr>
        <w:pStyle w:val="SingleTxtG"/>
        <w:rPr>
          <w:rFonts w:eastAsia="Calibri"/>
          <w:w w:val="103"/>
        </w:rPr>
      </w:pPr>
      <w:r w:rsidRPr="00D427D3">
        <w:tab/>
        <w:t>(e)</w:t>
      </w:r>
      <w:r w:rsidRPr="00D427D3">
        <w:tab/>
        <w:t xml:space="preserve">Recent comprehensive studies on the situation of migrant workers and members of their family </w:t>
      </w:r>
      <w:r w:rsidRPr="00D427D3">
        <w:rPr>
          <w:rFonts w:eastAsia="Calibri"/>
          <w:color w:val="000000"/>
          <w:spacing w:val="4"/>
          <w:w w:val="103"/>
          <w:kern w:val="1"/>
        </w:rPr>
        <w:t>and on Ecuadorian nationals residing and working in other countries;</w:t>
      </w:r>
    </w:p>
    <w:p w:rsidR="00CE521C" w:rsidRPr="00D427D3" w:rsidRDefault="00CE521C" w:rsidP="00CE521C">
      <w:pPr>
        <w:pStyle w:val="SingleTxtG"/>
        <w:rPr>
          <w:rFonts w:eastAsia="Calibri"/>
          <w:w w:val="103"/>
        </w:rPr>
      </w:pPr>
      <w:r w:rsidRPr="00D427D3">
        <w:rPr>
          <w:rFonts w:eastAsia="Calibri"/>
          <w:color w:val="000000"/>
          <w:spacing w:val="4"/>
          <w:w w:val="103"/>
          <w:kern w:val="1"/>
        </w:rPr>
        <w:tab/>
        <w:t>(f)</w:t>
      </w:r>
      <w:r w:rsidRPr="00D427D3">
        <w:rPr>
          <w:rFonts w:eastAsia="Calibri"/>
          <w:color w:val="000000"/>
          <w:spacing w:val="4"/>
          <w:w w:val="103"/>
          <w:kern w:val="1"/>
        </w:rPr>
        <w:tab/>
        <w:t xml:space="preserve">Mechanisms in place to facilitate access to public information on migration and the rights under the Convention. </w:t>
      </w:r>
    </w:p>
    <w:p w:rsidR="00CE521C" w:rsidRPr="00D427D3" w:rsidRDefault="00CE521C" w:rsidP="00CE521C">
      <w:pPr>
        <w:pStyle w:val="HChG"/>
        <w:rPr>
          <w:rFonts w:eastAsia="Calibri"/>
          <w:w w:val="103"/>
        </w:rPr>
      </w:pPr>
      <w:r w:rsidRPr="00D427D3">
        <w:rPr>
          <w:rFonts w:eastAsia="Calibri"/>
          <w:w w:val="103"/>
        </w:rPr>
        <w:tab/>
      </w:r>
      <w:r w:rsidRPr="00D427D3">
        <w:rPr>
          <w:rFonts w:eastAsia="Calibri"/>
          <w:w w:val="103"/>
        </w:rPr>
        <w:tab/>
        <w:t>Section III</w:t>
      </w:r>
    </w:p>
    <w:p w:rsidR="00CE521C" w:rsidRPr="00D427D3" w:rsidRDefault="00CE521C" w:rsidP="00CE521C">
      <w:pPr>
        <w:pStyle w:val="H23G"/>
        <w:rPr>
          <w:rFonts w:eastAsia="Calibri"/>
          <w:w w:val="103"/>
        </w:rPr>
      </w:pPr>
      <w:r w:rsidRPr="00D427D3">
        <w:rPr>
          <w:rFonts w:eastAsia="Calibri"/>
          <w:w w:val="103"/>
        </w:rPr>
        <w:tab/>
      </w:r>
      <w:r w:rsidRPr="00D427D3">
        <w:rPr>
          <w:rFonts w:eastAsia="Calibri"/>
          <w:w w:val="103"/>
        </w:rPr>
        <w:tab/>
        <w:t>Data, official estimates, statistics and other information that is available</w:t>
      </w:r>
    </w:p>
    <w:p w:rsidR="00CE521C" w:rsidRPr="00D427D3" w:rsidRDefault="00CE521C" w:rsidP="00CE521C">
      <w:pPr>
        <w:pStyle w:val="SingleTxtG"/>
        <w:rPr>
          <w:rFonts w:eastAsia="Calibri"/>
          <w:color w:val="000000"/>
          <w:spacing w:val="4"/>
          <w:w w:val="103"/>
          <w:kern w:val="1"/>
        </w:rPr>
      </w:pPr>
      <w:r w:rsidRPr="00D427D3">
        <w:rPr>
          <w:rFonts w:eastAsia="Calibri"/>
          <w:color w:val="000000"/>
          <w:spacing w:val="4"/>
          <w:w w:val="103"/>
          <w:kern w:val="1"/>
        </w:rPr>
        <w:t>3</w:t>
      </w:r>
      <w:r w:rsidR="00DD60D3" w:rsidRPr="00D427D3">
        <w:rPr>
          <w:rFonts w:eastAsia="Calibri"/>
          <w:color w:val="000000"/>
          <w:spacing w:val="4"/>
          <w:w w:val="103"/>
          <w:kern w:val="1"/>
        </w:rPr>
        <w:t>6</w:t>
      </w:r>
      <w:r w:rsidRPr="00D427D3">
        <w:rPr>
          <w:rFonts w:eastAsia="Calibri"/>
          <w:color w:val="000000"/>
          <w:spacing w:val="4"/>
          <w:w w:val="103"/>
          <w:kern w:val="1"/>
        </w:rPr>
        <w:t>.</w:t>
      </w:r>
      <w:r w:rsidRPr="00D427D3">
        <w:rPr>
          <w:rFonts w:eastAsia="Calibri"/>
          <w:color w:val="000000"/>
          <w:spacing w:val="4"/>
          <w:w w:val="103"/>
          <w:kern w:val="1"/>
        </w:rPr>
        <w:tab/>
      </w:r>
      <w:r w:rsidRPr="00D427D3">
        <w:t xml:space="preserve">Please provide updated disaggregated statistical data as of 2011 on: </w:t>
      </w:r>
    </w:p>
    <w:p w:rsidR="00CE521C" w:rsidRPr="00D427D3" w:rsidRDefault="00CE521C" w:rsidP="00CE521C">
      <w:pPr>
        <w:pStyle w:val="SingleTxtG"/>
        <w:rPr>
          <w:rFonts w:eastAsia="Calibri"/>
          <w:w w:val="103"/>
        </w:rPr>
      </w:pPr>
      <w:r w:rsidRPr="00D427D3">
        <w:tab/>
        <w:t>(a)</w:t>
      </w:r>
      <w:r w:rsidRPr="00D427D3">
        <w:tab/>
      </w:r>
      <w:r w:rsidRPr="00D427D3">
        <w:rPr>
          <w:rFonts w:eastAsia="Calibri"/>
          <w:w w:val="103"/>
        </w:rPr>
        <w:t xml:space="preserve">Migrant workers detained in the State party, including persons detained for immigration-related offences; </w:t>
      </w:r>
    </w:p>
    <w:p w:rsidR="00CE521C" w:rsidRPr="00D427D3" w:rsidRDefault="00CE521C" w:rsidP="00CE521C">
      <w:pPr>
        <w:pStyle w:val="SingleTxtG"/>
        <w:rPr>
          <w:rFonts w:eastAsia="Calibri"/>
          <w:w w:val="103"/>
        </w:rPr>
      </w:pPr>
      <w:r w:rsidRPr="00D427D3">
        <w:tab/>
        <w:t>(b)</w:t>
      </w:r>
      <w:r w:rsidRPr="00D427D3">
        <w:tab/>
        <w:t>Migrant workers who are nationals of the State party and are detained in their country of transit or employment</w:t>
      </w:r>
      <w:r w:rsidRPr="00D427D3">
        <w:rPr>
          <w:rFonts w:eastAsia="Calibri"/>
          <w:w w:val="103"/>
        </w:rPr>
        <w:t>, in particular for immigration-related offences;</w:t>
      </w:r>
    </w:p>
    <w:p w:rsidR="00CE521C" w:rsidRPr="00D427D3" w:rsidRDefault="00CE521C" w:rsidP="00CE521C">
      <w:pPr>
        <w:pStyle w:val="SingleTxtG"/>
        <w:rPr>
          <w:rFonts w:eastAsia="Calibri"/>
          <w:w w:val="103"/>
        </w:rPr>
      </w:pPr>
      <w:r w:rsidRPr="00D427D3">
        <w:rPr>
          <w:rFonts w:eastAsia="Calibri"/>
          <w:w w:val="103"/>
        </w:rPr>
        <w:tab/>
        <w:t>(c)</w:t>
      </w:r>
      <w:r w:rsidRPr="00D427D3">
        <w:rPr>
          <w:rFonts w:eastAsia="Calibri"/>
          <w:w w:val="103"/>
        </w:rPr>
        <w:tab/>
        <w:t>Migrant workers and members of their families who have been expelled or deported from the State party, and the reasons for these expulsions and deportations;</w:t>
      </w:r>
    </w:p>
    <w:p w:rsidR="00CE521C" w:rsidRPr="00D427D3" w:rsidRDefault="00CE521C" w:rsidP="00FC3505">
      <w:pPr>
        <w:pStyle w:val="SingleTxtG"/>
        <w:rPr>
          <w:rFonts w:eastAsia="Calibri"/>
          <w:w w:val="103"/>
        </w:rPr>
      </w:pPr>
      <w:r w:rsidRPr="00D427D3">
        <w:rPr>
          <w:rFonts w:eastAsia="Calibri"/>
          <w:w w:val="103"/>
        </w:rPr>
        <w:tab/>
        <w:t>(d)</w:t>
      </w:r>
      <w:r w:rsidRPr="00D427D3">
        <w:rPr>
          <w:rFonts w:eastAsia="Calibri"/>
          <w:w w:val="103"/>
        </w:rPr>
        <w:tab/>
      </w:r>
      <w:r w:rsidRPr="00D427D3">
        <w:t xml:space="preserve">The number of </w:t>
      </w:r>
      <w:r w:rsidR="00FC3505" w:rsidRPr="00D427D3">
        <w:t>non-</w:t>
      </w:r>
      <w:r w:rsidRPr="00D427D3">
        <w:t>accompanied migrant children or migrant children separated from their parents in the State party</w:t>
      </w:r>
      <w:r w:rsidRPr="00D427D3">
        <w:rPr>
          <w:rFonts w:eastAsia="Calibri"/>
          <w:w w:val="103"/>
        </w:rPr>
        <w:t>, disaggregated by nationality, age, sex and immigration status;</w:t>
      </w:r>
    </w:p>
    <w:p w:rsidR="00CE521C" w:rsidRPr="00D427D3" w:rsidRDefault="00CE521C" w:rsidP="00CE521C">
      <w:pPr>
        <w:pStyle w:val="SingleTxtG"/>
        <w:rPr>
          <w:rFonts w:eastAsia="Calibri"/>
          <w:w w:val="103"/>
        </w:rPr>
      </w:pPr>
      <w:r w:rsidRPr="00D427D3">
        <w:tab/>
        <w:t>(e)</w:t>
      </w:r>
      <w:r w:rsidRPr="00D427D3">
        <w:tab/>
        <w:t xml:space="preserve">Remittances </w:t>
      </w:r>
      <w:r w:rsidR="00FC3505" w:rsidRPr="00D427D3">
        <w:t xml:space="preserve">received </w:t>
      </w:r>
      <w:r w:rsidRPr="00D427D3">
        <w:t>from migrant workers who are nationals of the State party and who work abroad</w:t>
      </w:r>
      <w:r w:rsidRPr="00D427D3">
        <w:rPr>
          <w:rFonts w:eastAsia="Calibri"/>
          <w:w w:val="103"/>
        </w:rPr>
        <w:t>, in numbers and as percentage of the State party’s gross domestic product;</w:t>
      </w:r>
    </w:p>
    <w:p w:rsidR="00CE521C" w:rsidRPr="00D427D3" w:rsidRDefault="00CE521C" w:rsidP="00FC3505">
      <w:pPr>
        <w:pStyle w:val="SingleTxtG"/>
        <w:rPr>
          <w:rFonts w:eastAsia="Calibri"/>
          <w:color w:val="000000"/>
          <w:spacing w:val="4"/>
          <w:w w:val="103"/>
          <w:kern w:val="1"/>
        </w:rPr>
      </w:pPr>
      <w:r w:rsidRPr="00D427D3">
        <w:tab/>
        <w:t>(f)</w:t>
      </w:r>
      <w:r w:rsidRPr="00D427D3">
        <w:tab/>
        <w:t xml:space="preserve">Reported cases of trafficking in and smuggling of migrants, investigations, prosecutions and sentences imposed on perpetrators (disaggregated by sex, age, nationality and purpose of trafficking or smuggling); </w:t>
      </w:r>
      <w:r w:rsidR="00FC3505" w:rsidRPr="00D427D3">
        <w:rPr>
          <w:rFonts w:eastAsia="Calibri"/>
          <w:color w:val="000000"/>
          <w:spacing w:val="4"/>
          <w:w w:val="103"/>
          <w:kern w:val="1"/>
        </w:rPr>
        <w:t xml:space="preserve">and </w:t>
      </w:r>
      <w:r w:rsidRPr="00D427D3">
        <w:rPr>
          <w:rFonts w:eastAsia="Calibri"/>
          <w:color w:val="000000"/>
          <w:spacing w:val="4"/>
          <w:w w:val="103"/>
          <w:kern w:val="1"/>
        </w:rPr>
        <w:t>protection measures for victims of trafficking;</w:t>
      </w:r>
    </w:p>
    <w:p w:rsidR="00CE521C" w:rsidRPr="00D427D3" w:rsidRDefault="00CE521C" w:rsidP="00CE521C">
      <w:pPr>
        <w:pStyle w:val="SingleTxtG"/>
        <w:rPr>
          <w:rFonts w:eastAsia="Calibri"/>
          <w:color w:val="000000"/>
          <w:spacing w:val="4"/>
          <w:w w:val="103"/>
          <w:kern w:val="1"/>
        </w:rPr>
      </w:pPr>
      <w:r w:rsidRPr="00D427D3">
        <w:tab/>
        <w:t>(g)</w:t>
      </w:r>
      <w:r w:rsidRPr="00D427D3">
        <w:tab/>
        <w:t>Legal assistance services provided to migrant workers and members of their families in the State party and to nationals of the State party working abroad or in transit through third States;</w:t>
      </w:r>
    </w:p>
    <w:p w:rsidR="00CE521C" w:rsidRPr="00D427D3" w:rsidRDefault="00CE521C" w:rsidP="00CE521C">
      <w:pPr>
        <w:pStyle w:val="SingleTxtG"/>
        <w:rPr>
          <w:rFonts w:eastAsia="Calibri"/>
          <w:color w:val="000000"/>
          <w:spacing w:val="4"/>
          <w:w w:val="103"/>
          <w:kern w:val="1"/>
        </w:rPr>
      </w:pPr>
      <w:r w:rsidRPr="00D427D3">
        <w:rPr>
          <w:rFonts w:eastAsia="Calibri"/>
          <w:color w:val="000000"/>
          <w:spacing w:val="4"/>
          <w:w w:val="103"/>
          <w:kern w:val="1"/>
        </w:rPr>
        <w:tab/>
        <w:t>(h)</w:t>
      </w:r>
      <w:r w:rsidRPr="00D427D3">
        <w:rPr>
          <w:rFonts w:eastAsia="Calibri"/>
          <w:color w:val="000000"/>
          <w:spacing w:val="4"/>
          <w:w w:val="103"/>
          <w:kern w:val="1"/>
        </w:rPr>
        <w:tab/>
        <w:t>The number of people rejected in ports, airports and land border crossings, disaggregated by year, nationality, sex and age, and the reason for these cases of rejection;</w:t>
      </w:r>
    </w:p>
    <w:p w:rsidR="00CE521C" w:rsidRPr="00D427D3" w:rsidRDefault="00CE521C" w:rsidP="00CE521C">
      <w:pPr>
        <w:pStyle w:val="SingleTxtG"/>
        <w:rPr>
          <w:rFonts w:eastAsia="Calibri"/>
          <w:color w:val="000000"/>
          <w:spacing w:val="4"/>
          <w:w w:val="103"/>
          <w:kern w:val="1"/>
        </w:rPr>
      </w:pPr>
      <w:r w:rsidRPr="00D427D3">
        <w:rPr>
          <w:rFonts w:eastAsia="Calibri"/>
          <w:color w:val="000000"/>
          <w:spacing w:val="4"/>
          <w:w w:val="103"/>
          <w:kern w:val="1"/>
        </w:rPr>
        <w:tab/>
        <w:t>(</w:t>
      </w:r>
      <w:proofErr w:type="spellStart"/>
      <w:r w:rsidRPr="00D427D3">
        <w:rPr>
          <w:rFonts w:eastAsia="Calibri"/>
          <w:color w:val="000000"/>
          <w:spacing w:val="4"/>
          <w:w w:val="103"/>
          <w:kern w:val="1"/>
        </w:rPr>
        <w:t>i</w:t>
      </w:r>
      <w:proofErr w:type="spellEnd"/>
      <w:r w:rsidRPr="00D427D3">
        <w:rPr>
          <w:rFonts w:eastAsia="Calibri"/>
          <w:color w:val="000000"/>
          <w:spacing w:val="4"/>
          <w:w w:val="103"/>
          <w:kern w:val="1"/>
        </w:rPr>
        <w:t>)</w:t>
      </w:r>
      <w:r w:rsidRPr="00D427D3">
        <w:rPr>
          <w:rFonts w:eastAsia="Calibri"/>
          <w:color w:val="000000"/>
          <w:spacing w:val="4"/>
          <w:w w:val="103"/>
          <w:kern w:val="1"/>
        </w:rPr>
        <w:tab/>
        <w:t>The situation of migrant women, disaggregated by age, nationality, marital status, head of the household and immigration status</w:t>
      </w:r>
      <w:r w:rsidRPr="00D427D3">
        <w:t>;</w:t>
      </w:r>
    </w:p>
    <w:p w:rsidR="00CE521C" w:rsidRPr="00D427D3" w:rsidRDefault="00CE521C" w:rsidP="00CE521C">
      <w:pPr>
        <w:pStyle w:val="SingleTxtG"/>
        <w:rPr>
          <w:rFonts w:eastAsia="Calibri"/>
          <w:color w:val="000000"/>
          <w:spacing w:val="4"/>
          <w:w w:val="103"/>
          <w:kern w:val="1"/>
        </w:rPr>
      </w:pPr>
      <w:r w:rsidRPr="00D427D3">
        <w:rPr>
          <w:rFonts w:eastAsia="Calibri"/>
          <w:color w:val="000000"/>
          <w:spacing w:val="4"/>
          <w:w w:val="103"/>
          <w:kern w:val="1"/>
        </w:rPr>
        <w:tab/>
        <w:t>(j)</w:t>
      </w:r>
      <w:r w:rsidRPr="00D427D3">
        <w:rPr>
          <w:rFonts w:eastAsia="Calibri"/>
          <w:color w:val="000000"/>
          <w:spacing w:val="4"/>
          <w:w w:val="103"/>
          <w:kern w:val="1"/>
        </w:rPr>
        <w:tab/>
        <w:t>Approximate number of persons in an irregular situation.</w:t>
      </w:r>
    </w:p>
    <w:p w:rsidR="006D4014" w:rsidRPr="006D4014" w:rsidRDefault="006D4014" w:rsidP="006D4014">
      <w:pPr>
        <w:pStyle w:val="SingleTxtG"/>
        <w:spacing w:before="240" w:after="0"/>
        <w:jc w:val="center"/>
        <w:rPr>
          <w:rFonts w:eastAsia="Calibri"/>
          <w:color w:val="000000"/>
          <w:spacing w:val="4"/>
          <w:w w:val="103"/>
          <w:kern w:val="1"/>
          <w:u w:val="single"/>
        </w:rPr>
      </w:pPr>
      <w:r>
        <w:rPr>
          <w:rFonts w:eastAsia="Calibri"/>
          <w:color w:val="000000"/>
          <w:spacing w:val="4"/>
          <w:w w:val="103"/>
          <w:kern w:val="1"/>
          <w:u w:val="single"/>
        </w:rPr>
        <w:tab/>
      </w:r>
      <w:r>
        <w:rPr>
          <w:rFonts w:eastAsia="Calibri"/>
          <w:color w:val="000000"/>
          <w:spacing w:val="4"/>
          <w:w w:val="103"/>
          <w:kern w:val="1"/>
          <w:u w:val="single"/>
        </w:rPr>
        <w:tab/>
      </w:r>
      <w:r>
        <w:rPr>
          <w:rFonts w:eastAsia="Calibri"/>
          <w:color w:val="000000"/>
          <w:spacing w:val="4"/>
          <w:w w:val="103"/>
          <w:kern w:val="1"/>
          <w:u w:val="single"/>
        </w:rPr>
        <w:tab/>
      </w:r>
    </w:p>
    <w:sectPr w:rsidR="006D4014" w:rsidRPr="006D4014" w:rsidSect="00730E74">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468D" w:rsidRDefault="008B468D"/>
  </w:endnote>
  <w:endnote w:type="continuationSeparator" w:id="0">
    <w:p w:rsidR="008B468D" w:rsidRDefault="008B468D"/>
  </w:endnote>
  <w:endnote w:type="continuationNotice" w:id="1">
    <w:p w:rsidR="008B468D" w:rsidRDefault="008B468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68D" w:rsidRPr="004F5530" w:rsidRDefault="008B468D" w:rsidP="004F5530">
    <w:pPr>
      <w:pStyle w:val="Footer"/>
      <w:tabs>
        <w:tab w:val="right" w:pos="9638"/>
      </w:tabs>
    </w:pPr>
    <w:r w:rsidRPr="004F5530">
      <w:rPr>
        <w:b/>
        <w:sz w:val="18"/>
      </w:rPr>
      <w:fldChar w:fldCharType="begin"/>
    </w:r>
    <w:r w:rsidRPr="004F5530">
      <w:rPr>
        <w:b/>
        <w:sz w:val="18"/>
      </w:rPr>
      <w:instrText xml:space="preserve"> PAGE  \* MERGEFORMAT </w:instrText>
    </w:r>
    <w:r w:rsidRPr="004F5530">
      <w:rPr>
        <w:b/>
        <w:sz w:val="18"/>
      </w:rPr>
      <w:fldChar w:fldCharType="separate"/>
    </w:r>
    <w:r w:rsidR="00C74AD8">
      <w:rPr>
        <w:b/>
        <w:noProof/>
        <w:sz w:val="18"/>
      </w:rPr>
      <w:t>10</w:t>
    </w:r>
    <w:r w:rsidRPr="004F5530">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68D" w:rsidRPr="004F5530" w:rsidRDefault="008B468D" w:rsidP="004F5530">
    <w:pPr>
      <w:pStyle w:val="Footer"/>
      <w:tabs>
        <w:tab w:val="right" w:pos="9638"/>
      </w:tabs>
      <w:rPr>
        <w:b/>
        <w:sz w:val="18"/>
      </w:rPr>
    </w:pPr>
    <w:r>
      <w:tab/>
    </w:r>
    <w:r w:rsidRPr="004F5530">
      <w:rPr>
        <w:b/>
        <w:sz w:val="18"/>
      </w:rPr>
      <w:fldChar w:fldCharType="begin"/>
    </w:r>
    <w:r w:rsidRPr="004F5530">
      <w:rPr>
        <w:b/>
        <w:sz w:val="18"/>
      </w:rPr>
      <w:instrText xml:space="preserve"> PAGE  \* MERGEFORMAT </w:instrText>
    </w:r>
    <w:r w:rsidRPr="004F5530">
      <w:rPr>
        <w:b/>
        <w:sz w:val="18"/>
      </w:rPr>
      <w:fldChar w:fldCharType="separate"/>
    </w:r>
    <w:r w:rsidR="00C74AD8">
      <w:rPr>
        <w:b/>
        <w:noProof/>
        <w:sz w:val="18"/>
      </w:rPr>
      <w:t>9</w:t>
    </w:r>
    <w:r w:rsidRPr="004F553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68D" w:rsidRDefault="00C74AD8" w:rsidP="00C74AD8">
    <w:pPr>
      <w:pStyle w:val="Footer"/>
      <w:ind w:right="1134"/>
      <w:rPr>
        <w:rFonts w:asciiTheme="majorBidi" w:hAnsiTheme="majorBidi" w:cstheme="majorBidi"/>
        <w:sz w:val="20"/>
      </w:rPr>
    </w:pPr>
    <w:r w:rsidRPr="00C74AD8">
      <w:rPr>
        <w:rFonts w:ascii="C39T30Lfz" w:hAnsi="C39T30Lfz" w:cstheme="majorBidi"/>
        <w:noProof/>
        <w:sz w:val="56"/>
        <w:u w:val="single"/>
        <w:lang w:val="en-US"/>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C74AD8" w:rsidRDefault="00C74AD8" w:rsidP="00C74AD8">
    <w:pPr>
      <w:pStyle w:val="Footer"/>
      <w:ind w:right="1134"/>
      <w:rPr>
        <w:rFonts w:asciiTheme="majorBidi" w:hAnsiTheme="majorBidi" w:cstheme="majorBidi"/>
        <w:sz w:val="20"/>
      </w:rPr>
    </w:pPr>
    <w:r>
      <w:rPr>
        <w:rFonts w:asciiTheme="majorBidi" w:hAnsiTheme="majorBidi" w:cstheme="majorBidi"/>
        <w:sz w:val="20"/>
      </w:rPr>
      <w:t>GE.16-16807(E)</w:t>
    </w:r>
  </w:p>
  <w:p w:rsidR="00C74AD8" w:rsidRPr="00C74AD8" w:rsidRDefault="00C74AD8" w:rsidP="00C74AD8">
    <w:pPr>
      <w:pStyle w:val="Footer"/>
      <w:ind w:right="1134"/>
      <w:rPr>
        <w:rFonts w:ascii="C39T30Lfz" w:hAnsi="C39T30Lfz" w:cstheme="majorBidi"/>
        <w:sz w:val="56"/>
      </w:rPr>
    </w:pPr>
    <w:r>
      <w:rPr>
        <w:rFonts w:ascii="C39T30Lfz" w:hAnsi="C39T30Lfz" w:cstheme="majorBidi"/>
        <w:sz w:val="56"/>
      </w:rPr>
      <w:t></w:t>
    </w:r>
    <w:r>
      <w:rPr>
        <w:rFonts w:ascii="C39T30Lfz" w:hAnsi="C39T30Lfz" w:cstheme="majorBidi"/>
        <w:sz w:val="56"/>
      </w:rPr>
      <w:t></w:t>
    </w:r>
    <w:r>
      <w:rPr>
        <w:rFonts w:ascii="C39T30Lfz" w:hAnsi="C39T30Lfz" w:cstheme="majorBidi"/>
        <w:sz w:val="56"/>
      </w:rPr>
      <w:t></w:t>
    </w:r>
    <w:r>
      <w:rPr>
        <w:rFonts w:ascii="C39T30Lfz" w:hAnsi="C39T30Lfz" w:cstheme="majorBidi"/>
        <w:sz w:val="56"/>
      </w:rPr>
      <w:t></w:t>
    </w:r>
    <w:r>
      <w:rPr>
        <w:rFonts w:ascii="C39T30Lfz" w:hAnsi="C39T30Lfz" w:cstheme="majorBidi"/>
        <w:sz w:val="56"/>
      </w:rPr>
      <w:t></w:t>
    </w:r>
    <w:r>
      <w:rPr>
        <w:rFonts w:ascii="C39T30Lfz" w:hAnsi="C39T30Lfz" w:cstheme="majorBidi"/>
        <w:sz w:val="56"/>
      </w:rPr>
      <w:t></w:t>
    </w:r>
    <w:r>
      <w:rPr>
        <w:rFonts w:ascii="C39T30Lfz" w:hAnsi="C39T30Lfz" w:cstheme="majorBidi"/>
        <w:sz w:val="56"/>
      </w:rPr>
      <w:t></w:t>
    </w:r>
    <w:r>
      <w:rPr>
        <w:rFonts w:ascii="C39T30Lfz" w:hAnsi="C39T30Lfz" w:cstheme="majorBidi"/>
        <w:sz w:val="56"/>
      </w:rPr>
      <w:t></w:t>
    </w:r>
    <w:r>
      <w:rPr>
        <w:rFonts w:ascii="C39T30Lfz" w:hAnsi="C39T30Lfz" w:cstheme="majorBidi"/>
        <w:sz w:val="56"/>
      </w:rPr>
      <w:t></w:t>
    </w:r>
    <w:r>
      <w:rPr>
        <w:rFonts w:ascii="C39T30Lfz" w:hAnsi="C39T30Lfz" w:cstheme="majorBidi"/>
        <w:noProof/>
        <w:sz w:val="56"/>
        <w:lang w:val="en-US" w:eastAsia="zh-CN"/>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38175" cy="638175"/>
          <wp:effectExtent l="0" t="0" r="9525" b="9525"/>
          <wp:wrapNone/>
          <wp:docPr id="2" name="Picture 1" descr="http://undocs.org/m2/QRCode.ashx?DS=CMW/C/ECU/QPR/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MW/C/ECU/QPR/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468D" w:rsidRPr="000B175B" w:rsidRDefault="008B468D" w:rsidP="000B175B">
      <w:pPr>
        <w:tabs>
          <w:tab w:val="right" w:pos="2155"/>
        </w:tabs>
        <w:spacing w:after="80"/>
        <w:ind w:left="680"/>
        <w:rPr>
          <w:u w:val="single"/>
        </w:rPr>
      </w:pPr>
      <w:r>
        <w:rPr>
          <w:u w:val="single"/>
        </w:rPr>
        <w:tab/>
      </w:r>
    </w:p>
  </w:footnote>
  <w:footnote w:type="continuationSeparator" w:id="0">
    <w:p w:rsidR="008B468D" w:rsidRPr="00FC68B7" w:rsidRDefault="008B468D" w:rsidP="00FC68B7">
      <w:pPr>
        <w:tabs>
          <w:tab w:val="left" w:pos="2155"/>
        </w:tabs>
        <w:spacing w:after="80"/>
        <w:ind w:left="680"/>
        <w:rPr>
          <w:u w:val="single"/>
        </w:rPr>
      </w:pPr>
      <w:r>
        <w:rPr>
          <w:u w:val="single"/>
        </w:rPr>
        <w:tab/>
      </w:r>
    </w:p>
  </w:footnote>
  <w:footnote w:type="continuationNotice" w:id="1">
    <w:p w:rsidR="008B468D" w:rsidRDefault="008B468D"/>
  </w:footnote>
  <w:footnote w:id="2">
    <w:p w:rsidR="008B468D" w:rsidRPr="00427AE4" w:rsidRDefault="008B468D" w:rsidP="004F5530">
      <w:pPr>
        <w:pStyle w:val="FootnoteText"/>
        <w:rPr>
          <w:szCs w:val="18"/>
          <w:lang w:val="en-US"/>
        </w:rPr>
      </w:pPr>
      <w:r>
        <w:rPr>
          <w:rStyle w:val="FootnoteReference"/>
        </w:rPr>
        <w:tab/>
      </w:r>
      <w:r w:rsidRPr="006A00E9">
        <w:rPr>
          <w:rStyle w:val="FootnoteReference"/>
          <w:sz w:val="20"/>
          <w:vertAlign w:val="baseline"/>
        </w:rPr>
        <w:t>*</w:t>
      </w:r>
      <w:r w:rsidRPr="00730E74">
        <w:rPr>
          <w:rStyle w:val="FootnoteReference"/>
          <w:sz w:val="20"/>
          <w:vertAlign w:val="baseline"/>
        </w:rPr>
        <w:tab/>
      </w:r>
      <w:r w:rsidRPr="00A149E9">
        <w:rPr>
          <w:rStyle w:val="FootnoteReference"/>
          <w:szCs w:val="18"/>
          <w:vertAlign w:val="baseline"/>
        </w:rPr>
        <w:t xml:space="preserve">Adopted by the Committee at its </w:t>
      </w:r>
      <w:proofErr w:type="gramStart"/>
      <w:r>
        <w:rPr>
          <w:szCs w:val="18"/>
        </w:rPr>
        <w:t>t</w:t>
      </w:r>
      <w:r w:rsidRPr="00A149E9">
        <w:rPr>
          <w:szCs w:val="18"/>
        </w:rPr>
        <w:t>wenty-</w:t>
      </w:r>
      <w:proofErr w:type="gramEnd"/>
      <w:r w:rsidRPr="00A149E9">
        <w:rPr>
          <w:szCs w:val="18"/>
        </w:rPr>
        <w:t>fifth session (29 August</w:t>
      </w:r>
      <w:r w:rsidR="00BD6316">
        <w:rPr>
          <w:szCs w:val="18"/>
        </w:rPr>
        <w:t>-</w:t>
      </w:r>
      <w:r w:rsidRPr="00A149E9">
        <w:rPr>
          <w:szCs w:val="18"/>
        </w:rPr>
        <w:t>7 September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68D" w:rsidRPr="004F5530" w:rsidRDefault="008B468D">
    <w:pPr>
      <w:pStyle w:val="Header"/>
    </w:pPr>
    <w:r>
      <w:t>CMW/C/ECU/QPR/3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68D" w:rsidRPr="004F5530" w:rsidRDefault="008B468D" w:rsidP="004F5530">
    <w:pPr>
      <w:pStyle w:val="Header"/>
      <w:jc w:val="right"/>
    </w:pPr>
    <w:r>
      <w:t>CMW/C/ECU/QPR/3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start w:val="1"/>
      <w:numFmt w:val="decimal"/>
      <w:lvlText w:val="%1."/>
      <w:lvlJc w:val="left"/>
      <w:pPr>
        <w:tabs>
          <w:tab w:val="num" w:pos="475"/>
        </w:tabs>
        <w:ind w:left="0" w:firstLine="0"/>
      </w:pPr>
      <w:rPr>
        <w:spacing w:val="0"/>
        <w:w w:val="10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0000002"/>
    <w:multiLevelType w:val="singleLevel"/>
    <w:tmpl w:val="5F8A9350"/>
    <w:lvl w:ilvl="0">
      <w:start w:val="1"/>
      <w:numFmt w:val="lowerLetter"/>
      <w:lvlText w:val="(%1)"/>
      <w:lvlJc w:val="left"/>
      <w:pPr>
        <w:ind w:left="1627" w:hanging="360"/>
      </w:pPr>
      <w:rPr>
        <w:rFonts w:hint="default"/>
      </w:rPr>
    </w:lvl>
  </w:abstractNum>
  <w:abstractNum w:abstractNumId="2">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11191853"/>
    <w:multiLevelType w:val="hybridMultilevel"/>
    <w:tmpl w:val="C742D112"/>
    <w:lvl w:ilvl="0" w:tplc="5F8A9350">
      <w:start w:val="1"/>
      <w:numFmt w:val="lowerLetter"/>
      <w:lvlText w:val="(%1)"/>
      <w:lvlJc w:val="left"/>
      <w:pPr>
        <w:ind w:left="1627" w:hanging="360"/>
      </w:pPr>
      <w:rPr>
        <w:rFonts w:hint="default"/>
      </w:rPr>
    </w:lvl>
    <w:lvl w:ilvl="1" w:tplc="08090019" w:tentative="1">
      <w:start w:val="1"/>
      <w:numFmt w:val="lowerLetter"/>
      <w:lvlText w:val="%2."/>
      <w:lvlJc w:val="left"/>
      <w:pPr>
        <w:ind w:left="2347" w:hanging="360"/>
      </w:pPr>
    </w:lvl>
    <w:lvl w:ilvl="2" w:tplc="0809001B" w:tentative="1">
      <w:start w:val="1"/>
      <w:numFmt w:val="lowerRoman"/>
      <w:lvlText w:val="%3."/>
      <w:lvlJc w:val="right"/>
      <w:pPr>
        <w:ind w:left="3067" w:hanging="180"/>
      </w:pPr>
    </w:lvl>
    <w:lvl w:ilvl="3" w:tplc="0809000F" w:tentative="1">
      <w:start w:val="1"/>
      <w:numFmt w:val="decimal"/>
      <w:lvlText w:val="%4."/>
      <w:lvlJc w:val="left"/>
      <w:pPr>
        <w:ind w:left="3787" w:hanging="360"/>
      </w:pPr>
    </w:lvl>
    <w:lvl w:ilvl="4" w:tplc="08090019" w:tentative="1">
      <w:start w:val="1"/>
      <w:numFmt w:val="lowerLetter"/>
      <w:lvlText w:val="%5."/>
      <w:lvlJc w:val="left"/>
      <w:pPr>
        <w:ind w:left="4507" w:hanging="360"/>
      </w:pPr>
    </w:lvl>
    <w:lvl w:ilvl="5" w:tplc="0809001B" w:tentative="1">
      <w:start w:val="1"/>
      <w:numFmt w:val="lowerRoman"/>
      <w:lvlText w:val="%6."/>
      <w:lvlJc w:val="right"/>
      <w:pPr>
        <w:ind w:left="5227" w:hanging="180"/>
      </w:pPr>
    </w:lvl>
    <w:lvl w:ilvl="6" w:tplc="0809000F" w:tentative="1">
      <w:start w:val="1"/>
      <w:numFmt w:val="decimal"/>
      <w:lvlText w:val="%7."/>
      <w:lvlJc w:val="left"/>
      <w:pPr>
        <w:ind w:left="5947" w:hanging="360"/>
      </w:pPr>
    </w:lvl>
    <w:lvl w:ilvl="7" w:tplc="08090019" w:tentative="1">
      <w:start w:val="1"/>
      <w:numFmt w:val="lowerLetter"/>
      <w:lvlText w:val="%8."/>
      <w:lvlJc w:val="left"/>
      <w:pPr>
        <w:ind w:left="6667" w:hanging="360"/>
      </w:pPr>
    </w:lvl>
    <w:lvl w:ilvl="8" w:tplc="0809001B" w:tentative="1">
      <w:start w:val="1"/>
      <w:numFmt w:val="lowerRoman"/>
      <w:lvlText w:val="%9."/>
      <w:lvlJc w:val="right"/>
      <w:pPr>
        <w:ind w:left="7387" w:hanging="180"/>
      </w:pPr>
    </w:lvl>
  </w:abstractNum>
  <w:abstractNum w:abstractNumId="4">
    <w:nsid w:val="36E35FB4"/>
    <w:multiLevelType w:val="hybridMultilevel"/>
    <w:tmpl w:val="8BBC2712"/>
    <w:lvl w:ilvl="0" w:tplc="7F26596A">
      <w:start w:val="1"/>
      <w:numFmt w:val="lowerLetter"/>
      <w:lvlText w:val="(%1)"/>
      <w:lvlJc w:val="left"/>
      <w:pPr>
        <w:ind w:left="1627" w:hanging="360"/>
      </w:pPr>
      <w:rPr>
        <w:rFonts w:hint="default"/>
      </w:rPr>
    </w:lvl>
    <w:lvl w:ilvl="1" w:tplc="08090019" w:tentative="1">
      <w:start w:val="1"/>
      <w:numFmt w:val="lowerLetter"/>
      <w:lvlText w:val="%2."/>
      <w:lvlJc w:val="left"/>
      <w:pPr>
        <w:ind w:left="2347" w:hanging="360"/>
      </w:pPr>
    </w:lvl>
    <w:lvl w:ilvl="2" w:tplc="0809001B" w:tentative="1">
      <w:start w:val="1"/>
      <w:numFmt w:val="lowerRoman"/>
      <w:lvlText w:val="%3."/>
      <w:lvlJc w:val="right"/>
      <w:pPr>
        <w:ind w:left="3067" w:hanging="180"/>
      </w:pPr>
    </w:lvl>
    <w:lvl w:ilvl="3" w:tplc="0809000F" w:tentative="1">
      <w:start w:val="1"/>
      <w:numFmt w:val="decimal"/>
      <w:lvlText w:val="%4."/>
      <w:lvlJc w:val="left"/>
      <w:pPr>
        <w:ind w:left="3787" w:hanging="360"/>
      </w:pPr>
    </w:lvl>
    <w:lvl w:ilvl="4" w:tplc="08090019" w:tentative="1">
      <w:start w:val="1"/>
      <w:numFmt w:val="lowerLetter"/>
      <w:lvlText w:val="%5."/>
      <w:lvlJc w:val="left"/>
      <w:pPr>
        <w:ind w:left="4507" w:hanging="360"/>
      </w:pPr>
    </w:lvl>
    <w:lvl w:ilvl="5" w:tplc="0809001B" w:tentative="1">
      <w:start w:val="1"/>
      <w:numFmt w:val="lowerRoman"/>
      <w:lvlText w:val="%6."/>
      <w:lvlJc w:val="right"/>
      <w:pPr>
        <w:ind w:left="5227" w:hanging="180"/>
      </w:pPr>
    </w:lvl>
    <w:lvl w:ilvl="6" w:tplc="0809000F" w:tentative="1">
      <w:start w:val="1"/>
      <w:numFmt w:val="decimal"/>
      <w:lvlText w:val="%7."/>
      <w:lvlJc w:val="left"/>
      <w:pPr>
        <w:ind w:left="5947" w:hanging="360"/>
      </w:pPr>
    </w:lvl>
    <w:lvl w:ilvl="7" w:tplc="08090019" w:tentative="1">
      <w:start w:val="1"/>
      <w:numFmt w:val="lowerLetter"/>
      <w:lvlText w:val="%8."/>
      <w:lvlJc w:val="left"/>
      <w:pPr>
        <w:ind w:left="6667" w:hanging="360"/>
      </w:pPr>
    </w:lvl>
    <w:lvl w:ilvl="8" w:tplc="0809001B" w:tentative="1">
      <w:start w:val="1"/>
      <w:numFmt w:val="lowerRoman"/>
      <w:lvlText w:val="%9."/>
      <w:lvlJc w:val="right"/>
      <w:pPr>
        <w:ind w:left="7387" w:hanging="180"/>
      </w:pPr>
    </w:lvl>
  </w:abstractNum>
  <w:abstractNum w:abstractNumId="5">
    <w:nsid w:val="612D53D8"/>
    <w:multiLevelType w:val="hybridMultilevel"/>
    <w:tmpl w:val="BF4AFC0A"/>
    <w:lvl w:ilvl="0" w:tplc="5F8A9350">
      <w:start w:val="1"/>
      <w:numFmt w:val="lowerLetter"/>
      <w:lvlText w:val="(%1)"/>
      <w:lvlJc w:val="left"/>
      <w:pPr>
        <w:ind w:left="2505" w:hanging="360"/>
      </w:pPr>
      <w:rPr>
        <w:rFonts w:hint="default"/>
      </w:rPr>
    </w:lvl>
    <w:lvl w:ilvl="1" w:tplc="08090019" w:tentative="1">
      <w:start w:val="1"/>
      <w:numFmt w:val="lowerLetter"/>
      <w:lvlText w:val="%2."/>
      <w:lvlJc w:val="left"/>
      <w:pPr>
        <w:ind w:left="3225" w:hanging="360"/>
      </w:pPr>
    </w:lvl>
    <w:lvl w:ilvl="2" w:tplc="0809001B" w:tentative="1">
      <w:start w:val="1"/>
      <w:numFmt w:val="lowerRoman"/>
      <w:lvlText w:val="%3."/>
      <w:lvlJc w:val="right"/>
      <w:pPr>
        <w:ind w:left="3945" w:hanging="180"/>
      </w:pPr>
    </w:lvl>
    <w:lvl w:ilvl="3" w:tplc="0809000F" w:tentative="1">
      <w:start w:val="1"/>
      <w:numFmt w:val="decimal"/>
      <w:lvlText w:val="%4."/>
      <w:lvlJc w:val="left"/>
      <w:pPr>
        <w:ind w:left="4665" w:hanging="360"/>
      </w:pPr>
    </w:lvl>
    <w:lvl w:ilvl="4" w:tplc="08090019" w:tentative="1">
      <w:start w:val="1"/>
      <w:numFmt w:val="lowerLetter"/>
      <w:lvlText w:val="%5."/>
      <w:lvlJc w:val="left"/>
      <w:pPr>
        <w:ind w:left="5385" w:hanging="360"/>
      </w:pPr>
    </w:lvl>
    <w:lvl w:ilvl="5" w:tplc="0809001B" w:tentative="1">
      <w:start w:val="1"/>
      <w:numFmt w:val="lowerRoman"/>
      <w:lvlText w:val="%6."/>
      <w:lvlJc w:val="right"/>
      <w:pPr>
        <w:ind w:left="6105" w:hanging="180"/>
      </w:pPr>
    </w:lvl>
    <w:lvl w:ilvl="6" w:tplc="0809000F" w:tentative="1">
      <w:start w:val="1"/>
      <w:numFmt w:val="decimal"/>
      <w:lvlText w:val="%7."/>
      <w:lvlJc w:val="left"/>
      <w:pPr>
        <w:ind w:left="6825" w:hanging="360"/>
      </w:pPr>
    </w:lvl>
    <w:lvl w:ilvl="7" w:tplc="08090019" w:tentative="1">
      <w:start w:val="1"/>
      <w:numFmt w:val="lowerLetter"/>
      <w:lvlText w:val="%8."/>
      <w:lvlJc w:val="left"/>
      <w:pPr>
        <w:ind w:left="7545" w:hanging="360"/>
      </w:pPr>
    </w:lvl>
    <w:lvl w:ilvl="8" w:tplc="0809001B" w:tentative="1">
      <w:start w:val="1"/>
      <w:numFmt w:val="lowerRoman"/>
      <w:lvlText w:val="%9."/>
      <w:lvlJc w:val="right"/>
      <w:pPr>
        <w:ind w:left="8265" w:hanging="180"/>
      </w:pPr>
    </w:lvl>
  </w:abstractNum>
  <w:abstractNum w:abstractNumId="6">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6F11307C"/>
    <w:multiLevelType w:val="hybridMultilevel"/>
    <w:tmpl w:val="7E424DDC"/>
    <w:lvl w:ilvl="0" w:tplc="921CC7F4">
      <w:start w:val="19"/>
      <w:numFmt w:val="decimal"/>
      <w:lvlText w:val="%1."/>
      <w:lvlJc w:val="left"/>
      <w:pPr>
        <w:ind w:left="1987" w:hanging="360"/>
      </w:pPr>
      <w:rPr>
        <w:rFonts w:hint="default"/>
      </w:rPr>
    </w:lvl>
    <w:lvl w:ilvl="1" w:tplc="08090019" w:tentative="1">
      <w:start w:val="1"/>
      <w:numFmt w:val="lowerLetter"/>
      <w:lvlText w:val="%2."/>
      <w:lvlJc w:val="left"/>
      <w:pPr>
        <w:ind w:left="2707" w:hanging="360"/>
      </w:pPr>
    </w:lvl>
    <w:lvl w:ilvl="2" w:tplc="0809001B" w:tentative="1">
      <w:start w:val="1"/>
      <w:numFmt w:val="lowerRoman"/>
      <w:lvlText w:val="%3."/>
      <w:lvlJc w:val="right"/>
      <w:pPr>
        <w:ind w:left="3427" w:hanging="180"/>
      </w:pPr>
    </w:lvl>
    <w:lvl w:ilvl="3" w:tplc="0809000F" w:tentative="1">
      <w:start w:val="1"/>
      <w:numFmt w:val="decimal"/>
      <w:lvlText w:val="%4."/>
      <w:lvlJc w:val="left"/>
      <w:pPr>
        <w:ind w:left="4147" w:hanging="360"/>
      </w:pPr>
    </w:lvl>
    <w:lvl w:ilvl="4" w:tplc="08090019" w:tentative="1">
      <w:start w:val="1"/>
      <w:numFmt w:val="lowerLetter"/>
      <w:lvlText w:val="%5."/>
      <w:lvlJc w:val="left"/>
      <w:pPr>
        <w:ind w:left="4867" w:hanging="360"/>
      </w:pPr>
    </w:lvl>
    <w:lvl w:ilvl="5" w:tplc="0809001B" w:tentative="1">
      <w:start w:val="1"/>
      <w:numFmt w:val="lowerRoman"/>
      <w:lvlText w:val="%6."/>
      <w:lvlJc w:val="right"/>
      <w:pPr>
        <w:ind w:left="5587" w:hanging="180"/>
      </w:pPr>
    </w:lvl>
    <w:lvl w:ilvl="6" w:tplc="0809000F" w:tentative="1">
      <w:start w:val="1"/>
      <w:numFmt w:val="decimal"/>
      <w:lvlText w:val="%7."/>
      <w:lvlJc w:val="left"/>
      <w:pPr>
        <w:ind w:left="6307" w:hanging="360"/>
      </w:pPr>
    </w:lvl>
    <w:lvl w:ilvl="7" w:tplc="08090019" w:tentative="1">
      <w:start w:val="1"/>
      <w:numFmt w:val="lowerLetter"/>
      <w:lvlText w:val="%8."/>
      <w:lvlJc w:val="left"/>
      <w:pPr>
        <w:ind w:left="7027" w:hanging="360"/>
      </w:pPr>
    </w:lvl>
    <w:lvl w:ilvl="8" w:tplc="0809001B" w:tentative="1">
      <w:start w:val="1"/>
      <w:numFmt w:val="lowerRoman"/>
      <w:lvlText w:val="%9."/>
      <w:lvlJc w:val="right"/>
      <w:pPr>
        <w:ind w:left="7747" w:hanging="180"/>
      </w:pPr>
    </w:lvl>
  </w:abstractNum>
  <w:num w:numId="1">
    <w:abstractNumId w:val="2"/>
  </w:num>
  <w:num w:numId="2">
    <w:abstractNumId w:val="6"/>
  </w:num>
  <w:num w:numId="3">
    <w:abstractNumId w:val="0"/>
  </w:num>
  <w:num w:numId="4">
    <w:abstractNumId w:val="1"/>
  </w:num>
  <w:num w:numId="5">
    <w:abstractNumId w:val="3"/>
  </w:num>
  <w:num w:numId="6">
    <w:abstractNumId w:val="5"/>
  </w:num>
  <w:num w:numId="7">
    <w:abstractNumId w:val="4"/>
  </w:num>
  <w:num w:numId="8">
    <w:abstractNumId w:val="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s-ES"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1746"/>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5530"/>
    <w:rsid w:val="000036FB"/>
    <w:rsid w:val="00027F2B"/>
    <w:rsid w:val="00040CFE"/>
    <w:rsid w:val="00043F1D"/>
    <w:rsid w:val="00050F6B"/>
    <w:rsid w:val="00052234"/>
    <w:rsid w:val="00054D61"/>
    <w:rsid w:val="00056150"/>
    <w:rsid w:val="00072C8C"/>
    <w:rsid w:val="000733B5"/>
    <w:rsid w:val="00082C43"/>
    <w:rsid w:val="000865BD"/>
    <w:rsid w:val="00087560"/>
    <w:rsid w:val="00092E1C"/>
    <w:rsid w:val="000931C0"/>
    <w:rsid w:val="000A6B33"/>
    <w:rsid w:val="000B175B"/>
    <w:rsid w:val="000B3A0F"/>
    <w:rsid w:val="000B4EF7"/>
    <w:rsid w:val="000C2D2E"/>
    <w:rsid w:val="000C6CD1"/>
    <w:rsid w:val="000E0415"/>
    <w:rsid w:val="001103AA"/>
    <w:rsid w:val="00117CC6"/>
    <w:rsid w:val="00121B9E"/>
    <w:rsid w:val="0014625D"/>
    <w:rsid w:val="00193CBD"/>
    <w:rsid w:val="001A2BBE"/>
    <w:rsid w:val="001A38D5"/>
    <w:rsid w:val="001B3097"/>
    <w:rsid w:val="001B4B04"/>
    <w:rsid w:val="001C6663"/>
    <w:rsid w:val="001C7895"/>
    <w:rsid w:val="001D26DF"/>
    <w:rsid w:val="001E5A89"/>
    <w:rsid w:val="001E6639"/>
    <w:rsid w:val="00202DA8"/>
    <w:rsid w:val="00211E0B"/>
    <w:rsid w:val="002459AD"/>
    <w:rsid w:val="00252CC7"/>
    <w:rsid w:val="002534C4"/>
    <w:rsid w:val="002611EE"/>
    <w:rsid w:val="002766FB"/>
    <w:rsid w:val="002778B3"/>
    <w:rsid w:val="00292104"/>
    <w:rsid w:val="002F175C"/>
    <w:rsid w:val="002F7DD0"/>
    <w:rsid w:val="0031251C"/>
    <w:rsid w:val="003229D8"/>
    <w:rsid w:val="00350CC1"/>
    <w:rsid w:val="00352709"/>
    <w:rsid w:val="00361CE8"/>
    <w:rsid w:val="00362436"/>
    <w:rsid w:val="0036359E"/>
    <w:rsid w:val="0036699C"/>
    <w:rsid w:val="00371178"/>
    <w:rsid w:val="00376005"/>
    <w:rsid w:val="003A03B9"/>
    <w:rsid w:val="003A11B1"/>
    <w:rsid w:val="003A6810"/>
    <w:rsid w:val="003C0C4E"/>
    <w:rsid w:val="003C2CC4"/>
    <w:rsid w:val="003D4B23"/>
    <w:rsid w:val="003F0898"/>
    <w:rsid w:val="003F2C44"/>
    <w:rsid w:val="00410C89"/>
    <w:rsid w:val="004174C8"/>
    <w:rsid w:val="00425529"/>
    <w:rsid w:val="00426B9B"/>
    <w:rsid w:val="00427AE4"/>
    <w:rsid w:val="004325CB"/>
    <w:rsid w:val="00440653"/>
    <w:rsid w:val="00443F4C"/>
    <w:rsid w:val="0045495B"/>
    <w:rsid w:val="00456549"/>
    <w:rsid w:val="004638CA"/>
    <w:rsid w:val="0047693D"/>
    <w:rsid w:val="004A3A3E"/>
    <w:rsid w:val="004A5C98"/>
    <w:rsid w:val="004A73E6"/>
    <w:rsid w:val="004C2DFF"/>
    <w:rsid w:val="004F436A"/>
    <w:rsid w:val="004F5530"/>
    <w:rsid w:val="005420F2"/>
    <w:rsid w:val="00543A7A"/>
    <w:rsid w:val="005603F1"/>
    <w:rsid w:val="005925C4"/>
    <w:rsid w:val="005B3DB3"/>
    <w:rsid w:val="005E097F"/>
    <w:rsid w:val="005E3176"/>
    <w:rsid w:val="005E3B5E"/>
    <w:rsid w:val="006001EE"/>
    <w:rsid w:val="00601F0E"/>
    <w:rsid w:val="00611FC4"/>
    <w:rsid w:val="006176FB"/>
    <w:rsid w:val="00640B26"/>
    <w:rsid w:val="006500BC"/>
    <w:rsid w:val="00652D0A"/>
    <w:rsid w:val="00685B69"/>
    <w:rsid w:val="006A00E9"/>
    <w:rsid w:val="006A5225"/>
    <w:rsid w:val="006C3EED"/>
    <w:rsid w:val="006C5AD5"/>
    <w:rsid w:val="006D088C"/>
    <w:rsid w:val="006D3383"/>
    <w:rsid w:val="006D4014"/>
    <w:rsid w:val="006E4EE9"/>
    <w:rsid w:val="006E564B"/>
    <w:rsid w:val="006E6E4C"/>
    <w:rsid w:val="00703CDA"/>
    <w:rsid w:val="00716FBA"/>
    <w:rsid w:val="0072632A"/>
    <w:rsid w:val="00730E74"/>
    <w:rsid w:val="007442B2"/>
    <w:rsid w:val="00744495"/>
    <w:rsid w:val="0076558B"/>
    <w:rsid w:val="00790946"/>
    <w:rsid w:val="00797C9B"/>
    <w:rsid w:val="007B6BA5"/>
    <w:rsid w:val="007C3390"/>
    <w:rsid w:val="007C4F4B"/>
    <w:rsid w:val="007E2757"/>
    <w:rsid w:val="007E2A1D"/>
    <w:rsid w:val="007E36B7"/>
    <w:rsid w:val="007F4443"/>
    <w:rsid w:val="007F6611"/>
    <w:rsid w:val="00812A08"/>
    <w:rsid w:val="00815326"/>
    <w:rsid w:val="008242D7"/>
    <w:rsid w:val="00827C8C"/>
    <w:rsid w:val="00853189"/>
    <w:rsid w:val="00885518"/>
    <w:rsid w:val="008979B1"/>
    <w:rsid w:val="008A3872"/>
    <w:rsid w:val="008A6B25"/>
    <w:rsid w:val="008A6C4F"/>
    <w:rsid w:val="008B00A5"/>
    <w:rsid w:val="008B2335"/>
    <w:rsid w:val="008B468D"/>
    <w:rsid w:val="008D5827"/>
    <w:rsid w:val="008D69DF"/>
    <w:rsid w:val="008F6259"/>
    <w:rsid w:val="0090482F"/>
    <w:rsid w:val="00906D4E"/>
    <w:rsid w:val="00911AC8"/>
    <w:rsid w:val="00916335"/>
    <w:rsid w:val="009223CA"/>
    <w:rsid w:val="009364AC"/>
    <w:rsid w:val="00936913"/>
    <w:rsid w:val="00940F93"/>
    <w:rsid w:val="0096752C"/>
    <w:rsid w:val="009719DD"/>
    <w:rsid w:val="009D2463"/>
    <w:rsid w:val="009D4F3C"/>
    <w:rsid w:val="009D6E0B"/>
    <w:rsid w:val="009E071C"/>
    <w:rsid w:val="00A01489"/>
    <w:rsid w:val="00A03DD4"/>
    <w:rsid w:val="00A1474D"/>
    <w:rsid w:val="00A149E9"/>
    <w:rsid w:val="00A5384B"/>
    <w:rsid w:val="00A66AEA"/>
    <w:rsid w:val="00A72F22"/>
    <w:rsid w:val="00A748A6"/>
    <w:rsid w:val="00A75CD5"/>
    <w:rsid w:val="00A776B4"/>
    <w:rsid w:val="00A94361"/>
    <w:rsid w:val="00AD354C"/>
    <w:rsid w:val="00AF39BE"/>
    <w:rsid w:val="00AF72CE"/>
    <w:rsid w:val="00B20FFB"/>
    <w:rsid w:val="00B30179"/>
    <w:rsid w:val="00B33CB1"/>
    <w:rsid w:val="00B56E9C"/>
    <w:rsid w:val="00B64B1F"/>
    <w:rsid w:val="00B6553F"/>
    <w:rsid w:val="00B76845"/>
    <w:rsid w:val="00B81E12"/>
    <w:rsid w:val="00B81ECD"/>
    <w:rsid w:val="00BB6B22"/>
    <w:rsid w:val="00BC48AF"/>
    <w:rsid w:val="00BC74E9"/>
    <w:rsid w:val="00BD6316"/>
    <w:rsid w:val="00BE0072"/>
    <w:rsid w:val="00BE182B"/>
    <w:rsid w:val="00BE2FE3"/>
    <w:rsid w:val="00BE7C1F"/>
    <w:rsid w:val="00BF0EBF"/>
    <w:rsid w:val="00BF68A8"/>
    <w:rsid w:val="00C01FF8"/>
    <w:rsid w:val="00C03794"/>
    <w:rsid w:val="00C354CD"/>
    <w:rsid w:val="00C35B6F"/>
    <w:rsid w:val="00C405FD"/>
    <w:rsid w:val="00C463DD"/>
    <w:rsid w:val="00C46705"/>
    <w:rsid w:val="00C4724C"/>
    <w:rsid w:val="00C629A0"/>
    <w:rsid w:val="00C6559E"/>
    <w:rsid w:val="00C745C3"/>
    <w:rsid w:val="00C74AD8"/>
    <w:rsid w:val="00C82921"/>
    <w:rsid w:val="00C87515"/>
    <w:rsid w:val="00C92195"/>
    <w:rsid w:val="00CA19B5"/>
    <w:rsid w:val="00CD4B71"/>
    <w:rsid w:val="00CE0E13"/>
    <w:rsid w:val="00CE4A8F"/>
    <w:rsid w:val="00CE521C"/>
    <w:rsid w:val="00D2031B"/>
    <w:rsid w:val="00D25ACA"/>
    <w:rsid w:val="00D25D96"/>
    <w:rsid w:val="00D25FE2"/>
    <w:rsid w:val="00D427D3"/>
    <w:rsid w:val="00D43252"/>
    <w:rsid w:val="00D54B1D"/>
    <w:rsid w:val="00D71DD3"/>
    <w:rsid w:val="00D71FD7"/>
    <w:rsid w:val="00D8773C"/>
    <w:rsid w:val="00D87E9D"/>
    <w:rsid w:val="00D93FE0"/>
    <w:rsid w:val="00D95303"/>
    <w:rsid w:val="00D978C6"/>
    <w:rsid w:val="00DA152A"/>
    <w:rsid w:val="00DA2E7D"/>
    <w:rsid w:val="00DA3C1C"/>
    <w:rsid w:val="00DB69D1"/>
    <w:rsid w:val="00DD1965"/>
    <w:rsid w:val="00DD60D3"/>
    <w:rsid w:val="00DE5CF5"/>
    <w:rsid w:val="00E07AC9"/>
    <w:rsid w:val="00E3472F"/>
    <w:rsid w:val="00E5641B"/>
    <w:rsid w:val="00E71BC8"/>
    <w:rsid w:val="00E7260F"/>
    <w:rsid w:val="00E803B3"/>
    <w:rsid w:val="00E81E56"/>
    <w:rsid w:val="00E96630"/>
    <w:rsid w:val="00EA24A5"/>
    <w:rsid w:val="00EA3EC4"/>
    <w:rsid w:val="00ED7A2A"/>
    <w:rsid w:val="00EE2804"/>
    <w:rsid w:val="00EF075E"/>
    <w:rsid w:val="00EF1D7F"/>
    <w:rsid w:val="00F1267A"/>
    <w:rsid w:val="00F40E70"/>
    <w:rsid w:val="00F67CC8"/>
    <w:rsid w:val="00F748B6"/>
    <w:rsid w:val="00F94020"/>
    <w:rsid w:val="00FA73CE"/>
    <w:rsid w:val="00FB7F20"/>
    <w:rsid w:val="00FC2DE0"/>
    <w:rsid w:val="00FC3505"/>
    <w:rsid w:val="00FC68B7"/>
    <w:rsid w:val="00FD4C7E"/>
    <w:rsid w:val="00FE3240"/>
    <w:rsid w:val="00FF3D76"/>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17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Default Paragraph Font" w:uiPriority="1"/>
    <w:lsdException w:name="Subtitle" w:qFormat="1"/>
    <w:lsdException w:name="Strong" w:uiPriority="22" w:qFormat="1"/>
    <w:lsdException w:name="Emphasis" w:uiPriority="20"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92195"/>
    <w:pPr>
      <w:suppressAutoHyphens/>
      <w:spacing w:line="240" w:lineRule="atLeast"/>
    </w:pPr>
    <w:rPr>
      <w:lang w:eastAsia="en-US"/>
    </w:rPr>
  </w:style>
  <w:style w:type="paragraph" w:styleId="Heading1">
    <w:name w:val="heading 1"/>
    <w:aliases w:val="Table_G"/>
    <w:basedOn w:val="SingleTxtG"/>
    <w:next w:val="SingleTxtG"/>
    <w:qFormat/>
    <w:rsid w:val="00C92195"/>
    <w:pPr>
      <w:spacing w:after="0" w:line="240" w:lineRule="auto"/>
      <w:ind w:right="0"/>
      <w:jc w:val="left"/>
      <w:outlineLvl w:val="0"/>
    </w:pPr>
  </w:style>
  <w:style w:type="paragraph" w:styleId="Heading2">
    <w:name w:val="heading 2"/>
    <w:basedOn w:val="Normal"/>
    <w:next w:val="Normal"/>
    <w:qFormat/>
    <w:rsid w:val="00C92195"/>
    <w:pPr>
      <w:spacing w:line="240" w:lineRule="auto"/>
      <w:outlineLvl w:val="1"/>
    </w:pPr>
  </w:style>
  <w:style w:type="paragraph" w:styleId="Heading3">
    <w:name w:val="heading 3"/>
    <w:basedOn w:val="Normal"/>
    <w:next w:val="Normal"/>
    <w:qFormat/>
    <w:rsid w:val="00C92195"/>
    <w:pPr>
      <w:spacing w:line="240" w:lineRule="auto"/>
      <w:outlineLvl w:val="2"/>
    </w:pPr>
  </w:style>
  <w:style w:type="paragraph" w:styleId="Heading4">
    <w:name w:val="heading 4"/>
    <w:basedOn w:val="Normal"/>
    <w:next w:val="Normal"/>
    <w:qFormat/>
    <w:rsid w:val="00C92195"/>
    <w:pPr>
      <w:spacing w:line="240" w:lineRule="auto"/>
      <w:outlineLvl w:val="3"/>
    </w:pPr>
  </w:style>
  <w:style w:type="paragraph" w:styleId="Heading5">
    <w:name w:val="heading 5"/>
    <w:basedOn w:val="Normal"/>
    <w:next w:val="Normal"/>
    <w:qFormat/>
    <w:rsid w:val="00C92195"/>
    <w:pPr>
      <w:spacing w:line="240" w:lineRule="auto"/>
      <w:outlineLvl w:val="4"/>
    </w:pPr>
  </w:style>
  <w:style w:type="paragraph" w:styleId="Heading6">
    <w:name w:val="heading 6"/>
    <w:basedOn w:val="Normal"/>
    <w:next w:val="Normal"/>
    <w:qFormat/>
    <w:rsid w:val="00C92195"/>
    <w:pPr>
      <w:spacing w:line="240" w:lineRule="auto"/>
      <w:outlineLvl w:val="5"/>
    </w:pPr>
  </w:style>
  <w:style w:type="paragraph" w:styleId="Heading7">
    <w:name w:val="heading 7"/>
    <w:basedOn w:val="Normal"/>
    <w:next w:val="Normal"/>
    <w:qFormat/>
    <w:rsid w:val="00C92195"/>
    <w:pPr>
      <w:spacing w:line="240" w:lineRule="auto"/>
      <w:outlineLvl w:val="6"/>
    </w:pPr>
  </w:style>
  <w:style w:type="paragraph" w:styleId="Heading8">
    <w:name w:val="heading 8"/>
    <w:basedOn w:val="Normal"/>
    <w:next w:val="Normal"/>
    <w:qFormat/>
    <w:rsid w:val="00C92195"/>
    <w:pPr>
      <w:spacing w:line="240" w:lineRule="auto"/>
      <w:outlineLvl w:val="7"/>
    </w:pPr>
  </w:style>
  <w:style w:type="paragraph" w:styleId="Heading9">
    <w:name w:val="heading 9"/>
    <w:basedOn w:val="Normal"/>
    <w:next w:val="Normal"/>
    <w:qFormat/>
    <w:rsid w:val="00C92195"/>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92195"/>
    <w:pPr>
      <w:spacing w:after="120"/>
      <w:ind w:left="1134" w:right="1134"/>
      <w:jc w:val="both"/>
    </w:pPr>
  </w:style>
  <w:style w:type="paragraph" w:customStyle="1" w:styleId="HMG">
    <w:name w:val="_ H __M_G"/>
    <w:basedOn w:val="Normal"/>
    <w:next w:val="Normal"/>
    <w:rsid w:val="00C9219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92195"/>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6A00E9"/>
    <w:rPr>
      <w:rFonts w:ascii="Times New Roman" w:hAnsi="Times New Roman"/>
      <w:sz w:val="18"/>
      <w:vertAlign w:val="superscript"/>
    </w:rPr>
  </w:style>
  <w:style w:type="character" w:styleId="EndnoteReference">
    <w:name w:val="endnote reference"/>
    <w:aliases w:val="1_G"/>
    <w:basedOn w:val="FootnoteReference"/>
    <w:rsid w:val="00C92195"/>
    <w:rPr>
      <w:rFonts w:ascii="Times New Roman" w:hAnsi="Times New Roman"/>
      <w:sz w:val="18"/>
      <w:vertAlign w:val="superscript"/>
    </w:rPr>
  </w:style>
  <w:style w:type="paragraph" w:styleId="Header">
    <w:name w:val="header"/>
    <w:aliases w:val="6_G"/>
    <w:basedOn w:val="Normal"/>
    <w:rsid w:val="00C92195"/>
    <w:pPr>
      <w:pBdr>
        <w:bottom w:val="single" w:sz="4" w:space="4" w:color="auto"/>
      </w:pBdr>
      <w:spacing w:line="240" w:lineRule="auto"/>
    </w:pPr>
    <w:rPr>
      <w:b/>
      <w:sz w:val="18"/>
    </w:rPr>
  </w:style>
  <w:style w:type="table" w:styleId="TableGrid">
    <w:name w:val="Table Grid"/>
    <w:basedOn w:val="TableNormal"/>
    <w:semiHidden/>
    <w:rsid w:val="00C92195"/>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92195"/>
    <w:rPr>
      <w:color w:val="auto"/>
      <w:u w:val="none"/>
    </w:rPr>
  </w:style>
  <w:style w:type="paragraph" w:customStyle="1" w:styleId="SMG">
    <w:name w:val="__S_M_G"/>
    <w:basedOn w:val="Normal"/>
    <w:next w:val="Normal"/>
    <w:rsid w:val="00C92195"/>
    <w:pPr>
      <w:keepNext/>
      <w:keepLines/>
      <w:spacing w:before="240" w:after="240" w:line="420" w:lineRule="exact"/>
      <w:ind w:left="1134" w:right="1134"/>
    </w:pPr>
    <w:rPr>
      <w:b/>
      <w:sz w:val="40"/>
    </w:rPr>
  </w:style>
  <w:style w:type="paragraph" w:customStyle="1" w:styleId="SLG">
    <w:name w:val="__S_L_G"/>
    <w:basedOn w:val="Normal"/>
    <w:next w:val="Normal"/>
    <w:rsid w:val="00C92195"/>
    <w:pPr>
      <w:keepNext/>
      <w:keepLines/>
      <w:spacing w:before="240" w:after="240" w:line="580" w:lineRule="exact"/>
      <w:ind w:left="1134" w:right="1134"/>
    </w:pPr>
    <w:rPr>
      <w:b/>
      <w:sz w:val="56"/>
    </w:rPr>
  </w:style>
  <w:style w:type="paragraph" w:customStyle="1" w:styleId="SSG">
    <w:name w:val="__S_S_G"/>
    <w:basedOn w:val="Normal"/>
    <w:next w:val="Normal"/>
    <w:rsid w:val="00C92195"/>
    <w:pPr>
      <w:keepNext/>
      <w:keepLines/>
      <w:spacing w:before="240" w:after="240" w:line="300" w:lineRule="exact"/>
      <w:ind w:left="1134" w:right="1134"/>
    </w:pPr>
    <w:rPr>
      <w:b/>
      <w:sz w:val="28"/>
    </w:rPr>
  </w:style>
  <w:style w:type="character" w:styleId="FollowedHyperlink">
    <w:name w:val="FollowedHyperlink"/>
    <w:semiHidden/>
    <w:rsid w:val="00C92195"/>
    <w:rPr>
      <w:color w:val="auto"/>
      <w:u w:val="none"/>
    </w:rPr>
  </w:style>
  <w:style w:type="paragraph" w:styleId="FootnoteText">
    <w:name w:val="footnote text"/>
    <w:aliases w:val="5_G"/>
    <w:basedOn w:val="Normal"/>
    <w:link w:val="FootnoteTextChar"/>
    <w:qFormat/>
    <w:rsid w:val="006A00E9"/>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eastAsia="zh-CN"/>
    </w:rPr>
  </w:style>
  <w:style w:type="paragraph" w:styleId="EndnoteText">
    <w:name w:val="endnote text"/>
    <w:aliases w:val="2_G"/>
    <w:basedOn w:val="FootnoteText"/>
    <w:rsid w:val="00C92195"/>
  </w:style>
  <w:style w:type="paragraph" w:customStyle="1" w:styleId="XLargeG">
    <w:name w:val="__XLarge_G"/>
    <w:basedOn w:val="Normal"/>
    <w:next w:val="Normal"/>
    <w:rsid w:val="00C92195"/>
    <w:pPr>
      <w:keepNext/>
      <w:keepLines/>
      <w:spacing w:before="240" w:after="240" w:line="420" w:lineRule="exact"/>
      <w:ind w:left="1134" w:right="1134"/>
    </w:pPr>
    <w:rPr>
      <w:b/>
      <w:sz w:val="40"/>
    </w:rPr>
  </w:style>
  <w:style w:type="paragraph" w:customStyle="1" w:styleId="Bullet1G">
    <w:name w:val="_Bullet 1_G"/>
    <w:basedOn w:val="Normal"/>
    <w:rsid w:val="00C92195"/>
    <w:pPr>
      <w:numPr>
        <w:numId w:val="1"/>
      </w:numPr>
      <w:spacing w:after="120"/>
      <w:ind w:right="1134"/>
      <w:jc w:val="both"/>
    </w:pPr>
  </w:style>
  <w:style w:type="character" w:styleId="PageNumber">
    <w:name w:val="page number"/>
    <w:aliases w:val="7_G"/>
    <w:rsid w:val="00C92195"/>
    <w:rPr>
      <w:rFonts w:ascii="Times New Roman" w:hAnsi="Times New Roman"/>
      <w:b/>
      <w:sz w:val="18"/>
    </w:rPr>
  </w:style>
  <w:style w:type="paragraph" w:styleId="Footer">
    <w:name w:val="footer"/>
    <w:aliases w:val="3_G"/>
    <w:basedOn w:val="Normal"/>
    <w:rsid w:val="00C92195"/>
    <w:pPr>
      <w:spacing w:line="240" w:lineRule="auto"/>
    </w:pPr>
    <w:rPr>
      <w:sz w:val="16"/>
    </w:rPr>
  </w:style>
  <w:style w:type="paragraph" w:customStyle="1" w:styleId="Bullet2G">
    <w:name w:val="_Bullet 2_G"/>
    <w:basedOn w:val="Normal"/>
    <w:rsid w:val="00C92195"/>
    <w:pPr>
      <w:numPr>
        <w:numId w:val="2"/>
      </w:numPr>
      <w:spacing w:after="120"/>
      <w:ind w:right="1134"/>
      <w:jc w:val="both"/>
    </w:pPr>
  </w:style>
  <w:style w:type="paragraph" w:customStyle="1" w:styleId="H1G">
    <w:name w:val="_ H_1_G"/>
    <w:basedOn w:val="Normal"/>
    <w:next w:val="Normal"/>
    <w:rsid w:val="00C9219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9219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9219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92195"/>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rsid w:val="004F5530"/>
    <w:rPr>
      <w:rFonts w:eastAsia="SimSun"/>
      <w:sz w:val="18"/>
      <w:lang w:eastAsia="zh-CN"/>
    </w:rPr>
  </w:style>
  <w:style w:type="paragraph" w:styleId="BalloonText">
    <w:name w:val="Balloon Text"/>
    <w:basedOn w:val="Normal"/>
    <w:link w:val="BalloonTextChar"/>
    <w:rsid w:val="0031251C"/>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31251C"/>
    <w:rPr>
      <w:rFonts w:ascii="Tahoma" w:hAnsi="Tahoma" w:cs="Tahoma"/>
      <w:sz w:val="16"/>
      <w:szCs w:val="16"/>
      <w:lang w:eastAsia="en-US"/>
    </w:rPr>
  </w:style>
  <w:style w:type="paragraph" w:styleId="ListParagraph">
    <w:name w:val="List Paragraph"/>
    <w:basedOn w:val="Normal"/>
    <w:uiPriority w:val="34"/>
    <w:qFormat/>
    <w:rsid w:val="00FE3240"/>
    <w:pPr>
      <w:ind w:left="720"/>
      <w:contextualSpacing/>
    </w:pPr>
  </w:style>
  <w:style w:type="paragraph" w:customStyle="1" w:styleId="H23">
    <w:name w:val="_ H_2/3"/>
    <w:basedOn w:val="Normal"/>
    <w:rsid w:val="00FE3240"/>
    <w:pPr>
      <w:keepNext/>
      <w:keepLines/>
      <w:spacing w:line="240" w:lineRule="exact"/>
    </w:pPr>
    <w:rPr>
      <w:rFonts w:eastAsia="Calibri"/>
      <w:b/>
      <w:spacing w:val="2"/>
      <w:w w:val="103"/>
      <w:kern w:val="1"/>
      <w:szCs w:val="22"/>
      <w:lang w:val="es-ES" w:eastAsia="ar-SA"/>
    </w:rPr>
  </w:style>
  <w:style w:type="character" w:styleId="CommentReference">
    <w:name w:val="annotation reference"/>
    <w:basedOn w:val="DefaultParagraphFont"/>
    <w:rsid w:val="002766FB"/>
    <w:rPr>
      <w:sz w:val="16"/>
      <w:szCs w:val="16"/>
    </w:rPr>
  </w:style>
  <w:style w:type="paragraph" w:styleId="CommentText">
    <w:name w:val="annotation text"/>
    <w:basedOn w:val="Normal"/>
    <w:link w:val="CommentTextChar"/>
    <w:rsid w:val="002766FB"/>
    <w:pPr>
      <w:spacing w:line="240" w:lineRule="auto"/>
    </w:pPr>
  </w:style>
  <w:style w:type="character" w:customStyle="1" w:styleId="CommentTextChar">
    <w:name w:val="Comment Text Char"/>
    <w:basedOn w:val="DefaultParagraphFont"/>
    <w:link w:val="CommentText"/>
    <w:rsid w:val="002766FB"/>
    <w:rPr>
      <w:lang w:eastAsia="en-US"/>
    </w:rPr>
  </w:style>
  <w:style w:type="paragraph" w:styleId="CommentSubject">
    <w:name w:val="annotation subject"/>
    <w:basedOn w:val="CommentText"/>
    <w:next w:val="CommentText"/>
    <w:link w:val="CommentSubjectChar"/>
    <w:rsid w:val="002766FB"/>
    <w:rPr>
      <w:b/>
      <w:bCs/>
    </w:rPr>
  </w:style>
  <w:style w:type="character" w:customStyle="1" w:styleId="CommentSubjectChar">
    <w:name w:val="Comment Subject Char"/>
    <w:basedOn w:val="CommentTextChar"/>
    <w:link w:val="CommentSubject"/>
    <w:rsid w:val="002766FB"/>
    <w:rPr>
      <w:b/>
      <w:bCs/>
      <w:lang w:eastAsia="en-US"/>
    </w:rPr>
  </w:style>
  <w:style w:type="character" w:customStyle="1" w:styleId="SingleTxtGChar">
    <w:name w:val="_ Single Txt_G Char"/>
    <w:link w:val="SingleTxtG"/>
    <w:locked/>
    <w:rsid w:val="002766FB"/>
    <w:rPr>
      <w:lang w:eastAsia="en-US"/>
    </w:rPr>
  </w:style>
  <w:style w:type="paragraph" w:styleId="Revision">
    <w:name w:val="Revision"/>
    <w:hidden/>
    <w:uiPriority w:val="99"/>
    <w:semiHidden/>
    <w:rsid w:val="002766FB"/>
    <w:rPr>
      <w:lang w:eastAsia="en-US"/>
    </w:rPr>
  </w:style>
  <w:style w:type="character" w:styleId="Emphasis">
    <w:name w:val="Emphasis"/>
    <w:basedOn w:val="DefaultParagraphFont"/>
    <w:uiPriority w:val="20"/>
    <w:qFormat/>
    <w:rsid w:val="00815326"/>
    <w:rPr>
      <w:i/>
      <w:iCs/>
    </w:rPr>
  </w:style>
  <w:style w:type="character" w:customStyle="1" w:styleId="apple-converted-space">
    <w:name w:val="apple-converted-space"/>
    <w:basedOn w:val="DefaultParagraphFont"/>
    <w:rsid w:val="00815326"/>
  </w:style>
  <w:style w:type="character" w:styleId="Strong">
    <w:name w:val="Strong"/>
    <w:basedOn w:val="DefaultParagraphFont"/>
    <w:uiPriority w:val="22"/>
    <w:qFormat/>
    <w:rsid w:val="00056150"/>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Default Paragraph Font" w:uiPriority="1"/>
    <w:lsdException w:name="Subtitle" w:qFormat="1"/>
    <w:lsdException w:name="Strong" w:uiPriority="22" w:qFormat="1"/>
    <w:lsdException w:name="Emphasis" w:uiPriority="20"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92195"/>
    <w:pPr>
      <w:suppressAutoHyphens/>
      <w:spacing w:line="240" w:lineRule="atLeast"/>
    </w:pPr>
    <w:rPr>
      <w:lang w:eastAsia="en-US"/>
    </w:rPr>
  </w:style>
  <w:style w:type="paragraph" w:styleId="Heading1">
    <w:name w:val="heading 1"/>
    <w:aliases w:val="Table_G"/>
    <w:basedOn w:val="SingleTxtG"/>
    <w:next w:val="SingleTxtG"/>
    <w:qFormat/>
    <w:rsid w:val="00C92195"/>
    <w:pPr>
      <w:spacing w:after="0" w:line="240" w:lineRule="auto"/>
      <w:ind w:right="0"/>
      <w:jc w:val="left"/>
      <w:outlineLvl w:val="0"/>
    </w:pPr>
  </w:style>
  <w:style w:type="paragraph" w:styleId="Heading2">
    <w:name w:val="heading 2"/>
    <w:basedOn w:val="Normal"/>
    <w:next w:val="Normal"/>
    <w:qFormat/>
    <w:rsid w:val="00C92195"/>
    <w:pPr>
      <w:spacing w:line="240" w:lineRule="auto"/>
      <w:outlineLvl w:val="1"/>
    </w:pPr>
  </w:style>
  <w:style w:type="paragraph" w:styleId="Heading3">
    <w:name w:val="heading 3"/>
    <w:basedOn w:val="Normal"/>
    <w:next w:val="Normal"/>
    <w:qFormat/>
    <w:rsid w:val="00C92195"/>
    <w:pPr>
      <w:spacing w:line="240" w:lineRule="auto"/>
      <w:outlineLvl w:val="2"/>
    </w:pPr>
  </w:style>
  <w:style w:type="paragraph" w:styleId="Heading4">
    <w:name w:val="heading 4"/>
    <w:basedOn w:val="Normal"/>
    <w:next w:val="Normal"/>
    <w:qFormat/>
    <w:rsid w:val="00C92195"/>
    <w:pPr>
      <w:spacing w:line="240" w:lineRule="auto"/>
      <w:outlineLvl w:val="3"/>
    </w:pPr>
  </w:style>
  <w:style w:type="paragraph" w:styleId="Heading5">
    <w:name w:val="heading 5"/>
    <w:basedOn w:val="Normal"/>
    <w:next w:val="Normal"/>
    <w:qFormat/>
    <w:rsid w:val="00C92195"/>
    <w:pPr>
      <w:spacing w:line="240" w:lineRule="auto"/>
      <w:outlineLvl w:val="4"/>
    </w:pPr>
  </w:style>
  <w:style w:type="paragraph" w:styleId="Heading6">
    <w:name w:val="heading 6"/>
    <w:basedOn w:val="Normal"/>
    <w:next w:val="Normal"/>
    <w:qFormat/>
    <w:rsid w:val="00C92195"/>
    <w:pPr>
      <w:spacing w:line="240" w:lineRule="auto"/>
      <w:outlineLvl w:val="5"/>
    </w:pPr>
  </w:style>
  <w:style w:type="paragraph" w:styleId="Heading7">
    <w:name w:val="heading 7"/>
    <w:basedOn w:val="Normal"/>
    <w:next w:val="Normal"/>
    <w:qFormat/>
    <w:rsid w:val="00C92195"/>
    <w:pPr>
      <w:spacing w:line="240" w:lineRule="auto"/>
      <w:outlineLvl w:val="6"/>
    </w:pPr>
  </w:style>
  <w:style w:type="paragraph" w:styleId="Heading8">
    <w:name w:val="heading 8"/>
    <w:basedOn w:val="Normal"/>
    <w:next w:val="Normal"/>
    <w:qFormat/>
    <w:rsid w:val="00C92195"/>
    <w:pPr>
      <w:spacing w:line="240" w:lineRule="auto"/>
      <w:outlineLvl w:val="7"/>
    </w:pPr>
  </w:style>
  <w:style w:type="paragraph" w:styleId="Heading9">
    <w:name w:val="heading 9"/>
    <w:basedOn w:val="Normal"/>
    <w:next w:val="Normal"/>
    <w:qFormat/>
    <w:rsid w:val="00C92195"/>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92195"/>
    <w:pPr>
      <w:spacing w:after="120"/>
      <w:ind w:left="1134" w:right="1134"/>
      <w:jc w:val="both"/>
    </w:pPr>
  </w:style>
  <w:style w:type="paragraph" w:customStyle="1" w:styleId="HMG">
    <w:name w:val="_ H __M_G"/>
    <w:basedOn w:val="Normal"/>
    <w:next w:val="Normal"/>
    <w:rsid w:val="00C9219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92195"/>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6A00E9"/>
    <w:rPr>
      <w:rFonts w:ascii="Times New Roman" w:hAnsi="Times New Roman"/>
      <w:sz w:val="18"/>
      <w:vertAlign w:val="superscript"/>
    </w:rPr>
  </w:style>
  <w:style w:type="character" w:styleId="EndnoteReference">
    <w:name w:val="endnote reference"/>
    <w:aliases w:val="1_G"/>
    <w:basedOn w:val="FootnoteReference"/>
    <w:rsid w:val="00C92195"/>
    <w:rPr>
      <w:rFonts w:ascii="Times New Roman" w:hAnsi="Times New Roman"/>
      <w:sz w:val="18"/>
      <w:vertAlign w:val="superscript"/>
    </w:rPr>
  </w:style>
  <w:style w:type="paragraph" w:styleId="Header">
    <w:name w:val="header"/>
    <w:aliases w:val="6_G"/>
    <w:basedOn w:val="Normal"/>
    <w:rsid w:val="00C92195"/>
    <w:pPr>
      <w:pBdr>
        <w:bottom w:val="single" w:sz="4" w:space="4" w:color="auto"/>
      </w:pBdr>
      <w:spacing w:line="240" w:lineRule="auto"/>
    </w:pPr>
    <w:rPr>
      <w:b/>
      <w:sz w:val="18"/>
    </w:rPr>
  </w:style>
  <w:style w:type="table" w:styleId="TableGrid">
    <w:name w:val="Table Grid"/>
    <w:basedOn w:val="TableNormal"/>
    <w:semiHidden/>
    <w:rsid w:val="00C92195"/>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92195"/>
    <w:rPr>
      <w:color w:val="auto"/>
      <w:u w:val="none"/>
    </w:rPr>
  </w:style>
  <w:style w:type="paragraph" w:customStyle="1" w:styleId="SMG">
    <w:name w:val="__S_M_G"/>
    <w:basedOn w:val="Normal"/>
    <w:next w:val="Normal"/>
    <w:rsid w:val="00C92195"/>
    <w:pPr>
      <w:keepNext/>
      <w:keepLines/>
      <w:spacing w:before="240" w:after="240" w:line="420" w:lineRule="exact"/>
      <w:ind w:left="1134" w:right="1134"/>
    </w:pPr>
    <w:rPr>
      <w:b/>
      <w:sz w:val="40"/>
    </w:rPr>
  </w:style>
  <w:style w:type="paragraph" w:customStyle="1" w:styleId="SLG">
    <w:name w:val="__S_L_G"/>
    <w:basedOn w:val="Normal"/>
    <w:next w:val="Normal"/>
    <w:rsid w:val="00C92195"/>
    <w:pPr>
      <w:keepNext/>
      <w:keepLines/>
      <w:spacing w:before="240" w:after="240" w:line="580" w:lineRule="exact"/>
      <w:ind w:left="1134" w:right="1134"/>
    </w:pPr>
    <w:rPr>
      <w:b/>
      <w:sz w:val="56"/>
    </w:rPr>
  </w:style>
  <w:style w:type="paragraph" w:customStyle="1" w:styleId="SSG">
    <w:name w:val="__S_S_G"/>
    <w:basedOn w:val="Normal"/>
    <w:next w:val="Normal"/>
    <w:rsid w:val="00C92195"/>
    <w:pPr>
      <w:keepNext/>
      <w:keepLines/>
      <w:spacing w:before="240" w:after="240" w:line="300" w:lineRule="exact"/>
      <w:ind w:left="1134" w:right="1134"/>
    </w:pPr>
    <w:rPr>
      <w:b/>
      <w:sz w:val="28"/>
    </w:rPr>
  </w:style>
  <w:style w:type="character" w:styleId="FollowedHyperlink">
    <w:name w:val="FollowedHyperlink"/>
    <w:semiHidden/>
    <w:rsid w:val="00C92195"/>
    <w:rPr>
      <w:color w:val="auto"/>
      <w:u w:val="none"/>
    </w:rPr>
  </w:style>
  <w:style w:type="paragraph" w:styleId="FootnoteText">
    <w:name w:val="footnote text"/>
    <w:aliases w:val="5_G"/>
    <w:basedOn w:val="Normal"/>
    <w:link w:val="FootnoteTextChar"/>
    <w:qFormat/>
    <w:rsid w:val="006A00E9"/>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eastAsia="zh-CN"/>
    </w:rPr>
  </w:style>
  <w:style w:type="paragraph" w:styleId="EndnoteText">
    <w:name w:val="endnote text"/>
    <w:aliases w:val="2_G"/>
    <w:basedOn w:val="FootnoteText"/>
    <w:rsid w:val="00C92195"/>
  </w:style>
  <w:style w:type="paragraph" w:customStyle="1" w:styleId="XLargeG">
    <w:name w:val="__XLarge_G"/>
    <w:basedOn w:val="Normal"/>
    <w:next w:val="Normal"/>
    <w:rsid w:val="00C92195"/>
    <w:pPr>
      <w:keepNext/>
      <w:keepLines/>
      <w:spacing w:before="240" w:after="240" w:line="420" w:lineRule="exact"/>
      <w:ind w:left="1134" w:right="1134"/>
    </w:pPr>
    <w:rPr>
      <w:b/>
      <w:sz w:val="40"/>
    </w:rPr>
  </w:style>
  <w:style w:type="paragraph" w:customStyle="1" w:styleId="Bullet1G">
    <w:name w:val="_Bullet 1_G"/>
    <w:basedOn w:val="Normal"/>
    <w:rsid w:val="00C92195"/>
    <w:pPr>
      <w:numPr>
        <w:numId w:val="1"/>
      </w:numPr>
      <w:spacing w:after="120"/>
      <w:ind w:right="1134"/>
      <w:jc w:val="both"/>
    </w:pPr>
  </w:style>
  <w:style w:type="character" w:styleId="PageNumber">
    <w:name w:val="page number"/>
    <w:aliases w:val="7_G"/>
    <w:rsid w:val="00C92195"/>
    <w:rPr>
      <w:rFonts w:ascii="Times New Roman" w:hAnsi="Times New Roman"/>
      <w:b/>
      <w:sz w:val="18"/>
    </w:rPr>
  </w:style>
  <w:style w:type="paragraph" w:styleId="Footer">
    <w:name w:val="footer"/>
    <w:aliases w:val="3_G"/>
    <w:basedOn w:val="Normal"/>
    <w:rsid w:val="00C92195"/>
    <w:pPr>
      <w:spacing w:line="240" w:lineRule="auto"/>
    </w:pPr>
    <w:rPr>
      <w:sz w:val="16"/>
    </w:rPr>
  </w:style>
  <w:style w:type="paragraph" w:customStyle="1" w:styleId="Bullet2G">
    <w:name w:val="_Bullet 2_G"/>
    <w:basedOn w:val="Normal"/>
    <w:rsid w:val="00C92195"/>
    <w:pPr>
      <w:numPr>
        <w:numId w:val="2"/>
      </w:numPr>
      <w:spacing w:after="120"/>
      <w:ind w:right="1134"/>
      <w:jc w:val="both"/>
    </w:pPr>
  </w:style>
  <w:style w:type="paragraph" w:customStyle="1" w:styleId="H1G">
    <w:name w:val="_ H_1_G"/>
    <w:basedOn w:val="Normal"/>
    <w:next w:val="Normal"/>
    <w:rsid w:val="00C9219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9219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9219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92195"/>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rsid w:val="004F5530"/>
    <w:rPr>
      <w:rFonts w:eastAsia="SimSun"/>
      <w:sz w:val="18"/>
      <w:lang w:eastAsia="zh-CN"/>
    </w:rPr>
  </w:style>
  <w:style w:type="paragraph" w:styleId="BalloonText">
    <w:name w:val="Balloon Text"/>
    <w:basedOn w:val="Normal"/>
    <w:link w:val="BalloonTextChar"/>
    <w:rsid w:val="0031251C"/>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31251C"/>
    <w:rPr>
      <w:rFonts w:ascii="Tahoma" w:hAnsi="Tahoma" w:cs="Tahoma"/>
      <w:sz w:val="16"/>
      <w:szCs w:val="16"/>
      <w:lang w:eastAsia="en-US"/>
    </w:rPr>
  </w:style>
  <w:style w:type="paragraph" w:styleId="ListParagraph">
    <w:name w:val="List Paragraph"/>
    <w:basedOn w:val="Normal"/>
    <w:uiPriority w:val="34"/>
    <w:qFormat/>
    <w:rsid w:val="00FE3240"/>
    <w:pPr>
      <w:ind w:left="720"/>
      <w:contextualSpacing/>
    </w:pPr>
  </w:style>
  <w:style w:type="paragraph" w:customStyle="1" w:styleId="H23">
    <w:name w:val="_ H_2/3"/>
    <w:basedOn w:val="Normal"/>
    <w:rsid w:val="00FE3240"/>
    <w:pPr>
      <w:keepNext/>
      <w:keepLines/>
      <w:spacing w:line="240" w:lineRule="exact"/>
    </w:pPr>
    <w:rPr>
      <w:rFonts w:eastAsia="Calibri"/>
      <w:b/>
      <w:spacing w:val="2"/>
      <w:w w:val="103"/>
      <w:kern w:val="1"/>
      <w:szCs w:val="22"/>
      <w:lang w:val="es-ES" w:eastAsia="ar-SA"/>
    </w:rPr>
  </w:style>
  <w:style w:type="character" w:styleId="CommentReference">
    <w:name w:val="annotation reference"/>
    <w:basedOn w:val="DefaultParagraphFont"/>
    <w:rsid w:val="002766FB"/>
    <w:rPr>
      <w:sz w:val="16"/>
      <w:szCs w:val="16"/>
    </w:rPr>
  </w:style>
  <w:style w:type="paragraph" w:styleId="CommentText">
    <w:name w:val="annotation text"/>
    <w:basedOn w:val="Normal"/>
    <w:link w:val="CommentTextChar"/>
    <w:rsid w:val="002766FB"/>
    <w:pPr>
      <w:spacing w:line="240" w:lineRule="auto"/>
    </w:pPr>
  </w:style>
  <w:style w:type="character" w:customStyle="1" w:styleId="CommentTextChar">
    <w:name w:val="Comment Text Char"/>
    <w:basedOn w:val="DefaultParagraphFont"/>
    <w:link w:val="CommentText"/>
    <w:rsid w:val="002766FB"/>
    <w:rPr>
      <w:lang w:eastAsia="en-US"/>
    </w:rPr>
  </w:style>
  <w:style w:type="paragraph" w:styleId="CommentSubject">
    <w:name w:val="annotation subject"/>
    <w:basedOn w:val="CommentText"/>
    <w:next w:val="CommentText"/>
    <w:link w:val="CommentSubjectChar"/>
    <w:rsid w:val="002766FB"/>
    <w:rPr>
      <w:b/>
      <w:bCs/>
    </w:rPr>
  </w:style>
  <w:style w:type="character" w:customStyle="1" w:styleId="CommentSubjectChar">
    <w:name w:val="Comment Subject Char"/>
    <w:basedOn w:val="CommentTextChar"/>
    <w:link w:val="CommentSubject"/>
    <w:rsid w:val="002766FB"/>
    <w:rPr>
      <w:b/>
      <w:bCs/>
      <w:lang w:eastAsia="en-US"/>
    </w:rPr>
  </w:style>
  <w:style w:type="character" w:customStyle="1" w:styleId="SingleTxtGChar">
    <w:name w:val="_ Single Txt_G Char"/>
    <w:link w:val="SingleTxtG"/>
    <w:locked/>
    <w:rsid w:val="002766FB"/>
    <w:rPr>
      <w:lang w:eastAsia="en-US"/>
    </w:rPr>
  </w:style>
  <w:style w:type="paragraph" w:styleId="Revision">
    <w:name w:val="Revision"/>
    <w:hidden/>
    <w:uiPriority w:val="99"/>
    <w:semiHidden/>
    <w:rsid w:val="002766FB"/>
    <w:rPr>
      <w:lang w:eastAsia="en-US"/>
    </w:rPr>
  </w:style>
  <w:style w:type="character" w:styleId="Emphasis">
    <w:name w:val="Emphasis"/>
    <w:basedOn w:val="DefaultParagraphFont"/>
    <w:uiPriority w:val="20"/>
    <w:qFormat/>
    <w:rsid w:val="00815326"/>
    <w:rPr>
      <w:i/>
      <w:iCs/>
    </w:rPr>
  </w:style>
  <w:style w:type="character" w:customStyle="1" w:styleId="apple-converted-space">
    <w:name w:val="apple-converted-space"/>
    <w:basedOn w:val="DefaultParagraphFont"/>
    <w:rsid w:val="00815326"/>
  </w:style>
  <w:style w:type="character" w:styleId="Strong">
    <w:name w:val="Strong"/>
    <w:basedOn w:val="DefaultParagraphFont"/>
    <w:uiPriority w:val="22"/>
    <w:qFormat/>
    <w:rsid w:val="0005615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1090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MW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683CC2-6977-44E0-A21C-EF8305572C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CMW_E.dotm</Template>
  <TotalTime>0</TotalTime>
  <Pages>10</Pages>
  <Words>4397</Words>
  <Characters>25294</Characters>
  <Application>Microsoft Office Word</Application>
  <DocSecurity>0</DocSecurity>
  <Lines>420</Lines>
  <Paragraphs>122</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1614997</vt:lpstr>
      <vt:lpstr/>
    </vt:vector>
  </TitlesOfParts>
  <Company>CSD</Company>
  <LinksUpToDate>false</LinksUpToDate>
  <CharactersWithSpaces>29703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1616807</dc:title>
  <dc:subject>CMW/C/ECU/QPR/3</dc:subject>
  <dc:creator>Fleche Isabelle</dc:creator>
  <cp:keywords/>
  <dc:description/>
  <cp:lastModifiedBy>PDF ENG</cp:lastModifiedBy>
  <cp:revision>2</cp:revision>
  <cp:lastPrinted>2016-08-30T11:53:00Z</cp:lastPrinted>
  <dcterms:created xsi:type="dcterms:W3CDTF">2016-09-29T12:35:00Z</dcterms:created>
  <dcterms:modified xsi:type="dcterms:W3CDTF">2016-09-29T12:35:00Z</dcterms:modified>
</cp:coreProperties>
</file>