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textAlignment w:val="center"/>
      </w:pPr>
      <w:r>
        <w:rPr>
          <w:rFonts w:hint="eastAsia"/>
        </w:rPr>
        <w:t>儿童权利委员会</w:t>
      </w:r>
    </w:p>
    <w:p w:rsidR="00000000" w:rsidRDefault="00000000">
      <w:pPr>
        <w:pStyle w:val="Heading2"/>
      </w:pPr>
      <w:r>
        <w:rPr>
          <w:rFonts w:hint="eastAsia"/>
        </w:rPr>
        <w:t>对《儿童权利公约》的保留、声明和反对意见</w:t>
      </w:r>
    </w:p>
    <w:p w:rsidR="00000000" w:rsidRDefault="00000000">
      <w:pPr>
        <w:pStyle w:val="Heading3"/>
      </w:pPr>
      <w:r>
        <w:rPr>
          <w:rFonts w:hint="eastAsia"/>
        </w:rPr>
        <w:t>秘书长的说明</w:t>
      </w:r>
    </w:p>
    <w:p w:rsidR="00000000" w:rsidRDefault="00000000">
      <w:pPr>
        <w:pStyle w:val="aa"/>
        <w:spacing w:after="80" w:line="288"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000000">
      <w:pPr>
        <w:pStyle w:val="aa"/>
        <w:tabs>
          <w:tab w:val="clear" w:pos="7201"/>
          <w:tab w:val="clear" w:pos="8618"/>
          <w:tab w:val="left" w:pos="7088"/>
          <w:tab w:val="left" w:pos="8080"/>
          <w:tab w:val="left" w:pos="8640"/>
        </w:tabs>
        <w:spacing w:after="160" w:line="240"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00000">
      <w:pPr>
        <w:pStyle w:val="a4"/>
        <w:spacing w:line="264" w:lineRule="auto"/>
      </w:pPr>
      <w:r>
        <w:rPr>
          <w:rFonts w:hint="eastAsia"/>
        </w:rPr>
        <w:t>导</w:t>
      </w:r>
      <w:r>
        <w:t xml:space="preserve"> </w:t>
      </w:r>
      <w:r>
        <w:rPr>
          <w:rFonts w:hint="eastAsia"/>
        </w:rPr>
        <w:t>言</w:t>
      </w:r>
      <w:r>
        <w:t>..................................................</w:t>
      </w:r>
      <w:r>
        <w:tab/>
      </w:r>
      <w:r>
        <w:tab/>
        <w:t>5</w:t>
      </w:r>
    </w:p>
    <w:p w:rsidR="00000000" w:rsidRDefault="00000000">
      <w:pPr>
        <w:pStyle w:val="a4"/>
        <w:spacing w:line="264" w:lineRule="auto"/>
      </w:pPr>
      <w:r>
        <w:rPr>
          <w:rFonts w:hint="eastAsia"/>
        </w:rPr>
        <w:t>一、截至</w:t>
      </w:r>
      <w:r>
        <w:t>1999</w:t>
      </w:r>
      <w:r>
        <w:rPr>
          <w:rFonts w:hint="eastAsia"/>
        </w:rPr>
        <w:t>年</w:t>
      </w:r>
      <w:r>
        <w:t>11</w:t>
      </w:r>
      <w:r>
        <w:rPr>
          <w:rFonts w:hint="eastAsia"/>
        </w:rPr>
        <w:t>月</w:t>
      </w:r>
      <w:r>
        <w:t>30</w:t>
      </w:r>
      <w:r>
        <w:rPr>
          <w:rFonts w:hint="eastAsia"/>
        </w:rPr>
        <w:t>日为止已签署、批准或加入《儿童权利公约》</w:t>
      </w:r>
    </w:p>
    <w:p w:rsidR="00000000" w:rsidRDefault="00000000">
      <w:pPr>
        <w:pStyle w:val="a4"/>
        <w:spacing w:line="264" w:lineRule="auto"/>
      </w:pPr>
      <w:r>
        <w:tab/>
      </w:r>
      <w:r>
        <w:rPr>
          <w:rFonts w:hint="eastAsia"/>
        </w:rPr>
        <w:t>的国家名单</w:t>
      </w:r>
      <w:r>
        <w:t>.......................</w:t>
      </w:r>
      <w:r>
        <w:tab/>
      </w:r>
      <w:r>
        <w:tab/>
        <w:t>6</w:t>
      </w:r>
    </w:p>
    <w:p w:rsidR="00000000" w:rsidRDefault="00000000">
      <w:pPr>
        <w:pStyle w:val="a4"/>
        <w:spacing w:line="264" w:lineRule="auto"/>
      </w:pPr>
      <w:r>
        <w:rPr>
          <w:rFonts w:hint="eastAsia"/>
        </w:rPr>
        <w:t>二、声明、保留、扩大适用范围、反对意见和来文的案文</w:t>
      </w:r>
      <w:r>
        <w:t>.</w:t>
      </w:r>
      <w:r>
        <w:tab/>
      </w:r>
      <w:r>
        <w:tab/>
        <w:t>13</w:t>
      </w:r>
    </w:p>
    <w:p w:rsidR="00000000" w:rsidRDefault="00000000">
      <w:pPr>
        <w:pStyle w:val="a4"/>
        <w:spacing w:line="264" w:lineRule="auto"/>
      </w:pPr>
      <w:r>
        <w:tab/>
        <w:t>A.</w:t>
      </w:r>
      <w:r>
        <w:tab/>
      </w:r>
      <w:r>
        <w:rPr>
          <w:rFonts w:hint="eastAsia"/>
        </w:rPr>
        <w:t>声明和保留</w:t>
      </w:r>
      <w:r>
        <w:t>...........................</w:t>
      </w:r>
      <w:r>
        <w:tab/>
      </w:r>
      <w:r>
        <w:tab/>
        <w:t>13</w:t>
      </w:r>
    </w:p>
    <w:p w:rsidR="00000000" w:rsidRDefault="00000000">
      <w:pPr>
        <w:pStyle w:val="a4"/>
        <w:spacing w:line="264" w:lineRule="auto"/>
        <w:ind w:left="1036"/>
      </w:pPr>
      <w:r>
        <w:rPr>
          <w:rFonts w:hint="eastAsia"/>
        </w:rPr>
        <w:t>阿富汗</w:t>
      </w:r>
      <w:r>
        <w:t>........</w:t>
      </w:r>
      <w:r>
        <w:tab/>
      </w:r>
      <w:r>
        <w:tab/>
        <w:t>13</w:t>
      </w:r>
    </w:p>
    <w:p w:rsidR="00000000" w:rsidRDefault="00000000">
      <w:pPr>
        <w:pStyle w:val="a4"/>
        <w:spacing w:line="264" w:lineRule="auto"/>
        <w:ind w:left="1036"/>
      </w:pPr>
      <w:r>
        <w:rPr>
          <w:rFonts w:hint="eastAsia"/>
        </w:rPr>
        <w:t>阿尔及利亚</w:t>
      </w:r>
      <w:r>
        <w:t>.......</w:t>
      </w:r>
      <w:r>
        <w:tab/>
      </w:r>
      <w:r>
        <w:tab/>
        <w:t>13</w:t>
      </w:r>
    </w:p>
    <w:p w:rsidR="00000000" w:rsidRDefault="00000000">
      <w:pPr>
        <w:pStyle w:val="a4"/>
        <w:spacing w:line="264" w:lineRule="auto"/>
        <w:ind w:left="1036"/>
      </w:pPr>
      <w:r>
        <w:rPr>
          <w:rFonts w:hint="eastAsia"/>
        </w:rPr>
        <w:t>安道尔</w:t>
      </w:r>
      <w:r>
        <w:t>.............</w:t>
      </w:r>
      <w:r>
        <w:tab/>
      </w:r>
      <w:r>
        <w:tab/>
        <w:t>14</w:t>
      </w:r>
    </w:p>
    <w:p w:rsidR="00000000" w:rsidRDefault="00000000">
      <w:pPr>
        <w:pStyle w:val="a4"/>
        <w:spacing w:line="264" w:lineRule="auto"/>
        <w:ind w:left="1036"/>
      </w:pPr>
      <w:r>
        <w:rPr>
          <w:rFonts w:hint="eastAsia"/>
        </w:rPr>
        <w:t>阿根廷</w:t>
      </w:r>
      <w:r>
        <w:t>.............</w:t>
      </w:r>
      <w:r>
        <w:tab/>
      </w:r>
      <w:r>
        <w:tab/>
        <w:t>14</w:t>
      </w:r>
    </w:p>
    <w:p w:rsidR="00000000" w:rsidRDefault="00000000">
      <w:pPr>
        <w:pStyle w:val="a4"/>
        <w:spacing w:line="264" w:lineRule="auto"/>
        <w:ind w:left="1036"/>
      </w:pPr>
      <w:r>
        <w:rPr>
          <w:rFonts w:hint="eastAsia"/>
        </w:rPr>
        <w:t>澳大利亚</w:t>
      </w:r>
      <w:r>
        <w:t>.............</w:t>
      </w:r>
      <w:r>
        <w:tab/>
      </w:r>
      <w:r>
        <w:tab/>
        <w:t>15</w:t>
      </w:r>
    </w:p>
    <w:p w:rsidR="00000000" w:rsidRDefault="00000000">
      <w:pPr>
        <w:pStyle w:val="a4"/>
        <w:spacing w:line="264" w:lineRule="auto"/>
        <w:ind w:left="1036"/>
      </w:pPr>
      <w:r>
        <w:rPr>
          <w:rFonts w:hint="eastAsia"/>
        </w:rPr>
        <w:t>奥地利</w:t>
      </w:r>
      <w:r>
        <w:t>..........................</w:t>
      </w:r>
      <w:r>
        <w:tab/>
      </w:r>
      <w:r>
        <w:tab/>
        <w:t>15</w:t>
      </w:r>
    </w:p>
    <w:p w:rsidR="00000000" w:rsidRDefault="00000000">
      <w:pPr>
        <w:pStyle w:val="a4"/>
        <w:spacing w:line="264" w:lineRule="auto"/>
        <w:ind w:left="1036"/>
      </w:pPr>
      <w:r>
        <w:rPr>
          <w:rFonts w:hint="eastAsia"/>
        </w:rPr>
        <w:t>巴哈马</w:t>
      </w:r>
      <w:r>
        <w:t>...................</w:t>
      </w:r>
      <w:r>
        <w:tab/>
      </w:r>
      <w:r>
        <w:tab/>
        <w:t>16</w:t>
      </w:r>
    </w:p>
    <w:p w:rsidR="00000000" w:rsidRDefault="00000000">
      <w:pPr>
        <w:pStyle w:val="a4"/>
        <w:spacing w:line="264" w:lineRule="auto"/>
        <w:ind w:left="1036"/>
      </w:pPr>
      <w:r>
        <w:rPr>
          <w:rFonts w:hint="eastAsia"/>
        </w:rPr>
        <w:t>孟加拉国</w:t>
      </w:r>
      <w:r>
        <w:t>................</w:t>
      </w:r>
      <w:r>
        <w:tab/>
      </w:r>
      <w:r>
        <w:tab/>
        <w:t>16</w:t>
      </w:r>
    </w:p>
    <w:p w:rsidR="00000000" w:rsidRDefault="00000000">
      <w:pPr>
        <w:pStyle w:val="a4"/>
        <w:spacing w:line="264" w:lineRule="auto"/>
        <w:ind w:left="1036"/>
      </w:pPr>
      <w:r>
        <w:rPr>
          <w:rFonts w:hint="eastAsia"/>
        </w:rPr>
        <w:t>比利时</w:t>
      </w:r>
      <w:r>
        <w:t>..........................</w:t>
      </w:r>
      <w:r>
        <w:tab/>
      </w:r>
      <w:r>
        <w:tab/>
        <w:t>16</w:t>
      </w:r>
    </w:p>
    <w:p w:rsidR="00000000" w:rsidRDefault="00000000">
      <w:pPr>
        <w:pStyle w:val="a4"/>
        <w:tabs>
          <w:tab w:val="clear" w:pos="1531"/>
          <w:tab w:val="left" w:pos="120"/>
        </w:tabs>
        <w:spacing w:line="264" w:lineRule="auto"/>
        <w:ind w:left="1036"/>
      </w:pPr>
      <w:r>
        <w:rPr>
          <w:rFonts w:hint="eastAsia"/>
        </w:rPr>
        <w:t>波斯尼亚和黑塞哥维那</w:t>
      </w:r>
      <w:r>
        <w:t>...............</w:t>
      </w:r>
      <w:r>
        <w:tab/>
      </w:r>
      <w:r>
        <w:tab/>
        <w:t>17</w:t>
      </w:r>
    </w:p>
    <w:p w:rsidR="00000000" w:rsidRDefault="00000000">
      <w:pPr>
        <w:pStyle w:val="a4"/>
        <w:tabs>
          <w:tab w:val="clear" w:pos="1021"/>
          <w:tab w:val="clear" w:pos="1531"/>
          <w:tab w:val="left" w:pos="1560"/>
        </w:tabs>
        <w:spacing w:line="264" w:lineRule="auto"/>
        <w:ind w:left="1036"/>
      </w:pPr>
      <w:r>
        <w:rPr>
          <w:rFonts w:hint="eastAsia"/>
        </w:rPr>
        <w:t>博茨瓦纳</w:t>
      </w:r>
      <w:r>
        <w:t>......................</w:t>
      </w:r>
      <w:r>
        <w:tab/>
      </w:r>
      <w:r>
        <w:tab/>
        <w:t>17</w:t>
      </w:r>
    </w:p>
    <w:p w:rsidR="00000000" w:rsidRDefault="00000000">
      <w:pPr>
        <w:pStyle w:val="a4"/>
        <w:tabs>
          <w:tab w:val="clear" w:pos="1021"/>
          <w:tab w:val="clear" w:pos="1531"/>
          <w:tab w:val="left" w:pos="1320"/>
          <w:tab w:val="left" w:pos="1560"/>
        </w:tabs>
        <w:spacing w:after="320" w:line="264" w:lineRule="auto"/>
        <w:ind w:left="1042" w:firstLine="2"/>
        <w:textAlignment w:val="center"/>
      </w:pPr>
      <w:r>
        <w:rPr>
          <w:rFonts w:hint="eastAsia"/>
        </w:rPr>
        <w:t>文莱达鲁萨兰国</w:t>
      </w:r>
      <w:r>
        <w:t>........................</w:t>
      </w:r>
      <w:r>
        <w:tab/>
      </w:r>
      <w:r>
        <w:tab/>
        <w:t>17</w:t>
      </w:r>
    </w:p>
    <w:p w:rsidR="00000000" w:rsidRDefault="00000000">
      <w:pPr>
        <w:pStyle w:val="aa"/>
        <w:spacing w:after="80" w:line="288" w:lineRule="auto"/>
        <w:jc w:val="center"/>
        <w:textAlignment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000000">
      <w:pPr>
        <w:pStyle w:val="aa"/>
        <w:tabs>
          <w:tab w:val="clear" w:pos="7201"/>
          <w:tab w:val="clear" w:pos="8618"/>
          <w:tab w:val="left" w:pos="7088"/>
          <w:tab w:val="left" w:pos="8080"/>
          <w:tab w:val="left" w:pos="8640"/>
        </w:tabs>
        <w:spacing w:after="160" w:line="288"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00000">
      <w:pPr>
        <w:pStyle w:val="a4"/>
        <w:tabs>
          <w:tab w:val="clear" w:pos="1531"/>
          <w:tab w:val="left" w:pos="1320"/>
          <w:tab w:val="left" w:pos="1560"/>
        </w:tabs>
        <w:spacing w:line="264" w:lineRule="auto"/>
        <w:ind w:left="1043" w:firstLine="2"/>
      </w:pPr>
      <w:r>
        <w:rPr>
          <w:rFonts w:hint="eastAsia"/>
        </w:rPr>
        <w:t>加拿大</w:t>
      </w:r>
      <w:r>
        <w:t>...........................</w:t>
      </w:r>
      <w:r>
        <w:tab/>
      </w:r>
      <w:r>
        <w:tab/>
        <w:t>18</w:t>
      </w:r>
    </w:p>
    <w:p w:rsidR="00000000" w:rsidRDefault="00000000">
      <w:pPr>
        <w:pStyle w:val="a4"/>
        <w:tabs>
          <w:tab w:val="clear" w:pos="1531"/>
          <w:tab w:val="left" w:pos="1320"/>
          <w:tab w:val="left" w:pos="1560"/>
        </w:tabs>
        <w:spacing w:line="264" w:lineRule="auto"/>
        <w:ind w:left="1043" w:firstLine="2"/>
      </w:pPr>
      <w:r>
        <w:rPr>
          <w:rFonts w:hint="eastAsia"/>
        </w:rPr>
        <w:t>中国</w:t>
      </w:r>
      <w:r>
        <w:t>.................................</w:t>
      </w:r>
      <w:r>
        <w:tab/>
        <w:t>.</w:t>
      </w:r>
      <w:r>
        <w:tab/>
        <w:t>18</w:t>
      </w:r>
    </w:p>
    <w:p w:rsidR="00000000" w:rsidRDefault="00000000">
      <w:pPr>
        <w:pStyle w:val="a4"/>
        <w:tabs>
          <w:tab w:val="clear" w:pos="1531"/>
          <w:tab w:val="left" w:pos="1320"/>
          <w:tab w:val="left" w:pos="1560"/>
        </w:tabs>
        <w:spacing w:line="264" w:lineRule="auto"/>
        <w:ind w:left="1043" w:firstLine="2"/>
      </w:pPr>
      <w:r>
        <w:rPr>
          <w:rFonts w:hint="eastAsia"/>
        </w:rPr>
        <w:t>哥伦比亚</w:t>
      </w:r>
      <w:r>
        <w:t>...........................</w:t>
      </w:r>
      <w:r>
        <w:tab/>
      </w:r>
      <w:r>
        <w:tab/>
        <w:t>19</w:t>
      </w:r>
    </w:p>
    <w:p w:rsidR="00000000" w:rsidRDefault="00000000">
      <w:pPr>
        <w:pStyle w:val="a4"/>
        <w:tabs>
          <w:tab w:val="clear" w:pos="1531"/>
          <w:tab w:val="left" w:pos="1320"/>
          <w:tab w:val="left" w:pos="1560"/>
        </w:tabs>
        <w:spacing w:line="264" w:lineRule="auto"/>
        <w:ind w:left="1043" w:firstLine="2"/>
      </w:pPr>
      <w:r>
        <w:rPr>
          <w:rFonts w:hint="eastAsia"/>
        </w:rPr>
        <w:t>库克群岛</w:t>
      </w:r>
      <w:r>
        <w:t>....................</w:t>
      </w:r>
      <w:r>
        <w:tab/>
      </w:r>
      <w:r>
        <w:tab/>
        <w:t>20</w:t>
      </w:r>
    </w:p>
    <w:p w:rsidR="00000000" w:rsidRDefault="00000000">
      <w:pPr>
        <w:pStyle w:val="a4"/>
        <w:tabs>
          <w:tab w:val="clear" w:pos="1531"/>
          <w:tab w:val="left" w:pos="1320"/>
          <w:tab w:val="left" w:pos="1560"/>
        </w:tabs>
        <w:spacing w:line="264" w:lineRule="auto"/>
        <w:ind w:left="1043" w:firstLine="2"/>
      </w:pPr>
      <w:r>
        <w:rPr>
          <w:rFonts w:hint="eastAsia"/>
        </w:rPr>
        <w:t>克罗地亚</w:t>
      </w:r>
      <w:r>
        <w:t>....................</w:t>
      </w:r>
      <w:r>
        <w:tab/>
      </w:r>
      <w:r>
        <w:tab/>
        <w:t>21</w:t>
      </w:r>
    </w:p>
    <w:p w:rsidR="00000000" w:rsidRDefault="00000000">
      <w:pPr>
        <w:pStyle w:val="a4"/>
        <w:tabs>
          <w:tab w:val="clear" w:pos="1531"/>
          <w:tab w:val="left" w:pos="1320"/>
          <w:tab w:val="left" w:pos="1560"/>
        </w:tabs>
        <w:spacing w:line="264" w:lineRule="auto"/>
        <w:ind w:left="1043" w:firstLine="2"/>
      </w:pPr>
      <w:r>
        <w:rPr>
          <w:rFonts w:hint="eastAsia"/>
        </w:rPr>
        <w:t>古巴</w:t>
      </w:r>
      <w:r>
        <w:t>..........................</w:t>
      </w:r>
      <w:r>
        <w:tab/>
      </w:r>
      <w:r>
        <w:tab/>
        <w:t>21</w:t>
      </w:r>
    </w:p>
    <w:p w:rsidR="00000000" w:rsidRDefault="00000000">
      <w:pPr>
        <w:pStyle w:val="a4"/>
        <w:tabs>
          <w:tab w:val="clear" w:pos="1531"/>
          <w:tab w:val="left" w:pos="1320"/>
          <w:tab w:val="left" w:pos="1560"/>
        </w:tabs>
        <w:spacing w:line="264" w:lineRule="auto"/>
        <w:ind w:left="1043" w:firstLine="2"/>
      </w:pPr>
      <w:r>
        <w:rPr>
          <w:rFonts w:hint="eastAsia"/>
        </w:rPr>
        <w:t>捷克共和国</w:t>
      </w:r>
      <w:r>
        <w:t>.................</w:t>
      </w:r>
      <w:r>
        <w:tab/>
      </w:r>
      <w:r>
        <w:tab/>
        <w:t>21</w:t>
      </w:r>
    </w:p>
    <w:p w:rsidR="00000000" w:rsidRDefault="00000000">
      <w:pPr>
        <w:pStyle w:val="a4"/>
        <w:tabs>
          <w:tab w:val="clear" w:pos="1531"/>
          <w:tab w:val="left" w:pos="1320"/>
          <w:tab w:val="left" w:pos="1560"/>
        </w:tabs>
        <w:spacing w:line="264" w:lineRule="auto"/>
        <w:ind w:left="1043" w:firstLine="2"/>
      </w:pPr>
      <w:r>
        <w:rPr>
          <w:rFonts w:hint="eastAsia"/>
        </w:rPr>
        <w:t>丹麦</w:t>
      </w:r>
      <w:r>
        <w:t>............................</w:t>
      </w:r>
      <w:r>
        <w:tab/>
      </w:r>
      <w:r>
        <w:tab/>
        <w:t>22</w:t>
      </w:r>
    </w:p>
    <w:p w:rsidR="00000000" w:rsidRDefault="00000000">
      <w:pPr>
        <w:pStyle w:val="a4"/>
        <w:tabs>
          <w:tab w:val="clear" w:pos="1531"/>
          <w:tab w:val="left" w:pos="1320"/>
          <w:tab w:val="left" w:pos="1560"/>
        </w:tabs>
        <w:spacing w:line="264" w:lineRule="auto"/>
        <w:ind w:left="1043" w:firstLine="2"/>
      </w:pPr>
      <w:r>
        <w:rPr>
          <w:rFonts w:hint="eastAsia"/>
        </w:rPr>
        <w:t>吉布提</w:t>
      </w:r>
      <w:r>
        <w:t>....................</w:t>
      </w:r>
      <w:r>
        <w:tab/>
        <w:t>.</w:t>
      </w:r>
      <w:r>
        <w:tab/>
        <w:t>22</w:t>
      </w:r>
    </w:p>
    <w:p w:rsidR="00000000" w:rsidRDefault="00000000">
      <w:pPr>
        <w:pStyle w:val="a4"/>
        <w:tabs>
          <w:tab w:val="clear" w:pos="1531"/>
          <w:tab w:val="left" w:pos="1320"/>
          <w:tab w:val="left" w:pos="1560"/>
        </w:tabs>
        <w:spacing w:line="264" w:lineRule="auto"/>
        <w:ind w:left="1043" w:firstLine="2"/>
      </w:pPr>
      <w:r>
        <w:rPr>
          <w:rFonts w:hint="eastAsia"/>
        </w:rPr>
        <w:t>埃及</w:t>
      </w:r>
      <w:r>
        <w:t>...........................</w:t>
      </w:r>
      <w:r>
        <w:tab/>
      </w:r>
      <w:r>
        <w:tab/>
        <w:t>22</w:t>
      </w:r>
    </w:p>
    <w:p w:rsidR="00000000" w:rsidRDefault="00000000">
      <w:pPr>
        <w:pStyle w:val="a4"/>
        <w:tabs>
          <w:tab w:val="clear" w:pos="1531"/>
          <w:tab w:val="left" w:pos="1320"/>
          <w:tab w:val="left" w:pos="1560"/>
        </w:tabs>
        <w:spacing w:line="264" w:lineRule="auto"/>
        <w:ind w:left="1043" w:firstLine="2"/>
      </w:pPr>
      <w:r>
        <w:rPr>
          <w:rFonts w:hint="eastAsia"/>
        </w:rPr>
        <w:t>法国</w:t>
      </w:r>
      <w:r>
        <w:t>............................</w:t>
      </w:r>
      <w:r>
        <w:tab/>
        <w:t>..</w:t>
      </w:r>
      <w:r>
        <w:tab/>
        <w:t>23</w:t>
      </w:r>
    </w:p>
    <w:p w:rsidR="00000000" w:rsidRDefault="00000000">
      <w:pPr>
        <w:pStyle w:val="a4"/>
        <w:tabs>
          <w:tab w:val="clear" w:pos="1531"/>
          <w:tab w:val="left" w:pos="1320"/>
          <w:tab w:val="left" w:pos="1560"/>
        </w:tabs>
        <w:spacing w:line="264" w:lineRule="auto"/>
        <w:ind w:left="1043" w:firstLine="2"/>
      </w:pPr>
      <w:r>
        <w:rPr>
          <w:rFonts w:hint="eastAsia"/>
        </w:rPr>
        <w:t>德国</w:t>
      </w:r>
      <w:r>
        <w:t>............................</w:t>
      </w:r>
      <w:r>
        <w:tab/>
      </w:r>
      <w:r>
        <w:tab/>
        <w:t>23</w:t>
      </w:r>
    </w:p>
    <w:p w:rsidR="00000000" w:rsidRDefault="00000000">
      <w:pPr>
        <w:pStyle w:val="a4"/>
        <w:tabs>
          <w:tab w:val="clear" w:pos="1531"/>
          <w:tab w:val="left" w:pos="1320"/>
          <w:tab w:val="left" w:pos="1560"/>
        </w:tabs>
        <w:spacing w:line="264" w:lineRule="auto"/>
        <w:ind w:left="1043" w:firstLine="2"/>
      </w:pPr>
      <w:r>
        <w:rPr>
          <w:rFonts w:hint="eastAsia"/>
        </w:rPr>
        <w:t>教廷</w:t>
      </w:r>
      <w:r>
        <w:t>............................</w:t>
      </w:r>
      <w:r>
        <w:tab/>
      </w:r>
      <w:r>
        <w:tab/>
        <w:t>25</w:t>
      </w:r>
    </w:p>
    <w:p w:rsidR="00000000" w:rsidRDefault="00000000">
      <w:pPr>
        <w:pStyle w:val="a4"/>
        <w:tabs>
          <w:tab w:val="clear" w:pos="1531"/>
          <w:tab w:val="left" w:pos="1320"/>
          <w:tab w:val="left" w:pos="1560"/>
        </w:tabs>
        <w:spacing w:line="264" w:lineRule="auto"/>
        <w:ind w:left="1043" w:firstLine="2"/>
      </w:pPr>
      <w:r>
        <w:rPr>
          <w:rFonts w:hint="eastAsia"/>
        </w:rPr>
        <w:t>冰岛</w:t>
      </w:r>
      <w:r>
        <w:t>.............................</w:t>
      </w:r>
      <w:r>
        <w:tab/>
      </w:r>
      <w:r>
        <w:tab/>
        <w:t>26</w:t>
      </w:r>
    </w:p>
    <w:p w:rsidR="00000000" w:rsidRDefault="00000000">
      <w:pPr>
        <w:pStyle w:val="a4"/>
        <w:tabs>
          <w:tab w:val="clear" w:pos="1531"/>
          <w:tab w:val="left" w:pos="1320"/>
          <w:tab w:val="left" w:pos="1560"/>
        </w:tabs>
        <w:spacing w:line="264" w:lineRule="auto"/>
        <w:ind w:left="1043" w:firstLine="2"/>
      </w:pPr>
      <w:r>
        <w:rPr>
          <w:rFonts w:hint="eastAsia"/>
        </w:rPr>
        <w:t>印度</w:t>
      </w:r>
      <w:r>
        <w:t>............................</w:t>
      </w:r>
      <w:r>
        <w:tab/>
      </w:r>
      <w:r>
        <w:tab/>
        <w:t>26</w:t>
      </w:r>
    </w:p>
    <w:p w:rsidR="00000000" w:rsidRDefault="00000000">
      <w:pPr>
        <w:pStyle w:val="a4"/>
        <w:tabs>
          <w:tab w:val="clear" w:pos="1531"/>
          <w:tab w:val="left" w:pos="1320"/>
          <w:tab w:val="left" w:pos="1560"/>
        </w:tabs>
        <w:spacing w:line="264" w:lineRule="auto"/>
        <w:ind w:left="1043" w:firstLine="2"/>
      </w:pPr>
      <w:r>
        <w:rPr>
          <w:rFonts w:hint="eastAsia"/>
        </w:rPr>
        <w:t>印度尼西亚</w:t>
      </w:r>
      <w:r>
        <w:t>.................</w:t>
      </w:r>
      <w:r>
        <w:tab/>
      </w:r>
      <w:r>
        <w:tab/>
        <w:t>27</w:t>
      </w:r>
    </w:p>
    <w:p w:rsidR="00000000" w:rsidRDefault="00000000">
      <w:pPr>
        <w:pStyle w:val="a4"/>
        <w:tabs>
          <w:tab w:val="clear" w:pos="1531"/>
          <w:tab w:val="left" w:pos="1320"/>
          <w:tab w:val="left" w:pos="1560"/>
        </w:tabs>
        <w:spacing w:line="264" w:lineRule="auto"/>
        <w:ind w:left="1043" w:firstLine="2"/>
      </w:pPr>
      <w:r>
        <w:rPr>
          <w:rFonts w:hint="eastAsia"/>
        </w:rPr>
        <w:t>伊朗伊斯兰共和国</w:t>
      </w:r>
      <w:r>
        <w:t>.........</w:t>
      </w:r>
      <w:r>
        <w:tab/>
      </w:r>
      <w:r>
        <w:tab/>
        <w:t>27</w:t>
      </w:r>
    </w:p>
    <w:p w:rsidR="00000000" w:rsidRDefault="00000000">
      <w:pPr>
        <w:pStyle w:val="a4"/>
        <w:tabs>
          <w:tab w:val="clear" w:pos="1531"/>
          <w:tab w:val="left" w:pos="1320"/>
          <w:tab w:val="left" w:pos="1560"/>
        </w:tabs>
        <w:spacing w:line="264" w:lineRule="auto"/>
        <w:ind w:left="1043" w:firstLine="2"/>
      </w:pPr>
      <w:r>
        <w:rPr>
          <w:rFonts w:hint="eastAsia"/>
        </w:rPr>
        <w:t>伊拉克</w:t>
      </w:r>
      <w:r>
        <w:t>............................</w:t>
      </w:r>
      <w:r>
        <w:tab/>
      </w:r>
      <w:r>
        <w:tab/>
        <w:t>27</w:t>
      </w:r>
    </w:p>
    <w:p w:rsidR="00000000" w:rsidRDefault="00000000">
      <w:pPr>
        <w:pStyle w:val="a4"/>
        <w:tabs>
          <w:tab w:val="clear" w:pos="1531"/>
          <w:tab w:val="left" w:pos="1320"/>
          <w:tab w:val="left" w:pos="1560"/>
        </w:tabs>
        <w:spacing w:line="264" w:lineRule="auto"/>
        <w:ind w:left="1043" w:firstLine="2"/>
      </w:pPr>
      <w:r>
        <w:rPr>
          <w:rFonts w:hint="eastAsia"/>
        </w:rPr>
        <w:t>爱尔兰</w:t>
      </w:r>
      <w:r>
        <w:t>....................</w:t>
      </w:r>
      <w:r>
        <w:tab/>
      </w:r>
      <w:r>
        <w:tab/>
        <w:t>28</w:t>
      </w:r>
    </w:p>
    <w:p w:rsidR="00000000" w:rsidRDefault="00000000">
      <w:pPr>
        <w:pStyle w:val="a4"/>
        <w:tabs>
          <w:tab w:val="clear" w:pos="1531"/>
          <w:tab w:val="left" w:pos="1320"/>
          <w:tab w:val="left" w:pos="1560"/>
        </w:tabs>
        <w:spacing w:line="264" w:lineRule="auto"/>
        <w:ind w:left="1043" w:firstLine="2"/>
      </w:pPr>
      <w:r>
        <w:rPr>
          <w:rFonts w:hint="eastAsia"/>
        </w:rPr>
        <w:t>日本</w:t>
      </w:r>
      <w:r>
        <w:t>.........................</w:t>
      </w:r>
      <w:r>
        <w:tab/>
      </w:r>
      <w:r>
        <w:tab/>
        <w:t>28</w:t>
      </w:r>
    </w:p>
    <w:p w:rsidR="00000000" w:rsidRDefault="00000000">
      <w:pPr>
        <w:pStyle w:val="a4"/>
        <w:tabs>
          <w:tab w:val="clear" w:pos="1531"/>
          <w:tab w:val="left" w:pos="1320"/>
          <w:tab w:val="left" w:pos="1560"/>
        </w:tabs>
        <w:spacing w:line="264" w:lineRule="auto"/>
        <w:ind w:left="1043" w:firstLine="2"/>
      </w:pPr>
      <w:r>
        <w:rPr>
          <w:rFonts w:hint="eastAsia"/>
        </w:rPr>
        <w:t>约旦</w:t>
      </w:r>
      <w:r>
        <w:t>...........................</w:t>
      </w:r>
      <w:r>
        <w:tab/>
      </w:r>
      <w:r>
        <w:tab/>
        <w:t>28</w:t>
      </w:r>
    </w:p>
    <w:p w:rsidR="00000000" w:rsidRDefault="00000000">
      <w:pPr>
        <w:pStyle w:val="a4"/>
        <w:tabs>
          <w:tab w:val="clear" w:pos="1531"/>
          <w:tab w:val="left" w:pos="1320"/>
          <w:tab w:val="left" w:pos="1560"/>
        </w:tabs>
        <w:spacing w:line="264" w:lineRule="auto"/>
        <w:ind w:left="1043" w:firstLine="2"/>
      </w:pPr>
      <w:r>
        <w:rPr>
          <w:rFonts w:hint="eastAsia"/>
        </w:rPr>
        <w:t>基里巴斯</w:t>
      </w:r>
      <w:r>
        <w:t>......................</w:t>
      </w:r>
      <w:r>
        <w:tab/>
      </w:r>
      <w:r>
        <w:tab/>
        <w:t>29</w:t>
      </w:r>
    </w:p>
    <w:p w:rsidR="00000000" w:rsidRDefault="00000000">
      <w:pPr>
        <w:pStyle w:val="a4"/>
        <w:tabs>
          <w:tab w:val="clear" w:pos="1531"/>
          <w:tab w:val="left" w:pos="1320"/>
          <w:tab w:val="left" w:pos="1560"/>
        </w:tabs>
        <w:spacing w:line="264" w:lineRule="auto"/>
        <w:ind w:left="1043" w:firstLine="2"/>
      </w:pPr>
      <w:r>
        <w:rPr>
          <w:rFonts w:hint="eastAsia"/>
        </w:rPr>
        <w:t>科威特</w:t>
      </w:r>
      <w:r>
        <w:t>...........................</w:t>
      </w:r>
      <w:r>
        <w:tab/>
      </w:r>
      <w:r>
        <w:tab/>
        <w:t>29</w:t>
      </w:r>
    </w:p>
    <w:p w:rsidR="00000000" w:rsidRDefault="00000000">
      <w:pPr>
        <w:pStyle w:val="a4"/>
        <w:tabs>
          <w:tab w:val="clear" w:pos="1531"/>
          <w:tab w:val="left" w:pos="1320"/>
          <w:tab w:val="left" w:pos="1560"/>
        </w:tabs>
        <w:spacing w:line="264" w:lineRule="auto"/>
        <w:ind w:left="1043" w:firstLine="2"/>
      </w:pPr>
      <w:r>
        <w:rPr>
          <w:rFonts w:hint="eastAsia"/>
        </w:rPr>
        <w:t>列支敦士登</w:t>
      </w:r>
      <w:r>
        <w:t>................</w:t>
      </w:r>
      <w:r>
        <w:tab/>
      </w:r>
      <w:r>
        <w:tab/>
        <w:t>30</w:t>
      </w:r>
    </w:p>
    <w:p w:rsidR="00000000" w:rsidRDefault="00000000">
      <w:pPr>
        <w:pStyle w:val="a4"/>
        <w:tabs>
          <w:tab w:val="clear" w:pos="1531"/>
          <w:tab w:val="left" w:pos="1320"/>
          <w:tab w:val="left" w:pos="1560"/>
        </w:tabs>
        <w:spacing w:line="264" w:lineRule="auto"/>
        <w:ind w:left="1043" w:firstLine="2"/>
      </w:pPr>
      <w:r>
        <w:rPr>
          <w:rFonts w:hint="eastAsia"/>
        </w:rPr>
        <w:t>卢森堡</w:t>
      </w:r>
      <w:r>
        <w:t>......................</w:t>
      </w:r>
      <w:r>
        <w:tab/>
      </w:r>
      <w:r>
        <w:tab/>
        <w:t>30</w:t>
      </w:r>
    </w:p>
    <w:p w:rsidR="00000000" w:rsidRDefault="00000000">
      <w:pPr>
        <w:pStyle w:val="a4"/>
        <w:tabs>
          <w:tab w:val="clear" w:pos="1531"/>
          <w:tab w:val="left" w:pos="1320"/>
          <w:tab w:val="left" w:pos="1560"/>
        </w:tabs>
        <w:spacing w:line="264" w:lineRule="auto"/>
        <w:ind w:left="1043" w:firstLine="2"/>
      </w:pPr>
      <w:r>
        <w:rPr>
          <w:rFonts w:hint="eastAsia"/>
        </w:rPr>
        <w:t>马来西亚</w:t>
      </w:r>
      <w:r>
        <w:t>...............</w:t>
      </w:r>
      <w:r>
        <w:tab/>
      </w:r>
      <w:r>
        <w:tab/>
        <w:t>31</w:t>
      </w:r>
    </w:p>
    <w:p w:rsidR="00000000" w:rsidRDefault="00000000">
      <w:pPr>
        <w:pStyle w:val="a4"/>
        <w:tabs>
          <w:tab w:val="clear" w:pos="1531"/>
          <w:tab w:val="left" w:pos="1320"/>
          <w:tab w:val="left" w:pos="1560"/>
        </w:tabs>
        <w:spacing w:line="264" w:lineRule="auto"/>
        <w:ind w:left="1043" w:firstLine="2"/>
      </w:pPr>
      <w:r>
        <w:rPr>
          <w:rFonts w:hint="eastAsia"/>
        </w:rPr>
        <w:t>马尔代夫</w:t>
      </w:r>
      <w:r>
        <w:t>.................</w:t>
      </w:r>
      <w:r>
        <w:tab/>
      </w:r>
      <w:r>
        <w:tab/>
        <w:t>31</w:t>
      </w:r>
    </w:p>
    <w:p w:rsidR="00000000" w:rsidRDefault="00000000">
      <w:pPr>
        <w:pStyle w:val="a4"/>
        <w:tabs>
          <w:tab w:val="clear" w:pos="1531"/>
          <w:tab w:val="left" w:pos="1320"/>
          <w:tab w:val="left" w:pos="1560"/>
        </w:tabs>
        <w:spacing w:line="264" w:lineRule="auto"/>
        <w:ind w:left="1043" w:firstLine="2"/>
      </w:pPr>
      <w:r>
        <w:rPr>
          <w:rFonts w:hint="eastAsia"/>
        </w:rPr>
        <w:t>马里</w:t>
      </w:r>
      <w:r>
        <w:t>............................</w:t>
      </w:r>
      <w:r>
        <w:tab/>
      </w:r>
      <w:r>
        <w:tab/>
        <w:t>31</w:t>
      </w:r>
    </w:p>
    <w:p w:rsidR="00000000" w:rsidRDefault="00000000">
      <w:pPr>
        <w:pStyle w:val="a4"/>
        <w:spacing w:line="264" w:lineRule="auto"/>
        <w:ind w:left="1043"/>
      </w:pPr>
      <w:r>
        <w:rPr>
          <w:rFonts w:hint="eastAsia"/>
        </w:rPr>
        <w:t>马耳他</w:t>
      </w:r>
      <w:r>
        <w:t>.......................</w:t>
      </w:r>
      <w:r>
        <w:tab/>
      </w:r>
      <w:r>
        <w:tab/>
        <w:t>32</w:t>
      </w:r>
    </w:p>
    <w:p w:rsidR="00000000" w:rsidRDefault="00000000">
      <w:pPr>
        <w:pStyle w:val="a4"/>
        <w:spacing w:line="264" w:lineRule="auto"/>
        <w:ind w:left="1043"/>
      </w:pPr>
      <w:r>
        <w:rPr>
          <w:rFonts w:hint="eastAsia"/>
        </w:rPr>
        <w:t>毛里求斯</w:t>
      </w:r>
      <w:r>
        <w:t>........................</w:t>
      </w:r>
      <w:r>
        <w:tab/>
      </w:r>
      <w:r>
        <w:tab/>
        <w:t>32</w:t>
      </w:r>
    </w:p>
    <w:p w:rsidR="00000000" w:rsidRDefault="00000000">
      <w:pPr>
        <w:pStyle w:val="a4"/>
        <w:spacing w:line="264" w:lineRule="auto"/>
        <w:ind w:left="1042"/>
      </w:pPr>
      <w:r>
        <w:rPr>
          <w:rFonts w:hint="eastAsia"/>
        </w:rPr>
        <w:t>摩纳哥</w:t>
      </w:r>
      <w:r>
        <w:t>........................</w:t>
      </w:r>
      <w:r>
        <w:tab/>
      </w:r>
      <w:r>
        <w:tab/>
        <w:t>32</w:t>
      </w:r>
    </w:p>
    <w:p w:rsidR="00000000" w:rsidRDefault="00000000">
      <w:pPr>
        <w:pStyle w:val="a4"/>
        <w:spacing w:line="264" w:lineRule="auto"/>
        <w:ind w:left="1042"/>
      </w:pPr>
      <w:r>
        <w:rPr>
          <w:rFonts w:hint="eastAsia"/>
        </w:rPr>
        <w:t>摩洛哥</w:t>
      </w:r>
      <w:r>
        <w:t>..................</w:t>
      </w:r>
      <w:r>
        <w:tab/>
      </w:r>
      <w:r>
        <w:tab/>
        <w:t>32</w:t>
      </w:r>
    </w:p>
    <w:p w:rsidR="00000000" w:rsidRDefault="00000000">
      <w:pPr>
        <w:pStyle w:val="a4"/>
        <w:spacing w:line="264" w:lineRule="auto"/>
        <w:ind w:left="1043"/>
      </w:pPr>
      <w:r>
        <w:rPr>
          <w:rFonts w:hint="eastAsia"/>
        </w:rPr>
        <w:t>缅甸</w:t>
      </w:r>
      <w:r>
        <w:t>............................</w:t>
      </w:r>
      <w:r>
        <w:tab/>
      </w:r>
      <w:r>
        <w:tab/>
        <w:t>33</w:t>
      </w:r>
    </w:p>
    <w:p w:rsidR="00000000" w:rsidRDefault="00000000">
      <w:pPr>
        <w:pStyle w:val="aa"/>
        <w:spacing w:after="80" w:line="288" w:lineRule="auto"/>
        <w:jc w:val="center"/>
        <w:textAlignment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000000">
      <w:pPr>
        <w:pStyle w:val="aa"/>
        <w:tabs>
          <w:tab w:val="clear" w:pos="7201"/>
          <w:tab w:val="clear" w:pos="8618"/>
          <w:tab w:val="left" w:pos="7088"/>
          <w:tab w:val="left" w:pos="8080"/>
          <w:tab w:val="left" w:pos="8640"/>
        </w:tabs>
        <w:spacing w:after="160" w:line="288"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00000">
      <w:pPr>
        <w:pStyle w:val="a4"/>
        <w:spacing w:line="264" w:lineRule="auto"/>
        <w:ind w:left="1042"/>
      </w:pPr>
      <w:r>
        <w:rPr>
          <w:rFonts w:hint="eastAsia"/>
        </w:rPr>
        <w:t>荷兰</w:t>
      </w:r>
      <w:r>
        <w:t>............................</w:t>
      </w:r>
      <w:r>
        <w:tab/>
      </w:r>
      <w:r>
        <w:tab/>
        <w:t>34</w:t>
      </w:r>
    </w:p>
    <w:p w:rsidR="00000000" w:rsidRDefault="00000000">
      <w:pPr>
        <w:pStyle w:val="a4"/>
        <w:spacing w:line="264" w:lineRule="auto"/>
        <w:ind w:left="1042"/>
      </w:pPr>
      <w:r>
        <w:rPr>
          <w:rFonts w:hint="eastAsia"/>
        </w:rPr>
        <w:t>新西兰</w:t>
      </w:r>
      <w:r>
        <w:t>........................</w:t>
      </w:r>
      <w:r>
        <w:tab/>
      </w:r>
      <w:r>
        <w:tab/>
        <w:t>36</w:t>
      </w:r>
    </w:p>
    <w:p w:rsidR="00000000" w:rsidRDefault="00000000">
      <w:pPr>
        <w:pStyle w:val="a4"/>
        <w:spacing w:line="264" w:lineRule="auto"/>
        <w:ind w:left="1042"/>
      </w:pPr>
      <w:r>
        <w:rPr>
          <w:rFonts w:hint="eastAsia"/>
        </w:rPr>
        <w:t>挪威</w:t>
      </w:r>
      <w:r>
        <w:t>............................</w:t>
      </w:r>
      <w:r>
        <w:tab/>
        <w:t>.............................</w:t>
      </w:r>
      <w:r>
        <w:tab/>
        <w:t>37</w:t>
      </w:r>
    </w:p>
    <w:p w:rsidR="00000000" w:rsidRDefault="00000000">
      <w:pPr>
        <w:pStyle w:val="a4"/>
        <w:tabs>
          <w:tab w:val="clear" w:pos="1021"/>
          <w:tab w:val="left" w:pos="960"/>
        </w:tabs>
        <w:spacing w:line="264" w:lineRule="auto"/>
        <w:ind w:left="1042"/>
      </w:pPr>
      <w:r>
        <w:rPr>
          <w:rFonts w:hint="eastAsia"/>
        </w:rPr>
        <w:t>阿曼</w:t>
      </w:r>
      <w:r>
        <w:t>............................</w:t>
      </w:r>
      <w:r>
        <w:tab/>
      </w:r>
      <w:r>
        <w:tab/>
        <w:t>37</w:t>
      </w:r>
    </w:p>
    <w:p w:rsidR="00000000" w:rsidRDefault="00000000">
      <w:pPr>
        <w:pStyle w:val="a4"/>
        <w:tabs>
          <w:tab w:val="clear" w:pos="1021"/>
          <w:tab w:val="left" w:pos="960"/>
        </w:tabs>
        <w:spacing w:line="264" w:lineRule="auto"/>
        <w:ind w:left="1042"/>
      </w:pPr>
      <w:r>
        <w:rPr>
          <w:rFonts w:hint="eastAsia"/>
        </w:rPr>
        <w:t>巴基斯坦</w:t>
      </w:r>
      <w:r>
        <w:t>................................</w:t>
      </w:r>
      <w:r>
        <w:tab/>
      </w:r>
      <w:r>
        <w:tab/>
        <w:t>38</w:t>
      </w:r>
    </w:p>
    <w:p w:rsidR="00000000" w:rsidRDefault="00000000">
      <w:pPr>
        <w:pStyle w:val="a4"/>
        <w:spacing w:line="264" w:lineRule="auto"/>
        <w:ind w:left="1042"/>
      </w:pPr>
      <w:r>
        <w:rPr>
          <w:rFonts w:hint="eastAsia"/>
        </w:rPr>
        <w:t>波兰</w:t>
      </w:r>
      <w:r>
        <w:t>..............................................</w:t>
      </w:r>
      <w:r>
        <w:tab/>
      </w:r>
      <w:r>
        <w:tab/>
        <w:t>38</w:t>
      </w:r>
    </w:p>
    <w:p w:rsidR="00000000" w:rsidRDefault="00000000">
      <w:pPr>
        <w:pStyle w:val="a4"/>
        <w:spacing w:line="264" w:lineRule="auto"/>
        <w:ind w:left="1042"/>
      </w:pPr>
      <w:r>
        <w:rPr>
          <w:rFonts w:hint="eastAsia"/>
        </w:rPr>
        <w:t>卡塔尔</w:t>
      </w:r>
      <w:r>
        <w:t>................................................</w:t>
      </w:r>
      <w:r>
        <w:tab/>
      </w:r>
      <w:r>
        <w:tab/>
        <w:t>38</w:t>
      </w:r>
    </w:p>
    <w:p w:rsidR="00000000" w:rsidRDefault="00000000">
      <w:pPr>
        <w:pStyle w:val="a4"/>
        <w:spacing w:line="264" w:lineRule="auto"/>
        <w:ind w:left="1042"/>
      </w:pPr>
      <w:r>
        <w:rPr>
          <w:rFonts w:hint="eastAsia"/>
        </w:rPr>
        <w:t>大韩民国</w:t>
      </w:r>
      <w:r>
        <w:t>...................................................</w:t>
      </w:r>
      <w:r>
        <w:tab/>
      </w:r>
      <w:r>
        <w:tab/>
        <w:t>39</w:t>
      </w:r>
    </w:p>
    <w:p w:rsidR="00000000" w:rsidRDefault="00000000">
      <w:pPr>
        <w:pStyle w:val="a4"/>
        <w:spacing w:line="264" w:lineRule="auto"/>
        <w:ind w:left="1042"/>
      </w:pPr>
      <w:r>
        <w:rPr>
          <w:rFonts w:hint="eastAsia"/>
        </w:rPr>
        <w:t>萨摩亚</w:t>
      </w:r>
      <w:r>
        <w:t>....................................................................</w:t>
      </w:r>
      <w:r>
        <w:tab/>
      </w:r>
      <w:r>
        <w:tab/>
        <w:t>39</w:t>
      </w:r>
    </w:p>
    <w:p w:rsidR="00000000" w:rsidRDefault="00000000">
      <w:pPr>
        <w:pStyle w:val="a4"/>
        <w:spacing w:line="264" w:lineRule="auto"/>
        <w:ind w:left="1042"/>
      </w:pPr>
      <w:r>
        <w:rPr>
          <w:rFonts w:hint="eastAsia"/>
        </w:rPr>
        <w:t>沙特阿拉伯</w:t>
      </w:r>
      <w:r>
        <w:t>..........................................</w:t>
      </w:r>
      <w:r>
        <w:tab/>
      </w:r>
      <w:r>
        <w:tab/>
        <w:t>39</w:t>
      </w:r>
    </w:p>
    <w:p w:rsidR="00000000" w:rsidRDefault="00000000">
      <w:pPr>
        <w:pStyle w:val="a4"/>
        <w:spacing w:line="264" w:lineRule="auto"/>
        <w:ind w:left="1042"/>
      </w:pPr>
      <w:r>
        <w:rPr>
          <w:rFonts w:hint="eastAsia"/>
        </w:rPr>
        <w:t>新加坡</w:t>
      </w:r>
      <w:r>
        <w:t>................................................</w:t>
      </w:r>
      <w:r>
        <w:tab/>
      </w:r>
      <w:r>
        <w:tab/>
        <w:t>39</w:t>
      </w:r>
    </w:p>
    <w:p w:rsidR="00000000" w:rsidRDefault="00000000">
      <w:pPr>
        <w:pStyle w:val="a4"/>
        <w:spacing w:line="264" w:lineRule="auto"/>
        <w:ind w:left="1036"/>
      </w:pPr>
      <w:r>
        <w:rPr>
          <w:rFonts w:hint="eastAsia"/>
        </w:rPr>
        <w:t>斯洛文尼亚</w:t>
      </w:r>
      <w:r>
        <w:t>.............................</w:t>
      </w:r>
      <w:r>
        <w:tab/>
        <w:t>.</w:t>
      </w:r>
      <w:r>
        <w:tab/>
        <w:t>40</w:t>
      </w:r>
    </w:p>
    <w:p w:rsidR="00000000" w:rsidRDefault="00000000">
      <w:pPr>
        <w:pStyle w:val="a4"/>
        <w:spacing w:line="264" w:lineRule="auto"/>
        <w:ind w:left="1036"/>
      </w:pPr>
      <w:r>
        <w:rPr>
          <w:rFonts w:hint="eastAsia"/>
        </w:rPr>
        <w:t>西班牙</w:t>
      </w:r>
      <w:r>
        <w:t>...................................</w:t>
      </w:r>
      <w:r>
        <w:tab/>
        <w:t>.</w:t>
      </w:r>
      <w:r>
        <w:tab/>
        <w:t>41</w:t>
      </w:r>
    </w:p>
    <w:p w:rsidR="00000000" w:rsidRDefault="00000000">
      <w:pPr>
        <w:pStyle w:val="a4"/>
        <w:spacing w:line="264" w:lineRule="auto"/>
        <w:ind w:left="1036"/>
      </w:pPr>
      <w:r>
        <w:rPr>
          <w:rFonts w:hint="eastAsia"/>
        </w:rPr>
        <w:t>斯威士兰</w:t>
      </w:r>
      <w:r>
        <w:t>.......................................</w:t>
      </w:r>
      <w:r>
        <w:tab/>
      </w:r>
      <w:r>
        <w:tab/>
        <w:t>41</w:t>
      </w:r>
    </w:p>
    <w:p w:rsidR="00000000" w:rsidRDefault="00000000">
      <w:pPr>
        <w:pStyle w:val="a4"/>
        <w:spacing w:line="264" w:lineRule="auto"/>
        <w:ind w:left="1036"/>
      </w:pPr>
      <w:r>
        <w:rPr>
          <w:rFonts w:hint="eastAsia"/>
        </w:rPr>
        <w:t>瑞士</w:t>
      </w:r>
      <w:r>
        <w:t>................................................................................</w:t>
      </w:r>
      <w:r>
        <w:tab/>
      </w:r>
      <w:r>
        <w:tab/>
        <w:t>41</w:t>
      </w:r>
    </w:p>
    <w:p w:rsidR="00000000" w:rsidRDefault="00000000">
      <w:pPr>
        <w:pStyle w:val="a4"/>
        <w:spacing w:line="264" w:lineRule="auto"/>
        <w:ind w:left="1036"/>
      </w:pPr>
      <w:r>
        <w:rPr>
          <w:rFonts w:hint="eastAsia"/>
        </w:rPr>
        <w:t>阿拉伯叙利亚共和国</w:t>
      </w:r>
      <w:r>
        <w:t>............................</w:t>
      </w:r>
      <w:r>
        <w:tab/>
      </w:r>
      <w:r>
        <w:tab/>
        <w:t>42</w:t>
      </w:r>
    </w:p>
    <w:p w:rsidR="00000000" w:rsidRDefault="00000000">
      <w:pPr>
        <w:pStyle w:val="a4"/>
        <w:spacing w:line="264" w:lineRule="auto"/>
        <w:ind w:left="1036"/>
      </w:pPr>
      <w:r>
        <w:rPr>
          <w:rFonts w:hint="eastAsia"/>
        </w:rPr>
        <w:t>泰国</w:t>
      </w:r>
      <w:r>
        <w:t>..............................................</w:t>
      </w:r>
      <w:r>
        <w:tab/>
      </w:r>
      <w:r>
        <w:tab/>
        <w:t>42</w:t>
      </w:r>
    </w:p>
    <w:p w:rsidR="00000000" w:rsidRDefault="00000000">
      <w:pPr>
        <w:pStyle w:val="a4"/>
        <w:spacing w:line="264" w:lineRule="auto"/>
        <w:ind w:left="1036"/>
      </w:pPr>
      <w:r>
        <w:rPr>
          <w:rFonts w:hint="eastAsia"/>
        </w:rPr>
        <w:t>突尼斯</w:t>
      </w:r>
      <w:r>
        <w:t>..............................................</w:t>
      </w:r>
      <w:r>
        <w:tab/>
      </w:r>
      <w:r>
        <w:tab/>
        <w:t>43</w:t>
      </w:r>
    </w:p>
    <w:p w:rsidR="00000000" w:rsidRDefault="00000000">
      <w:pPr>
        <w:pStyle w:val="a4"/>
        <w:spacing w:line="264" w:lineRule="auto"/>
        <w:ind w:left="1036"/>
      </w:pPr>
      <w:r>
        <w:rPr>
          <w:rFonts w:hint="eastAsia"/>
        </w:rPr>
        <w:t>土耳其</w:t>
      </w:r>
      <w:r>
        <w:t>...................................................</w:t>
      </w:r>
      <w:r>
        <w:tab/>
        <w:t>...........................</w:t>
      </w:r>
      <w:r>
        <w:tab/>
        <w:t>43</w:t>
      </w:r>
    </w:p>
    <w:p w:rsidR="00000000" w:rsidRDefault="00000000">
      <w:pPr>
        <w:pStyle w:val="a4"/>
        <w:spacing w:line="264" w:lineRule="auto"/>
        <w:ind w:left="1036"/>
      </w:pPr>
      <w:r>
        <w:rPr>
          <w:rFonts w:hint="eastAsia"/>
        </w:rPr>
        <w:t>阿拉伯联合酋长国</w:t>
      </w:r>
      <w:r>
        <w:t>.................................................</w:t>
      </w:r>
      <w:r>
        <w:tab/>
      </w:r>
      <w:r>
        <w:tab/>
        <w:t>44</w:t>
      </w:r>
    </w:p>
    <w:p w:rsidR="00000000" w:rsidRDefault="00000000">
      <w:pPr>
        <w:pStyle w:val="a4"/>
        <w:spacing w:line="264" w:lineRule="auto"/>
        <w:ind w:left="1036"/>
      </w:pPr>
      <w:r>
        <w:rPr>
          <w:rFonts w:hint="eastAsia"/>
        </w:rPr>
        <w:t>大不列颠及北爱尔兰联合王国</w:t>
      </w:r>
      <w:r>
        <w:t>...............</w:t>
      </w:r>
      <w:r>
        <w:tab/>
        <w:t>.................</w:t>
      </w:r>
      <w:r>
        <w:tab/>
        <w:t>44</w:t>
      </w:r>
    </w:p>
    <w:p w:rsidR="00000000" w:rsidRDefault="00000000">
      <w:pPr>
        <w:pStyle w:val="a4"/>
        <w:spacing w:line="264" w:lineRule="auto"/>
        <w:ind w:left="1036"/>
      </w:pPr>
      <w:r>
        <w:rPr>
          <w:rFonts w:hint="eastAsia"/>
        </w:rPr>
        <w:t>乌拉圭</w:t>
      </w:r>
      <w:r>
        <w:t>..................................................</w:t>
      </w:r>
      <w:r>
        <w:tab/>
      </w:r>
      <w:r>
        <w:tab/>
        <w:t>46</w:t>
      </w:r>
    </w:p>
    <w:p w:rsidR="00000000" w:rsidRDefault="00000000">
      <w:pPr>
        <w:pStyle w:val="a4"/>
        <w:spacing w:line="264" w:lineRule="auto"/>
        <w:ind w:left="1036"/>
      </w:pPr>
      <w:r>
        <w:rPr>
          <w:rFonts w:hint="eastAsia"/>
        </w:rPr>
        <w:t>委内瑞拉</w:t>
      </w:r>
      <w:r>
        <w:tab/>
      </w:r>
      <w:r>
        <w:tab/>
        <w:t>46</w:t>
      </w:r>
    </w:p>
    <w:p w:rsidR="00000000" w:rsidRDefault="00000000">
      <w:pPr>
        <w:pStyle w:val="a4"/>
        <w:spacing w:line="264" w:lineRule="auto"/>
        <w:ind w:left="1036"/>
        <w:rPr>
          <w:rFonts w:eastAsia="长城楷体"/>
          <w:sz w:val="26"/>
        </w:rPr>
      </w:pPr>
      <w:r>
        <w:rPr>
          <w:rFonts w:hint="eastAsia"/>
        </w:rPr>
        <w:t>南斯拉夫</w:t>
      </w:r>
      <w:r>
        <w:tab/>
      </w:r>
      <w:r>
        <w:tab/>
        <w:t>47</w:t>
      </w:r>
    </w:p>
    <w:p w:rsidR="00000000" w:rsidRDefault="00000000">
      <w:pPr>
        <w:pStyle w:val="a4"/>
        <w:spacing w:line="264" w:lineRule="auto"/>
        <w:ind w:left="518"/>
      </w:pPr>
      <w:r>
        <w:t>B.</w:t>
      </w:r>
      <w:r>
        <w:tab/>
      </w:r>
      <w:r>
        <w:rPr>
          <w:rFonts w:hint="eastAsia"/>
        </w:rPr>
        <w:t>撤回保留</w:t>
      </w:r>
      <w:r>
        <w:rPr>
          <w:rStyle w:val="FootnoteReference"/>
          <w:vertAlign w:val="baseline"/>
        </w:rPr>
        <w:footnoteReference w:customMarkFollows="1" w:id="1"/>
        <w:t>*</w:t>
      </w:r>
      <w:r>
        <w:t xml:space="preserve"> .....................</w:t>
      </w:r>
      <w:r>
        <w:tab/>
      </w:r>
      <w:r>
        <w:tab/>
        <w:t>47</w:t>
      </w:r>
    </w:p>
    <w:p w:rsidR="00000000" w:rsidRDefault="00000000">
      <w:pPr>
        <w:pStyle w:val="a4"/>
        <w:spacing w:line="264" w:lineRule="auto"/>
        <w:ind w:left="518"/>
      </w:pPr>
      <w:r>
        <w:tab/>
      </w:r>
      <w:r>
        <w:rPr>
          <w:rFonts w:hint="eastAsia"/>
        </w:rPr>
        <w:t>克罗地亚</w:t>
      </w:r>
      <w:r>
        <w:rPr>
          <w:rFonts w:hint="eastAsia"/>
        </w:rPr>
        <w:tab/>
      </w:r>
      <w:r>
        <w:rPr>
          <w:rFonts w:hint="eastAsia"/>
        </w:rPr>
        <w:tab/>
        <w:t>47</w:t>
      </w:r>
    </w:p>
    <w:p w:rsidR="00000000" w:rsidRDefault="00000000">
      <w:pPr>
        <w:pStyle w:val="a4"/>
        <w:spacing w:line="264" w:lineRule="auto"/>
        <w:ind w:left="1036"/>
        <w:rPr>
          <w:rFonts w:hint="eastAsia"/>
        </w:rPr>
      </w:pPr>
      <w:r>
        <w:rPr>
          <w:rFonts w:hint="eastAsia"/>
        </w:rPr>
        <w:t>丹麦</w:t>
      </w:r>
      <w:r>
        <w:t>...............................</w:t>
      </w:r>
      <w:r>
        <w:tab/>
      </w:r>
      <w:r>
        <w:tab/>
      </w:r>
      <w:r>
        <w:rPr>
          <w:rFonts w:hint="eastAsia"/>
        </w:rPr>
        <w:t>47</w:t>
      </w:r>
    </w:p>
    <w:p w:rsidR="00000000" w:rsidRDefault="00000000">
      <w:pPr>
        <w:pStyle w:val="a4"/>
        <w:spacing w:line="264" w:lineRule="auto"/>
        <w:ind w:left="1036"/>
      </w:pPr>
      <w:r>
        <w:rPr>
          <w:rFonts w:hint="eastAsia"/>
        </w:rPr>
        <w:t>马来西亚</w:t>
      </w:r>
      <w:r>
        <w:rPr>
          <w:rFonts w:hint="eastAsia"/>
        </w:rPr>
        <w:tab/>
      </w:r>
      <w:r>
        <w:rPr>
          <w:rFonts w:hint="eastAsia"/>
        </w:rPr>
        <w:tab/>
        <w:t>47</w:t>
      </w:r>
    </w:p>
    <w:p w:rsidR="00000000" w:rsidRDefault="00000000">
      <w:pPr>
        <w:pStyle w:val="a4"/>
        <w:spacing w:line="264" w:lineRule="auto"/>
        <w:ind w:left="1036"/>
        <w:rPr>
          <w:rFonts w:hint="eastAsia"/>
        </w:rPr>
      </w:pPr>
      <w:r>
        <w:rPr>
          <w:rFonts w:hint="eastAsia"/>
        </w:rPr>
        <w:t>缅甸</w:t>
      </w:r>
      <w:r>
        <w:t>.........................................</w:t>
      </w:r>
      <w:r>
        <w:tab/>
        <w:t>.</w:t>
      </w:r>
      <w:r>
        <w:tab/>
      </w:r>
      <w:r>
        <w:rPr>
          <w:rFonts w:hint="eastAsia"/>
        </w:rPr>
        <w:t>47</w:t>
      </w:r>
    </w:p>
    <w:p w:rsidR="00000000" w:rsidRDefault="00000000">
      <w:pPr>
        <w:pStyle w:val="a4"/>
        <w:spacing w:line="264" w:lineRule="auto"/>
        <w:ind w:left="1036"/>
        <w:rPr>
          <w:rFonts w:hint="eastAsia"/>
        </w:rPr>
      </w:pPr>
      <w:r>
        <w:rPr>
          <w:rFonts w:hint="eastAsia"/>
        </w:rPr>
        <w:t>挪威</w:t>
      </w:r>
      <w:r>
        <w:t>....................................................</w:t>
      </w:r>
      <w:r>
        <w:tab/>
      </w:r>
      <w:r>
        <w:tab/>
      </w:r>
      <w:r>
        <w:rPr>
          <w:rFonts w:hint="eastAsia"/>
        </w:rPr>
        <w:t>48</w:t>
      </w:r>
    </w:p>
    <w:p w:rsidR="00000000" w:rsidRDefault="00000000">
      <w:pPr>
        <w:pStyle w:val="a4"/>
        <w:spacing w:line="264" w:lineRule="auto"/>
        <w:ind w:left="1036"/>
        <w:rPr>
          <w:rFonts w:hint="eastAsia"/>
        </w:rPr>
      </w:pPr>
      <w:r>
        <w:rPr>
          <w:rFonts w:hint="eastAsia"/>
        </w:rPr>
        <w:t>巴基斯坦</w:t>
      </w:r>
      <w:r>
        <w:t>............................................................................</w:t>
      </w:r>
      <w:r>
        <w:tab/>
      </w:r>
      <w:r>
        <w:tab/>
      </w:r>
      <w:r>
        <w:rPr>
          <w:rFonts w:hint="eastAsia"/>
        </w:rPr>
        <w:t>48</w:t>
      </w:r>
    </w:p>
    <w:p w:rsidR="00000000" w:rsidRDefault="00000000">
      <w:pPr>
        <w:pStyle w:val="a4"/>
        <w:spacing w:line="264" w:lineRule="auto"/>
        <w:ind w:left="1036"/>
        <w:rPr>
          <w:rFonts w:hint="eastAsia"/>
        </w:rPr>
      </w:pPr>
      <w:r>
        <w:rPr>
          <w:rFonts w:hint="eastAsia"/>
        </w:rPr>
        <w:t>泰国</w:t>
      </w:r>
      <w:r>
        <w:t>................................................................................</w:t>
      </w:r>
      <w:r>
        <w:tab/>
      </w:r>
      <w:r>
        <w:tab/>
      </w:r>
      <w:r>
        <w:rPr>
          <w:rFonts w:hint="eastAsia"/>
        </w:rPr>
        <w:t>48</w:t>
      </w:r>
    </w:p>
    <w:p w:rsidR="00000000" w:rsidRDefault="00000000">
      <w:pPr>
        <w:pStyle w:val="a4"/>
        <w:spacing w:line="264" w:lineRule="auto"/>
        <w:ind w:left="1036"/>
        <w:jc w:val="center"/>
      </w:pPr>
      <w:r>
        <w:br w:type="page"/>
      </w:r>
      <w:r>
        <w:rPr>
          <w:rFonts w:eastAsia="长城楷体" w:hint="eastAsia"/>
          <w:sz w:val="26"/>
        </w:rPr>
        <w:t>目</w:t>
      </w:r>
      <w:r>
        <w:rPr>
          <w:rFonts w:eastAsia="长城楷体"/>
          <w:sz w:val="26"/>
        </w:rPr>
        <w:tab/>
      </w:r>
      <w:r>
        <w:rPr>
          <w:rFonts w:eastAsia="长城楷体" w:hint="eastAsia"/>
          <w:sz w:val="26"/>
        </w:rPr>
        <w:t>录</w:t>
      </w:r>
      <w:r>
        <w:rPr>
          <w:rFonts w:eastAsia="长城楷体"/>
          <w:sz w:val="26"/>
        </w:rPr>
        <w:t>(</w:t>
      </w:r>
      <w:r>
        <w:rPr>
          <w:rFonts w:eastAsia="长城楷体" w:hint="eastAsia"/>
          <w:sz w:val="26"/>
          <w:u w:val="single"/>
        </w:rPr>
        <w:t>续</w:t>
      </w:r>
      <w:r>
        <w:rPr>
          <w:rFonts w:eastAsia="长城楷体"/>
          <w:sz w:val="26"/>
        </w:rPr>
        <w:t>)</w:t>
      </w:r>
    </w:p>
    <w:p w:rsidR="00000000" w:rsidRDefault="00000000">
      <w:pPr>
        <w:pStyle w:val="aa"/>
        <w:tabs>
          <w:tab w:val="clear" w:pos="7201"/>
          <w:tab w:val="clear" w:pos="8618"/>
          <w:tab w:val="left" w:pos="7088"/>
          <w:tab w:val="left" w:pos="8080"/>
          <w:tab w:val="left" w:pos="8640"/>
        </w:tabs>
        <w:spacing w:after="160" w:line="288"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00000">
      <w:pPr>
        <w:pStyle w:val="a4"/>
        <w:spacing w:line="264" w:lineRule="auto"/>
        <w:ind w:left="1036"/>
        <w:rPr>
          <w:rFonts w:hint="eastAsia"/>
        </w:rPr>
      </w:pPr>
      <w:r>
        <w:rPr>
          <w:rFonts w:hint="eastAsia"/>
        </w:rPr>
        <w:t>大不列颠及北爱尔兰联合王国</w:t>
      </w:r>
      <w:r>
        <w:t>.............................................</w:t>
      </w:r>
      <w:r>
        <w:tab/>
      </w:r>
      <w:r>
        <w:tab/>
      </w:r>
      <w:r>
        <w:rPr>
          <w:rFonts w:hint="eastAsia"/>
        </w:rPr>
        <w:t>48</w:t>
      </w:r>
    </w:p>
    <w:p w:rsidR="00000000" w:rsidRDefault="00000000">
      <w:pPr>
        <w:pStyle w:val="a4"/>
        <w:spacing w:line="288" w:lineRule="auto"/>
        <w:ind w:left="1036"/>
        <w:rPr>
          <w:rFonts w:hint="eastAsia"/>
        </w:rPr>
      </w:pPr>
      <w:r>
        <w:rPr>
          <w:rFonts w:hint="eastAsia"/>
        </w:rPr>
        <w:t>南斯拉夫</w:t>
      </w:r>
      <w:r>
        <w:t>......................................................................</w:t>
      </w:r>
      <w:r>
        <w:tab/>
      </w:r>
      <w:r>
        <w:tab/>
      </w:r>
      <w:r>
        <w:rPr>
          <w:rFonts w:hint="eastAsia"/>
        </w:rPr>
        <w:t>49</w:t>
      </w:r>
    </w:p>
    <w:p w:rsidR="00000000" w:rsidRDefault="00000000">
      <w:pPr>
        <w:pStyle w:val="a4"/>
        <w:spacing w:line="288" w:lineRule="auto"/>
        <w:ind w:left="518"/>
        <w:rPr>
          <w:rFonts w:hint="eastAsia"/>
        </w:rPr>
      </w:pPr>
      <w:r>
        <w:t>C.</w:t>
      </w:r>
      <w:r>
        <w:tab/>
      </w:r>
      <w:r>
        <w:rPr>
          <w:rFonts w:hint="eastAsia"/>
        </w:rPr>
        <w:t>扩大适用范围</w:t>
      </w:r>
      <w:r>
        <w:t>.......................................</w:t>
      </w:r>
      <w:r>
        <w:tab/>
      </w:r>
      <w:r>
        <w:tab/>
      </w:r>
      <w:r>
        <w:rPr>
          <w:rFonts w:hint="eastAsia"/>
        </w:rPr>
        <w:t>49</w:t>
      </w:r>
    </w:p>
    <w:p w:rsidR="00000000" w:rsidRDefault="00000000">
      <w:pPr>
        <w:pStyle w:val="a4"/>
        <w:spacing w:line="288" w:lineRule="auto"/>
        <w:ind w:left="1036"/>
        <w:rPr>
          <w:rFonts w:hint="eastAsia"/>
        </w:rPr>
      </w:pPr>
      <w:r>
        <w:rPr>
          <w:rFonts w:hint="eastAsia"/>
        </w:rPr>
        <w:t>大不列颠及北爱尔兰联合王国</w:t>
      </w:r>
      <w:r>
        <w:t>................</w:t>
      </w:r>
      <w:r>
        <w:tab/>
      </w:r>
      <w:r>
        <w:tab/>
      </w:r>
      <w:r>
        <w:rPr>
          <w:rFonts w:hint="eastAsia"/>
        </w:rPr>
        <w:t>49</w:t>
      </w:r>
    </w:p>
    <w:p w:rsidR="00000000" w:rsidRDefault="00000000">
      <w:pPr>
        <w:pStyle w:val="a4"/>
        <w:spacing w:line="288" w:lineRule="auto"/>
        <w:ind w:left="518"/>
        <w:rPr>
          <w:rFonts w:hint="eastAsia"/>
        </w:rPr>
      </w:pPr>
      <w:r>
        <w:t>D.</w:t>
      </w:r>
      <w:r>
        <w:tab/>
      </w:r>
      <w:r>
        <w:rPr>
          <w:rFonts w:hint="eastAsia"/>
        </w:rPr>
        <w:t>对保留、声明和扩大适用范围的反对意见</w:t>
      </w:r>
      <w:r>
        <w:tab/>
      </w:r>
      <w:r>
        <w:tab/>
        <w:t>51</w:t>
      </w:r>
    </w:p>
    <w:p w:rsidR="00000000" w:rsidRDefault="00000000">
      <w:pPr>
        <w:pStyle w:val="a4"/>
        <w:spacing w:line="264" w:lineRule="auto"/>
        <w:ind w:left="1036"/>
        <w:rPr>
          <w:rFonts w:hint="eastAsia"/>
        </w:rPr>
      </w:pPr>
      <w:r>
        <w:rPr>
          <w:rFonts w:hint="eastAsia"/>
        </w:rPr>
        <w:t>阿根廷</w:t>
      </w:r>
      <w:r>
        <w:tab/>
      </w:r>
      <w:r>
        <w:tab/>
      </w:r>
      <w:r>
        <w:tab/>
        <w:t>51</w:t>
      </w:r>
    </w:p>
    <w:p w:rsidR="00000000" w:rsidRDefault="00000000">
      <w:pPr>
        <w:pStyle w:val="a4"/>
        <w:spacing w:line="264" w:lineRule="auto"/>
        <w:ind w:left="1036"/>
        <w:rPr>
          <w:rFonts w:hint="eastAsia"/>
        </w:rPr>
      </w:pPr>
      <w:r>
        <w:rPr>
          <w:rFonts w:hint="eastAsia"/>
        </w:rPr>
        <w:t>奥地利</w:t>
      </w:r>
      <w:r>
        <w:tab/>
      </w:r>
      <w:r>
        <w:tab/>
      </w:r>
      <w:r>
        <w:tab/>
        <w:t>51</w:t>
      </w:r>
    </w:p>
    <w:p w:rsidR="00000000" w:rsidRDefault="00000000">
      <w:pPr>
        <w:pStyle w:val="a4"/>
        <w:spacing w:line="264" w:lineRule="auto"/>
        <w:ind w:left="1036"/>
        <w:rPr>
          <w:rFonts w:hint="eastAsia"/>
        </w:rPr>
      </w:pPr>
      <w:r>
        <w:rPr>
          <w:rFonts w:hint="eastAsia"/>
        </w:rPr>
        <w:t>比利时</w:t>
      </w:r>
      <w:r>
        <w:tab/>
      </w:r>
      <w:r>
        <w:tab/>
      </w:r>
      <w:r>
        <w:tab/>
        <w:t>57</w:t>
      </w:r>
    </w:p>
    <w:p w:rsidR="00000000" w:rsidRDefault="00000000">
      <w:pPr>
        <w:pStyle w:val="a4"/>
        <w:spacing w:line="264" w:lineRule="auto"/>
        <w:ind w:left="1036"/>
        <w:rPr>
          <w:rFonts w:hint="eastAsia"/>
        </w:rPr>
      </w:pPr>
      <w:r>
        <w:rPr>
          <w:rFonts w:hint="eastAsia"/>
        </w:rPr>
        <w:t>丹麦</w:t>
      </w:r>
      <w:r>
        <w:tab/>
      </w:r>
      <w:r>
        <w:tab/>
      </w:r>
      <w:r>
        <w:tab/>
        <w:t>57</w:t>
      </w:r>
    </w:p>
    <w:p w:rsidR="00000000" w:rsidRDefault="00000000">
      <w:pPr>
        <w:pStyle w:val="a4"/>
        <w:spacing w:line="264" w:lineRule="auto"/>
        <w:ind w:left="1036"/>
        <w:rPr>
          <w:rFonts w:hint="eastAsia"/>
        </w:rPr>
      </w:pPr>
      <w:r>
        <w:rPr>
          <w:rFonts w:hint="eastAsia"/>
        </w:rPr>
        <w:t>芬兰</w:t>
      </w:r>
      <w:r>
        <w:tab/>
      </w:r>
      <w:r>
        <w:tab/>
      </w:r>
      <w:r>
        <w:tab/>
        <w:t>58</w:t>
      </w:r>
    </w:p>
    <w:p w:rsidR="00000000" w:rsidRDefault="00000000">
      <w:pPr>
        <w:pStyle w:val="a4"/>
        <w:spacing w:line="264" w:lineRule="auto"/>
        <w:ind w:left="1036"/>
        <w:rPr>
          <w:rFonts w:hint="eastAsia"/>
        </w:rPr>
      </w:pPr>
      <w:r>
        <w:rPr>
          <w:rFonts w:hint="eastAsia"/>
        </w:rPr>
        <w:t>德国</w:t>
      </w:r>
      <w:r>
        <w:tab/>
      </w:r>
      <w:r>
        <w:tab/>
      </w:r>
      <w:r>
        <w:tab/>
        <w:t>63</w:t>
      </w:r>
    </w:p>
    <w:p w:rsidR="00000000" w:rsidRDefault="00000000">
      <w:pPr>
        <w:pStyle w:val="a4"/>
        <w:spacing w:line="264" w:lineRule="auto"/>
        <w:ind w:left="1036"/>
        <w:rPr>
          <w:rFonts w:hint="eastAsia"/>
        </w:rPr>
      </w:pPr>
      <w:r>
        <w:rPr>
          <w:rFonts w:hint="eastAsia"/>
        </w:rPr>
        <w:t>爱尔兰</w:t>
      </w:r>
      <w:r>
        <w:tab/>
      </w:r>
      <w:r>
        <w:tab/>
      </w:r>
      <w:r>
        <w:tab/>
        <w:t>67</w:t>
      </w:r>
    </w:p>
    <w:p w:rsidR="00000000" w:rsidRDefault="00000000">
      <w:pPr>
        <w:pStyle w:val="a4"/>
        <w:spacing w:line="264" w:lineRule="auto"/>
        <w:ind w:left="1036"/>
        <w:rPr>
          <w:rFonts w:hint="eastAsia"/>
        </w:rPr>
      </w:pPr>
      <w:r>
        <w:rPr>
          <w:rFonts w:hint="eastAsia"/>
        </w:rPr>
        <w:t>意大利</w:t>
      </w:r>
      <w:r>
        <w:tab/>
      </w:r>
      <w:r>
        <w:tab/>
      </w:r>
      <w:r>
        <w:tab/>
        <w:t>69</w:t>
      </w:r>
    </w:p>
    <w:p w:rsidR="00000000" w:rsidRDefault="00000000">
      <w:pPr>
        <w:pStyle w:val="a4"/>
        <w:spacing w:line="264" w:lineRule="auto"/>
        <w:ind w:left="1036"/>
        <w:rPr>
          <w:rFonts w:hint="eastAsia"/>
        </w:rPr>
      </w:pPr>
      <w:r>
        <w:rPr>
          <w:rFonts w:hint="eastAsia"/>
        </w:rPr>
        <w:t>荷兰</w:t>
      </w:r>
      <w:r>
        <w:tab/>
      </w:r>
      <w:r>
        <w:tab/>
      </w:r>
      <w:r>
        <w:tab/>
        <w:t>71</w:t>
      </w:r>
    </w:p>
    <w:p w:rsidR="00000000" w:rsidRDefault="00000000">
      <w:pPr>
        <w:pStyle w:val="a4"/>
        <w:spacing w:line="264" w:lineRule="auto"/>
        <w:ind w:left="1036"/>
        <w:rPr>
          <w:rFonts w:hint="eastAsia"/>
        </w:rPr>
      </w:pPr>
      <w:r>
        <w:rPr>
          <w:rFonts w:hint="eastAsia"/>
        </w:rPr>
        <w:t>挪威</w:t>
      </w:r>
      <w:r>
        <w:tab/>
      </w:r>
      <w:r>
        <w:tab/>
      </w:r>
      <w:r>
        <w:tab/>
      </w:r>
      <w:r>
        <w:rPr>
          <w:rFonts w:hint="eastAsia"/>
        </w:rPr>
        <w:t>74</w:t>
      </w:r>
    </w:p>
    <w:p w:rsidR="00000000" w:rsidRDefault="00000000">
      <w:pPr>
        <w:pStyle w:val="a4"/>
        <w:spacing w:line="264" w:lineRule="auto"/>
        <w:ind w:left="1036"/>
        <w:rPr>
          <w:rFonts w:hint="eastAsia"/>
        </w:rPr>
      </w:pPr>
      <w:r>
        <w:rPr>
          <w:rFonts w:hint="eastAsia"/>
        </w:rPr>
        <w:t>葡萄牙</w:t>
      </w:r>
      <w:r>
        <w:tab/>
      </w:r>
      <w:r>
        <w:tab/>
      </w:r>
      <w:r>
        <w:tab/>
      </w:r>
      <w:r>
        <w:rPr>
          <w:rFonts w:hint="eastAsia"/>
        </w:rPr>
        <w:t>78</w:t>
      </w:r>
    </w:p>
    <w:p w:rsidR="00000000" w:rsidRDefault="00000000">
      <w:pPr>
        <w:pStyle w:val="a4"/>
        <w:spacing w:line="264" w:lineRule="auto"/>
        <w:ind w:left="1036"/>
        <w:rPr>
          <w:rFonts w:hint="eastAsia"/>
        </w:rPr>
      </w:pPr>
      <w:r>
        <w:rPr>
          <w:rFonts w:hint="eastAsia"/>
        </w:rPr>
        <w:t>斯洛伐克</w:t>
      </w:r>
      <w:r>
        <w:tab/>
      </w:r>
      <w:r>
        <w:tab/>
        <w:t>81</w:t>
      </w:r>
    </w:p>
    <w:p w:rsidR="00000000" w:rsidRDefault="00000000">
      <w:pPr>
        <w:pStyle w:val="a4"/>
        <w:spacing w:line="264" w:lineRule="auto"/>
        <w:ind w:left="1036"/>
        <w:rPr>
          <w:rFonts w:hint="eastAsia"/>
        </w:rPr>
      </w:pPr>
      <w:r>
        <w:rPr>
          <w:rFonts w:hint="eastAsia"/>
        </w:rPr>
        <w:t>瑞典</w:t>
      </w:r>
      <w:r>
        <w:tab/>
      </w:r>
      <w:r>
        <w:tab/>
      </w:r>
      <w:r>
        <w:tab/>
      </w:r>
      <w:r>
        <w:rPr>
          <w:rFonts w:hint="eastAsia"/>
        </w:rPr>
        <w:t>82</w:t>
      </w:r>
    </w:p>
    <w:p w:rsidR="00000000" w:rsidRDefault="00000000">
      <w:pPr>
        <w:pStyle w:val="a4"/>
        <w:spacing w:line="264" w:lineRule="auto"/>
        <w:ind w:left="518"/>
        <w:rPr>
          <w:rFonts w:hint="eastAsia"/>
        </w:rPr>
      </w:pPr>
      <w:r>
        <w:t>E.</w:t>
      </w:r>
      <w:r>
        <w:tab/>
      </w:r>
      <w:r>
        <w:rPr>
          <w:rFonts w:hint="eastAsia"/>
        </w:rPr>
        <w:t>就反对意见发表的声明</w:t>
      </w:r>
      <w:r>
        <w:tab/>
      </w:r>
      <w:r>
        <w:tab/>
      </w:r>
      <w:r>
        <w:rPr>
          <w:rFonts w:hint="eastAsia"/>
        </w:rPr>
        <w:t>86</w:t>
      </w:r>
    </w:p>
    <w:p w:rsidR="00000000" w:rsidRDefault="00000000">
      <w:pPr>
        <w:pStyle w:val="a4"/>
        <w:spacing w:line="264" w:lineRule="auto"/>
        <w:ind w:left="1036"/>
        <w:rPr>
          <w:rFonts w:hint="eastAsia"/>
        </w:rPr>
      </w:pPr>
      <w:r>
        <w:rPr>
          <w:rFonts w:hint="eastAsia"/>
        </w:rPr>
        <w:t>大不列颠及北爱尔兰联合王国</w:t>
      </w:r>
      <w:r>
        <w:tab/>
      </w:r>
      <w:r>
        <w:tab/>
      </w:r>
      <w:r>
        <w:rPr>
          <w:rFonts w:hint="eastAsia"/>
        </w:rPr>
        <w:t>86</w:t>
      </w:r>
    </w:p>
    <w:p w:rsidR="00000000" w:rsidRDefault="00000000">
      <w:pPr>
        <w:pStyle w:val="a4"/>
        <w:spacing w:line="264" w:lineRule="auto"/>
        <w:ind w:left="518"/>
        <w:rPr>
          <w:rFonts w:hint="eastAsia"/>
        </w:rPr>
      </w:pPr>
      <w:r>
        <w:t>F.</w:t>
      </w:r>
      <w:r>
        <w:tab/>
      </w:r>
      <w:r>
        <w:rPr>
          <w:rFonts w:hint="eastAsia"/>
        </w:rPr>
        <w:t>来文</w:t>
      </w:r>
      <w:r>
        <w:tab/>
      </w:r>
      <w:r>
        <w:tab/>
      </w:r>
      <w:r>
        <w:tab/>
      </w:r>
      <w:r>
        <w:rPr>
          <w:rFonts w:hint="eastAsia"/>
        </w:rPr>
        <w:t>87</w:t>
      </w:r>
    </w:p>
    <w:p w:rsidR="00000000" w:rsidRDefault="00000000">
      <w:pPr>
        <w:pStyle w:val="a4"/>
        <w:spacing w:line="264" w:lineRule="auto"/>
        <w:ind w:left="1036"/>
        <w:rPr>
          <w:rFonts w:hint="eastAsia"/>
        </w:rPr>
      </w:pPr>
      <w:r>
        <w:rPr>
          <w:rFonts w:hint="eastAsia"/>
        </w:rPr>
        <w:t>奥地利</w:t>
      </w:r>
      <w:r>
        <w:tab/>
      </w:r>
      <w:r>
        <w:tab/>
      </w:r>
      <w:r>
        <w:tab/>
      </w:r>
      <w:r>
        <w:rPr>
          <w:rFonts w:hint="eastAsia"/>
        </w:rPr>
        <w:t>87</w:t>
      </w:r>
    </w:p>
    <w:p w:rsidR="00000000" w:rsidRDefault="00000000">
      <w:pPr>
        <w:pStyle w:val="a4"/>
        <w:spacing w:line="264" w:lineRule="auto"/>
        <w:ind w:left="1036"/>
        <w:rPr>
          <w:rFonts w:hint="eastAsia"/>
        </w:rPr>
      </w:pPr>
      <w:r>
        <w:rPr>
          <w:rFonts w:hint="eastAsia"/>
        </w:rPr>
        <w:t>比利时</w:t>
      </w:r>
      <w:r>
        <w:tab/>
      </w:r>
      <w:r>
        <w:tab/>
      </w:r>
      <w:r>
        <w:tab/>
      </w:r>
      <w:r>
        <w:rPr>
          <w:rFonts w:hint="eastAsia"/>
        </w:rPr>
        <w:t>87</w:t>
      </w:r>
    </w:p>
    <w:p w:rsidR="00000000" w:rsidRDefault="00000000">
      <w:pPr>
        <w:pStyle w:val="a4"/>
        <w:spacing w:line="264" w:lineRule="auto"/>
        <w:ind w:left="1036"/>
        <w:rPr>
          <w:rFonts w:hint="eastAsia"/>
        </w:rPr>
      </w:pPr>
      <w:r>
        <w:rPr>
          <w:rFonts w:hint="eastAsia"/>
        </w:rPr>
        <w:t>波斯尼亚和黑塞哥维那</w:t>
      </w:r>
      <w:r>
        <w:t>...................................................</w:t>
      </w:r>
      <w:r>
        <w:tab/>
      </w:r>
      <w:r>
        <w:tab/>
      </w:r>
      <w:r>
        <w:rPr>
          <w:rFonts w:hint="eastAsia"/>
        </w:rPr>
        <w:t>88</w:t>
      </w:r>
    </w:p>
    <w:p w:rsidR="00000000" w:rsidRDefault="00000000">
      <w:pPr>
        <w:pStyle w:val="a4"/>
        <w:spacing w:line="264" w:lineRule="auto"/>
        <w:ind w:left="1036"/>
        <w:rPr>
          <w:rFonts w:hint="eastAsia"/>
        </w:rPr>
      </w:pPr>
      <w:r>
        <w:rPr>
          <w:rFonts w:hint="eastAsia"/>
        </w:rPr>
        <w:t>克罗地亚</w:t>
      </w:r>
      <w:r>
        <w:t>.......................................................................</w:t>
      </w:r>
      <w:r>
        <w:tab/>
      </w:r>
      <w:r>
        <w:tab/>
      </w:r>
      <w:r>
        <w:rPr>
          <w:rFonts w:hint="eastAsia"/>
        </w:rPr>
        <w:t>89</w:t>
      </w:r>
    </w:p>
    <w:p w:rsidR="00000000" w:rsidRDefault="00000000">
      <w:pPr>
        <w:pStyle w:val="a4"/>
        <w:spacing w:line="264" w:lineRule="auto"/>
        <w:ind w:left="1036"/>
        <w:rPr>
          <w:rFonts w:hint="eastAsia"/>
        </w:rPr>
      </w:pPr>
      <w:r>
        <w:rPr>
          <w:rFonts w:hint="eastAsia"/>
        </w:rPr>
        <w:t>丹麦</w:t>
      </w:r>
      <w:r>
        <w:tab/>
      </w:r>
      <w:r>
        <w:tab/>
      </w:r>
      <w:r>
        <w:tab/>
      </w:r>
      <w:r>
        <w:rPr>
          <w:rFonts w:hint="eastAsia"/>
        </w:rPr>
        <w:t>89</w:t>
      </w:r>
    </w:p>
    <w:p w:rsidR="00000000" w:rsidRDefault="00000000">
      <w:pPr>
        <w:pStyle w:val="a4"/>
        <w:spacing w:line="264" w:lineRule="auto"/>
        <w:ind w:left="1036"/>
        <w:rPr>
          <w:rFonts w:hint="eastAsia"/>
        </w:rPr>
      </w:pPr>
      <w:r>
        <w:rPr>
          <w:rFonts w:hint="eastAsia"/>
        </w:rPr>
        <w:t>希腊</w:t>
      </w:r>
      <w:r>
        <w:tab/>
      </w:r>
      <w:r>
        <w:tab/>
      </w:r>
      <w:r>
        <w:tab/>
      </w:r>
      <w:r>
        <w:rPr>
          <w:rFonts w:hint="eastAsia"/>
        </w:rPr>
        <w:t>90</w:t>
      </w:r>
    </w:p>
    <w:p w:rsidR="00000000" w:rsidRDefault="00000000">
      <w:pPr>
        <w:pStyle w:val="a4"/>
        <w:spacing w:line="264" w:lineRule="auto"/>
        <w:ind w:left="1036"/>
      </w:pPr>
      <w:r>
        <w:rPr>
          <w:rFonts w:hint="eastAsia"/>
        </w:rPr>
        <w:t>葡萄牙</w:t>
      </w:r>
      <w:r>
        <w:rPr>
          <w:rFonts w:hint="eastAsia"/>
        </w:rPr>
        <w:tab/>
      </w:r>
      <w:r>
        <w:rPr>
          <w:rFonts w:hint="eastAsia"/>
        </w:rPr>
        <w:tab/>
      </w:r>
      <w:r>
        <w:rPr>
          <w:rFonts w:hint="eastAsia"/>
        </w:rPr>
        <w:tab/>
        <w:t>90</w:t>
      </w:r>
    </w:p>
    <w:p w:rsidR="00000000" w:rsidRDefault="00000000">
      <w:pPr>
        <w:pStyle w:val="a4"/>
        <w:spacing w:line="264" w:lineRule="auto"/>
        <w:ind w:left="1036"/>
        <w:rPr>
          <w:rFonts w:hint="eastAsia"/>
        </w:rPr>
      </w:pPr>
      <w:r>
        <w:rPr>
          <w:rFonts w:hint="eastAsia"/>
        </w:rPr>
        <w:t>斯洛文尼亚</w:t>
      </w:r>
      <w:r>
        <w:t>......................................................................</w:t>
      </w:r>
      <w:r>
        <w:tab/>
      </w:r>
      <w:r>
        <w:tab/>
      </w:r>
      <w:r>
        <w:rPr>
          <w:rFonts w:hint="eastAsia"/>
        </w:rPr>
        <w:t>91</w:t>
      </w:r>
    </w:p>
    <w:p w:rsidR="00000000" w:rsidRDefault="00000000">
      <w:pPr>
        <w:pStyle w:val="a4"/>
        <w:spacing w:line="264" w:lineRule="auto"/>
        <w:ind w:left="1036"/>
        <w:rPr>
          <w:rFonts w:hint="eastAsia"/>
        </w:rPr>
      </w:pPr>
      <w:r>
        <w:rPr>
          <w:rFonts w:hint="eastAsia"/>
        </w:rPr>
        <w:t>瑞典</w:t>
      </w:r>
      <w:r>
        <w:t>....................................................................................</w:t>
      </w:r>
      <w:r>
        <w:tab/>
      </w:r>
      <w:r>
        <w:tab/>
      </w:r>
      <w:r>
        <w:rPr>
          <w:rFonts w:hint="eastAsia"/>
        </w:rPr>
        <w:t>91</w:t>
      </w:r>
    </w:p>
    <w:p w:rsidR="00000000" w:rsidRDefault="00000000">
      <w:pPr>
        <w:pStyle w:val="a4"/>
        <w:spacing w:line="264" w:lineRule="auto"/>
        <w:ind w:left="1036"/>
        <w:rPr>
          <w:rFonts w:hint="eastAsia"/>
        </w:rPr>
      </w:pPr>
      <w:r>
        <w:rPr>
          <w:rFonts w:hint="eastAsia"/>
        </w:rPr>
        <w:t>阿拉伯叙利亚共和国</w:t>
      </w:r>
      <w:r>
        <w:tab/>
      </w:r>
      <w:r>
        <w:tab/>
      </w:r>
      <w:r>
        <w:rPr>
          <w:rFonts w:hint="eastAsia"/>
        </w:rPr>
        <w:t>93</w:t>
      </w:r>
    </w:p>
    <w:p w:rsidR="00000000" w:rsidRDefault="00000000">
      <w:pPr>
        <w:pStyle w:val="a4"/>
        <w:spacing w:line="264" w:lineRule="auto"/>
        <w:ind w:left="1036"/>
        <w:rPr>
          <w:rFonts w:hint="eastAsia"/>
        </w:rPr>
      </w:pPr>
      <w:r>
        <w:rPr>
          <w:rFonts w:hint="eastAsia"/>
        </w:rPr>
        <w:t>前南斯拉夫的马其顿共和国</w:t>
      </w:r>
      <w:r>
        <w:t>.................................................</w:t>
      </w:r>
      <w:r>
        <w:tab/>
      </w:r>
      <w:r>
        <w:tab/>
      </w:r>
      <w:r>
        <w:rPr>
          <w:rFonts w:hint="eastAsia"/>
        </w:rPr>
        <w:t>94</w:t>
      </w:r>
    </w:p>
    <w:p w:rsidR="00000000" w:rsidRDefault="00000000">
      <w:pPr>
        <w:pStyle w:val="a4"/>
        <w:spacing w:line="264" w:lineRule="auto"/>
        <w:ind w:left="1036"/>
        <w:rPr>
          <w:rFonts w:hint="eastAsia"/>
        </w:rPr>
      </w:pPr>
      <w:r>
        <w:rPr>
          <w:rFonts w:hint="eastAsia"/>
        </w:rPr>
        <w:t>大不列颠及北爱尔兰联合王国</w:t>
      </w:r>
      <w:r>
        <w:t>.............................................</w:t>
      </w:r>
      <w:r>
        <w:tab/>
      </w:r>
      <w:r>
        <w:tab/>
      </w:r>
      <w:r>
        <w:rPr>
          <w:rFonts w:hint="eastAsia"/>
        </w:rPr>
        <w:t>94</w:t>
      </w:r>
    </w:p>
    <w:p w:rsidR="00000000" w:rsidRDefault="00000000">
      <w:pPr>
        <w:pStyle w:val="a4"/>
        <w:spacing w:line="264" w:lineRule="auto"/>
        <w:rPr>
          <w:rFonts w:hint="eastAsia"/>
        </w:rPr>
      </w:pPr>
      <w:r>
        <w:rPr>
          <w:rFonts w:hint="eastAsia"/>
        </w:rPr>
        <w:t>索</w:t>
      </w:r>
      <w:r>
        <w:t xml:space="preserve">  </w:t>
      </w:r>
      <w:r>
        <w:rPr>
          <w:rFonts w:hint="eastAsia"/>
        </w:rPr>
        <w:t>引</w:t>
      </w:r>
      <w:r>
        <w:t>........................................................</w:t>
      </w:r>
      <w:r>
        <w:tab/>
      </w:r>
      <w:r>
        <w:tab/>
        <w:t>9</w:t>
      </w:r>
      <w:r>
        <w:rPr>
          <w:rFonts w:hint="eastAsia"/>
        </w:rPr>
        <w:t>5</w:t>
      </w:r>
    </w:p>
    <w:p w:rsidR="00000000" w:rsidRDefault="00000000">
      <w:pPr>
        <w:pStyle w:val="Heading2"/>
        <w:rPr>
          <w:sz w:val="21"/>
        </w:rPr>
      </w:pPr>
      <w:r>
        <w:br w:type="page"/>
      </w:r>
      <w:r>
        <w:rPr>
          <w:rFonts w:hint="eastAsia"/>
        </w:rPr>
        <w:t>导</w:t>
      </w:r>
      <w:r>
        <w:t xml:space="preserve">  </w:t>
      </w:r>
      <w:r>
        <w:rPr>
          <w:rFonts w:hint="eastAsia"/>
        </w:rPr>
        <w:t>言</w:t>
      </w:r>
    </w:p>
    <w:p w:rsidR="00000000" w:rsidRDefault="00000000">
      <w:pPr>
        <w:spacing w:line="360" w:lineRule="auto"/>
        <w:ind w:firstLine="480"/>
        <w:jc w:val="both"/>
      </w:pPr>
      <w:r>
        <w:rPr>
          <w:rFonts w:hint="eastAsia"/>
        </w:rPr>
        <w:t>截至</w:t>
      </w:r>
      <w:r>
        <w:t>199</w:t>
      </w:r>
      <w:r>
        <w:rPr>
          <w:rFonts w:hint="eastAsia"/>
        </w:rPr>
        <w:t>9</w:t>
      </w:r>
      <w:r>
        <w:rPr>
          <w:rFonts w:hint="eastAsia"/>
        </w:rPr>
        <w:t>年</w:t>
      </w:r>
      <w:r>
        <w:rPr>
          <w:rFonts w:hint="eastAsia"/>
        </w:rPr>
        <w:t>1</w:t>
      </w:r>
      <w:r>
        <w:t>1</w:t>
      </w:r>
      <w:r>
        <w:rPr>
          <w:rFonts w:hint="eastAsia"/>
        </w:rPr>
        <w:t>月</w:t>
      </w:r>
      <w:r>
        <w:rPr>
          <w:rFonts w:hint="eastAsia"/>
        </w:rPr>
        <w:t>30</w:t>
      </w:r>
      <w:r>
        <w:rPr>
          <w:rFonts w:hint="eastAsia"/>
        </w:rPr>
        <w:t>日为止，有</w:t>
      </w:r>
      <w:r>
        <w:t>191</w:t>
      </w:r>
      <w:r>
        <w:rPr>
          <w:rFonts w:hint="eastAsia"/>
        </w:rPr>
        <w:t>个国家已批准或加入了《儿童权利公约》。另外还有一个国家签署了《公约》。</w:t>
      </w:r>
    </w:p>
    <w:p w:rsidR="00000000" w:rsidRDefault="00000000">
      <w:pPr>
        <w:spacing w:line="360" w:lineRule="auto"/>
        <w:ind w:firstLine="480"/>
        <w:jc w:val="both"/>
      </w:pPr>
      <w:r>
        <w:rPr>
          <w:rFonts w:hint="eastAsia"/>
        </w:rPr>
        <w:t>那些已签署、批准或加入《公约》的国家的名单及其签署、批准或加入的日期载于本文件第一章。</w:t>
      </w:r>
    </w:p>
    <w:p w:rsidR="00000000" w:rsidRDefault="00000000">
      <w:pPr>
        <w:spacing w:after="240" w:line="360" w:lineRule="auto"/>
        <w:ind w:firstLine="480"/>
        <w:jc w:val="both"/>
        <w:textAlignment w:val="center"/>
      </w:pPr>
      <w:r>
        <w:rPr>
          <w:rFonts w:hint="eastAsia"/>
        </w:rPr>
        <w:t>第二章载有各国自《公约》生效以来（即从</w:t>
      </w:r>
      <w:r>
        <w:t>1990</w:t>
      </w:r>
      <w:r>
        <w:rPr>
          <w:rFonts w:hint="eastAsia"/>
        </w:rPr>
        <w:t>年</w:t>
      </w:r>
      <w:r>
        <w:t>9</w:t>
      </w:r>
      <w:r>
        <w:rPr>
          <w:rFonts w:hint="eastAsia"/>
        </w:rPr>
        <w:t>月</w:t>
      </w:r>
      <w:r>
        <w:t>2</w:t>
      </w:r>
      <w:r>
        <w:rPr>
          <w:rFonts w:hint="eastAsia"/>
        </w:rPr>
        <w:t>日至</w:t>
      </w:r>
      <w:r>
        <w:t>199</w:t>
      </w:r>
      <w:r>
        <w:rPr>
          <w:rFonts w:hint="eastAsia"/>
        </w:rPr>
        <w:t>9</w:t>
      </w:r>
      <w:r>
        <w:rPr>
          <w:rFonts w:hint="eastAsia"/>
        </w:rPr>
        <w:t>年</w:t>
      </w:r>
      <w:r>
        <w:rPr>
          <w:rFonts w:hint="eastAsia"/>
        </w:rPr>
        <w:t>1</w:t>
      </w:r>
      <w:r>
        <w:t>1</w:t>
      </w:r>
      <w:r>
        <w:rPr>
          <w:rFonts w:hint="eastAsia"/>
        </w:rPr>
        <w:t>月</w:t>
      </w:r>
      <w:r>
        <w:rPr>
          <w:rFonts w:hint="eastAsia"/>
        </w:rPr>
        <w:t>30</w:t>
      </w:r>
      <w:r>
        <w:rPr>
          <w:rFonts w:hint="eastAsia"/>
        </w:rPr>
        <w:t>日）就《公约》所发表或提出的声明和保留</w:t>
      </w:r>
      <w:r>
        <w:t>(A</w:t>
      </w:r>
      <w:r>
        <w:rPr>
          <w:rFonts w:hint="eastAsia"/>
        </w:rPr>
        <w:t>部分</w:t>
      </w:r>
      <w:r>
        <w:t>)</w:t>
      </w:r>
      <w:r>
        <w:rPr>
          <w:rFonts w:hint="eastAsia"/>
        </w:rPr>
        <w:t>、撤回保留</w:t>
      </w:r>
      <w:r>
        <w:t>(B</w:t>
      </w:r>
      <w:r>
        <w:rPr>
          <w:rFonts w:hint="eastAsia"/>
        </w:rPr>
        <w:t>部分</w:t>
      </w:r>
      <w:r>
        <w:t>)</w:t>
      </w:r>
      <w:r>
        <w:rPr>
          <w:rFonts w:hint="eastAsia"/>
        </w:rPr>
        <w:t>、扩大适用范围</w:t>
      </w:r>
      <w:r>
        <w:t>(C</w:t>
      </w:r>
      <w:r>
        <w:rPr>
          <w:rFonts w:hint="eastAsia"/>
        </w:rPr>
        <w:t>部分</w:t>
      </w:r>
      <w:r>
        <w:t>)</w:t>
      </w:r>
      <w:r>
        <w:rPr>
          <w:rFonts w:hint="eastAsia"/>
        </w:rPr>
        <w:t>、对保留、声明和扩大适用范围的反对意见</w:t>
      </w:r>
      <w:r>
        <w:t>(D</w:t>
      </w:r>
      <w:r>
        <w:rPr>
          <w:rFonts w:hint="eastAsia"/>
        </w:rPr>
        <w:t>部分</w:t>
      </w:r>
      <w:r>
        <w:t>)</w:t>
      </w:r>
      <w:r>
        <w:rPr>
          <w:rFonts w:hint="eastAsia"/>
        </w:rPr>
        <w:t>、就反对意见发表的声明</w:t>
      </w:r>
      <w:r>
        <w:t>(E</w:t>
      </w:r>
      <w:r>
        <w:rPr>
          <w:rFonts w:hint="eastAsia"/>
        </w:rPr>
        <w:t>部分</w:t>
      </w:r>
      <w:r>
        <w:t>)</w:t>
      </w:r>
      <w:r>
        <w:rPr>
          <w:rFonts w:hint="eastAsia"/>
        </w:rPr>
        <w:t>和来文</w:t>
      </w:r>
      <w:r>
        <w:t>(F</w:t>
      </w:r>
      <w:r>
        <w:rPr>
          <w:rFonts w:hint="eastAsia"/>
        </w:rPr>
        <w:t>部分</w:t>
      </w:r>
      <w:r>
        <w:t>)</w:t>
      </w:r>
      <w:r>
        <w:rPr>
          <w:rFonts w:hint="eastAsia"/>
        </w:rPr>
        <w:t>等等的有关案文。</w:t>
      </w:r>
    </w:p>
    <w:p w:rsidR="00000000" w:rsidRDefault="00000000">
      <w:pPr>
        <w:pStyle w:val="Heading2"/>
      </w:pPr>
      <w:r>
        <w:br w:type="page"/>
      </w:r>
      <w:r>
        <w:rPr>
          <w:rFonts w:hint="eastAsia"/>
        </w:rPr>
        <w:t>一、截至</w:t>
      </w:r>
      <w:r>
        <w:t>199</w:t>
      </w:r>
      <w:r>
        <w:rPr>
          <w:rFonts w:hint="eastAsia"/>
        </w:rPr>
        <w:t>9</w:t>
      </w:r>
      <w:r>
        <w:rPr>
          <w:rFonts w:hint="eastAsia"/>
        </w:rPr>
        <w:t>年</w:t>
      </w:r>
      <w:r>
        <w:rPr>
          <w:rFonts w:hint="eastAsia"/>
        </w:rPr>
        <w:t>1</w:t>
      </w:r>
      <w:r>
        <w:t>1</w:t>
      </w:r>
      <w:r>
        <w:rPr>
          <w:rFonts w:hint="eastAsia"/>
        </w:rPr>
        <w:t>月</w:t>
      </w:r>
      <w:r>
        <w:rPr>
          <w:rFonts w:hint="eastAsia"/>
        </w:rPr>
        <w:t>30</w:t>
      </w:r>
      <w:r>
        <w:rPr>
          <w:rFonts w:hint="eastAsia"/>
        </w:rPr>
        <w:t>日为止已签署、批准或加入</w:t>
      </w:r>
      <w:r>
        <w:br/>
      </w:r>
      <w:r>
        <w:rPr>
          <w:rFonts w:hint="eastAsia"/>
        </w:rPr>
        <w:t>《儿童权利公约》的国家名单</w:t>
      </w:r>
    </w:p>
    <w:tbl>
      <w:tblPr>
        <w:tblW w:w="0" w:type="auto"/>
        <w:tblInd w:w="-9" w:type="dxa"/>
        <w:tblLayout w:type="fixed"/>
        <w:tblCellMar>
          <w:left w:w="28" w:type="dxa"/>
          <w:right w:w="28" w:type="dxa"/>
        </w:tblCellMar>
        <w:tblLook w:val="0000" w:firstRow="0" w:lastRow="0" w:firstColumn="0" w:lastColumn="0" w:noHBand="0" w:noVBand="0"/>
      </w:tblPr>
      <w:tblGrid>
        <w:gridCol w:w="2184"/>
        <w:gridCol w:w="2340"/>
        <w:gridCol w:w="2321"/>
        <w:gridCol w:w="2287"/>
      </w:tblGrid>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阿富汗</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27</w:t>
            </w:r>
            <w:r>
              <w:rPr>
                <w:rFonts w:hint="eastAsia"/>
                <w:sz w:val="21"/>
              </w:rPr>
              <w:t>日</w:t>
            </w: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3</w:t>
            </w:r>
            <w:r>
              <w:rPr>
                <w:rFonts w:hint="eastAsia"/>
                <w:sz w:val="21"/>
              </w:rPr>
              <w:t>月</w:t>
            </w:r>
            <w:r>
              <w:rPr>
                <w:sz w:val="21"/>
              </w:rPr>
              <w:t>28</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4</w:t>
            </w:r>
            <w:r>
              <w:rPr>
                <w:rFonts w:hint="eastAsia"/>
                <w:sz w:val="21"/>
              </w:rPr>
              <w:t>月</w:t>
            </w:r>
            <w:r>
              <w:rPr>
                <w:sz w:val="21"/>
              </w:rPr>
              <w:t>27</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阿尔巴尼亚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2</w:t>
            </w:r>
            <w:r>
              <w:rPr>
                <w:rFonts w:hint="eastAsia"/>
                <w:sz w:val="21"/>
              </w:rPr>
              <w:t>月</w:t>
            </w:r>
            <w:r>
              <w:rPr>
                <w:sz w:val="21"/>
              </w:rPr>
              <w:t>27</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28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阿尔及利亚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4</w:t>
            </w:r>
            <w:r>
              <w:rPr>
                <w:rFonts w:hint="eastAsia"/>
                <w:sz w:val="21"/>
              </w:rPr>
              <w:t>月</w:t>
            </w:r>
            <w:r>
              <w:rPr>
                <w:sz w:val="21"/>
              </w:rPr>
              <w:t>16</w:t>
            </w:r>
            <w:r>
              <w:rPr>
                <w:rFonts w:hint="eastAsia"/>
                <w:sz w:val="21"/>
              </w:rPr>
              <w:t>日</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5</w:t>
            </w:r>
            <w:r>
              <w:rPr>
                <w:rFonts w:hint="eastAsia"/>
                <w:sz w:val="21"/>
              </w:rPr>
              <w:t>月</w:t>
            </w:r>
            <w:r>
              <w:rPr>
                <w:sz w:val="21"/>
              </w:rPr>
              <w:t>16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安道尔</w:t>
            </w:r>
          </w:p>
        </w:tc>
        <w:tc>
          <w:tcPr>
            <w:tcW w:w="2340" w:type="dxa"/>
          </w:tcPr>
          <w:p w:rsidR="00000000" w:rsidRDefault="00000000">
            <w:pPr>
              <w:spacing w:line="288" w:lineRule="auto"/>
              <w:jc w:val="both"/>
              <w:rPr>
                <w:sz w:val="21"/>
              </w:rPr>
            </w:pPr>
            <w:r>
              <w:rPr>
                <w:sz w:val="21"/>
              </w:rPr>
              <w:t>1995</w:t>
            </w:r>
            <w:r>
              <w:rPr>
                <w:rFonts w:hint="eastAsia"/>
                <w:sz w:val="21"/>
              </w:rPr>
              <w:t>年</w:t>
            </w:r>
            <w:r>
              <w:rPr>
                <w:sz w:val="21"/>
              </w:rPr>
              <w:t>10</w:t>
            </w:r>
            <w:r>
              <w:rPr>
                <w:rFonts w:hint="eastAsia"/>
                <w:sz w:val="21"/>
              </w:rPr>
              <w:t>月</w:t>
            </w:r>
            <w:r>
              <w:rPr>
                <w:sz w:val="21"/>
              </w:rPr>
              <w:t>2</w:t>
            </w:r>
            <w:r>
              <w:rPr>
                <w:rFonts w:hint="eastAsia"/>
                <w:sz w:val="21"/>
              </w:rPr>
              <w:t>日</w:t>
            </w:r>
          </w:p>
        </w:tc>
        <w:tc>
          <w:tcPr>
            <w:tcW w:w="2321" w:type="dxa"/>
          </w:tcPr>
          <w:p w:rsidR="00000000" w:rsidRDefault="00000000">
            <w:pPr>
              <w:spacing w:line="288" w:lineRule="auto"/>
              <w:jc w:val="both"/>
              <w:rPr>
                <w:sz w:val="21"/>
              </w:rPr>
            </w:pPr>
            <w:r>
              <w:rPr>
                <w:sz w:val="21"/>
              </w:rPr>
              <w:t>1996</w:t>
            </w:r>
            <w:r>
              <w:rPr>
                <w:rFonts w:hint="eastAsia"/>
                <w:sz w:val="21"/>
              </w:rPr>
              <w:t>年</w:t>
            </w:r>
            <w:r>
              <w:rPr>
                <w:sz w:val="21"/>
              </w:rPr>
              <w:t>1</w:t>
            </w:r>
            <w:r>
              <w:rPr>
                <w:rFonts w:hint="eastAsia"/>
                <w:sz w:val="21"/>
              </w:rPr>
              <w:t>月</w:t>
            </w:r>
            <w:r>
              <w:rPr>
                <w:sz w:val="21"/>
              </w:rPr>
              <w:t>2</w:t>
            </w:r>
            <w:r>
              <w:rPr>
                <w:rFonts w:hint="eastAsia"/>
                <w:sz w:val="21"/>
              </w:rPr>
              <w:t>日</w:t>
            </w:r>
          </w:p>
        </w:tc>
        <w:tc>
          <w:tcPr>
            <w:tcW w:w="2287" w:type="dxa"/>
          </w:tcPr>
          <w:p w:rsidR="00000000" w:rsidRDefault="00000000">
            <w:pPr>
              <w:spacing w:line="288" w:lineRule="auto"/>
              <w:jc w:val="both"/>
              <w:rPr>
                <w:sz w:val="21"/>
              </w:rPr>
            </w:pPr>
            <w:r>
              <w:rPr>
                <w:sz w:val="21"/>
              </w:rPr>
              <w:t>1996</w:t>
            </w:r>
            <w:r>
              <w:rPr>
                <w:rFonts w:hint="eastAsia"/>
                <w:sz w:val="21"/>
              </w:rPr>
              <w:t>年</w:t>
            </w:r>
            <w:r>
              <w:rPr>
                <w:sz w:val="21"/>
              </w:rPr>
              <w:t>2</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安哥拉</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14</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5</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安提瓜和巴布达</w:t>
            </w:r>
          </w:p>
        </w:tc>
        <w:tc>
          <w:tcPr>
            <w:tcW w:w="2340" w:type="dxa"/>
          </w:tcPr>
          <w:p w:rsidR="00000000" w:rsidRDefault="00000000">
            <w:pPr>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12</w:t>
            </w:r>
            <w:r>
              <w:rPr>
                <w:rFonts w:hint="eastAsia"/>
                <w:sz w:val="21"/>
              </w:rPr>
              <w:t>日</w:t>
            </w: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10</w:t>
            </w:r>
            <w:r>
              <w:rPr>
                <w:rFonts w:hint="eastAsia"/>
                <w:sz w:val="21"/>
              </w:rPr>
              <w:t>月</w:t>
            </w:r>
            <w:r>
              <w:rPr>
                <w:sz w:val="21"/>
              </w:rPr>
              <w:t>5</w:t>
            </w:r>
            <w:r>
              <w:rPr>
                <w:rFonts w:hint="eastAsia"/>
                <w:sz w:val="21"/>
              </w:rPr>
              <w:t>日</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11</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阿根廷</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29</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4</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亚美尼亚</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23</w:t>
            </w:r>
            <w:r>
              <w:rPr>
                <w:rFonts w:hint="eastAsia"/>
                <w:sz w:val="21"/>
              </w:rPr>
              <w:t>日</w:t>
            </w:r>
            <w:r>
              <w:rPr>
                <w:sz w:val="21"/>
                <w:u w:val="single"/>
              </w:rPr>
              <w:t>a</w:t>
            </w:r>
            <w:r>
              <w:rPr>
                <w:sz w:val="21"/>
              </w:rPr>
              <w:t>/</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22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澳大利亚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22</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17</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16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奥地利</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8</w:t>
            </w:r>
            <w:r>
              <w:rPr>
                <w:rFonts w:hint="eastAsia"/>
                <w:sz w:val="21"/>
              </w:rPr>
              <w:t>月</w:t>
            </w:r>
            <w:r>
              <w:rPr>
                <w:sz w:val="21"/>
              </w:rPr>
              <w:t>6</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9</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阿塞拜疆</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8</w:t>
            </w:r>
            <w:r>
              <w:rPr>
                <w:rFonts w:hint="eastAsia"/>
                <w:sz w:val="21"/>
              </w:rPr>
              <w:t>月</w:t>
            </w:r>
            <w:r>
              <w:rPr>
                <w:sz w:val="21"/>
              </w:rPr>
              <w:t>13</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9</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巴哈马</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20</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22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巴林</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2</w:t>
            </w:r>
            <w:r>
              <w:rPr>
                <w:rFonts w:hint="eastAsia"/>
                <w:sz w:val="21"/>
              </w:rPr>
              <w:t>月</w:t>
            </w:r>
            <w:r>
              <w:rPr>
                <w:sz w:val="21"/>
              </w:rPr>
              <w:t>13</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14</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孟加拉国</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3</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巴巴多斯</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19</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9</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白俄罗斯</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1</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31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比利时</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12</w:t>
            </w:r>
            <w:r>
              <w:rPr>
                <w:rFonts w:hint="eastAsia"/>
                <w:sz w:val="21"/>
              </w:rPr>
              <w:t>月</w:t>
            </w:r>
            <w:r>
              <w:rPr>
                <w:sz w:val="21"/>
              </w:rPr>
              <w:t>16</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1</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伯利兹</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2</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5</w:t>
            </w:r>
            <w:r>
              <w:rPr>
                <w:rFonts w:hint="eastAsia"/>
                <w:sz w:val="21"/>
              </w:rPr>
              <w:t>月</w:t>
            </w:r>
            <w:r>
              <w:rPr>
                <w:sz w:val="21"/>
              </w:rPr>
              <w:t>2</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贝宁</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25</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3</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不丹</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4</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玻利维亚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8</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26</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波斯尼亚和黑塞哥</w:t>
            </w:r>
            <w:r>
              <w:rPr>
                <w:sz w:val="21"/>
              </w:rPr>
              <w:br/>
              <w:t xml:space="preserve">  </w:t>
            </w:r>
            <w:r>
              <w:rPr>
                <w:rFonts w:hint="eastAsia"/>
                <w:sz w:val="21"/>
              </w:rPr>
              <w:t>维那</w:t>
            </w:r>
            <w:r>
              <w:rPr>
                <w:sz w:val="21"/>
                <w:vertAlign w:val="superscript"/>
              </w:rPr>
              <w:t xml:space="preserve"> </w:t>
            </w:r>
            <w:r>
              <w:rPr>
                <w:sz w:val="21"/>
              </w:rPr>
              <w:t>*</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r>
              <w:rPr>
                <w:sz w:val="21"/>
              </w:rPr>
              <w:br/>
              <w:t>1992</w:t>
            </w:r>
            <w:r>
              <w:rPr>
                <w:rFonts w:hint="eastAsia"/>
                <w:sz w:val="21"/>
              </w:rPr>
              <w:t>年</w:t>
            </w:r>
            <w:r>
              <w:rPr>
                <w:sz w:val="21"/>
              </w:rPr>
              <w:t>3</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博茨瓦纳</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1995</w:t>
            </w:r>
            <w:r>
              <w:rPr>
                <w:rFonts w:hint="eastAsia"/>
                <w:sz w:val="21"/>
              </w:rPr>
              <w:t>年</w:t>
            </w:r>
            <w:r>
              <w:rPr>
                <w:sz w:val="21"/>
              </w:rPr>
              <w:t>3</w:t>
            </w:r>
            <w:r>
              <w:rPr>
                <w:rFonts w:hint="eastAsia"/>
                <w:sz w:val="21"/>
              </w:rPr>
              <w:t>月</w:t>
            </w:r>
            <w:r>
              <w:rPr>
                <w:sz w:val="21"/>
              </w:rPr>
              <w:t>14</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1995</w:t>
            </w:r>
            <w:r>
              <w:rPr>
                <w:rFonts w:hint="eastAsia"/>
                <w:sz w:val="21"/>
              </w:rPr>
              <w:t>年</w:t>
            </w:r>
            <w:r>
              <w:rPr>
                <w:sz w:val="21"/>
              </w:rPr>
              <w:t>4</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巴西</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24</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24</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文莱达鲁萨兰国</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1995</w:t>
            </w:r>
            <w:r>
              <w:rPr>
                <w:rFonts w:hint="eastAsia"/>
                <w:sz w:val="21"/>
              </w:rPr>
              <w:t>年</w:t>
            </w:r>
            <w:r>
              <w:rPr>
                <w:sz w:val="21"/>
              </w:rPr>
              <w:t>12</w:t>
            </w:r>
            <w:r>
              <w:rPr>
                <w:rFonts w:hint="eastAsia"/>
                <w:sz w:val="21"/>
              </w:rPr>
              <w:t>月</w:t>
            </w:r>
            <w:r>
              <w:rPr>
                <w:sz w:val="21"/>
              </w:rPr>
              <w:t>27</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1996</w:t>
            </w:r>
            <w:r>
              <w:rPr>
                <w:rFonts w:hint="eastAsia"/>
                <w:sz w:val="21"/>
              </w:rPr>
              <w:t>年</w:t>
            </w:r>
            <w:r>
              <w:rPr>
                <w:sz w:val="21"/>
              </w:rPr>
              <w:t>1</w:t>
            </w:r>
            <w:r>
              <w:rPr>
                <w:rFonts w:hint="eastAsia"/>
                <w:sz w:val="21"/>
              </w:rPr>
              <w:t>月</w:t>
            </w:r>
            <w:r>
              <w:rPr>
                <w:sz w:val="21"/>
              </w:rPr>
              <w:t>26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保加利亚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5</w:t>
            </w:r>
            <w:r>
              <w:rPr>
                <w:rFonts w:hint="eastAsia"/>
                <w:sz w:val="21"/>
              </w:rPr>
              <w:t>月</w:t>
            </w:r>
            <w:r>
              <w:rPr>
                <w:sz w:val="21"/>
              </w:rPr>
              <w:t>31</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3</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布基纳法索</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31</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布隆迪</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5</w:t>
            </w:r>
            <w:r>
              <w:rPr>
                <w:rFonts w:hint="eastAsia"/>
                <w:sz w:val="21"/>
              </w:rPr>
              <w:t>月</w:t>
            </w:r>
            <w:r>
              <w:rPr>
                <w:sz w:val="21"/>
              </w:rPr>
              <w:t>8</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19</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18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柬埔寨</w:t>
            </w:r>
          </w:p>
        </w:tc>
        <w:tc>
          <w:tcPr>
            <w:tcW w:w="2340" w:type="dxa"/>
          </w:tcPr>
          <w:p w:rsidR="00000000" w:rsidRDefault="00000000">
            <w:pPr>
              <w:spacing w:line="288" w:lineRule="auto"/>
              <w:jc w:val="both"/>
              <w:rPr>
                <w:sz w:val="21"/>
              </w:rPr>
            </w:pPr>
            <w:r>
              <w:rPr>
                <w:sz w:val="21"/>
              </w:rPr>
              <w:t>1992</w:t>
            </w:r>
            <w:r>
              <w:rPr>
                <w:rFonts w:hint="eastAsia"/>
                <w:sz w:val="21"/>
              </w:rPr>
              <w:t>年</w:t>
            </w:r>
            <w:r>
              <w:rPr>
                <w:sz w:val="21"/>
              </w:rPr>
              <w:t>9</w:t>
            </w:r>
            <w:r>
              <w:rPr>
                <w:rFonts w:hint="eastAsia"/>
                <w:sz w:val="21"/>
              </w:rPr>
              <w:t>月</w:t>
            </w:r>
            <w:r>
              <w:rPr>
                <w:sz w:val="21"/>
              </w:rPr>
              <w:t>22</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10</w:t>
            </w:r>
            <w:r>
              <w:rPr>
                <w:rFonts w:hint="eastAsia"/>
                <w:sz w:val="21"/>
              </w:rPr>
              <w:t>月</w:t>
            </w:r>
            <w:r>
              <w:rPr>
                <w:sz w:val="21"/>
              </w:rPr>
              <w:t>15</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11</w:t>
            </w:r>
            <w:r>
              <w:rPr>
                <w:rFonts w:hint="eastAsia"/>
                <w:sz w:val="21"/>
              </w:rPr>
              <w:t>月</w:t>
            </w:r>
            <w:r>
              <w:rPr>
                <w:sz w:val="21"/>
              </w:rPr>
              <w:t>14</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喀麦隆</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25</w:t>
            </w:r>
            <w:r>
              <w:rPr>
                <w:rFonts w:hint="eastAsia"/>
                <w:sz w:val="21"/>
              </w:rPr>
              <w:t>日</w:t>
            </w: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1</w:t>
            </w:r>
            <w:r>
              <w:rPr>
                <w:rFonts w:hint="eastAsia"/>
                <w:sz w:val="21"/>
              </w:rPr>
              <w:t>月</w:t>
            </w:r>
            <w:r>
              <w:rPr>
                <w:sz w:val="21"/>
              </w:rPr>
              <w:t>11</w:t>
            </w:r>
            <w:r>
              <w:rPr>
                <w:rFonts w:hint="eastAsia"/>
                <w:sz w:val="21"/>
              </w:rPr>
              <w:t>日</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2</w:t>
            </w:r>
            <w:r>
              <w:rPr>
                <w:rFonts w:hint="eastAsia"/>
                <w:sz w:val="21"/>
              </w:rPr>
              <w:t>月</w:t>
            </w:r>
            <w:r>
              <w:rPr>
                <w:sz w:val="21"/>
              </w:rPr>
              <w:t>10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加拿大</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5</w:t>
            </w:r>
            <w:r>
              <w:rPr>
                <w:rFonts w:hint="eastAsia"/>
                <w:sz w:val="21"/>
              </w:rPr>
              <w:t>月</w:t>
            </w:r>
            <w:r>
              <w:rPr>
                <w:sz w:val="21"/>
              </w:rPr>
              <w:t>28</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12</w:t>
            </w:r>
            <w:r>
              <w:rPr>
                <w:rFonts w:hint="eastAsia"/>
                <w:sz w:val="21"/>
              </w:rPr>
              <w:t>月</w:t>
            </w:r>
            <w:r>
              <w:rPr>
                <w:sz w:val="21"/>
              </w:rPr>
              <w:t>13</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1</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佛得角</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6</w:t>
            </w:r>
            <w:r>
              <w:rPr>
                <w:rFonts w:hint="eastAsia"/>
                <w:sz w:val="21"/>
              </w:rPr>
              <w:t>月</w:t>
            </w:r>
            <w:r>
              <w:rPr>
                <w:sz w:val="21"/>
              </w:rPr>
              <w:t>4</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7</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中非共和国</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4</w:t>
            </w:r>
            <w:r>
              <w:rPr>
                <w:rFonts w:hint="eastAsia"/>
                <w:sz w:val="21"/>
              </w:rPr>
              <w:t>月</w:t>
            </w:r>
            <w:r>
              <w:rPr>
                <w:sz w:val="21"/>
              </w:rPr>
              <w:t>23</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5</w:t>
            </w:r>
            <w:r>
              <w:rPr>
                <w:rFonts w:hint="eastAsia"/>
                <w:sz w:val="21"/>
              </w:rPr>
              <w:t>月</w:t>
            </w:r>
            <w:r>
              <w:rPr>
                <w:sz w:val="21"/>
              </w:rPr>
              <w:t>23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乍得</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智利</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13</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中国</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29</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2</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4</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哥伦比亚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28</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27</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科摩罗</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22</w:t>
            </w:r>
            <w:r>
              <w:rPr>
                <w:rFonts w:hint="eastAsia"/>
                <w:sz w:val="21"/>
              </w:rPr>
              <w:t>日</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刚果</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10</w:t>
            </w:r>
            <w:r>
              <w:rPr>
                <w:rFonts w:hint="eastAsia"/>
                <w:sz w:val="21"/>
              </w:rPr>
              <w:t>月</w:t>
            </w:r>
            <w:r>
              <w:rPr>
                <w:sz w:val="21"/>
              </w:rPr>
              <w:t>14</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11</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库克群岛</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1997</w:t>
            </w:r>
            <w:r>
              <w:rPr>
                <w:rFonts w:hint="eastAsia"/>
                <w:sz w:val="21"/>
              </w:rPr>
              <w:t>年</w:t>
            </w:r>
            <w:r>
              <w:rPr>
                <w:sz w:val="21"/>
              </w:rPr>
              <w:t>6</w:t>
            </w:r>
            <w:r>
              <w:rPr>
                <w:rFonts w:hint="eastAsia"/>
                <w:sz w:val="21"/>
              </w:rPr>
              <w:t>月</w:t>
            </w:r>
            <w:r>
              <w:rPr>
                <w:sz w:val="21"/>
              </w:rPr>
              <w:t>6</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1997</w:t>
            </w:r>
            <w:r>
              <w:rPr>
                <w:rFonts w:hint="eastAsia"/>
                <w:sz w:val="21"/>
              </w:rPr>
              <w:t>年</w:t>
            </w:r>
            <w:r>
              <w:rPr>
                <w:sz w:val="21"/>
              </w:rPr>
              <w:t>7</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哥斯达黎加</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21</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科特迪瓦</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4</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克罗地亚</w:t>
            </w:r>
            <w:r>
              <w:rPr>
                <w:sz w:val="21"/>
              </w:rPr>
              <w:t>*</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10</w:t>
            </w:r>
            <w:r>
              <w:rPr>
                <w:rFonts w:hint="eastAsia"/>
                <w:sz w:val="21"/>
              </w:rPr>
              <w:t>月</w:t>
            </w:r>
            <w:r>
              <w:rPr>
                <w:sz w:val="21"/>
              </w:rPr>
              <w:t>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古巴</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8</w:t>
            </w:r>
            <w:r>
              <w:rPr>
                <w:rFonts w:hint="eastAsia"/>
                <w:sz w:val="21"/>
              </w:rPr>
              <w:t>月</w:t>
            </w:r>
            <w:r>
              <w:rPr>
                <w:sz w:val="21"/>
              </w:rPr>
              <w:t>21</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9</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塞浦路斯</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5</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7</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9</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捷克共和国</w:t>
            </w:r>
            <w:r>
              <w:rPr>
                <w:sz w:val="21"/>
                <w:vertAlign w:val="superscript"/>
              </w:rPr>
              <w:t xml:space="preserve"> </w:t>
            </w:r>
            <w:r>
              <w:rPr>
                <w:sz w:val="21"/>
              </w:rPr>
              <w:t>*</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1</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朝鲜民主主义人民</w:t>
            </w:r>
            <w:r>
              <w:rPr>
                <w:sz w:val="21"/>
              </w:rPr>
              <w:br/>
              <w:t xml:space="preserve">  </w:t>
            </w:r>
            <w:r>
              <w:rPr>
                <w:rFonts w:hint="eastAsia"/>
                <w:sz w:val="21"/>
              </w:rPr>
              <w:t>共和国</w:t>
            </w:r>
          </w:p>
        </w:tc>
        <w:tc>
          <w:tcPr>
            <w:tcW w:w="2340" w:type="dxa"/>
          </w:tcPr>
          <w:p w:rsidR="00000000" w:rsidRDefault="00000000">
            <w:pPr>
              <w:spacing w:line="288" w:lineRule="auto"/>
              <w:jc w:val="both"/>
              <w:rPr>
                <w:sz w:val="21"/>
              </w:rPr>
            </w:pPr>
            <w:r>
              <w:rPr>
                <w:sz w:val="21"/>
              </w:rPr>
              <w:br/>
              <w:t>1990</w:t>
            </w:r>
            <w:r>
              <w:rPr>
                <w:rFonts w:hint="eastAsia"/>
                <w:sz w:val="21"/>
              </w:rPr>
              <w:t>年</w:t>
            </w:r>
            <w:r>
              <w:rPr>
                <w:sz w:val="21"/>
              </w:rPr>
              <w:t>8</w:t>
            </w:r>
            <w:r>
              <w:rPr>
                <w:rFonts w:hint="eastAsia"/>
                <w:sz w:val="21"/>
              </w:rPr>
              <w:t>月</w:t>
            </w:r>
            <w:r>
              <w:rPr>
                <w:sz w:val="21"/>
              </w:rPr>
              <w:t>23</w:t>
            </w:r>
            <w:r>
              <w:rPr>
                <w:rFonts w:hint="eastAsia"/>
                <w:sz w:val="21"/>
              </w:rPr>
              <w:t>日</w:t>
            </w:r>
          </w:p>
        </w:tc>
        <w:tc>
          <w:tcPr>
            <w:tcW w:w="2321" w:type="dxa"/>
          </w:tcPr>
          <w:p w:rsidR="00000000" w:rsidRDefault="00000000">
            <w:pPr>
              <w:spacing w:line="288" w:lineRule="auto"/>
              <w:jc w:val="both"/>
              <w:rPr>
                <w:sz w:val="21"/>
              </w:rPr>
            </w:pPr>
            <w:r>
              <w:rPr>
                <w:sz w:val="21"/>
              </w:rPr>
              <w:br/>
              <w:t>1990</w:t>
            </w:r>
            <w:r>
              <w:rPr>
                <w:rFonts w:hint="eastAsia"/>
                <w:sz w:val="21"/>
              </w:rPr>
              <w:t>年</w:t>
            </w:r>
            <w:r>
              <w:rPr>
                <w:sz w:val="21"/>
              </w:rPr>
              <w:t>9</w:t>
            </w:r>
            <w:r>
              <w:rPr>
                <w:rFonts w:hint="eastAsia"/>
                <w:sz w:val="21"/>
              </w:rPr>
              <w:t>月</w:t>
            </w:r>
            <w:r>
              <w:rPr>
                <w:sz w:val="21"/>
              </w:rPr>
              <w:t>21</w:t>
            </w:r>
            <w:r>
              <w:rPr>
                <w:rFonts w:hint="eastAsia"/>
                <w:sz w:val="21"/>
              </w:rPr>
              <w:t>日</w:t>
            </w:r>
          </w:p>
        </w:tc>
        <w:tc>
          <w:tcPr>
            <w:tcW w:w="2287" w:type="dxa"/>
          </w:tcPr>
          <w:p w:rsidR="00000000" w:rsidRDefault="00000000">
            <w:pPr>
              <w:spacing w:line="288" w:lineRule="auto"/>
              <w:jc w:val="both"/>
              <w:rPr>
                <w:sz w:val="21"/>
              </w:rPr>
            </w:pPr>
            <w:r>
              <w:rPr>
                <w:sz w:val="21"/>
              </w:rPr>
              <w:br/>
              <w:t>1990</w:t>
            </w:r>
            <w:r>
              <w:rPr>
                <w:rFonts w:hint="eastAsia"/>
                <w:sz w:val="21"/>
              </w:rPr>
              <w:t>年</w:t>
            </w:r>
            <w:r>
              <w:rPr>
                <w:sz w:val="21"/>
              </w:rPr>
              <w:t>10</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刚果民主共和国</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20</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27</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27</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丹麦</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19</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8</w:t>
            </w:r>
            <w:r>
              <w:rPr>
                <w:rFonts w:hint="eastAsia"/>
                <w:sz w:val="21"/>
              </w:rPr>
              <w:t>月</w:t>
            </w:r>
            <w:r>
              <w:rPr>
                <w:sz w:val="21"/>
              </w:rPr>
              <w:t>18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吉布提</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6</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多米尼加</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13</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4</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多米尼加共和国</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8</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11</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厄瓜多尔</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23</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埃及</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5</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6</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萨尔瓦多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10</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赤道几内亚</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6</w:t>
            </w:r>
            <w:r>
              <w:rPr>
                <w:rFonts w:hint="eastAsia"/>
                <w:sz w:val="21"/>
              </w:rPr>
              <w:t>月</w:t>
            </w:r>
            <w:r>
              <w:rPr>
                <w:sz w:val="21"/>
              </w:rPr>
              <w:t>15</w:t>
            </w:r>
            <w:r>
              <w:rPr>
                <w:rFonts w:hint="eastAsia"/>
                <w:sz w:val="21"/>
              </w:rPr>
              <w:t>日</w:t>
            </w:r>
            <w:r>
              <w:rPr>
                <w:sz w:val="21"/>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7</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厄立特里亚</w:t>
            </w:r>
          </w:p>
        </w:tc>
        <w:tc>
          <w:tcPr>
            <w:tcW w:w="2340" w:type="dxa"/>
          </w:tcPr>
          <w:p w:rsidR="00000000" w:rsidRDefault="00000000">
            <w:pPr>
              <w:spacing w:line="288" w:lineRule="auto"/>
              <w:jc w:val="both"/>
              <w:rPr>
                <w:sz w:val="21"/>
              </w:rPr>
            </w:pPr>
            <w:r>
              <w:rPr>
                <w:sz w:val="21"/>
              </w:rPr>
              <w:t>1993</w:t>
            </w:r>
            <w:r>
              <w:rPr>
                <w:rFonts w:hint="eastAsia"/>
                <w:sz w:val="21"/>
              </w:rPr>
              <w:t>年</w:t>
            </w:r>
            <w:r>
              <w:rPr>
                <w:sz w:val="21"/>
              </w:rPr>
              <w:t>12</w:t>
            </w:r>
            <w:r>
              <w:rPr>
                <w:rFonts w:hint="eastAsia"/>
                <w:sz w:val="21"/>
              </w:rPr>
              <w:t>月</w:t>
            </w:r>
            <w:r>
              <w:rPr>
                <w:sz w:val="21"/>
              </w:rPr>
              <w:t>20</w:t>
            </w:r>
            <w:r>
              <w:rPr>
                <w:rFonts w:hint="eastAsia"/>
                <w:sz w:val="21"/>
              </w:rPr>
              <w:t>日</w:t>
            </w: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8</w:t>
            </w:r>
            <w:r>
              <w:rPr>
                <w:rFonts w:hint="eastAsia"/>
                <w:sz w:val="21"/>
              </w:rPr>
              <w:t>月</w:t>
            </w:r>
            <w:r>
              <w:rPr>
                <w:sz w:val="21"/>
              </w:rPr>
              <w:t>3</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爱沙尼亚</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10</w:t>
            </w:r>
            <w:r>
              <w:rPr>
                <w:rFonts w:hint="eastAsia"/>
                <w:sz w:val="21"/>
              </w:rPr>
              <w:t>月</w:t>
            </w:r>
            <w:r>
              <w:rPr>
                <w:sz w:val="21"/>
              </w:rPr>
              <w:t>21</w:t>
            </w:r>
            <w:r>
              <w:rPr>
                <w:rFonts w:hint="eastAsia"/>
                <w:sz w:val="21"/>
              </w:rPr>
              <w:t>日</w:t>
            </w:r>
            <w:r>
              <w:rPr>
                <w:sz w:val="21"/>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11</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埃塞俄比亚</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14</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斐济</w:t>
            </w:r>
          </w:p>
        </w:tc>
        <w:tc>
          <w:tcPr>
            <w:tcW w:w="2340" w:type="dxa"/>
          </w:tcPr>
          <w:p w:rsidR="00000000" w:rsidRDefault="00000000">
            <w:pPr>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2</w:t>
            </w:r>
            <w:r>
              <w:rPr>
                <w:rFonts w:hint="eastAsia"/>
                <w:sz w:val="21"/>
              </w:rPr>
              <w:t>日</w:t>
            </w: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8</w:t>
            </w:r>
            <w:r>
              <w:rPr>
                <w:rFonts w:hint="eastAsia"/>
                <w:sz w:val="21"/>
              </w:rPr>
              <w:t>月</w:t>
            </w:r>
            <w:r>
              <w:rPr>
                <w:sz w:val="21"/>
              </w:rPr>
              <w:t>13</w:t>
            </w:r>
            <w:r>
              <w:rPr>
                <w:rFonts w:hint="eastAsia"/>
                <w:sz w:val="21"/>
              </w:rPr>
              <w:t>日</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9</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芬兰</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20</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法国</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7</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加蓬</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2</w:t>
            </w:r>
            <w:r>
              <w:rPr>
                <w:rFonts w:hint="eastAsia"/>
                <w:sz w:val="21"/>
              </w:rPr>
              <w:t>月</w:t>
            </w:r>
            <w:r>
              <w:rPr>
                <w:sz w:val="21"/>
              </w:rPr>
              <w:t>9</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3</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冈比亚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5</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8</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7</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格鲁吉亚</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6</w:t>
            </w:r>
            <w:r>
              <w:rPr>
                <w:rFonts w:hint="eastAsia"/>
                <w:sz w:val="21"/>
              </w:rPr>
              <w:t>月</w:t>
            </w:r>
            <w:r>
              <w:rPr>
                <w:sz w:val="21"/>
              </w:rPr>
              <w:t>2</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7</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德国</w:t>
            </w:r>
            <w:r>
              <w:rPr>
                <w:sz w:val="21"/>
              </w:rPr>
              <w:t>*</w:t>
            </w:r>
            <w:r>
              <w:rPr>
                <w:sz w:val="21"/>
                <w:vertAlign w:val="superscript"/>
              </w:rPr>
              <w:t>1</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6</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4</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加纳</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29</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5</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希腊</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1993</w:t>
            </w:r>
            <w:r>
              <w:rPr>
                <w:rFonts w:hint="eastAsia"/>
                <w:sz w:val="21"/>
              </w:rPr>
              <w:t>年</w:t>
            </w:r>
            <w:r>
              <w:rPr>
                <w:sz w:val="21"/>
              </w:rPr>
              <w:t>5</w:t>
            </w:r>
            <w:r>
              <w:rPr>
                <w:rFonts w:hint="eastAsia"/>
                <w:sz w:val="21"/>
              </w:rPr>
              <w:t>月</w:t>
            </w:r>
            <w:r>
              <w:rPr>
                <w:sz w:val="21"/>
              </w:rPr>
              <w:t>11</w:t>
            </w:r>
            <w:r>
              <w:rPr>
                <w:rFonts w:hint="eastAsia"/>
                <w:sz w:val="21"/>
              </w:rPr>
              <w:t>日</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10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格林纳达</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21</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5</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危地马拉</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6</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几内亚</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13</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几内亚比绍</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20</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19</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圭亚那</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14</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海地</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20</w:t>
            </w:r>
            <w:r>
              <w:rPr>
                <w:rFonts w:hint="eastAsia"/>
                <w:sz w:val="21"/>
              </w:rPr>
              <w:t>日</w:t>
            </w:r>
          </w:p>
        </w:tc>
        <w:tc>
          <w:tcPr>
            <w:tcW w:w="2321" w:type="dxa"/>
          </w:tcPr>
          <w:p w:rsidR="00000000" w:rsidRDefault="00000000">
            <w:pPr>
              <w:spacing w:line="288" w:lineRule="auto"/>
              <w:jc w:val="both"/>
              <w:rPr>
                <w:sz w:val="21"/>
              </w:rPr>
            </w:pPr>
            <w:r>
              <w:rPr>
                <w:sz w:val="21"/>
              </w:rPr>
              <w:t>1995</w:t>
            </w:r>
            <w:r>
              <w:rPr>
                <w:rFonts w:hint="eastAsia"/>
                <w:sz w:val="21"/>
              </w:rPr>
              <w:t>年</w:t>
            </w:r>
            <w:r>
              <w:rPr>
                <w:sz w:val="21"/>
              </w:rPr>
              <w:t>6</w:t>
            </w:r>
            <w:r>
              <w:rPr>
                <w:rFonts w:hint="eastAsia"/>
                <w:sz w:val="21"/>
              </w:rPr>
              <w:t>月</w:t>
            </w:r>
            <w:r>
              <w:rPr>
                <w:sz w:val="21"/>
              </w:rPr>
              <w:t>8</w:t>
            </w:r>
            <w:r>
              <w:rPr>
                <w:rFonts w:hint="eastAsia"/>
                <w:sz w:val="21"/>
              </w:rPr>
              <w:t>日</w:t>
            </w:r>
          </w:p>
        </w:tc>
        <w:tc>
          <w:tcPr>
            <w:tcW w:w="2287" w:type="dxa"/>
          </w:tcPr>
          <w:p w:rsidR="00000000" w:rsidRDefault="00000000">
            <w:pPr>
              <w:spacing w:line="288" w:lineRule="auto"/>
              <w:jc w:val="both"/>
              <w:rPr>
                <w:sz w:val="21"/>
              </w:rPr>
            </w:pPr>
            <w:r>
              <w:rPr>
                <w:sz w:val="21"/>
              </w:rPr>
              <w:t>1995</w:t>
            </w:r>
            <w:r>
              <w:rPr>
                <w:rFonts w:hint="eastAsia"/>
                <w:sz w:val="21"/>
              </w:rPr>
              <w:t>年</w:t>
            </w:r>
            <w:r>
              <w:rPr>
                <w:sz w:val="21"/>
              </w:rPr>
              <w:t>7</w:t>
            </w:r>
            <w:r>
              <w:rPr>
                <w:rFonts w:hint="eastAsia"/>
                <w:sz w:val="21"/>
              </w:rPr>
              <w:t>月</w:t>
            </w:r>
            <w:r>
              <w:rPr>
                <w:sz w:val="21"/>
              </w:rPr>
              <w:t>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教廷</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20</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20</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洪都拉斯</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5</w:t>
            </w:r>
            <w:r>
              <w:rPr>
                <w:rFonts w:hint="eastAsia"/>
                <w:sz w:val="21"/>
              </w:rPr>
              <w:t>月</w:t>
            </w:r>
            <w:r>
              <w:rPr>
                <w:sz w:val="21"/>
              </w:rPr>
              <w:t>31</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10</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9</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匈牙利</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14</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10</w:t>
            </w:r>
            <w:r>
              <w:rPr>
                <w:rFonts w:hint="eastAsia"/>
                <w:sz w:val="21"/>
              </w:rPr>
              <w:t>月</w:t>
            </w:r>
            <w:r>
              <w:rPr>
                <w:sz w:val="21"/>
              </w:rPr>
              <w:t>7</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11</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冰岛</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10</w:t>
            </w:r>
            <w:r>
              <w:rPr>
                <w:rFonts w:hint="eastAsia"/>
                <w:sz w:val="21"/>
              </w:rPr>
              <w:t>月</w:t>
            </w:r>
            <w:r>
              <w:rPr>
                <w:sz w:val="21"/>
              </w:rPr>
              <w:t>28</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11</w:t>
            </w:r>
            <w:r>
              <w:rPr>
                <w:rFonts w:hint="eastAsia"/>
                <w:sz w:val="21"/>
              </w:rPr>
              <w:t>月</w:t>
            </w:r>
            <w:r>
              <w:rPr>
                <w:sz w:val="21"/>
              </w:rPr>
              <w:t>27</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印度</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12</w:t>
            </w:r>
            <w:r>
              <w:rPr>
                <w:rFonts w:hint="eastAsia"/>
                <w:sz w:val="21"/>
              </w:rPr>
              <w:t>月</w:t>
            </w:r>
            <w:r>
              <w:rPr>
                <w:sz w:val="21"/>
              </w:rPr>
              <w:t>11</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1993</w:t>
            </w:r>
            <w:r>
              <w:rPr>
                <w:rFonts w:hint="eastAsia"/>
                <w:sz w:val="21"/>
              </w:rPr>
              <w:t>年</w:t>
            </w:r>
            <w:r>
              <w:rPr>
                <w:sz w:val="21"/>
              </w:rPr>
              <w:t>1</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印度尼西亚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5</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伊朗伊斯兰共和国</w:t>
            </w:r>
          </w:p>
        </w:tc>
        <w:tc>
          <w:tcPr>
            <w:tcW w:w="2340" w:type="dxa"/>
          </w:tcPr>
          <w:p w:rsidR="00000000" w:rsidRDefault="00000000">
            <w:pPr>
              <w:spacing w:line="288" w:lineRule="auto"/>
              <w:jc w:val="both"/>
              <w:rPr>
                <w:sz w:val="21"/>
              </w:rPr>
            </w:pPr>
            <w:r>
              <w:rPr>
                <w:sz w:val="21"/>
              </w:rPr>
              <w:t>1991</w:t>
            </w:r>
            <w:r>
              <w:rPr>
                <w:rFonts w:hint="eastAsia"/>
                <w:sz w:val="21"/>
              </w:rPr>
              <w:t>年</w:t>
            </w:r>
            <w:r>
              <w:rPr>
                <w:sz w:val="21"/>
              </w:rPr>
              <w:t>9</w:t>
            </w:r>
            <w:r>
              <w:rPr>
                <w:rFonts w:hint="eastAsia"/>
                <w:sz w:val="21"/>
              </w:rPr>
              <w:t>月</w:t>
            </w:r>
            <w:r>
              <w:rPr>
                <w:sz w:val="21"/>
              </w:rPr>
              <w:t>5</w:t>
            </w:r>
            <w:r>
              <w:rPr>
                <w:rFonts w:hint="eastAsia"/>
                <w:sz w:val="21"/>
              </w:rPr>
              <w:t>日</w:t>
            </w: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7</w:t>
            </w:r>
            <w:r>
              <w:rPr>
                <w:rFonts w:hint="eastAsia"/>
                <w:sz w:val="21"/>
              </w:rPr>
              <w:t>月</w:t>
            </w:r>
            <w:r>
              <w:rPr>
                <w:sz w:val="21"/>
              </w:rPr>
              <w:t>13</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8</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伊拉克</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6</w:t>
            </w:r>
            <w:r>
              <w:rPr>
                <w:rFonts w:hint="eastAsia"/>
                <w:sz w:val="21"/>
              </w:rPr>
              <w:t>月</w:t>
            </w:r>
            <w:r>
              <w:rPr>
                <w:sz w:val="21"/>
              </w:rPr>
              <w:t>15</w:t>
            </w:r>
            <w:r>
              <w:rPr>
                <w:rFonts w:hint="eastAsia"/>
                <w:sz w:val="21"/>
              </w:rPr>
              <w:t>日</w:t>
            </w:r>
            <w:r>
              <w:rPr>
                <w:sz w:val="21"/>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7</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爱尔兰</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spacing w:line="288" w:lineRule="auto"/>
              <w:jc w:val="both"/>
              <w:rPr>
                <w:sz w:val="21"/>
              </w:rPr>
            </w:pPr>
            <w:r>
              <w:rPr>
                <w:sz w:val="21"/>
              </w:rPr>
              <w:t>1992</w:t>
            </w:r>
            <w:r>
              <w:rPr>
                <w:rFonts w:hint="eastAsia"/>
                <w:sz w:val="21"/>
              </w:rPr>
              <w:t>年</w:t>
            </w:r>
            <w:r>
              <w:rPr>
                <w:sz w:val="21"/>
              </w:rPr>
              <w:t>9</w:t>
            </w:r>
            <w:r>
              <w:rPr>
                <w:rFonts w:hint="eastAsia"/>
                <w:sz w:val="21"/>
              </w:rPr>
              <w:t>月</w:t>
            </w:r>
            <w:r>
              <w:rPr>
                <w:sz w:val="21"/>
              </w:rPr>
              <w:t>28</w:t>
            </w:r>
            <w:r>
              <w:rPr>
                <w:rFonts w:hint="eastAsia"/>
                <w:sz w:val="21"/>
              </w:rPr>
              <w:t>日</w:t>
            </w:r>
          </w:p>
        </w:tc>
        <w:tc>
          <w:tcPr>
            <w:tcW w:w="2287" w:type="dxa"/>
          </w:tcPr>
          <w:p w:rsidR="00000000" w:rsidRDefault="00000000">
            <w:pPr>
              <w:spacing w:line="288" w:lineRule="auto"/>
              <w:jc w:val="both"/>
              <w:rPr>
                <w:sz w:val="21"/>
              </w:rPr>
            </w:pPr>
            <w:r>
              <w:rPr>
                <w:sz w:val="21"/>
              </w:rPr>
              <w:t>1992</w:t>
            </w:r>
            <w:r>
              <w:rPr>
                <w:rFonts w:hint="eastAsia"/>
                <w:sz w:val="21"/>
              </w:rPr>
              <w:t>年</w:t>
            </w:r>
            <w:r>
              <w:rPr>
                <w:sz w:val="21"/>
              </w:rPr>
              <w:t>10</w:t>
            </w:r>
            <w:r>
              <w:rPr>
                <w:rFonts w:hint="eastAsia"/>
                <w:sz w:val="21"/>
              </w:rPr>
              <w:t>月</w:t>
            </w:r>
            <w:r>
              <w:rPr>
                <w:sz w:val="21"/>
              </w:rPr>
              <w:t>28</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以色列</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3</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10</w:t>
            </w:r>
            <w:r>
              <w:rPr>
                <w:rFonts w:hint="eastAsia"/>
                <w:sz w:val="21"/>
              </w:rPr>
              <w:t>月</w:t>
            </w:r>
            <w:r>
              <w:rPr>
                <w:sz w:val="21"/>
              </w:rPr>
              <w:t>3</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11</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意大利</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9</w:t>
            </w:r>
            <w:r>
              <w:rPr>
                <w:rFonts w:hint="eastAsia"/>
                <w:sz w:val="21"/>
              </w:rPr>
              <w:t>月</w:t>
            </w:r>
            <w:r>
              <w:rPr>
                <w:sz w:val="21"/>
              </w:rPr>
              <w:t>5</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10</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牙买加</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14</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日本</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21</w:t>
            </w:r>
            <w:r>
              <w:rPr>
                <w:rFonts w:hint="eastAsia"/>
                <w:sz w:val="21"/>
              </w:rPr>
              <w:t>日</w:t>
            </w: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4</w:t>
            </w:r>
            <w:r>
              <w:rPr>
                <w:rFonts w:hint="eastAsia"/>
                <w:sz w:val="21"/>
              </w:rPr>
              <w:t>月</w:t>
            </w:r>
            <w:r>
              <w:rPr>
                <w:sz w:val="21"/>
              </w:rPr>
              <w:t>22</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5</w:t>
            </w:r>
            <w:r>
              <w:rPr>
                <w:rFonts w:hint="eastAsia"/>
                <w:sz w:val="21"/>
              </w:rPr>
              <w:t>月</w:t>
            </w:r>
            <w:r>
              <w:rPr>
                <w:sz w:val="21"/>
              </w:rPr>
              <w:t>22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约旦</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29</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24</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23</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哈萨克斯坦</w:t>
            </w:r>
          </w:p>
        </w:tc>
        <w:tc>
          <w:tcPr>
            <w:tcW w:w="2340" w:type="dxa"/>
          </w:tcPr>
          <w:p w:rsidR="00000000" w:rsidRDefault="00000000">
            <w:pPr>
              <w:spacing w:line="288" w:lineRule="auto"/>
              <w:jc w:val="both"/>
              <w:rPr>
                <w:sz w:val="21"/>
              </w:rPr>
            </w:pPr>
            <w:r>
              <w:rPr>
                <w:sz w:val="21"/>
              </w:rPr>
              <w:t>1994</w:t>
            </w:r>
            <w:r>
              <w:rPr>
                <w:rFonts w:hint="eastAsia"/>
                <w:sz w:val="21"/>
              </w:rPr>
              <w:t>年</w:t>
            </w:r>
            <w:r>
              <w:rPr>
                <w:sz w:val="21"/>
              </w:rPr>
              <w:t>2</w:t>
            </w:r>
            <w:r>
              <w:rPr>
                <w:rFonts w:hint="eastAsia"/>
                <w:sz w:val="21"/>
              </w:rPr>
              <w:t>月</w:t>
            </w:r>
            <w:r>
              <w:rPr>
                <w:sz w:val="21"/>
              </w:rPr>
              <w:t>16</w:t>
            </w:r>
            <w:r>
              <w:rPr>
                <w:rFonts w:hint="eastAsia"/>
                <w:sz w:val="21"/>
              </w:rPr>
              <w:t>日</w:t>
            </w: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8</w:t>
            </w:r>
            <w:r>
              <w:rPr>
                <w:rFonts w:hint="eastAsia"/>
                <w:sz w:val="21"/>
              </w:rPr>
              <w:t>月</w:t>
            </w:r>
            <w:r>
              <w:rPr>
                <w:sz w:val="21"/>
              </w:rPr>
              <w:t>12</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9</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肯尼亚</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30</w:t>
            </w:r>
            <w:r>
              <w:rPr>
                <w:rFonts w:hint="eastAsia"/>
                <w:sz w:val="21"/>
              </w:rPr>
              <w:t>日</w:t>
            </w:r>
          </w:p>
        </w:tc>
        <w:tc>
          <w:tcPr>
            <w:tcW w:w="2287" w:type="dxa"/>
          </w:tcPr>
          <w:p w:rsidR="00000000" w:rsidRDefault="00000000">
            <w:pPr>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p>
        </w:tc>
        <w:tc>
          <w:tcPr>
            <w:tcW w:w="2287" w:type="dxa"/>
          </w:tcPr>
          <w:p w:rsidR="00000000" w:rsidRDefault="00000000">
            <w:pPr>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基里巴斯</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1995</w:t>
            </w:r>
            <w:r>
              <w:rPr>
                <w:rFonts w:hint="eastAsia"/>
                <w:sz w:val="21"/>
              </w:rPr>
              <w:t>年</w:t>
            </w:r>
            <w:r>
              <w:rPr>
                <w:sz w:val="21"/>
              </w:rPr>
              <w:t>12</w:t>
            </w:r>
            <w:r>
              <w:rPr>
                <w:rFonts w:hint="eastAsia"/>
                <w:sz w:val="21"/>
              </w:rPr>
              <w:t>月</w:t>
            </w:r>
            <w:r>
              <w:rPr>
                <w:sz w:val="21"/>
              </w:rPr>
              <w:t>11</w:t>
            </w:r>
            <w:r>
              <w:rPr>
                <w:rFonts w:hint="eastAsia"/>
                <w:sz w:val="21"/>
              </w:rPr>
              <w:t>日</w:t>
            </w:r>
            <w:r>
              <w:rPr>
                <w:sz w:val="21"/>
                <w:vertAlign w:val="superscript"/>
              </w:rPr>
              <w:t xml:space="preserve"> </w:t>
            </w:r>
            <w:r>
              <w:rPr>
                <w:sz w:val="21"/>
                <w:u w:val="single"/>
              </w:rPr>
              <w:t>a</w:t>
            </w:r>
            <w:r>
              <w:rPr>
                <w:sz w:val="21"/>
              </w:rPr>
              <w:t>/</w:t>
            </w:r>
          </w:p>
        </w:tc>
        <w:tc>
          <w:tcPr>
            <w:tcW w:w="2287" w:type="dxa"/>
          </w:tcPr>
          <w:p w:rsidR="00000000" w:rsidRDefault="00000000">
            <w:pPr>
              <w:spacing w:line="288" w:lineRule="auto"/>
              <w:jc w:val="both"/>
              <w:rPr>
                <w:sz w:val="21"/>
              </w:rPr>
            </w:pPr>
            <w:r>
              <w:rPr>
                <w:sz w:val="21"/>
              </w:rPr>
              <w:t>1996</w:t>
            </w:r>
            <w:r>
              <w:rPr>
                <w:rFonts w:hint="eastAsia"/>
                <w:sz w:val="21"/>
              </w:rPr>
              <w:t>年</w:t>
            </w:r>
            <w:r>
              <w:rPr>
                <w:sz w:val="21"/>
              </w:rPr>
              <w:t>1</w:t>
            </w:r>
            <w:r>
              <w:rPr>
                <w:rFonts w:hint="eastAsia"/>
                <w:sz w:val="21"/>
              </w:rPr>
              <w:t>月</w:t>
            </w:r>
            <w:r>
              <w:rPr>
                <w:sz w:val="21"/>
              </w:rPr>
              <w:t>10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科威特</w:t>
            </w:r>
          </w:p>
        </w:tc>
        <w:tc>
          <w:tcPr>
            <w:tcW w:w="2340" w:type="dxa"/>
          </w:tcPr>
          <w:p w:rsidR="00000000" w:rsidRDefault="00000000">
            <w:pPr>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7</w:t>
            </w:r>
            <w:r>
              <w:rPr>
                <w:rFonts w:hint="eastAsia"/>
                <w:sz w:val="21"/>
              </w:rPr>
              <w:t>日</w:t>
            </w:r>
          </w:p>
        </w:tc>
        <w:tc>
          <w:tcPr>
            <w:tcW w:w="2321" w:type="dxa"/>
          </w:tcPr>
          <w:p w:rsidR="00000000" w:rsidRDefault="00000000">
            <w:pPr>
              <w:spacing w:line="288" w:lineRule="auto"/>
              <w:jc w:val="both"/>
              <w:rPr>
                <w:sz w:val="21"/>
              </w:rPr>
            </w:pPr>
            <w:r>
              <w:rPr>
                <w:sz w:val="21"/>
              </w:rPr>
              <w:t>1991</w:t>
            </w:r>
            <w:r>
              <w:rPr>
                <w:rFonts w:hint="eastAsia"/>
                <w:sz w:val="21"/>
              </w:rPr>
              <w:t>年</w:t>
            </w:r>
            <w:r>
              <w:rPr>
                <w:sz w:val="21"/>
              </w:rPr>
              <w:t>10</w:t>
            </w:r>
            <w:r>
              <w:rPr>
                <w:rFonts w:hint="eastAsia"/>
                <w:sz w:val="21"/>
              </w:rPr>
              <w:t>月</w:t>
            </w:r>
            <w:r>
              <w:rPr>
                <w:sz w:val="21"/>
              </w:rPr>
              <w:t>21</w:t>
            </w:r>
            <w:r>
              <w:rPr>
                <w:rFonts w:hint="eastAsia"/>
                <w:sz w:val="21"/>
              </w:rPr>
              <w:t>日</w:t>
            </w:r>
          </w:p>
        </w:tc>
        <w:tc>
          <w:tcPr>
            <w:tcW w:w="2287" w:type="dxa"/>
          </w:tcPr>
          <w:p w:rsidR="00000000" w:rsidRDefault="00000000">
            <w:pPr>
              <w:spacing w:line="288" w:lineRule="auto"/>
              <w:jc w:val="both"/>
              <w:rPr>
                <w:sz w:val="21"/>
              </w:rPr>
            </w:pPr>
            <w:r>
              <w:rPr>
                <w:sz w:val="21"/>
              </w:rPr>
              <w:t>1991</w:t>
            </w:r>
            <w:r>
              <w:rPr>
                <w:rFonts w:hint="eastAsia"/>
                <w:sz w:val="21"/>
              </w:rPr>
              <w:t>年</w:t>
            </w:r>
            <w:r>
              <w:rPr>
                <w:sz w:val="21"/>
              </w:rPr>
              <w:t>11</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spacing w:line="288" w:lineRule="auto"/>
              <w:jc w:val="both"/>
              <w:rPr>
                <w:sz w:val="21"/>
              </w:rPr>
            </w:pPr>
            <w:r>
              <w:rPr>
                <w:rFonts w:hint="eastAsia"/>
                <w:sz w:val="21"/>
              </w:rPr>
              <w:t>吉尔吉斯斯坦</w:t>
            </w:r>
          </w:p>
        </w:tc>
        <w:tc>
          <w:tcPr>
            <w:tcW w:w="2340" w:type="dxa"/>
          </w:tcPr>
          <w:p w:rsidR="00000000" w:rsidRDefault="00000000">
            <w:pPr>
              <w:spacing w:line="288" w:lineRule="auto"/>
              <w:jc w:val="both"/>
              <w:rPr>
                <w:sz w:val="21"/>
              </w:rPr>
            </w:pPr>
          </w:p>
        </w:tc>
        <w:tc>
          <w:tcPr>
            <w:tcW w:w="2321" w:type="dxa"/>
          </w:tcPr>
          <w:p w:rsidR="00000000" w:rsidRDefault="00000000">
            <w:pPr>
              <w:spacing w:line="288" w:lineRule="auto"/>
              <w:jc w:val="both"/>
              <w:rPr>
                <w:sz w:val="21"/>
              </w:rPr>
            </w:pPr>
            <w:r>
              <w:rPr>
                <w:sz w:val="21"/>
              </w:rPr>
              <w:t>1994</w:t>
            </w:r>
            <w:r>
              <w:rPr>
                <w:rFonts w:hint="eastAsia"/>
                <w:sz w:val="21"/>
              </w:rPr>
              <w:t>年</w:t>
            </w:r>
            <w:r>
              <w:rPr>
                <w:sz w:val="21"/>
              </w:rPr>
              <w:t>10</w:t>
            </w:r>
            <w:r>
              <w:rPr>
                <w:rFonts w:hint="eastAsia"/>
                <w:sz w:val="21"/>
              </w:rPr>
              <w:t>月</w:t>
            </w:r>
            <w:r>
              <w:rPr>
                <w:sz w:val="21"/>
              </w:rPr>
              <w:t>7</w:t>
            </w:r>
            <w:r>
              <w:rPr>
                <w:rFonts w:hint="eastAsia"/>
                <w:sz w:val="21"/>
              </w:rPr>
              <w:t>日</w:t>
            </w:r>
          </w:p>
        </w:tc>
        <w:tc>
          <w:tcPr>
            <w:tcW w:w="2287" w:type="dxa"/>
          </w:tcPr>
          <w:p w:rsidR="00000000" w:rsidRDefault="00000000">
            <w:pPr>
              <w:spacing w:line="288" w:lineRule="auto"/>
              <w:jc w:val="both"/>
              <w:rPr>
                <w:sz w:val="21"/>
              </w:rPr>
            </w:pPr>
            <w:r>
              <w:rPr>
                <w:sz w:val="21"/>
              </w:rPr>
              <w:t>1994</w:t>
            </w:r>
            <w:r>
              <w:rPr>
                <w:rFonts w:hint="eastAsia"/>
                <w:sz w:val="21"/>
              </w:rPr>
              <w:t>年</w:t>
            </w:r>
            <w:r>
              <w:rPr>
                <w:sz w:val="21"/>
              </w:rPr>
              <w:t>11</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老挝人民民主共和国</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8</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拉脱维亚</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4</w:t>
            </w:r>
            <w:r>
              <w:rPr>
                <w:rFonts w:hint="eastAsia"/>
                <w:sz w:val="21"/>
              </w:rPr>
              <w:t>月</w:t>
            </w:r>
            <w:r>
              <w:rPr>
                <w:sz w:val="21"/>
              </w:rPr>
              <w:t>14</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5</w:t>
            </w:r>
            <w:r>
              <w:rPr>
                <w:rFonts w:hint="eastAsia"/>
                <w:sz w:val="21"/>
              </w:rPr>
              <w:t>月</w:t>
            </w:r>
            <w:r>
              <w:rPr>
                <w:sz w:val="21"/>
              </w:rPr>
              <w:t>14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黎巴嫩</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莱索托</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10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4</w:t>
            </w:r>
            <w:r>
              <w:rPr>
                <w:rFonts w:hint="eastAsia"/>
                <w:sz w:val="21"/>
              </w:rPr>
              <w:t>月</w:t>
            </w:r>
            <w:r>
              <w:rPr>
                <w:sz w:val="21"/>
              </w:rPr>
              <w:t>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利比里亚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阿拉伯利比亚民众国</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4</w:t>
            </w:r>
            <w:r>
              <w:rPr>
                <w:rFonts w:hint="eastAsia"/>
                <w:sz w:val="21"/>
              </w:rPr>
              <w:t>月</w:t>
            </w:r>
            <w:r>
              <w:rPr>
                <w:sz w:val="21"/>
              </w:rPr>
              <w:t>15</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5</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列支敦士登</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12</w:t>
            </w:r>
            <w:r>
              <w:rPr>
                <w:rFonts w:hint="eastAsia"/>
                <w:sz w:val="21"/>
              </w:rPr>
              <w:t>月</w:t>
            </w:r>
            <w:r>
              <w:rPr>
                <w:sz w:val="21"/>
              </w:rPr>
              <w:t>22</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1996</w:t>
            </w:r>
            <w:r>
              <w:rPr>
                <w:rFonts w:hint="eastAsia"/>
                <w:sz w:val="21"/>
              </w:rPr>
              <w:t>年</w:t>
            </w:r>
            <w:r>
              <w:rPr>
                <w:sz w:val="21"/>
              </w:rPr>
              <w:t>1</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立陶宛</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1</w:t>
            </w:r>
            <w:r>
              <w:rPr>
                <w:rFonts w:hint="eastAsia"/>
                <w:sz w:val="21"/>
              </w:rPr>
              <w:t>月</w:t>
            </w:r>
            <w:r>
              <w:rPr>
                <w:sz w:val="21"/>
              </w:rPr>
              <w:t>31</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卢森堡</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21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3</w:t>
            </w:r>
            <w:r>
              <w:rPr>
                <w:rFonts w:hint="eastAsia"/>
                <w:sz w:val="21"/>
              </w:rPr>
              <w:t>月</w:t>
            </w:r>
            <w:r>
              <w:rPr>
                <w:sz w:val="21"/>
              </w:rPr>
              <w:t>7</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4</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马达加斯加</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19</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19</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4</w:t>
            </w:r>
            <w:r>
              <w:rPr>
                <w:rFonts w:hint="eastAsia"/>
                <w:sz w:val="21"/>
              </w:rPr>
              <w:t>月</w:t>
            </w:r>
            <w:r>
              <w:rPr>
                <w:sz w:val="21"/>
              </w:rPr>
              <w:t>18</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马拉维</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2</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马来西亚</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2</w:t>
            </w:r>
            <w:r>
              <w:rPr>
                <w:rFonts w:hint="eastAsia"/>
                <w:sz w:val="21"/>
              </w:rPr>
              <w:t>月</w:t>
            </w:r>
            <w:r>
              <w:rPr>
                <w:sz w:val="21"/>
              </w:rPr>
              <w:t>17</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3</w:t>
            </w:r>
            <w:r>
              <w:rPr>
                <w:rFonts w:hint="eastAsia"/>
                <w:sz w:val="21"/>
              </w:rPr>
              <w:t>月</w:t>
            </w:r>
            <w:r>
              <w:rPr>
                <w:sz w:val="21"/>
              </w:rPr>
              <w:t>19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马尔代夫</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11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3</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马里</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马耳他</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30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马绍尔群岛</w:t>
            </w:r>
          </w:p>
        </w:tc>
        <w:tc>
          <w:tcPr>
            <w:tcW w:w="2340"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4</w:t>
            </w:r>
            <w:r>
              <w:rPr>
                <w:rFonts w:hint="eastAsia"/>
                <w:sz w:val="21"/>
              </w:rPr>
              <w:t>月</w:t>
            </w:r>
            <w:r>
              <w:rPr>
                <w:sz w:val="21"/>
              </w:rPr>
              <w:t>14</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10</w:t>
            </w:r>
            <w:r>
              <w:rPr>
                <w:rFonts w:hint="eastAsia"/>
                <w:sz w:val="21"/>
              </w:rPr>
              <w:t>月</w:t>
            </w:r>
            <w:r>
              <w:rPr>
                <w:sz w:val="21"/>
              </w:rPr>
              <w:t>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11</w:t>
            </w:r>
            <w:r>
              <w:rPr>
                <w:rFonts w:hint="eastAsia"/>
                <w:sz w:val="21"/>
              </w:rPr>
              <w:t>月</w:t>
            </w:r>
            <w:r>
              <w:rPr>
                <w:sz w:val="21"/>
              </w:rPr>
              <w:t>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毛里塔尼亚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毛里求斯</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26</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墨西哥</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密克罗尼西亚联邦</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5</w:t>
            </w:r>
            <w:r>
              <w:rPr>
                <w:rFonts w:hint="eastAsia"/>
                <w:sz w:val="21"/>
              </w:rPr>
              <w:t>月</w:t>
            </w:r>
            <w:r>
              <w:rPr>
                <w:sz w:val="21"/>
              </w:rPr>
              <w:t>5</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摩纳哥</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21</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蒙古</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5</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摩洛哥</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21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莫桑比克</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4</w:t>
            </w:r>
            <w:r>
              <w:rPr>
                <w:rFonts w:hint="eastAsia"/>
                <w:sz w:val="21"/>
              </w:rPr>
              <w:t>月</w:t>
            </w:r>
            <w:r>
              <w:rPr>
                <w:sz w:val="21"/>
              </w:rPr>
              <w:t>26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5</w:t>
            </w:r>
            <w:r>
              <w:rPr>
                <w:rFonts w:hint="eastAsia"/>
                <w:sz w:val="21"/>
              </w:rPr>
              <w:t>月</w:t>
            </w:r>
            <w:r>
              <w:rPr>
                <w:sz w:val="21"/>
              </w:rPr>
              <w:t>26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缅甸</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15</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8</w:t>
            </w:r>
            <w:r>
              <w:rPr>
                <w:rFonts w:hint="eastAsia"/>
                <w:sz w:val="21"/>
              </w:rPr>
              <w:t>月</w:t>
            </w:r>
            <w:r>
              <w:rPr>
                <w:sz w:val="21"/>
              </w:rPr>
              <w:t>14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纳米比亚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30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瑙鲁</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7</w:t>
            </w:r>
            <w:r>
              <w:rPr>
                <w:rFonts w:hint="eastAsia"/>
                <w:sz w:val="21"/>
              </w:rPr>
              <w:t>月</w:t>
            </w:r>
            <w:r>
              <w:rPr>
                <w:sz w:val="21"/>
              </w:rPr>
              <w:t>27</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8</w:t>
            </w:r>
            <w:r>
              <w:rPr>
                <w:rFonts w:hint="eastAsia"/>
                <w:sz w:val="21"/>
              </w:rPr>
              <w:t>月</w:t>
            </w:r>
            <w:r>
              <w:rPr>
                <w:sz w:val="21"/>
              </w:rPr>
              <w:t>26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尼泊尔</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14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荷兰</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2</w:t>
            </w:r>
            <w:r>
              <w:rPr>
                <w:rFonts w:hint="eastAsia"/>
                <w:sz w:val="21"/>
              </w:rPr>
              <w:t>月</w:t>
            </w:r>
            <w:r>
              <w:rPr>
                <w:sz w:val="21"/>
              </w:rPr>
              <w:t>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3</w:t>
            </w:r>
            <w:r>
              <w:rPr>
                <w:rFonts w:hint="eastAsia"/>
                <w:sz w:val="21"/>
              </w:rPr>
              <w:t>月</w:t>
            </w:r>
            <w:r>
              <w:rPr>
                <w:sz w:val="21"/>
              </w:rPr>
              <w:t>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新西兰</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4</w:t>
            </w:r>
            <w:r>
              <w:rPr>
                <w:rFonts w:hint="eastAsia"/>
                <w:sz w:val="21"/>
              </w:rPr>
              <w:t>月</w:t>
            </w:r>
            <w:r>
              <w:rPr>
                <w:sz w:val="21"/>
              </w:rPr>
              <w:t>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5</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尼加拉瓜</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5</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尼日尔</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30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尼日利亚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4</w:t>
            </w:r>
            <w:r>
              <w:rPr>
                <w:rFonts w:hint="eastAsia"/>
                <w:sz w:val="21"/>
              </w:rPr>
              <w:t>月</w:t>
            </w:r>
            <w:r>
              <w:rPr>
                <w:sz w:val="21"/>
              </w:rPr>
              <w:t>19</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纽埃岛</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12</w:t>
            </w:r>
            <w:r>
              <w:rPr>
                <w:rFonts w:hint="eastAsia"/>
                <w:sz w:val="21"/>
              </w:rPr>
              <w:t>月</w:t>
            </w:r>
            <w:r>
              <w:rPr>
                <w:sz w:val="21"/>
              </w:rPr>
              <w:t>20</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1996</w:t>
            </w:r>
            <w:r>
              <w:rPr>
                <w:rFonts w:hint="eastAsia"/>
                <w:sz w:val="21"/>
              </w:rPr>
              <w:t>年</w:t>
            </w:r>
            <w:r>
              <w:rPr>
                <w:sz w:val="21"/>
              </w:rPr>
              <w:t>1</w:t>
            </w:r>
            <w:r>
              <w:rPr>
                <w:rFonts w:hint="eastAsia"/>
                <w:sz w:val="21"/>
              </w:rPr>
              <w:t>月</w:t>
            </w:r>
            <w:r>
              <w:rPr>
                <w:sz w:val="21"/>
              </w:rPr>
              <w:t>19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挪威</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8</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阿曼</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1996</w:t>
            </w:r>
            <w:r>
              <w:rPr>
                <w:rFonts w:hint="eastAsia"/>
                <w:sz w:val="21"/>
              </w:rPr>
              <w:t>年</w:t>
            </w:r>
            <w:r>
              <w:rPr>
                <w:sz w:val="21"/>
              </w:rPr>
              <w:t>12</w:t>
            </w:r>
            <w:r>
              <w:rPr>
                <w:rFonts w:hint="eastAsia"/>
                <w:sz w:val="21"/>
              </w:rPr>
              <w:t>月</w:t>
            </w:r>
            <w:r>
              <w:rPr>
                <w:sz w:val="21"/>
              </w:rPr>
              <w:t>9</w:t>
            </w:r>
            <w:r>
              <w:rPr>
                <w:rFonts w:hint="eastAsia"/>
                <w:sz w:val="21"/>
              </w:rPr>
              <w:t>日</w:t>
            </w:r>
            <w:r>
              <w:rPr>
                <w:sz w:val="21"/>
              </w:rPr>
              <w:t xml:space="preserve"> </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1997</w:t>
            </w:r>
            <w:r>
              <w:rPr>
                <w:rFonts w:hint="eastAsia"/>
                <w:sz w:val="21"/>
              </w:rPr>
              <w:t>年</w:t>
            </w:r>
            <w:r>
              <w:rPr>
                <w:sz w:val="21"/>
              </w:rPr>
              <w:t>1</w:t>
            </w:r>
            <w:r>
              <w:rPr>
                <w:rFonts w:hint="eastAsia"/>
                <w:sz w:val="21"/>
              </w:rPr>
              <w:t>月</w:t>
            </w:r>
            <w:r>
              <w:rPr>
                <w:sz w:val="21"/>
              </w:rPr>
              <w:t>8</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巴基斯坦</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12</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12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帕劳</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8</w:t>
            </w:r>
            <w:r>
              <w:rPr>
                <w:rFonts w:hint="eastAsia"/>
                <w:sz w:val="21"/>
              </w:rPr>
              <w:t>月</w:t>
            </w:r>
            <w:r>
              <w:rPr>
                <w:sz w:val="21"/>
              </w:rPr>
              <w:t>4</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9</w:t>
            </w:r>
            <w:r>
              <w:rPr>
                <w:rFonts w:hint="eastAsia"/>
                <w:sz w:val="21"/>
              </w:rPr>
              <w:t>月</w:t>
            </w:r>
            <w:r>
              <w:rPr>
                <w:sz w:val="21"/>
              </w:rPr>
              <w:t>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巴拿马</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12</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巴布亚新几内亚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3</w:t>
            </w:r>
            <w:r>
              <w:rPr>
                <w:rFonts w:hint="eastAsia"/>
                <w:sz w:val="21"/>
              </w:rPr>
              <w:t>月</w:t>
            </w:r>
            <w:r>
              <w:rPr>
                <w:sz w:val="21"/>
              </w:rPr>
              <w:t>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3</w:t>
            </w:r>
            <w:r>
              <w:rPr>
                <w:rFonts w:hint="eastAsia"/>
                <w:sz w:val="21"/>
              </w:rPr>
              <w:t>月</w:t>
            </w:r>
            <w:r>
              <w:rPr>
                <w:sz w:val="21"/>
              </w:rPr>
              <w:t>31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巴拉圭</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4</w:t>
            </w:r>
            <w:r>
              <w:rPr>
                <w:rFonts w:hint="eastAsia"/>
                <w:sz w:val="21"/>
              </w:rPr>
              <w:t>月</w:t>
            </w:r>
            <w:r>
              <w:rPr>
                <w:sz w:val="21"/>
              </w:rPr>
              <w:t>4</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25</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秘鲁</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菲律宾</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波兰</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7</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葡萄牙</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卡塔尔</w:t>
            </w:r>
          </w:p>
        </w:tc>
        <w:tc>
          <w:tcPr>
            <w:tcW w:w="2340"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12</w:t>
            </w:r>
            <w:r>
              <w:rPr>
                <w:rFonts w:hint="eastAsia"/>
                <w:sz w:val="21"/>
              </w:rPr>
              <w:t>月</w:t>
            </w:r>
            <w:r>
              <w:rPr>
                <w:sz w:val="21"/>
              </w:rPr>
              <w:t>8</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4</w:t>
            </w:r>
            <w:r>
              <w:rPr>
                <w:rFonts w:hint="eastAsia"/>
                <w:sz w:val="21"/>
              </w:rPr>
              <w:t>月</w:t>
            </w:r>
            <w:r>
              <w:rPr>
                <w:sz w:val="21"/>
              </w:rPr>
              <w:t>3</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5</w:t>
            </w:r>
            <w:r>
              <w:rPr>
                <w:rFonts w:hint="eastAsia"/>
                <w:sz w:val="21"/>
              </w:rPr>
              <w:t>月</w:t>
            </w:r>
            <w:r>
              <w:rPr>
                <w:sz w:val="21"/>
              </w:rPr>
              <w:t>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大韩民国</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25</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11</w:t>
            </w:r>
            <w:r>
              <w:rPr>
                <w:rFonts w:hint="eastAsia"/>
                <w:sz w:val="21"/>
              </w:rPr>
              <w:t>月</w:t>
            </w:r>
            <w:r>
              <w:rPr>
                <w:sz w:val="21"/>
              </w:rPr>
              <w:t>20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12</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摩尔多瓦共和国</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w:t>
            </w:r>
            <w:r>
              <w:rPr>
                <w:rFonts w:hint="eastAsia"/>
                <w:sz w:val="21"/>
              </w:rPr>
              <w:t>月</w:t>
            </w:r>
            <w:r>
              <w:rPr>
                <w:sz w:val="21"/>
              </w:rPr>
              <w:t>26</w:t>
            </w:r>
            <w:r>
              <w:rPr>
                <w:rFonts w:hint="eastAsia"/>
                <w:sz w:val="21"/>
              </w:rPr>
              <w:t>日</w:t>
            </w:r>
            <w:r>
              <w:rPr>
                <w:sz w:val="21"/>
              </w:rPr>
              <w:t xml:space="preserve"> </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2</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罗马尼亚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28</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28</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俄罗斯联邦</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卢旺达</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24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23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圣基茨和尼维斯</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24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圣卢西亚</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6</w:t>
            </w:r>
            <w:r>
              <w:rPr>
                <w:rFonts w:hint="eastAsia"/>
                <w:sz w:val="21"/>
              </w:rPr>
              <w:t>月</w:t>
            </w:r>
            <w:r>
              <w:rPr>
                <w:sz w:val="21"/>
              </w:rPr>
              <w:t>16</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16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圣文森特和</w:t>
            </w:r>
            <w:r>
              <w:rPr>
                <w:sz w:val="21"/>
              </w:rPr>
              <w:br/>
              <w:t xml:space="preserve">  </w:t>
            </w:r>
            <w:r>
              <w:rPr>
                <w:rFonts w:hint="eastAsia"/>
                <w:sz w:val="21"/>
              </w:rPr>
              <w:t>格林纳丁斯</w:t>
            </w:r>
          </w:p>
        </w:tc>
        <w:tc>
          <w:tcPr>
            <w:tcW w:w="2340" w:type="dxa"/>
          </w:tcPr>
          <w:p w:rsidR="00000000" w:rsidRDefault="00000000">
            <w:pPr>
              <w:tabs>
                <w:tab w:val="left" w:pos="7560"/>
              </w:tabs>
              <w:spacing w:line="288" w:lineRule="auto"/>
              <w:jc w:val="both"/>
              <w:rPr>
                <w:sz w:val="21"/>
              </w:rPr>
            </w:pPr>
            <w:r>
              <w:rPr>
                <w:sz w:val="21"/>
              </w:rPr>
              <w:br/>
              <w:t>1993</w:t>
            </w:r>
            <w:r>
              <w:rPr>
                <w:rFonts w:hint="eastAsia"/>
                <w:sz w:val="21"/>
              </w:rPr>
              <w:t>年</w:t>
            </w:r>
            <w:r>
              <w:rPr>
                <w:sz w:val="21"/>
              </w:rPr>
              <w:t>9</w:t>
            </w:r>
            <w:r>
              <w:rPr>
                <w:rFonts w:hint="eastAsia"/>
                <w:sz w:val="21"/>
              </w:rPr>
              <w:t>月</w:t>
            </w:r>
            <w:r>
              <w:rPr>
                <w:sz w:val="21"/>
              </w:rPr>
              <w:t>20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br/>
              <w:t>1993</w:t>
            </w:r>
            <w:r>
              <w:rPr>
                <w:rFonts w:hint="eastAsia"/>
                <w:sz w:val="21"/>
              </w:rPr>
              <w:t>年</w:t>
            </w:r>
            <w:r>
              <w:rPr>
                <w:sz w:val="21"/>
              </w:rPr>
              <w:t>10</w:t>
            </w:r>
            <w:r>
              <w:rPr>
                <w:rFonts w:hint="eastAsia"/>
                <w:sz w:val="21"/>
              </w:rPr>
              <w:t>月</w:t>
            </w:r>
            <w:r>
              <w:rPr>
                <w:sz w:val="21"/>
              </w:rPr>
              <w:t>26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br/>
              <w:t>1993</w:t>
            </w:r>
            <w:r>
              <w:rPr>
                <w:rFonts w:hint="eastAsia"/>
                <w:sz w:val="21"/>
              </w:rPr>
              <w:t>年</w:t>
            </w:r>
            <w:r>
              <w:rPr>
                <w:sz w:val="21"/>
              </w:rPr>
              <w:t>11</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萨摩亚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11</w:t>
            </w:r>
            <w:r>
              <w:rPr>
                <w:rFonts w:hint="eastAsia"/>
                <w:sz w:val="21"/>
              </w:rPr>
              <w:t>月</w:t>
            </w:r>
            <w:r>
              <w:rPr>
                <w:sz w:val="21"/>
              </w:rPr>
              <w:t>29</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12</w:t>
            </w:r>
            <w:r>
              <w:rPr>
                <w:rFonts w:hint="eastAsia"/>
                <w:sz w:val="21"/>
              </w:rPr>
              <w:t>月</w:t>
            </w:r>
            <w:r>
              <w:rPr>
                <w:sz w:val="21"/>
              </w:rPr>
              <w:t>29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圣马力诺</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11</w:t>
            </w:r>
            <w:r>
              <w:rPr>
                <w:rFonts w:hint="eastAsia"/>
                <w:sz w:val="21"/>
              </w:rPr>
              <w:t>月</w:t>
            </w:r>
            <w:r>
              <w:rPr>
                <w:sz w:val="21"/>
              </w:rPr>
              <w:t>25</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12</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圣多美和普林西比</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14</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沙特阿拉伯</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1996</w:t>
            </w:r>
            <w:r>
              <w:rPr>
                <w:rFonts w:hint="eastAsia"/>
                <w:sz w:val="21"/>
              </w:rPr>
              <w:t>年</w:t>
            </w:r>
            <w:r>
              <w:rPr>
                <w:sz w:val="21"/>
              </w:rPr>
              <w:t>1</w:t>
            </w:r>
            <w:r>
              <w:rPr>
                <w:rFonts w:hint="eastAsia"/>
                <w:sz w:val="21"/>
              </w:rPr>
              <w:t>月</w:t>
            </w:r>
            <w:r>
              <w:rPr>
                <w:sz w:val="21"/>
              </w:rPr>
              <w:t>26</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1996</w:t>
            </w:r>
            <w:r>
              <w:rPr>
                <w:rFonts w:hint="eastAsia"/>
                <w:sz w:val="21"/>
              </w:rPr>
              <w:t>年</w:t>
            </w:r>
            <w:r>
              <w:rPr>
                <w:sz w:val="21"/>
              </w:rPr>
              <w:t>2</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塞内加尔</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31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塞舌尔</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7</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塞拉利昂</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13</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18</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新加坡</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10</w:t>
            </w:r>
            <w:r>
              <w:rPr>
                <w:rFonts w:hint="eastAsia"/>
                <w:sz w:val="21"/>
              </w:rPr>
              <w:t>月</w:t>
            </w:r>
            <w:r>
              <w:rPr>
                <w:sz w:val="21"/>
              </w:rPr>
              <w:t>5</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11</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斯洛伐克</w:t>
            </w:r>
            <w:r>
              <w:rPr>
                <w:sz w:val="21"/>
              </w:rPr>
              <w:t>*</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w:t>
            </w:r>
            <w:r>
              <w:rPr>
                <w:rFonts w:hint="eastAsia"/>
                <w:sz w:val="21"/>
              </w:rPr>
              <w:t>月</w:t>
            </w:r>
            <w:r>
              <w:rPr>
                <w:sz w:val="21"/>
              </w:rPr>
              <w:t>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斯洛文尼亚</w:t>
            </w:r>
            <w:r>
              <w:rPr>
                <w:sz w:val="21"/>
              </w:rPr>
              <w:t>*</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所罗门群岛</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4</w:t>
            </w:r>
            <w:r>
              <w:rPr>
                <w:rFonts w:hint="eastAsia"/>
                <w:sz w:val="21"/>
              </w:rPr>
              <w:t>月</w:t>
            </w:r>
            <w:r>
              <w:rPr>
                <w:sz w:val="21"/>
              </w:rPr>
              <w:t>10</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5</w:t>
            </w:r>
            <w:r>
              <w:rPr>
                <w:rFonts w:hint="eastAsia"/>
                <w:sz w:val="21"/>
              </w:rPr>
              <w:t>月</w:t>
            </w:r>
            <w:r>
              <w:rPr>
                <w:sz w:val="21"/>
              </w:rPr>
              <w:t>10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南非</w:t>
            </w:r>
          </w:p>
        </w:tc>
        <w:tc>
          <w:tcPr>
            <w:tcW w:w="2340"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w:t>
            </w:r>
            <w:r>
              <w:rPr>
                <w:rFonts w:hint="eastAsia"/>
                <w:sz w:val="21"/>
              </w:rPr>
              <w:t>月</w:t>
            </w:r>
            <w:r>
              <w:rPr>
                <w:sz w:val="21"/>
              </w:rPr>
              <w:t>29</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6</w:t>
            </w:r>
            <w:r>
              <w:rPr>
                <w:rFonts w:hint="eastAsia"/>
                <w:sz w:val="21"/>
              </w:rPr>
              <w:t>月</w:t>
            </w:r>
            <w:r>
              <w:rPr>
                <w:sz w:val="21"/>
              </w:rPr>
              <w:t>16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7</w:t>
            </w:r>
            <w:r>
              <w:rPr>
                <w:rFonts w:hint="eastAsia"/>
                <w:sz w:val="21"/>
              </w:rPr>
              <w:t>月</w:t>
            </w:r>
            <w:r>
              <w:rPr>
                <w:sz w:val="21"/>
              </w:rPr>
              <w:t>16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西班牙</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斯里兰卡</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12</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8</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苏丹</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7</w:t>
            </w:r>
            <w:r>
              <w:rPr>
                <w:rFonts w:hint="eastAsia"/>
                <w:sz w:val="21"/>
              </w:rPr>
              <w:t>月</w:t>
            </w:r>
            <w:r>
              <w:rPr>
                <w:sz w:val="21"/>
              </w:rPr>
              <w:t>24</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3</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苏里南</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3</w:t>
            </w:r>
            <w:r>
              <w:rPr>
                <w:rFonts w:hint="eastAsia"/>
                <w:sz w:val="21"/>
              </w:rPr>
              <w:t>月</w:t>
            </w:r>
            <w:r>
              <w:rPr>
                <w:sz w:val="21"/>
              </w:rPr>
              <w:t>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3</w:t>
            </w:r>
            <w:r>
              <w:rPr>
                <w:rFonts w:hint="eastAsia"/>
                <w:sz w:val="21"/>
              </w:rPr>
              <w:t>月</w:t>
            </w:r>
            <w:r>
              <w:rPr>
                <w:sz w:val="21"/>
              </w:rPr>
              <w:t>31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斯威士兰</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22</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9</w:t>
            </w:r>
            <w:r>
              <w:rPr>
                <w:rFonts w:hint="eastAsia"/>
                <w:sz w:val="21"/>
              </w:rPr>
              <w:t>月</w:t>
            </w:r>
            <w:r>
              <w:rPr>
                <w:sz w:val="21"/>
              </w:rPr>
              <w:t>7</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10</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瑞典</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29</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瑞士</w:t>
            </w:r>
          </w:p>
        </w:tc>
        <w:tc>
          <w:tcPr>
            <w:tcW w:w="2340"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1997</w:t>
            </w:r>
            <w:r>
              <w:rPr>
                <w:rFonts w:hint="eastAsia"/>
                <w:sz w:val="21"/>
              </w:rPr>
              <w:t>年</w:t>
            </w:r>
            <w:r>
              <w:rPr>
                <w:sz w:val="21"/>
              </w:rPr>
              <w:t>2</w:t>
            </w:r>
            <w:r>
              <w:rPr>
                <w:rFonts w:hint="eastAsia"/>
                <w:sz w:val="21"/>
              </w:rPr>
              <w:t>月</w:t>
            </w:r>
            <w:r>
              <w:rPr>
                <w:sz w:val="21"/>
              </w:rPr>
              <w:t>24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1997</w:t>
            </w:r>
            <w:r>
              <w:rPr>
                <w:rFonts w:hint="eastAsia"/>
                <w:sz w:val="21"/>
              </w:rPr>
              <w:t>年</w:t>
            </w:r>
            <w:r>
              <w:rPr>
                <w:sz w:val="21"/>
              </w:rPr>
              <w:t>3</w:t>
            </w:r>
            <w:r>
              <w:rPr>
                <w:rFonts w:hint="eastAsia"/>
                <w:sz w:val="21"/>
              </w:rPr>
              <w:t>月</w:t>
            </w:r>
            <w:r>
              <w:rPr>
                <w:sz w:val="21"/>
              </w:rPr>
              <w:t>26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阿拉伯叙利亚共和国</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18</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15</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8</w:t>
            </w:r>
            <w:r>
              <w:rPr>
                <w:rFonts w:hint="eastAsia"/>
                <w:sz w:val="21"/>
              </w:rPr>
              <w:t>月</w:t>
            </w:r>
            <w:r>
              <w:rPr>
                <w:sz w:val="21"/>
              </w:rPr>
              <w:t>14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塔吉克斯坦</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10</w:t>
            </w:r>
            <w:r>
              <w:rPr>
                <w:rFonts w:hint="eastAsia"/>
                <w:sz w:val="21"/>
              </w:rPr>
              <w:t>月</w:t>
            </w:r>
            <w:r>
              <w:rPr>
                <w:sz w:val="21"/>
              </w:rPr>
              <w:t>26</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11</w:t>
            </w:r>
            <w:r>
              <w:rPr>
                <w:rFonts w:hint="eastAsia"/>
                <w:sz w:val="21"/>
              </w:rPr>
              <w:t>月</w:t>
            </w:r>
            <w:r>
              <w:rPr>
                <w:sz w:val="21"/>
              </w:rPr>
              <w:t>25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泰国</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3</w:t>
            </w:r>
            <w:r>
              <w:rPr>
                <w:rFonts w:hint="eastAsia"/>
                <w:sz w:val="21"/>
              </w:rPr>
              <w:t>月</w:t>
            </w:r>
            <w:r>
              <w:rPr>
                <w:sz w:val="21"/>
              </w:rPr>
              <w:t>27</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4</w:t>
            </w:r>
            <w:r>
              <w:rPr>
                <w:rFonts w:hint="eastAsia"/>
                <w:sz w:val="21"/>
              </w:rPr>
              <w:t>月</w:t>
            </w:r>
            <w:r>
              <w:rPr>
                <w:sz w:val="21"/>
              </w:rPr>
              <w:t>26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前南斯拉夫的马其</w:t>
            </w:r>
            <w:r>
              <w:rPr>
                <w:sz w:val="21"/>
              </w:rPr>
              <w:br/>
              <w:t xml:space="preserve">  </w:t>
            </w:r>
            <w:r>
              <w:rPr>
                <w:rFonts w:hint="eastAsia"/>
                <w:sz w:val="21"/>
              </w:rPr>
              <w:t>顿共和国</w:t>
            </w:r>
            <w:r>
              <w:rPr>
                <w:sz w:val="21"/>
              </w:rPr>
              <w:t>*</w:t>
            </w:r>
            <w:r>
              <w:rPr>
                <w:sz w:val="21"/>
                <w:vertAlign w:val="superscript"/>
              </w:rPr>
              <w:t>2</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r>
              <w:rPr>
                <w:sz w:val="21"/>
              </w:rPr>
              <w:br/>
              <w:t>1991</w:t>
            </w:r>
            <w:r>
              <w:rPr>
                <w:rFonts w:hint="eastAsia"/>
                <w:sz w:val="21"/>
              </w:rPr>
              <w:t>年</w:t>
            </w:r>
            <w:r>
              <w:rPr>
                <w:sz w:val="21"/>
              </w:rPr>
              <w:t>9</w:t>
            </w:r>
            <w:r>
              <w:rPr>
                <w:rFonts w:hint="eastAsia"/>
                <w:sz w:val="21"/>
              </w:rPr>
              <w:t>月</w:t>
            </w:r>
            <w:r>
              <w:rPr>
                <w:sz w:val="21"/>
              </w:rPr>
              <w:t>17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p w:rsidR="00000000" w:rsidRDefault="00000000">
            <w:pPr>
              <w:tabs>
                <w:tab w:val="left" w:pos="7560"/>
              </w:tabs>
              <w:spacing w:line="288" w:lineRule="auto"/>
              <w:jc w:val="both"/>
              <w:rPr>
                <w:sz w:val="21"/>
              </w:rPr>
            </w:pPr>
          </w:p>
          <w:p w:rsidR="00000000" w:rsidRDefault="00000000">
            <w:pPr>
              <w:tabs>
                <w:tab w:val="left" w:pos="7560"/>
              </w:tabs>
              <w:spacing w:line="288" w:lineRule="auto"/>
              <w:jc w:val="both"/>
              <w:rPr>
                <w:sz w:val="21"/>
              </w:rPr>
            </w:pPr>
          </w:p>
          <w:p w:rsidR="00000000" w:rsidRDefault="00000000">
            <w:pPr>
              <w:tabs>
                <w:tab w:val="left" w:pos="7560"/>
              </w:tabs>
              <w:spacing w:line="288" w:lineRule="auto"/>
              <w:jc w:val="both"/>
              <w:rPr>
                <w:sz w:val="21"/>
              </w:rPr>
            </w:pPr>
          </w:p>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spacing w:line="288" w:lineRule="auto"/>
              <w:jc w:val="both"/>
              <w:rPr>
                <w:rFonts w:ascii="SimHei" w:eastAsia="SimHei"/>
                <w:sz w:val="21"/>
              </w:rPr>
            </w:pPr>
          </w:p>
        </w:tc>
        <w:tc>
          <w:tcPr>
            <w:tcW w:w="2340" w:type="dxa"/>
          </w:tcPr>
          <w:p w:rsidR="00000000" w:rsidRDefault="00000000">
            <w:pPr>
              <w:spacing w:line="288" w:lineRule="auto"/>
              <w:jc w:val="both"/>
              <w:rPr>
                <w:rFonts w:ascii="SimHei" w:eastAsia="SimHei"/>
                <w:sz w:val="21"/>
              </w:rPr>
            </w:pPr>
          </w:p>
        </w:tc>
        <w:tc>
          <w:tcPr>
            <w:tcW w:w="2321" w:type="dxa"/>
          </w:tcPr>
          <w:p w:rsidR="00000000" w:rsidRDefault="00000000">
            <w:pPr>
              <w:spacing w:line="288" w:lineRule="auto"/>
              <w:jc w:val="both"/>
              <w:rPr>
                <w:rFonts w:ascii="SimHei" w:eastAsia="SimHei"/>
                <w:sz w:val="21"/>
              </w:rPr>
            </w:pPr>
            <w:r>
              <w:rPr>
                <w:rFonts w:ascii="SimHei" w:eastAsia="SimHei"/>
                <w:sz w:val="21"/>
              </w:rPr>
              <w:t xml:space="preserve">  </w:t>
            </w:r>
            <w:r>
              <w:rPr>
                <w:rFonts w:ascii="SimHei" w:eastAsia="SimHei" w:hint="eastAsia"/>
                <w:sz w:val="21"/>
              </w:rPr>
              <w:t>收到批准书</w:t>
            </w:r>
            <w:r>
              <w:rPr>
                <w:rFonts w:ascii="SimHei" w:eastAsia="SimHei"/>
                <w:sz w:val="21"/>
              </w:rPr>
              <w:t>/</w:t>
            </w:r>
          </w:p>
        </w:tc>
        <w:tc>
          <w:tcPr>
            <w:tcW w:w="2287" w:type="dxa"/>
          </w:tcPr>
          <w:p w:rsidR="00000000" w:rsidRDefault="00000000">
            <w:pPr>
              <w:spacing w:line="288" w:lineRule="auto"/>
              <w:jc w:val="both"/>
              <w:rPr>
                <w:rFonts w:ascii="SimHei" w:eastAsia="SimHei"/>
                <w:sz w:val="21"/>
              </w:rPr>
            </w:pPr>
          </w:p>
        </w:tc>
      </w:tr>
      <w:tr w:rsidR="00000000">
        <w:tblPrEx>
          <w:tblCellMar>
            <w:top w:w="0" w:type="dxa"/>
            <w:bottom w:w="0" w:type="dxa"/>
          </w:tblCellMar>
        </w:tblPrEx>
        <w:tc>
          <w:tcPr>
            <w:tcW w:w="2184"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家</w:t>
            </w:r>
          </w:p>
        </w:tc>
        <w:tc>
          <w:tcPr>
            <w:tcW w:w="2340"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签字日期</w:t>
            </w:r>
          </w:p>
        </w:tc>
        <w:tc>
          <w:tcPr>
            <w:tcW w:w="2321"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加入书日期</w:t>
            </w:r>
            <w:r>
              <w:rPr>
                <w:rFonts w:ascii="SimHei" w:eastAsia="SimHei"/>
                <w:sz w:val="21"/>
              </w:rPr>
              <w:t xml:space="preserve"> </w:t>
            </w:r>
            <w:r>
              <w:rPr>
                <w:rFonts w:ascii="SimHei" w:eastAsia="SimHei"/>
                <w:sz w:val="21"/>
                <w:u w:val="single"/>
              </w:rPr>
              <w:t>a</w:t>
            </w:r>
            <w:r>
              <w:rPr>
                <w:rFonts w:ascii="SimHei" w:eastAsia="SimHei"/>
                <w:sz w:val="21"/>
              </w:rPr>
              <w:t>/</w:t>
            </w:r>
          </w:p>
        </w:tc>
        <w:tc>
          <w:tcPr>
            <w:tcW w:w="2287" w:type="dxa"/>
          </w:tcPr>
          <w:p w:rsidR="00000000" w:rsidRDefault="00000000">
            <w:pPr>
              <w:spacing w:after="240" w:line="288" w:lineRule="auto"/>
              <w:jc w:val="both"/>
              <w:rPr>
                <w:rFonts w:ascii="SimHei" w:eastAsia="SimHei"/>
                <w:sz w:val="21"/>
              </w:rPr>
            </w:pPr>
            <w:r>
              <w:rPr>
                <w:rFonts w:ascii="SimHei" w:eastAsia="SimHei"/>
                <w:sz w:val="21"/>
              </w:rPr>
              <w:t xml:space="preserve">  </w:t>
            </w:r>
            <w:r>
              <w:rPr>
                <w:rFonts w:ascii="SimHei" w:eastAsia="SimHei" w:hint="eastAsia"/>
                <w:sz w:val="21"/>
              </w:rPr>
              <w:t>生效日期</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多哥</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汤加</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11</w:t>
            </w:r>
            <w:r>
              <w:rPr>
                <w:rFonts w:hint="eastAsia"/>
                <w:sz w:val="21"/>
              </w:rPr>
              <w:t>月</w:t>
            </w:r>
            <w:r>
              <w:rPr>
                <w:sz w:val="21"/>
              </w:rPr>
              <w:t>6</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12</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特立尼达和多巴哥</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12</w:t>
            </w:r>
            <w:r>
              <w:rPr>
                <w:rFonts w:hint="eastAsia"/>
                <w:sz w:val="21"/>
              </w:rPr>
              <w:t>月</w:t>
            </w:r>
            <w:r>
              <w:rPr>
                <w:sz w:val="21"/>
              </w:rPr>
              <w:t>5</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1</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突尼斯</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1</w:t>
            </w:r>
            <w:r>
              <w:rPr>
                <w:rFonts w:hint="eastAsia"/>
                <w:sz w:val="21"/>
              </w:rPr>
              <w:t>月</w:t>
            </w:r>
            <w:r>
              <w:rPr>
                <w:sz w:val="21"/>
              </w:rPr>
              <w:t>30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2</w:t>
            </w:r>
            <w:r>
              <w:rPr>
                <w:rFonts w:hint="eastAsia"/>
                <w:sz w:val="21"/>
              </w:rPr>
              <w:t>月</w:t>
            </w:r>
            <w:r>
              <w:rPr>
                <w:sz w:val="21"/>
              </w:rPr>
              <w:t>29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土耳其</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14</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4</w:t>
            </w:r>
            <w:r>
              <w:rPr>
                <w:rFonts w:hint="eastAsia"/>
                <w:sz w:val="21"/>
              </w:rPr>
              <w:t>月</w:t>
            </w:r>
            <w:r>
              <w:rPr>
                <w:sz w:val="21"/>
              </w:rPr>
              <w:t>4</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5</w:t>
            </w:r>
            <w:r>
              <w:rPr>
                <w:rFonts w:hint="eastAsia"/>
                <w:sz w:val="21"/>
              </w:rPr>
              <w:t>月</w:t>
            </w:r>
            <w:r>
              <w:rPr>
                <w:sz w:val="21"/>
              </w:rPr>
              <w:t>4</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土库曼斯坦</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9</w:t>
            </w:r>
            <w:r>
              <w:rPr>
                <w:rFonts w:hint="eastAsia"/>
                <w:sz w:val="21"/>
              </w:rPr>
              <w:t>月</w:t>
            </w:r>
            <w:r>
              <w:rPr>
                <w:sz w:val="21"/>
              </w:rPr>
              <w:t>20</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10</w:t>
            </w:r>
            <w:r>
              <w:rPr>
                <w:rFonts w:hint="eastAsia"/>
                <w:sz w:val="21"/>
              </w:rPr>
              <w:t>月</w:t>
            </w:r>
            <w:r>
              <w:rPr>
                <w:sz w:val="21"/>
              </w:rPr>
              <w:t>19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图瓦卢</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9</w:t>
            </w:r>
            <w:r>
              <w:rPr>
                <w:rFonts w:hint="eastAsia"/>
                <w:sz w:val="21"/>
              </w:rPr>
              <w:t>月</w:t>
            </w:r>
            <w:r>
              <w:rPr>
                <w:sz w:val="21"/>
              </w:rPr>
              <w:t>22</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1995</w:t>
            </w:r>
            <w:r>
              <w:rPr>
                <w:rFonts w:hint="eastAsia"/>
                <w:sz w:val="21"/>
              </w:rPr>
              <w:t>年</w:t>
            </w:r>
            <w:r>
              <w:rPr>
                <w:sz w:val="21"/>
              </w:rPr>
              <w:t>10</w:t>
            </w:r>
            <w:r>
              <w:rPr>
                <w:rFonts w:hint="eastAsia"/>
                <w:sz w:val="21"/>
              </w:rPr>
              <w:t>月</w:t>
            </w:r>
            <w:r>
              <w:rPr>
                <w:sz w:val="21"/>
              </w:rPr>
              <w:t>22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乌干达</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17</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8</w:t>
            </w:r>
            <w:r>
              <w:rPr>
                <w:rFonts w:hint="eastAsia"/>
                <w:sz w:val="21"/>
              </w:rPr>
              <w:t>月</w:t>
            </w:r>
            <w:r>
              <w:rPr>
                <w:sz w:val="21"/>
              </w:rPr>
              <w:t>17</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乌克兰</w:t>
            </w:r>
          </w:p>
        </w:tc>
        <w:tc>
          <w:tcPr>
            <w:tcW w:w="2340"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21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8</w:t>
            </w:r>
            <w:r>
              <w:rPr>
                <w:rFonts w:hint="eastAsia"/>
                <w:sz w:val="21"/>
              </w:rPr>
              <w:t>月</w:t>
            </w:r>
            <w:r>
              <w:rPr>
                <w:sz w:val="21"/>
              </w:rPr>
              <w:t>28</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9</w:t>
            </w:r>
            <w:r>
              <w:rPr>
                <w:rFonts w:hint="eastAsia"/>
                <w:sz w:val="21"/>
              </w:rPr>
              <w:t>月</w:t>
            </w:r>
            <w:r>
              <w:rPr>
                <w:sz w:val="21"/>
              </w:rPr>
              <w:t>27</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阿拉伯联合酋长国</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1997</w:t>
            </w:r>
            <w:r>
              <w:rPr>
                <w:rFonts w:hint="eastAsia"/>
                <w:sz w:val="21"/>
              </w:rPr>
              <w:t>年</w:t>
            </w:r>
            <w:r>
              <w:rPr>
                <w:sz w:val="21"/>
              </w:rPr>
              <w:t>1</w:t>
            </w:r>
            <w:r>
              <w:rPr>
                <w:rFonts w:hint="eastAsia"/>
                <w:sz w:val="21"/>
              </w:rPr>
              <w:t>月</w:t>
            </w:r>
            <w:r>
              <w:rPr>
                <w:sz w:val="21"/>
              </w:rPr>
              <w:t>3</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1997</w:t>
            </w:r>
            <w:r>
              <w:rPr>
                <w:rFonts w:hint="eastAsia"/>
                <w:sz w:val="21"/>
              </w:rPr>
              <w:t>年</w:t>
            </w:r>
            <w:r>
              <w:rPr>
                <w:sz w:val="21"/>
              </w:rPr>
              <w:t>2</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大不列颠及北爱尔</w:t>
            </w:r>
            <w:r>
              <w:rPr>
                <w:sz w:val="21"/>
              </w:rPr>
              <w:br/>
              <w:t xml:space="preserve">  </w:t>
            </w:r>
            <w:r>
              <w:rPr>
                <w:rFonts w:hint="eastAsia"/>
                <w:sz w:val="21"/>
              </w:rPr>
              <w:t>兰联合王国</w:t>
            </w:r>
          </w:p>
        </w:tc>
        <w:tc>
          <w:tcPr>
            <w:tcW w:w="2340" w:type="dxa"/>
          </w:tcPr>
          <w:p w:rsidR="00000000" w:rsidRDefault="00000000">
            <w:pPr>
              <w:tabs>
                <w:tab w:val="left" w:pos="7560"/>
              </w:tabs>
              <w:spacing w:line="288" w:lineRule="auto"/>
              <w:jc w:val="both"/>
              <w:rPr>
                <w:sz w:val="21"/>
              </w:rPr>
            </w:pPr>
            <w:r>
              <w:rPr>
                <w:sz w:val="21"/>
              </w:rPr>
              <w:br/>
              <w:t>1990</w:t>
            </w:r>
            <w:r>
              <w:rPr>
                <w:rFonts w:hint="eastAsia"/>
                <w:sz w:val="21"/>
              </w:rPr>
              <w:t>年</w:t>
            </w:r>
            <w:r>
              <w:rPr>
                <w:sz w:val="21"/>
              </w:rPr>
              <w:t>4</w:t>
            </w:r>
            <w:r>
              <w:rPr>
                <w:rFonts w:hint="eastAsia"/>
                <w:sz w:val="21"/>
              </w:rPr>
              <w:t>月</w:t>
            </w:r>
            <w:r>
              <w:rPr>
                <w:sz w:val="21"/>
              </w:rPr>
              <w:t>19</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br/>
              <w:t>1991</w:t>
            </w:r>
            <w:r>
              <w:rPr>
                <w:rFonts w:hint="eastAsia"/>
                <w:sz w:val="21"/>
              </w:rPr>
              <w:t>年</w:t>
            </w:r>
            <w:r>
              <w:rPr>
                <w:sz w:val="21"/>
              </w:rPr>
              <w:t>12</w:t>
            </w:r>
            <w:r>
              <w:rPr>
                <w:rFonts w:hint="eastAsia"/>
                <w:sz w:val="21"/>
              </w:rPr>
              <w:t>月</w:t>
            </w:r>
            <w:r>
              <w:rPr>
                <w:sz w:val="21"/>
              </w:rPr>
              <w:t>16</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br/>
              <w:t>1992</w:t>
            </w:r>
            <w:r>
              <w:rPr>
                <w:rFonts w:hint="eastAsia"/>
                <w:sz w:val="21"/>
              </w:rPr>
              <w:t>年</w:t>
            </w:r>
            <w:r>
              <w:rPr>
                <w:sz w:val="21"/>
              </w:rPr>
              <w:t>1</w:t>
            </w:r>
            <w:r>
              <w:rPr>
                <w:rFonts w:hint="eastAsia"/>
                <w:sz w:val="21"/>
              </w:rPr>
              <w:t>月</w:t>
            </w:r>
            <w:r>
              <w:rPr>
                <w:sz w:val="21"/>
              </w:rPr>
              <w:t>15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pacing w:val="0"/>
                <w:sz w:val="21"/>
              </w:rPr>
              <w:t>坦桑尼亚联合共和国</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6</w:t>
            </w:r>
            <w:r>
              <w:rPr>
                <w:rFonts w:hint="eastAsia"/>
                <w:sz w:val="21"/>
              </w:rPr>
              <w:t>月</w:t>
            </w:r>
            <w:r>
              <w:rPr>
                <w:sz w:val="21"/>
              </w:rPr>
              <w:t>1</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6</w:t>
            </w:r>
            <w:r>
              <w:rPr>
                <w:rFonts w:hint="eastAsia"/>
                <w:sz w:val="21"/>
              </w:rPr>
              <w:t>月</w:t>
            </w:r>
            <w:r>
              <w:rPr>
                <w:sz w:val="21"/>
              </w:rPr>
              <w:t>10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7</w:t>
            </w:r>
            <w:r>
              <w:rPr>
                <w:rFonts w:hint="eastAsia"/>
                <w:sz w:val="21"/>
              </w:rPr>
              <w:t>月</w:t>
            </w:r>
            <w:r>
              <w:rPr>
                <w:sz w:val="21"/>
              </w:rPr>
              <w:t>10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乌拉圭</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11</w:t>
            </w:r>
            <w:r>
              <w:rPr>
                <w:rFonts w:hint="eastAsia"/>
                <w:sz w:val="21"/>
              </w:rPr>
              <w:t>月</w:t>
            </w:r>
            <w:r>
              <w:rPr>
                <w:sz w:val="21"/>
              </w:rPr>
              <w:t>20</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12</w:t>
            </w:r>
            <w:r>
              <w:rPr>
                <w:rFonts w:hint="eastAsia"/>
                <w:sz w:val="21"/>
              </w:rPr>
              <w:t>月</w:t>
            </w:r>
            <w:r>
              <w:rPr>
                <w:sz w:val="21"/>
              </w:rPr>
              <w:t>20</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乌兹别克斯坦</w:t>
            </w: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6</w:t>
            </w:r>
            <w:r>
              <w:rPr>
                <w:rFonts w:hint="eastAsia"/>
                <w:sz w:val="21"/>
              </w:rPr>
              <w:t>月</w:t>
            </w:r>
            <w:r>
              <w:rPr>
                <w:sz w:val="21"/>
              </w:rPr>
              <w:t>29</w:t>
            </w:r>
            <w:r>
              <w:rPr>
                <w:rFonts w:hint="eastAsia"/>
                <w:sz w:val="21"/>
              </w:rPr>
              <w:t>日</w:t>
            </w:r>
            <w:r>
              <w:rPr>
                <w:sz w:val="21"/>
                <w:u w:val="single"/>
              </w:rPr>
              <w:t>a</w:t>
            </w:r>
            <w:r>
              <w:rPr>
                <w:sz w:val="21"/>
              </w:rPr>
              <w:t>/</w:t>
            </w:r>
          </w:p>
        </w:tc>
        <w:tc>
          <w:tcPr>
            <w:tcW w:w="2287" w:type="dxa"/>
          </w:tcPr>
          <w:p w:rsidR="00000000" w:rsidRDefault="00000000">
            <w:pPr>
              <w:tabs>
                <w:tab w:val="left" w:pos="7560"/>
              </w:tabs>
              <w:spacing w:line="288" w:lineRule="auto"/>
              <w:jc w:val="both"/>
              <w:rPr>
                <w:sz w:val="21"/>
              </w:rPr>
            </w:pPr>
            <w:r>
              <w:rPr>
                <w:sz w:val="21"/>
              </w:rPr>
              <w:t>1994</w:t>
            </w:r>
            <w:r>
              <w:rPr>
                <w:rFonts w:hint="eastAsia"/>
                <w:sz w:val="21"/>
              </w:rPr>
              <w:t>年</w:t>
            </w:r>
            <w:r>
              <w:rPr>
                <w:sz w:val="21"/>
              </w:rPr>
              <w:t>7</w:t>
            </w:r>
            <w:r>
              <w:rPr>
                <w:rFonts w:hint="eastAsia"/>
                <w:sz w:val="21"/>
              </w:rPr>
              <w:t>月</w:t>
            </w:r>
            <w:r>
              <w:rPr>
                <w:sz w:val="21"/>
              </w:rPr>
              <w:t>29</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瓦努阿图</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7</w:t>
            </w:r>
            <w:r>
              <w:rPr>
                <w:rFonts w:hint="eastAsia"/>
                <w:sz w:val="21"/>
              </w:rPr>
              <w:t>月</w:t>
            </w:r>
            <w:r>
              <w:rPr>
                <w:sz w:val="21"/>
              </w:rPr>
              <w:t>7</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1993</w:t>
            </w:r>
            <w:r>
              <w:rPr>
                <w:rFonts w:hint="eastAsia"/>
                <w:sz w:val="21"/>
              </w:rPr>
              <w:t>年</w:t>
            </w:r>
            <w:r>
              <w:rPr>
                <w:sz w:val="21"/>
              </w:rPr>
              <w:t>8</w:t>
            </w:r>
            <w:r>
              <w:rPr>
                <w:rFonts w:hint="eastAsia"/>
                <w:sz w:val="21"/>
              </w:rPr>
              <w:t>月</w:t>
            </w:r>
            <w:r>
              <w:rPr>
                <w:sz w:val="21"/>
              </w:rPr>
              <w:t>6</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委内瑞拉</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13</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13</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越南</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28</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也门</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2</w:t>
            </w:r>
            <w:r>
              <w:rPr>
                <w:rFonts w:hint="eastAsia"/>
                <w:sz w:val="21"/>
              </w:rPr>
              <w:t>月</w:t>
            </w:r>
            <w:r>
              <w:rPr>
                <w:sz w:val="21"/>
              </w:rPr>
              <w:t>13</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5</w:t>
            </w:r>
            <w:r>
              <w:rPr>
                <w:rFonts w:hint="eastAsia"/>
                <w:sz w:val="21"/>
              </w:rPr>
              <w:t>月</w:t>
            </w:r>
            <w:r>
              <w:rPr>
                <w:sz w:val="21"/>
              </w:rPr>
              <w:t>31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南斯拉夫</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w:t>
            </w:r>
            <w:r>
              <w:rPr>
                <w:rFonts w:hint="eastAsia"/>
                <w:sz w:val="21"/>
              </w:rPr>
              <w:t>月</w:t>
            </w:r>
            <w:r>
              <w:rPr>
                <w:sz w:val="21"/>
              </w:rPr>
              <w:t>26</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w:t>
            </w:r>
            <w:r>
              <w:rPr>
                <w:rFonts w:hint="eastAsia"/>
                <w:sz w:val="21"/>
              </w:rPr>
              <w:t>月</w:t>
            </w:r>
            <w:r>
              <w:rPr>
                <w:sz w:val="21"/>
              </w:rPr>
              <w:t>3</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2</w:t>
            </w:r>
            <w:r>
              <w:rPr>
                <w:rFonts w:hint="eastAsia"/>
                <w:sz w:val="21"/>
              </w:rPr>
              <w:t>月</w:t>
            </w:r>
            <w:r>
              <w:rPr>
                <w:sz w:val="21"/>
              </w:rPr>
              <w:t>2</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赞比亚</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30</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1991</w:t>
            </w:r>
            <w:r>
              <w:rPr>
                <w:rFonts w:hint="eastAsia"/>
                <w:sz w:val="21"/>
              </w:rPr>
              <w:t>年</w:t>
            </w:r>
            <w:r>
              <w:rPr>
                <w:sz w:val="21"/>
              </w:rPr>
              <w:t>12</w:t>
            </w:r>
            <w:r>
              <w:rPr>
                <w:rFonts w:hint="eastAsia"/>
                <w:sz w:val="21"/>
              </w:rPr>
              <w:t>月</w:t>
            </w:r>
            <w:r>
              <w:rPr>
                <w:sz w:val="21"/>
              </w:rPr>
              <w:t>5</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1992</w:t>
            </w:r>
            <w:r>
              <w:rPr>
                <w:rFonts w:hint="eastAsia"/>
                <w:sz w:val="21"/>
              </w:rPr>
              <w:t>年</w:t>
            </w:r>
            <w:r>
              <w:rPr>
                <w:sz w:val="21"/>
              </w:rPr>
              <w:t>1</w:t>
            </w:r>
            <w:r>
              <w:rPr>
                <w:rFonts w:hint="eastAsia"/>
                <w:sz w:val="21"/>
              </w:rPr>
              <w:t>月</w:t>
            </w:r>
            <w:r>
              <w:rPr>
                <w:sz w:val="21"/>
              </w:rPr>
              <w:t>5</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r>
              <w:rPr>
                <w:rFonts w:hint="eastAsia"/>
                <w:sz w:val="21"/>
              </w:rPr>
              <w:t>津巴布韦</w:t>
            </w:r>
          </w:p>
        </w:tc>
        <w:tc>
          <w:tcPr>
            <w:tcW w:w="2340"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3</w:t>
            </w:r>
            <w:r>
              <w:rPr>
                <w:rFonts w:hint="eastAsia"/>
                <w:sz w:val="21"/>
              </w:rPr>
              <w:t>月</w:t>
            </w:r>
            <w:r>
              <w:rPr>
                <w:sz w:val="21"/>
              </w:rPr>
              <w:t>8</w:t>
            </w:r>
            <w:r>
              <w:rPr>
                <w:rFonts w:hint="eastAsia"/>
                <w:sz w:val="21"/>
              </w:rPr>
              <w:t>日</w:t>
            </w:r>
          </w:p>
        </w:tc>
        <w:tc>
          <w:tcPr>
            <w:tcW w:w="2321"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9</w:t>
            </w:r>
            <w:r>
              <w:rPr>
                <w:rFonts w:hint="eastAsia"/>
                <w:sz w:val="21"/>
              </w:rPr>
              <w:t>月</w:t>
            </w:r>
            <w:r>
              <w:rPr>
                <w:sz w:val="21"/>
              </w:rPr>
              <w:t>11</w:t>
            </w:r>
            <w:r>
              <w:rPr>
                <w:rFonts w:hint="eastAsia"/>
                <w:sz w:val="21"/>
              </w:rPr>
              <w:t>日</w:t>
            </w:r>
          </w:p>
        </w:tc>
        <w:tc>
          <w:tcPr>
            <w:tcW w:w="2287" w:type="dxa"/>
          </w:tcPr>
          <w:p w:rsidR="00000000" w:rsidRDefault="00000000">
            <w:pPr>
              <w:tabs>
                <w:tab w:val="left" w:pos="7560"/>
              </w:tabs>
              <w:spacing w:line="288" w:lineRule="auto"/>
              <w:jc w:val="both"/>
              <w:rPr>
                <w:sz w:val="21"/>
              </w:rPr>
            </w:pPr>
            <w:r>
              <w:rPr>
                <w:sz w:val="21"/>
              </w:rPr>
              <w:t>1990</w:t>
            </w:r>
            <w:r>
              <w:rPr>
                <w:rFonts w:hint="eastAsia"/>
                <w:sz w:val="21"/>
              </w:rPr>
              <w:t>年</w:t>
            </w:r>
            <w:r>
              <w:rPr>
                <w:sz w:val="21"/>
              </w:rPr>
              <w:t>10</w:t>
            </w:r>
            <w:r>
              <w:rPr>
                <w:rFonts w:hint="eastAsia"/>
                <w:sz w:val="21"/>
              </w:rPr>
              <w:t>月</w:t>
            </w:r>
            <w:r>
              <w:rPr>
                <w:sz w:val="21"/>
              </w:rPr>
              <w:t>11</w:t>
            </w:r>
            <w:r>
              <w:rPr>
                <w:rFonts w:hint="eastAsia"/>
                <w:sz w:val="21"/>
              </w:rPr>
              <w:t>日</w:t>
            </w:r>
          </w:p>
        </w:tc>
      </w:tr>
      <w:tr w:rsidR="00000000">
        <w:tblPrEx>
          <w:tblCellMar>
            <w:top w:w="0" w:type="dxa"/>
            <w:bottom w:w="0" w:type="dxa"/>
          </w:tblCellMar>
        </w:tblPrEx>
        <w:tc>
          <w:tcPr>
            <w:tcW w:w="2184" w:type="dxa"/>
          </w:tcPr>
          <w:p w:rsidR="00000000" w:rsidRDefault="00000000">
            <w:pPr>
              <w:tabs>
                <w:tab w:val="left" w:pos="7560"/>
              </w:tabs>
              <w:spacing w:line="288" w:lineRule="auto"/>
              <w:jc w:val="both"/>
              <w:rPr>
                <w:sz w:val="21"/>
              </w:rPr>
            </w:pPr>
          </w:p>
        </w:tc>
        <w:tc>
          <w:tcPr>
            <w:tcW w:w="2340" w:type="dxa"/>
          </w:tcPr>
          <w:p w:rsidR="00000000" w:rsidRDefault="00000000">
            <w:pPr>
              <w:tabs>
                <w:tab w:val="left" w:pos="7560"/>
              </w:tabs>
              <w:spacing w:line="288" w:lineRule="auto"/>
              <w:jc w:val="both"/>
              <w:rPr>
                <w:sz w:val="21"/>
              </w:rPr>
            </w:pPr>
          </w:p>
        </w:tc>
        <w:tc>
          <w:tcPr>
            <w:tcW w:w="2321" w:type="dxa"/>
          </w:tcPr>
          <w:p w:rsidR="00000000" w:rsidRDefault="00000000">
            <w:pPr>
              <w:tabs>
                <w:tab w:val="left" w:pos="7560"/>
              </w:tabs>
              <w:spacing w:line="288" w:lineRule="auto"/>
              <w:jc w:val="both"/>
              <w:rPr>
                <w:sz w:val="21"/>
              </w:rPr>
            </w:pPr>
          </w:p>
        </w:tc>
        <w:tc>
          <w:tcPr>
            <w:tcW w:w="2287" w:type="dxa"/>
          </w:tcPr>
          <w:p w:rsidR="00000000" w:rsidRDefault="00000000">
            <w:pPr>
              <w:tabs>
                <w:tab w:val="left" w:pos="7560"/>
              </w:tabs>
              <w:spacing w:line="288" w:lineRule="auto"/>
              <w:jc w:val="both"/>
              <w:rPr>
                <w:sz w:val="21"/>
              </w:rPr>
            </w:pPr>
          </w:p>
        </w:tc>
      </w:tr>
    </w:tbl>
    <w:p w:rsidR="00000000" w:rsidRDefault="00000000">
      <w:pPr>
        <w:tabs>
          <w:tab w:val="left" w:pos="7560"/>
        </w:tabs>
        <w:jc w:val="both"/>
        <w:rPr>
          <w:sz w:val="21"/>
          <w:u w:val="single"/>
        </w:rPr>
      </w:pPr>
      <w:r>
        <w:rPr>
          <w:sz w:val="21"/>
          <w:u w:val="single"/>
        </w:rPr>
        <w:t xml:space="preserve">             </w:t>
      </w:r>
    </w:p>
    <w:p w:rsidR="00000000" w:rsidRDefault="00000000">
      <w:pPr>
        <w:pStyle w:val="FootnoteText"/>
        <w:jc w:val="both"/>
        <w:rPr>
          <w:sz w:val="21"/>
        </w:rPr>
      </w:pPr>
      <w:r>
        <w:rPr>
          <w:sz w:val="21"/>
          <w:u w:val="single"/>
        </w:rPr>
        <w:t>a</w:t>
      </w:r>
      <w:r>
        <w:rPr>
          <w:sz w:val="21"/>
        </w:rPr>
        <w:t>/</w:t>
      </w:r>
      <w:r>
        <w:rPr>
          <w:sz w:val="21"/>
        </w:rPr>
        <w:tab/>
      </w:r>
      <w:r>
        <w:rPr>
          <w:rFonts w:hint="eastAsia"/>
          <w:sz w:val="21"/>
        </w:rPr>
        <w:t>加入。</w:t>
      </w:r>
    </w:p>
    <w:p w:rsidR="00000000" w:rsidRDefault="00000000">
      <w:pPr>
        <w:pStyle w:val="FootnoteText"/>
        <w:jc w:val="both"/>
        <w:rPr>
          <w:sz w:val="21"/>
        </w:rPr>
      </w:pPr>
      <w:r>
        <w:rPr>
          <w:sz w:val="21"/>
        </w:rPr>
        <w:t>*</w:t>
      </w:r>
      <w:r>
        <w:rPr>
          <w:sz w:val="21"/>
        </w:rPr>
        <w:tab/>
      </w:r>
      <w:r>
        <w:rPr>
          <w:rFonts w:hint="eastAsia"/>
          <w:sz w:val="21"/>
        </w:rPr>
        <w:t>继承。</w:t>
      </w:r>
    </w:p>
    <w:p w:rsidR="00000000" w:rsidRDefault="00000000">
      <w:pPr>
        <w:pStyle w:val="FootnoteText"/>
        <w:jc w:val="both"/>
        <w:rPr>
          <w:sz w:val="21"/>
        </w:rPr>
      </w:pPr>
      <w:r>
        <w:rPr>
          <w:sz w:val="21"/>
        </w:rPr>
        <w:t>*</w:t>
      </w:r>
      <w:r>
        <w:rPr>
          <w:sz w:val="21"/>
          <w:vertAlign w:val="superscript"/>
        </w:rPr>
        <w:t>1</w:t>
      </w:r>
      <w:r>
        <w:rPr>
          <w:sz w:val="21"/>
          <w:vertAlign w:val="superscript"/>
        </w:rPr>
        <w:tab/>
      </w:r>
      <w:r>
        <w:rPr>
          <w:rFonts w:hint="eastAsia"/>
          <w:sz w:val="21"/>
        </w:rPr>
        <w:t>自</w:t>
      </w:r>
      <w:r>
        <w:rPr>
          <w:sz w:val="21"/>
        </w:rPr>
        <w:t>1990</w:t>
      </w:r>
      <w:r>
        <w:rPr>
          <w:rFonts w:hint="eastAsia"/>
          <w:sz w:val="21"/>
        </w:rPr>
        <w:t>年</w:t>
      </w:r>
      <w:r>
        <w:rPr>
          <w:sz w:val="21"/>
        </w:rPr>
        <w:t>10</w:t>
      </w:r>
      <w:r>
        <w:rPr>
          <w:rFonts w:hint="eastAsia"/>
          <w:sz w:val="21"/>
        </w:rPr>
        <w:t>月</w:t>
      </w:r>
      <w:r>
        <w:rPr>
          <w:sz w:val="21"/>
        </w:rPr>
        <w:t>3</w:t>
      </w:r>
      <w:r>
        <w:rPr>
          <w:rFonts w:hint="eastAsia"/>
          <w:sz w:val="21"/>
        </w:rPr>
        <w:t>日德意志民主共和国并入德意志联邦共和国后，两德统一为一个主权国家。自统一之日起，联邦德国在联合国内以“德国”为名称行事。前德意志民主共和国曾分别于</w:t>
      </w:r>
      <w:r>
        <w:rPr>
          <w:sz w:val="21"/>
        </w:rPr>
        <w:t>1990</w:t>
      </w:r>
      <w:r>
        <w:rPr>
          <w:rFonts w:hint="eastAsia"/>
          <w:sz w:val="21"/>
        </w:rPr>
        <w:t>年</w:t>
      </w:r>
      <w:r>
        <w:rPr>
          <w:sz w:val="21"/>
        </w:rPr>
        <w:t>3</w:t>
      </w:r>
      <w:r>
        <w:rPr>
          <w:rFonts w:hint="eastAsia"/>
          <w:sz w:val="21"/>
        </w:rPr>
        <w:t>月</w:t>
      </w:r>
      <w:r>
        <w:rPr>
          <w:sz w:val="21"/>
        </w:rPr>
        <w:t>7</w:t>
      </w:r>
      <w:r>
        <w:rPr>
          <w:rFonts w:hint="eastAsia"/>
          <w:sz w:val="21"/>
        </w:rPr>
        <w:t>日和</w:t>
      </w:r>
      <w:r>
        <w:rPr>
          <w:sz w:val="21"/>
        </w:rPr>
        <w:t>1990</w:t>
      </w:r>
      <w:r>
        <w:rPr>
          <w:rFonts w:hint="eastAsia"/>
          <w:sz w:val="21"/>
        </w:rPr>
        <w:t>年</w:t>
      </w:r>
      <w:r>
        <w:rPr>
          <w:sz w:val="21"/>
        </w:rPr>
        <w:t>10</w:t>
      </w:r>
      <w:r>
        <w:rPr>
          <w:rFonts w:hint="eastAsia"/>
          <w:sz w:val="21"/>
        </w:rPr>
        <w:t>月</w:t>
      </w:r>
      <w:r>
        <w:rPr>
          <w:sz w:val="21"/>
        </w:rPr>
        <w:t>2</w:t>
      </w:r>
      <w:r>
        <w:rPr>
          <w:rFonts w:hint="eastAsia"/>
          <w:sz w:val="21"/>
        </w:rPr>
        <w:t>日签署和批准了《公约》。</w:t>
      </w:r>
    </w:p>
    <w:p w:rsidR="00000000" w:rsidRDefault="00000000">
      <w:pPr>
        <w:pStyle w:val="FootnoteText"/>
        <w:jc w:val="both"/>
        <w:rPr>
          <w:sz w:val="21"/>
        </w:rPr>
      </w:pPr>
      <w:r>
        <w:rPr>
          <w:sz w:val="21"/>
        </w:rPr>
        <w:t>*</w:t>
      </w:r>
      <w:r>
        <w:rPr>
          <w:sz w:val="21"/>
          <w:vertAlign w:val="superscript"/>
        </w:rPr>
        <w:t>2</w:t>
      </w:r>
      <w:r>
        <w:rPr>
          <w:sz w:val="21"/>
          <w:vertAlign w:val="superscript"/>
        </w:rPr>
        <w:tab/>
      </w:r>
      <w:r>
        <w:rPr>
          <w:sz w:val="21"/>
        </w:rPr>
        <w:t>1993</w:t>
      </w:r>
      <w:r>
        <w:rPr>
          <w:rFonts w:hint="eastAsia"/>
          <w:sz w:val="21"/>
        </w:rPr>
        <w:t>年</w:t>
      </w:r>
      <w:r>
        <w:rPr>
          <w:sz w:val="21"/>
        </w:rPr>
        <w:t>12</w:t>
      </w:r>
      <w:r>
        <w:rPr>
          <w:rFonts w:hint="eastAsia"/>
          <w:sz w:val="21"/>
        </w:rPr>
        <w:t>月</w:t>
      </w:r>
      <w:r>
        <w:rPr>
          <w:sz w:val="21"/>
        </w:rPr>
        <w:t>2</w:t>
      </w:r>
      <w:r>
        <w:rPr>
          <w:rFonts w:hint="eastAsia"/>
          <w:sz w:val="21"/>
        </w:rPr>
        <w:t>日，前南斯拉夫的马其顿共和国政府的继承通知书交存于秘书长，继承于</w:t>
      </w:r>
      <w:r>
        <w:rPr>
          <w:sz w:val="21"/>
        </w:rPr>
        <w:t>1991</w:t>
      </w:r>
      <w:r>
        <w:rPr>
          <w:rFonts w:hint="eastAsia"/>
          <w:sz w:val="21"/>
        </w:rPr>
        <w:t>年</w:t>
      </w:r>
      <w:r>
        <w:rPr>
          <w:sz w:val="21"/>
        </w:rPr>
        <w:t>9</w:t>
      </w:r>
      <w:r>
        <w:rPr>
          <w:rFonts w:hint="eastAsia"/>
          <w:sz w:val="21"/>
        </w:rPr>
        <w:t>月</w:t>
      </w:r>
      <w:r>
        <w:rPr>
          <w:sz w:val="21"/>
        </w:rPr>
        <w:t>17</w:t>
      </w:r>
      <w:r>
        <w:rPr>
          <w:rFonts w:hint="eastAsia"/>
          <w:sz w:val="21"/>
        </w:rPr>
        <w:t>日生效。自该日起，前南斯拉夫的马其顿共和国承担其国际关系责任。</w:t>
      </w:r>
    </w:p>
    <w:p w:rsidR="00000000" w:rsidRDefault="00000000">
      <w:pPr>
        <w:pStyle w:val="Heading2"/>
        <w:rPr>
          <w:sz w:val="21"/>
        </w:rPr>
      </w:pPr>
      <w:r>
        <w:br w:type="page"/>
      </w:r>
      <w:r>
        <w:rPr>
          <w:rFonts w:hint="eastAsia"/>
        </w:rPr>
        <w:t>二、声明、保留、扩大适用范围、</w:t>
      </w:r>
      <w:r>
        <w:br/>
      </w:r>
      <w:r>
        <w:rPr>
          <w:rFonts w:hint="eastAsia"/>
        </w:rPr>
        <w:t>反对意见和来文的案文</w:t>
      </w:r>
    </w:p>
    <w:p w:rsidR="00000000" w:rsidRDefault="00000000">
      <w:pPr>
        <w:pStyle w:val="Heading3"/>
      </w:pPr>
      <w:r>
        <w:rPr>
          <w:u w:val="none"/>
        </w:rPr>
        <w:t xml:space="preserve">A.  </w:t>
      </w:r>
      <w:r>
        <w:rPr>
          <w:rFonts w:hint="eastAsia"/>
        </w:rPr>
        <w:t>声明和保留</w:t>
      </w:r>
    </w:p>
    <w:p w:rsidR="00000000" w:rsidRDefault="00000000">
      <w:pPr>
        <w:pStyle w:val="Heading3"/>
        <w:rPr>
          <w:rFonts w:ascii="SimHei" w:eastAsia="SimHei"/>
          <w:u w:val="none"/>
        </w:rPr>
      </w:pPr>
      <w:r>
        <w:rPr>
          <w:rFonts w:ascii="SimHei" w:eastAsia="SimHei" w:hint="eastAsia"/>
          <w:u w:val="none"/>
        </w:rPr>
        <w:t>阿</w:t>
      </w:r>
      <w:r>
        <w:rPr>
          <w:rFonts w:ascii="SimHei" w:eastAsia="SimHei"/>
          <w:u w:val="none"/>
        </w:rPr>
        <w:t xml:space="preserve"> </w:t>
      </w:r>
      <w:r>
        <w:rPr>
          <w:rFonts w:ascii="SimHei" w:eastAsia="SimHei" w:hint="eastAsia"/>
          <w:u w:val="none"/>
        </w:rPr>
        <w:t>富</w:t>
      </w:r>
      <w:r>
        <w:rPr>
          <w:rFonts w:ascii="SimHei" w:eastAsia="SimHei"/>
          <w:u w:val="none"/>
        </w:rPr>
        <w:t xml:space="preserve"> </w:t>
      </w:r>
      <w:r>
        <w:rPr>
          <w:rFonts w:ascii="SimHei" w:eastAsia="SimHei" w:hint="eastAsia"/>
          <w:u w:val="none"/>
        </w:rPr>
        <w:t>汗</w:t>
      </w:r>
    </w:p>
    <w:p w:rsidR="00000000" w:rsidRDefault="00000000">
      <w:pPr>
        <w:pStyle w:val="Heading4"/>
        <w:jc w:val="both"/>
      </w:pPr>
      <w:r>
        <w:rPr>
          <w:rFonts w:hint="eastAsia"/>
        </w:rPr>
        <w:t>在签署时</w:t>
      </w:r>
    </w:p>
    <w:p w:rsidR="00000000" w:rsidRDefault="00000000">
      <w:pPr>
        <w:spacing w:after="320"/>
        <w:ind w:firstLine="480"/>
        <w:jc w:val="both"/>
        <w:textAlignment w:val="center"/>
      </w:pPr>
      <w:r>
        <w:rPr>
          <w:rFonts w:hint="eastAsia"/>
        </w:rPr>
        <w:t>阿富汗共和国政府保留其在批准《公约》之际对与伊斯兰教教法和现行地方立法相抵触的一切《公约》条款提出保留的权利。</w:t>
      </w:r>
    </w:p>
    <w:p w:rsidR="00000000" w:rsidRDefault="00000000">
      <w:pPr>
        <w:pStyle w:val="Heading3"/>
        <w:rPr>
          <w:rFonts w:ascii="SimHei" w:eastAsia="SimHei"/>
          <w:u w:val="none"/>
        </w:rPr>
      </w:pPr>
      <w:r>
        <w:rPr>
          <w:rFonts w:ascii="SimHei" w:eastAsia="SimHei" w:hint="eastAsia"/>
          <w:u w:val="none"/>
        </w:rPr>
        <w:t>阿尔及利亚</w:t>
      </w:r>
    </w:p>
    <w:p w:rsidR="00000000" w:rsidRDefault="00000000">
      <w:pPr>
        <w:pStyle w:val="Heading4"/>
      </w:pPr>
      <w:r>
        <w:rPr>
          <w:rFonts w:hint="eastAsia"/>
        </w:rPr>
        <w:t>解释性声明</w:t>
      </w:r>
    </w:p>
    <w:p w:rsidR="00000000" w:rsidRDefault="00000000">
      <w:pPr>
        <w:spacing w:after="160"/>
        <w:textAlignment w:val="center"/>
        <w:rPr>
          <w:u w:val="single"/>
        </w:rPr>
      </w:pPr>
      <w:r>
        <w:t>1.</w:t>
      </w:r>
      <w:r>
        <w:tab/>
      </w:r>
      <w:r>
        <w:rPr>
          <w:rFonts w:hint="eastAsia"/>
          <w:u w:val="single"/>
        </w:rPr>
        <w:t>第</w:t>
      </w:r>
      <w:r>
        <w:rPr>
          <w:u w:val="single"/>
        </w:rPr>
        <w:t>14</w:t>
      </w:r>
      <w:r>
        <w:rPr>
          <w:rFonts w:hint="eastAsia"/>
          <w:u w:val="single"/>
        </w:rPr>
        <w:t>条第</w:t>
      </w:r>
      <w:r>
        <w:rPr>
          <w:u w:val="single"/>
        </w:rPr>
        <w:t>1</w:t>
      </w:r>
      <w:r>
        <w:rPr>
          <w:rFonts w:hint="eastAsia"/>
          <w:u w:val="single"/>
        </w:rPr>
        <w:t>和</w:t>
      </w:r>
      <w:r>
        <w:rPr>
          <w:u w:val="single"/>
        </w:rPr>
        <w:t>2</w:t>
      </w:r>
      <w:r>
        <w:rPr>
          <w:rFonts w:hint="eastAsia"/>
          <w:u w:val="single"/>
        </w:rPr>
        <w:t>款</w:t>
      </w:r>
    </w:p>
    <w:p w:rsidR="00000000" w:rsidRDefault="00000000">
      <w:pPr>
        <w:ind w:firstLine="480"/>
        <w:jc w:val="both"/>
      </w:pPr>
      <w:r>
        <w:rPr>
          <w:rFonts w:hint="eastAsia"/>
        </w:rPr>
        <w:t>阿尔及利亚政府遵照阿尔及利亚法律制度的基本准则解释第</w:t>
      </w:r>
      <w:r>
        <w:t>14</w:t>
      </w:r>
      <w:r>
        <w:rPr>
          <w:rFonts w:hint="eastAsia"/>
        </w:rPr>
        <w:t>条第</w:t>
      </w:r>
      <w:r>
        <w:t>1</w:t>
      </w:r>
      <w:r>
        <w:rPr>
          <w:rFonts w:hint="eastAsia"/>
        </w:rPr>
        <w:t>和第</w:t>
      </w:r>
      <w:r>
        <w:t>2</w:t>
      </w:r>
      <w:r>
        <w:rPr>
          <w:rFonts w:hint="eastAsia"/>
        </w:rPr>
        <w:t>款的规定，特别是：</w:t>
      </w:r>
    </w:p>
    <w:p w:rsidR="00000000" w:rsidRDefault="00000000">
      <w:pPr>
        <w:pStyle w:val="a1"/>
        <w:numPr>
          <w:ilvl w:val="0"/>
          <w:numId w:val="1"/>
        </w:numPr>
        <w:jc w:val="both"/>
      </w:pPr>
      <w:r>
        <w:rPr>
          <w:rFonts w:hint="eastAsia"/>
        </w:rPr>
        <w:t>宪法第</w:t>
      </w:r>
      <w:r>
        <w:t>2</w:t>
      </w:r>
      <w:r>
        <w:rPr>
          <w:rFonts w:hint="eastAsia"/>
        </w:rPr>
        <w:t>条规定，伊斯兰教为国教；第</w:t>
      </w:r>
      <w:r>
        <w:t>35</w:t>
      </w:r>
      <w:r>
        <w:rPr>
          <w:rFonts w:hint="eastAsia"/>
        </w:rPr>
        <w:t>条规定，不得违反信仰自由的不可侵犯性和见解自由的不可侵犯性；</w:t>
      </w:r>
    </w:p>
    <w:p w:rsidR="00000000" w:rsidRDefault="00000000">
      <w:pPr>
        <w:pStyle w:val="a1"/>
        <w:numPr>
          <w:ilvl w:val="0"/>
          <w:numId w:val="1"/>
        </w:numPr>
        <w:spacing w:after="240"/>
        <w:jc w:val="both"/>
        <w:textAlignment w:val="center"/>
      </w:pPr>
      <w:r>
        <w:t>1984</w:t>
      </w:r>
      <w:r>
        <w:rPr>
          <w:rFonts w:hint="eastAsia"/>
        </w:rPr>
        <w:t>年</w:t>
      </w:r>
      <w:r>
        <w:t>6</w:t>
      </w:r>
      <w:r>
        <w:rPr>
          <w:rFonts w:hint="eastAsia"/>
        </w:rPr>
        <w:t>月</w:t>
      </w:r>
      <w:r>
        <w:t>9</w:t>
      </w:r>
      <w:r>
        <w:rPr>
          <w:rFonts w:hint="eastAsia"/>
        </w:rPr>
        <w:t>日第</w:t>
      </w:r>
      <w:r>
        <w:t>84-11</w:t>
      </w:r>
      <w:r>
        <w:rPr>
          <w:rFonts w:hint="eastAsia"/>
        </w:rPr>
        <w:t>号法律所载的《家庭法》规定，子女的教育应以其父亲的宗教信仰为依据。</w:t>
      </w:r>
    </w:p>
    <w:p w:rsidR="00000000" w:rsidRDefault="00000000">
      <w:pPr>
        <w:spacing w:after="160"/>
        <w:jc w:val="both"/>
        <w:textAlignment w:val="center"/>
      </w:pPr>
      <w:r>
        <w:t>2.</w:t>
      </w:r>
      <w:r>
        <w:tab/>
      </w:r>
      <w:r>
        <w:rPr>
          <w:rFonts w:hint="eastAsia"/>
          <w:u w:val="single"/>
        </w:rPr>
        <w:t>第</w:t>
      </w:r>
      <w:r>
        <w:rPr>
          <w:u w:val="single"/>
        </w:rPr>
        <w:t>13</w:t>
      </w:r>
      <w:r>
        <w:rPr>
          <w:rFonts w:hint="eastAsia"/>
          <w:u w:val="single"/>
        </w:rPr>
        <w:t>、第</w:t>
      </w:r>
      <w:r>
        <w:rPr>
          <w:u w:val="single"/>
        </w:rPr>
        <w:t>16</w:t>
      </w:r>
      <w:r>
        <w:rPr>
          <w:rFonts w:hint="eastAsia"/>
          <w:u w:val="single"/>
        </w:rPr>
        <w:t>和第</w:t>
      </w:r>
      <w:r>
        <w:rPr>
          <w:u w:val="single"/>
        </w:rPr>
        <w:t>17</w:t>
      </w:r>
      <w:r>
        <w:rPr>
          <w:rFonts w:hint="eastAsia"/>
          <w:u w:val="single"/>
        </w:rPr>
        <w:t>条</w:t>
      </w:r>
    </w:p>
    <w:p w:rsidR="00000000" w:rsidRDefault="00000000">
      <w:pPr>
        <w:ind w:firstLine="360"/>
        <w:jc w:val="both"/>
      </w:pPr>
      <w:r>
        <w:rPr>
          <w:rFonts w:hint="eastAsia"/>
        </w:rPr>
        <w:t>在适用第</w:t>
      </w:r>
      <w:r>
        <w:t>13</w:t>
      </w:r>
      <w:r>
        <w:rPr>
          <w:rFonts w:hint="eastAsia"/>
        </w:rPr>
        <w:t>、第</w:t>
      </w:r>
      <w:r>
        <w:t>16</w:t>
      </w:r>
      <w:r>
        <w:rPr>
          <w:rFonts w:hint="eastAsia"/>
        </w:rPr>
        <w:t>和第</w:t>
      </w:r>
      <w:r>
        <w:t>17</w:t>
      </w:r>
      <w:r>
        <w:rPr>
          <w:rFonts w:hint="eastAsia"/>
        </w:rPr>
        <w:t>条之际，应同时考虑到儿童的利益以及维护其身心健全的必要性。在此框架内，阿尔及利亚政府在解释这些条款时，应考虑到：</w:t>
      </w:r>
    </w:p>
    <w:p w:rsidR="00000000" w:rsidRDefault="00000000">
      <w:pPr>
        <w:pStyle w:val="a1"/>
        <w:numPr>
          <w:ilvl w:val="0"/>
          <w:numId w:val="1"/>
        </w:numPr>
        <w:jc w:val="both"/>
      </w:pPr>
      <w:r>
        <w:rPr>
          <w:rFonts w:hint="eastAsia"/>
        </w:rPr>
        <w:t>《刑法》的各项规定，特别是那些针对破坏公共秩序、公共道德和教唆未成年人不道德和纵欲放荡品行的条款；</w:t>
      </w:r>
    </w:p>
    <w:p w:rsidR="00000000" w:rsidRDefault="00000000">
      <w:pPr>
        <w:pStyle w:val="a1"/>
        <w:numPr>
          <w:ilvl w:val="0"/>
          <w:numId w:val="1"/>
        </w:numPr>
        <w:jc w:val="both"/>
      </w:pPr>
      <w:r>
        <w:t>1990</w:t>
      </w:r>
      <w:r>
        <w:rPr>
          <w:rFonts w:hint="eastAsia"/>
        </w:rPr>
        <w:t>年</w:t>
      </w:r>
      <w:r>
        <w:t>4</w:t>
      </w:r>
      <w:r>
        <w:rPr>
          <w:rFonts w:hint="eastAsia"/>
        </w:rPr>
        <w:t>月</w:t>
      </w:r>
      <w:r>
        <w:t>3</w:t>
      </w:r>
      <w:r>
        <w:rPr>
          <w:rFonts w:hint="eastAsia"/>
        </w:rPr>
        <w:t>日第</w:t>
      </w:r>
      <w:r>
        <w:t>90-07</w:t>
      </w:r>
      <w:r>
        <w:rPr>
          <w:rFonts w:hint="eastAsia"/>
        </w:rPr>
        <w:t>号法律载有《宣传法》，特别是其第</w:t>
      </w:r>
      <w:r>
        <w:t>24</w:t>
      </w:r>
      <w:r>
        <w:rPr>
          <w:rFonts w:hint="eastAsia"/>
        </w:rPr>
        <w:t>条规定，“以儿童为对象的出版物的主管必须由一教育咨询机构予以协助”；</w:t>
      </w:r>
    </w:p>
    <w:p w:rsidR="00000000" w:rsidRDefault="00000000">
      <w:pPr>
        <w:pStyle w:val="a1"/>
        <w:numPr>
          <w:ilvl w:val="0"/>
          <w:numId w:val="1"/>
        </w:numPr>
        <w:spacing w:after="320"/>
        <w:jc w:val="both"/>
        <w:textAlignment w:val="center"/>
      </w:pPr>
      <w:r>
        <w:rPr>
          <w:rFonts w:hint="eastAsia"/>
        </w:rPr>
        <w:t>同一法律第</w:t>
      </w:r>
      <w:r>
        <w:t>26</w:t>
      </w:r>
      <w:r>
        <w:rPr>
          <w:rFonts w:hint="eastAsia"/>
        </w:rPr>
        <w:t>条规定，“本国或外国期刊和专门性的出版物，不论其性质或目的为何，一律不得刊登任何有悖于伊斯兰道德、民族价值观念或人权或煽动种族主义、狂教主义和叛逆思想的插图、解说、资料或插词……。此外，这类出版物不得登载宣传或宣扬可鼓动暴力和少年犯罪的内容。”</w:t>
      </w:r>
    </w:p>
    <w:p w:rsidR="00000000" w:rsidRDefault="00000000">
      <w:pPr>
        <w:pStyle w:val="Heading3"/>
        <w:rPr>
          <w:rFonts w:ascii="SimHei" w:eastAsia="SimHei" w:hint="eastAsia"/>
          <w:u w:val="none"/>
        </w:rPr>
      </w:pPr>
      <w:r>
        <w:rPr>
          <w:rFonts w:ascii="SimHei" w:eastAsia="SimHei" w:hint="eastAsia"/>
          <w:u w:val="none"/>
        </w:rPr>
        <w:t>安</w:t>
      </w:r>
      <w:r>
        <w:rPr>
          <w:rFonts w:ascii="SimHei" w:eastAsia="SimHei"/>
          <w:u w:val="none"/>
        </w:rPr>
        <w:t xml:space="preserve"> </w:t>
      </w:r>
      <w:r>
        <w:rPr>
          <w:rFonts w:ascii="SimHei" w:eastAsia="SimHei" w:hint="eastAsia"/>
          <w:u w:val="none"/>
        </w:rPr>
        <w:t>道</w:t>
      </w:r>
      <w:r>
        <w:rPr>
          <w:rFonts w:ascii="SimHei" w:eastAsia="SimHei"/>
          <w:u w:val="none"/>
        </w:rPr>
        <w:t xml:space="preserve"> </w:t>
      </w:r>
      <w:r>
        <w:rPr>
          <w:rFonts w:ascii="SimHei" w:eastAsia="SimHei" w:hint="eastAsia"/>
          <w:u w:val="none"/>
        </w:rPr>
        <w:t>尔</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jc w:val="both"/>
      </w:pPr>
      <w:r>
        <w:tab/>
        <w:t>A.</w:t>
      </w:r>
      <w:r>
        <w:tab/>
      </w:r>
      <w:r>
        <w:rPr>
          <w:rFonts w:hint="eastAsia"/>
        </w:rPr>
        <w:t>安道尔公国遗憾的是，《儿童权利公约》并未禁止在武装冲突中征用儿童。同时，它也不赞成第</w:t>
      </w:r>
      <w:r>
        <w:t>38</w:t>
      </w:r>
      <w:r>
        <w:rPr>
          <w:rFonts w:hint="eastAsia"/>
        </w:rPr>
        <w:t>条第</w:t>
      </w:r>
      <w:r>
        <w:t>2</w:t>
      </w:r>
      <w:r>
        <w:rPr>
          <w:rFonts w:hint="eastAsia"/>
        </w:rPr>
        <w:t>和第</w:t>
      </w:r>
      <w:r>
        <w:t>3</w:t>
      </w:r>
      <w:r>
        <w:rPr>
          <w:rFonts w:hint="eastAsia"/>
        </w:rPr>
        <w:t>款关于儿童从</w:t>
      </w:r>
      <w:r>
        <w:t>15</w:t>
      </w:r>
      <w:r>
        <w:rPr>
          <w:rFonts w:hint="eastAsia"/>
        </w:rPr>
        <w:t>岁起可参战和应征的规定。</w:t>
      </w:r>
    </w:p>
    <w:p w:rsidR="00000000" w:rsidRDefault="00000000">
      <w:pPr>
        <w:jc w:val="both"/>
      </w:pPr>
      <w:r>
        <w:tab/>
        <w:t>B.</w:t>
      </w:r>
      <w:r>
        <w:tab/>
      </w:r>
      <w:r>
        <w:rPr>
          <w:rFonts w:hint="eastAsia"/>
        </w:rPr>
        <w:t>安道尔公国将在不违反安道尔公国宪法关于安道尔国籍的第二部分第</w:t>
      </w:r>
      <w:r>
        <w:t>7</w:t>
      </w:r>
      <w:r>
        <w:rPr>
          <w:rFonts w:hint="eastAsia"/>
        </w:rPr>
        <w:t>条规定的情况下，适用《公约》第</w:t>
      </w:r>
      <w:r>
        <w:t>7</w:t>
      </w:r>
      <w:r>
        <w:rPr>
          <w:rFonts w:hint="eastAsia"/>
        </w:rPr>
        <w:t>和第</w:t>
      </w:r>
      <w:r>
        <w:t>8</w:t>
      </w:r>
      <w:r>
        <w:rPr>
          <w:rFonts w:hint="eastAsia"/>
        </w:rPr>
        <w:t>条的规定。</w:t>
      </w:r>
    </w:p>
    <w:p w:rsidR="00000000" w:rsidRDefault="00000000">
      <w:pPr>
        <w:ind w:left="425"/>
        <w:jc w:val="both"/>
      </w:pPr>
      <w:r>
        <w:rPr>
          <w:rFonts w:hint="eastAsia"/>
        </w:rPr>
        <w:t>安道尔公国宪法第</w:t>
      </w:r>
      <w:r>
        <w:t>7</w:t>
      </w:r>
      <w:r>
        <w:rPr>
          <w:rFonts w:hint="eastAsia"/>
        </w:rPr>
        <w:t>条规定如下：</w:t>
      </w:r>
    </w:p>
    <w:p w:rsidR="00000000" w:rsidRDefault="00000000">
      <w:pPr>
        <w:ind w:left="943" w:firstLine="480"/>
        <w:jc w:val="both"/>
      </w:pPr>
      <w:r>
        <w:rPr>
          <w:rFonts w:hint="eastAsia"/>
        </w:rPr>
        <w:t>立法</w:t>
      </w:r>
      <w:r>
        <w:t xml:space="preserve">(Llei Qualificada) </w:t>
      </w:r>
      <w:r>
        <w:rPr>
          <w:rFonts w:hint="eastAsia"/>
        </w:rPr>
        <w:t>应确立有关获得和丧失国籍的规则以及由此带来的法律后果。</w:t>
      </w:r>
    </w:p>
    <w:p w:rsidR="00000000" w:rsidRDefault="00000000">
      <w:pPr>
        <w:spacing w:after="320"/>
        <w:ind w:left="943" w:firstLine="480"/>
        <w:jc w:val="both"/>
        <w:textAlignment w:val="center"/>
      </w:pPr>
      <w:r>
        <w:rPr>
          <w:rFonts w:hint="eastAsia"/>
        </w:rPr>
        <w:t>根据法律确立的条件和限制，获取或保留除安道尔国籍之外的另一国籍将丧失安道尔国籍。</w:t>
      </w:r>
    </w:p>
    <w:p w:rsidR="00000000" w:rsidRDefault="00000000">
      <w:pPr>
        <w:pStyle w:val="Heading3"/>
        <w:rPr>
          <w:rFonts w:ascii="SimHei" w:eastAsia="SimHei"/>
          <w:u w:val="none"/>
        </w:rPr>
      </w:pPr>
      <w:r>
        <w:rPr>
          <w:rFonts w:ascii="SimHei" w:eastAsia="SimHei" w:hint="eastAsia"/>
          <w:u w:val="none"/>
        </w:rPr>
        <w:t>阿</w:t>
      </w:r>
      <w:r>
        <w:rPr>
          <w:rFonts w:ascii="SimHei" w:eastAsia="SimHei"/>
          <w:u w:val="none"/>
        </w:rPr>
        <w:t xml:space="preserve"> </w:t>
      </w:r>
      <w:r>
        <w:rPr>
          <w:rFonts w:ascii="SimHei" w:eastAsia="SimHei" w:hint="eastAsia"/>
          <w:u w:val="none"/>
        </w:rPr>
        <w:t>根</w:t>
      </w:r>
      <w:r>
        <w:rPr>
          <w:rFonts w:ascii="SimHei" w:eastAsia="SimHei"/>
          <w:u w:val="none"/>
        </w:rPr>
        <w:t xml:space="preserve"> </w:t>
      </w:r>
      <w:r>
        <w:rPr>
          <w:rFonts w:ascii="SimHei" w:eastAsia="SimHei" w:hint="eastAsia"/>
          <w:u w:val="none"/>
        </w:rPr>
        <w:t>廷</w:t>
      </w:r>
    </w:p>
    <w:p w:rsidR="00000000" w:rsidRDefault="00000000">
      <w:pPr>
        <w:pStyle w:val="Heading4"/>
        <w:jc w:val="both"/>
      </w:pPr>
      <w:r>
        <w:rPr>
          <w:rFonts w:hint="eastAsia"/>
        </w:rPr>
        <w:t>在签署时作业，并在批准时确认的保留和声明</w:t>
      </w:r>
    </w:p>
    <w:p w:rsidR="00000000" w:rsidRDefault="00000000">
      <w:pPr>
        <w:spacing w:after="240"/>
        <w:jc w:val="both"/>
        <w:textAlignment w:val="center"/>
      </w:pPr>
      <w:r>
        <w:tab/>
      </w:r>
      <w:r>
        <w:rPr>
          <w:rFonts w:hint="eastAsia"/>
        </w:rPr>
        <w:t>阿根廷就《儿童权利公约》第</w:t>
      </w:r>
      <w:r>
        <w:t>21</w:t>
      </w:r>
      <w:r>
        <w:rPr>
          <w:rFonts w:hint="eastAsia"/>
        </w:rPr>
        <w:t>条的</w:t>
      </w:r>
      <w:r>
        <w:t>(b)</w:t>
      </w:r>
      <w:r>
        <w:rPr>
          <w:rFonts w:hint="eastAsia"/>
        </w:rPr>
        <w:t>、</w:t>
      </w:r>
      <w:r>
        <w:t>(c)</w:t>
      </w:r>
      <w:r>
        <w:rPr>
          <w:rFonts w:hint="eastAsia"/>
        </w:rPr>
        <w:t>、</w:t>
      </w:r>
      <w:r>
        <w:t>(d)</w:t>
      </w:r>
      <w:r>
        <w:rPr>
          <w:rFonts w:hint="eastAsia"/>
        </w:rPr>
        <w:t>和</w:t>
      </w:r>
      <w:r>
        <w:t>(e)</w:t>
      </w:r>
      <w:r>
        <w:rPr>
          <w:rFonts w:hint="eastAsia"/>
        </w:rPr>
        <w:t>项提出了保留，并申明，以上各项不适用于其管辖下的区域，因为它认为在以上各项付诸实施前，必须先建立一个在跨国领养问题上保护儿童的严格机制，以防止贩运或贩卖儿童。</w:t>
      </w:r>
    </w:p>
    <w:p w:rsidR="00000000" w:rsidRDefault="00000000">
      <w:pPr>
        <w:pStyle w:val="Heading4"/>
        <w:jc w:val="both"/>
      </w:pPr>
      <w:r>
        <w:rPr>
          <w:rFonts w:hint="eastAsia"/>
        </w:rPr>
        <w:t>声</w:t>
      </w:r>
      <w:r>
        <w:t xml:space="preserve">  </w:t>
      </w:r>
      <w:r>
        <w:rPr>
          <w:rFonts w:hint="eastAsia"/>
        </w:rPr>
        <w:t>明</w:t>
      </w:r>
    </w:p>
    <w:p w:rsidR="00000000" w:rsidRDefault="00000000">
      <w:pPr>
        <w:jc w:val="both"/>
      </w:pPr>
      <w:r>
        <w:tab/>
      </w:r>
      <w:r>
        <w:rPr>
          <w:rFonts w:hint="eastAsia"/>
        </w:rPr>
        <w:t>关于《公约》第</w:t>
      </w:r>
      <w:r>
        <w:t>1</w:t>
      </w:r>
      <w:r>
        <w:rPr>
          <w:rFonts w:hint="eastAsia"/>
        </w:rPr>
        <w:t>条，阿根廷共和国申明，须将该条解释为，每一个从其受孕的一刻至</w:t>
      </w:r>
      <w:r>
        <w:t>18</w:t>
      </w:r>
      <w:r>
        <w:rPr>
          <w:rFonts w:hint="eastAsia"/>
        </w:rPr>
        <w:t>岁的人均属儿童。</w:t>
      </w:r>
    </w:p>
    <w:p w:rsidR="00000000" w:rsidRDefault="00000000">
      <w:pPr>
        <w:spacing w:after="240"/>
        <w:jc w:val="both"/>
        <w:textAlignment w:val="center"/>
      </w:pPr>
      <w:r>
        <w:tab/>
      </w:r>
      <w:r>
        <w:rPr>
          <w:rFonts w:hint="eastAsia"/>
        </w:rPr>
        <w:t>关于《公约》第</w:t>
      </w:r>
      <w:r>
        <w:t>38</w:t>
      </w:r>
      <w:r>
        <w:rPr>
          <w:rFonts w:hint="eastAsia"/>
        </w:rPr>
        <w:t>条，阿根廷共和国申明，它本希望《公约》断然禁止在武装冲突中征用儿童；其国内法规定了此一禁止，按照《公约》第</w:t>
      </w:r>
      <w:r>
        <w:t>41</w:t>
      </w:r>
      <w:r>
        <w:rPr>
          <w:rFonts w:hint="eastAsia"/>
        </w:rPr>
        <w:t>条，阿根廷将在这方面继续适用禁止条款。</w:t>
      </w:r>
    </w:p>
    <w:p w:rsidR="00000000" w:rsidRDefault="00000000">
      <w:pPr>
        <w:pStyle w:val="Heading4"/>
        <w:jc w:val="both"/>
      </w:pPr>
      <w:r>
        <w:rPr>
          <w:rFonts w:hint="eastAsia"/>
        </w:rPr>
        <w:t>在批准时</w:t>
      </w:r>
    </w:p>
    <w:p w:rsidR="00000000" w:rsidRDefault="00000000">
      <w:pPr>
        <w:pStyle w:val="Heading4"/>
        <w:jc w:val="both"/>
      </w:pPr>
      <w:r>
        <w:rPr>
          <w:rFonts w:hint="eastAsia"/>
        </w:rPr>
        <w:t>声</w:t>
      </w:r>
      <w:r>
        <w:t xml:space="preserve">  </w:t>
      </w:r>
      <w:r>
        <w:rPr>
          <w:rFonts w:hint="eastAsia"/>
        </w:rPr>
        <w:t>明</w:t>
      </w:r>
    </w:p>
    <w:p w:rsidR="00000000" w:rsidRDefault="00000000">
      <w:pPr>
        <w:spacing w:after="320"/>
        <w:jc w:val="both"/>
      </w:pPr>
      <w:r>
        <w:tab/>
      </w:r>
      <w:r>
        <w:rPr>
          <w:rFonts w:hint="eastAsia"/>
        </w:rPr>
        <w:t>关于《公约》第</w:t>
      </w:r>
      <w:r>
        <w:t>24</w:t>
      </w:r>
      <w:r>
        <w:rPr>
          <w:rFonts w:hint="eastAsia"/>
        </w:rPr>
        <w:t>条</w:t>
      </w:r>
      <w:r>
        <w:t>(f)</w:t>
      </w:r>
      <w:r>
        <w:rPr>
          <w:rFonts w:hint="eastAsia"/>
        </w:rPr>
        <w:t>项，阿根廷共和国认为，计划生育完全是家长们按伦理道德原则行事的问题，并认为在该条下国家有义务采取措施，向家长们提供指导和开展关于父母承担职责的教育。</w:t>
      </w:r>
    </w:p>
    <w:p w:rsidR="00000000" w:rsidRDefault="00000000">
      <w:pPr>
        <w:pStyle w:val="Heading3"/>
        <w:rPr>
          <w:u w:val="none"/>
        </w:rPr>
      </w:pPr>
      <w:r>
        <w:rPr>
          <w:rFonts w:ascii="SimHei" w:eastAsia="SimHei" w:hint="eastAsia"/>
          <w:u w:val="none"/>
        </w:rPr>
        <w:t>澳大利亚</w:t>
      </w:r>
    </w:p>
    <w:p w:rsidR="00000000" w:rsidRDefault="00000000">
      <w:pPr>
        <w:spacing w:after="320"/>
        <w:jc w:val="both"/>
        <w:textAlignment w:val="center"/>
      </w:pPr>
      <w:r>
        <w:tab/>
      </w:r>
      <w:r>
        <w:rPr>
          <w:rFonts w:hint="eastAsia"/>
        </w:rPr>
        <w:t>澳大利亚接受第</w:t>
      </w:r>
      <w:r>
        <w:t>37</w:t>
      </w:r>
      <w:r>
        <w:rPr>
          <w:rFonts w:hint="eastAsia"/>
        </w:rPr>
        <w:t>条的一般性原则。关于</w:t>
      </w:r>
      <w:r>
        <w:t>(c)</w:t>
      </w:r>
      <w:r>
        <w:rPr>
          <w:rFonts w:hint="eastAsia"/>
        </w:rPr>
        <w:t>项的第二句，鉴于澳大利亚地理和人口状况，在监狱中将儿童与成年人分开关押的义务只有在主管当局认为可行的情况下才可接受，并且须与儿童可保持同其家庭的接触的义务相一致。因此，澳大利亚在其无法遵守第</w:t>
      </w:r>
      <w:r>
        <w:t>37</w:t>
      </w:r>
      <w:r>
        <w:rPr>
          <w:rFonts w:hint="eastAsia"/>
        </w:rPr>
        <w:t>条</w:t>
      </w:r>
      <w:r>
        <w:t>(c)</w:t>
      </w:r>
      <w:r>
        <w:rPr>
          <w:rFonts w:hint="eastAsia"/>
        </w:rPr>
        <w:t>项所规定义务的情况下，批准本《公约》。</w:t>
      </w:r>
    </w:p>
    <w:p w:rsidR="00000000" w:rsidRDefault="00000000">
      <w:pPr>
        <w:pStyle w:val="Heading3"/>
        <w:rPr>
          <w:u w:val="none"/>
        </w:rPr>
      </w:pPr>
      <w:r>
        <w:rPr>
          <w:rFonts w:ascii="SimHei" w:eastAsia="SimHei" w:hint="eastAsia"/>
          <w:u w:val="none"/>
        </w:rPr>
        <w:t>奥</w:t>
      </w:r>
      <w:r>
        <w:rPr>
          <w:rFonts w:ascii="SimHei" w:eastAsia="SimHei"/>
          <w:u w:val="none"/>
        </w:rPr>
        <w:t xml:space="preserve"> </w:t>
      </w:r>
      <w:r>
        <w:rPr>
          <w:rFonts w:ascii="SimHei" w:eastAsia="SimHei" w:hint="eastAsia"/>
          <w:u w:val="none"/>
        </w:rPr>
        <w:t>地</w:t>
      </w:r>
      <w:r>
        <w:rPr>
          <w:rFonts w:ascii="SimHei" w:eastAsia="SimHei"/>
          <w:u w:val="none"/>
        </w:rPr>
        <w:t xml:space="preserve"> </w:t>
      </w:r>
      <w:r>
        <w:rPr>
          <w:rFonts w:ascii="SimHei" w:eastAsia="SimHei" w:hint="eastAsia"/>
          <w:u w:val="none"/>
        </w:rPr>
        <w:t>利</w:t>
      </w:r>
    </w:p>
    <w:p w:rsidR="00000000" w:rsidRDefault="00000000">
      <w:pPr>
        <w:pStyle w:val="Heading4"/>
        <w:jc w:val="both"/>
      </w:pPr>
      <w:r>
        <w:rPr>
          <w:rFonts w:hint="eastAsia"/>
        </w:rPr>
        <w:t>保</w:t>
      </w:r>
      <w:r>
        <w:t xml:space="preserve">  </w:t>
      </w:r>
      <w:r>
        <w:rPr>
          <w:rFonts w:hint="eastAsia"/>
        </w:rPr>
        <w:t>留</w:t>
      </w:r>
    </w:p>
    <w:p w:rsidR="00000000" w:rsidRDefault="00000000">
      <w:pPr>
        <w:ind w:firstLine="480"/>
        <w:jc w:val="both"/>
      </w:pPr>
      <w:r>
        <w:t>1.</w:t>
      </w:r>
      <w:r>
        <w:tab/>
      </w:r>
      <w:r>
        <w:rPr>
          <w:rFonts w:hint="eastAsia"/>
        </w:rPr>
        <w:t>《公约》第</w:t>
      </w:r>
      <w:r>
        <w:t>13</w:t>
      </w:r>
      <w:r>
        <w:rPr>
          <w:rFonts w:hint="eastAsia"/>
        </w:rPr>
        <w:t>和第</w:t>
      </w:r>
      <w:r>
        <w:t>15</w:t>
      </w:r>
      <w:r>
        <w:rPr>
          <w:rFonts w:hint="eastAsia"/>
        </w:rPr>
        <w:t>条的适用不得影响</w:t>
      </w:r>
      <w:r>
        <w:t>1950</w:t>
      </w:r>
      <w:r>
        <w:rPr>
          <w:rFonts w:hint="eastAsia"/>
        </w:rPr>
        <w:t>年</w:t>
      </w:r>
      <w:r>
        <w:t>11</w:t>
      </w:r>
      <w:r>
        <w:rPr>
          <w:rFonts w:hint="eastAsia"/>
        </w:rPr>
        <w:t>月</w:t>
      </w:r>
      <w:r>
        <w:t>4</w:t>
      </w:r>
      <w:r>
        <w:rPr>
          <w:rFonts w:hint="eastAsia"/>
        </w:rPr>
        <w:t>日《欧洲保护人权和基本自由公约》第</w:t>
      </w:r>
      <w:r>
        <w:t>10</w:t>
      </w:r>
      <w:r>
        <w:rPr>
          <w:rFonts w:hint="eastAsia"/>
        </w:rPr>
        <w:t>和第</w:t>
      </w:r>
      <w:r>
        <w:t>11</w:t>
      </w:r>
      <w:r>
        <w:rPr>
          <w:rFonts w:hint="eastAsia"/>
        </w:rPr>
        <w:t>条规定的法律限制。</w:t>
      </w:r>
    </w:p>
    <w:p w:rsidR="00000000" w:rsidRDefault="00000000">
      <w:pPr>
        <w:spacing w:after="240"/>
        <w:ind w:firstLine="480"/>
        <w:jc w:val="both"/>
        <w:textAlignment w:val="center"/>
      </w:pPr>
      <w:r>
        <w:t>2.</w:t>
      </w:r>
      <w:r>
        <w:tab/>
      </w:r>
      <w:r>
        <w:rPr>
          <w:rFonts w:hint="eastAsia"/>
        </w:rPr>
        <w:t>第</w:t>
      </w:r>
      <w:r>
        <w:t>17</w:t>
      </w:r>
      <w:r>
        <w:rPr>
          <w:rFonts w:hint="eastAsia"/>
        </w:rPr>
        <w:t>条的适用不得侵犯其他人的基本权利，特别是信息自由和新闻自由等基本权利。</w:t>
      </w:r>
    </w:p>
    <w:p w:rsidR="00000000" w:rsidRDefault="00000000">
      <w:pPr>
        <w:pStyle w:val="Heading4"/>
        <w:jc w:val="both"/>
      </w:pPr>
      <w:r>
        <w:rPr>
          <w:rFonts w:hint="eastAsia"/>
        </w:rPr>
        <w:t>声</w:t>
      </w:r>
      <w:r>
        <w:t xml:space="preserve">  </w:t>
      </w:r>
      <w:r>
        <w:rPr>
          <w:rFonts w:hint="eastAsia"/>
        </w:rPr>
        <w:t>明</w:t>
      </w:r>
    </w:p>
    <w:p w:rsidR="00000000" w:rsidRDefault="00000000">
      <w:pPr>
        <w:ind w:firstLine="480"/>
        <w:jc w:val="both"/>
      </w:pPr>
      <w:r>
        <w:t>1.</w:t>
      </w:r>
      <w:r>
        <w:tab/>
      </w:r>
      <w:r>
        <w:rPr>
          <w:rFonts w:hint="eastAsia"/>
        </w:rPr>
        <w:t>奥地利将绝不利用把参与敌对行动的年龄限制在</w:t>
      </w:r>
      <w:r>
        <w:t>15</w:t>
      </w:r>
      <w:r>
        <w:rPr>
          <w:rFonts w:hint="eastAsia"/>
        </w:rPr>
        <w:t>岁的第</w:t>
      </w:r>
      <w:r>
        <w:t>38</w:t>
      </w:r>
      <w:r>
        <w:rPr>
          <w:rFonts w:hint="eastAsia"/>
        </w:rPr>
        <w:t>条第</w:t>
      </w:r>
      <w:r>
        <w:t>2</w:t>
      </w:r>
      <w:r>
        <w:rPr>
          <w:rFonts w:hint="eastAsia"/>
        </w:rPr>
        <w:t>款所提供的任何可能性，因为这一规则不符合第</w:t>
      </w:r>
      <w:r>
        <w:t>3</w:t>
      </w:r>
      <w:r>
        <w:rPr>
          <w:rFonts w:hint="eastAsia"/>
        </w:rPr>
        <w:t>条第</w:t>
      </w:r>
      <w:r>
        <w:t>1</w:t>
      </w:r>
      <w:r>
        <w:rPr>
          <w:rFonts w:hint="eastAsia"/>
        </w:rPr>
        <w:t>款确立的应首先考虑到儿童最大利益的规定。</w:t>
      </w:r>
    </w:p>
    <w:p w:rsidR="00000000" w:rsidRDefault="00000000">
      <w:pPr>
        <w:spacing w:after="320"/>
        <w:ind w:firstLine="480"/>
        <w:jc w:val="both"/>
        <w:textAlignment w:val="center"/>
      </w:pPr>
      <w:r>
        <w:t>2.</w:t>
      </w:r>
      <w:r>
        <w:tab/>
      </w:r>
      <w:r>
        <w:rPr>
          <w:rFonts w:hint="eastAsia"/>
        </w:rPr>
        <w:t>奥地利申明，根据其宪法法律，适用第</w:t>
      </w:r>
      <w:r>
        <w:t>38</w:t>
      </w:r>
      <w:r>
        <w:rPr>
          <w:rFonts w:hint="eastAsia"/>
        </w:rPr>
        <w:t>条第</w:t>
      </w:r>
      <w:r>
        <w:t>3</w:t>
      </w:r>
      <w:r>
        <w:rPr>
          <w:rFonts w:hint="eastAsia"/>
        </w:rPr>
        <w:t>款的前提是，只有奥地利男性公民才须服强制性兵役。</w:t>
      </w:r>
    </w:p>
    <w:p w:rsidR="00000000" w:rsidRDefault="00000000">
      <w:pPr>
        <w:pStyle w:val="Heading3"/>
      </w:pPr>
      <w:r>
        <w:rPr>
          <w:rFonts w:ascii="SimHei" w:eastAsia="SimHei" w:hint="eastAsia"/>
          <w:u w:val="none"/>
        </w:rPr>
        <w:t>巴</w:t>
      </w:r>
      <w:r>
        <w:rPr>
          <w:rFonts w:ascii="SimHei" w:eastAsia="SimHei"/>
          <w:u w:val="none"/>
        </w:rPr>
        <w:t xml:space="preserve"> </w:t>
      </w:r>
      <w:r>
        <w:rPr>
          <w:rFonts w:ascii="SimHei" w:eastAsia="SimHei" w:hint="eastAsia"/>
          <w:u w:val="none"/>
        </w:rPr>
        <w:t>哈</w:t>
      </w:r>
      <w:r>
        <w:rPr>
          <w:rFonts w:ascii="SimHei" w:eastAsia="SimHei"/>
          <w:u w:val="none"/>
        </w:rPr>
        <w:t xml:space="preserve"> </w:t>
      </w:r>
      <w:r>
        <w:rPr>
          <w:rFonts w:ascii="SimHei" w:eastAsia="SimHei" w:hint="eastAsia"/>
          <w:u w:val="none"/>
        </w:rPr>
        <w:t>马</w:t>
      </w:r>
    </w:p>
    <w:p w:rsidR="00000000" w:rsidRDefault="00000000">
      <w:pPr>
        <w:pStyle w:val="Heading4"/>
        <w:jc w:val="both"/>
      </w:pPr>
      <w:r>
        <w:rPr>
          <w:rFonts w:hint="eastAsia"/>
        </w:rPr>
        <w:t>在签署时作出，并在批准时确认</w:t>
      </w:r>
    </w:p>
    <w:p w:rsidR="00000000" w:rsidRDefault="00000000">
      <w:pPr>
        <w:spacing w:after="320"/>
        <w:ind w:firstLine="425"/>
        <w:jc w:val="both"/>
        <w:textAlignment w:val="center"/>
      </w:pPr>
      <w:r>
        <w:rPr>
          <w:rFonts w:hint="eastAsia"/>
        </w:rPr>
        <w:t>巴哈马联邦政府在签署《公约》时，遵照巴哈马联邦宪法的规定，保留其不适用《公约》第</w:t>
      </w:r>
      <w:r>
        <w:t>2</w:t>
      </w:r>
      <w:r>
        <w:rPr>
          <w:rFonts w:hint="eastAsia"/>
        </w:rPr>
        <w:t>条与授予儿童国籍有关的规定的权利。</w:t>
      </w:r>
    </w:p>
    <w:p w:rsidR="00000000" w:rsidRDefault="00000000">
      <w:pPr>
        <w:pStyle w:val="Heading3"/>
        <w:rPr>
          <w:u w:val="none"/>
        </w:rPr>
      </w:pPr>
      <w:r>
        <w:rPr>
          <w:rFonts w:ascii="SimHei" w:eastAsia="SimHei" w:hint="eastAsia"/>
          <w:u w:val="none"/>
        </w:rPr>
        <w:t>孟加拉国</w:t>
      </w:r>
    </w:p>
    <w:p w:rsidR="00000000" w:rsidRDefault="00000000">
      <w:pPr>
        <w:ind w:left="425"/>
        <w:jc w:val="both"/>
      </w:pPr>
      <w:r>
        <w:rPr>
          <w:rFonts w:hint="eastAsia"/>
        </w:rPr>
        <w:t>孟加拉人民共和国政府批准《公约》，但对第</w:t>
      </w:r>
      <w:r>
        <w:t>14</w:t>
      </w:r>
      <w:r>
        <w:rPr>
          <w:rFonts w:hint="eastAsia"/>
        </w:rPr>
        <w:t>条第</w:t>
      </w:r>
      <w:r>
        <w:t>1</w:t>
      </w:r>
      <w:r>
        <w:rPr>
          <w:rFonts w:hint="eastAsia"/>
        </w:rPr>
        <w:t>款作出保留。</w:t>
      </w:r>
    </w:p>
    <w:p w:rsidR="00000000" w:rsidRDefault="00000000">
      <w:pPr>
        <w:spacing w:after="240"/>
        <w:ind w:left="425"/>
        <w:jc w:val="both"/>
        <w:textAlignment w:val="center"/>
      </w:pPr>
      <w:r>
        <w:rPr>
          <w:rFonts w:hint="eastAsia"/>
        </w:rPr>
        <w:t>同时，将按孟加拉国现行法律和惯例适用第</w:t>
      </w:r>
      <w:r>
        <w:t>21</w:t>
      </w:r>
      <w:r>
        <w:rPr>
          <w:rFonts w:hint="eastAsia"/>
        </w:rPr>
        <w:t>条。</w:t>
      </w:r>
    </w:p>
    <w:p w:rsidR="00000000" w:rsidRDefault="00000000">
      <w:pPr>
        <w:pStyle w:val="Heading3"/>
        <w:rPr>
          <w:u w:val="none"/>
        </w:rPr>
      </w:pPr>
      <w:r>
        <w:rPr>
          <w:rFonts w:ascii="SimHei" w:eastAsia="SimHei" w:hint="eastAsia"/>
          <w:u w:val="none"/>
        </w:rPr>
        <w:t>比</w:t>
      </w:r>
      <w:r>
        <w:rPr>
          <w:rFonts w:ascii="SimHei" w:eastAsia="SimHei"/>
          <w:u w:val="none"/>
        </w:rPr>
        <w:t xml:space="preserve"> </w:t>
      </w:r>
      <w:r>
        <w:rPr>
          <w:rFonts w:ascii="SimHei" w:eastAsia="SimHei" w:hint="eastAsia"/>
          <w:u w:val="none"/>
        </w:rPr>
        <w:t>利</w:t>
      </w:r>
      <w:r>
        <w:rPr>
          <w:rFonts w:ascii="SimHei" w:eastAsia="SimHei"/>
          <w:u w:val="none"/>
        </w:rPr>
        <w:t xml:space="preserve"> </w:t>
      </w:r>
      <w:r>
        <w:rPr>
          <w:rFonts w:ascii="SimHei" w:eastAsia="SimHei" w:hint="eastAsia"/>
          <w:u w:val="none"/>
        </w:rPr>
        <w:t>时</w:t>
      </w:r>
    </w:p>
    <w:p w:rsidR="00000000" w:rsidRDefault="00000000">
      <w:pPr>
        <w:pStyle w:val="Heading4"/>
        <w:jc w:val="both"/>
        <w:textAlignment w:val="center"/>
      </w:pPr>
      <w:r>
        <w:rPr>
          <w:rFonts w:hint="eastAsia"/>
        </w:rPr>
        <w:t>解释性声明</w:t>
      </w:r>
    </w:p>
    <w:p w:rsidR="00000000" w:rsidRDefault="00000000">
      <w:pPr>
        <w:ind w:firstLine="480"/>
        <w:jc w:val="both"/>
      </w:pPr>
      <w:r>
        <w:rPr>
          <w:rFonts w:hint="eastAsia"/>
        </w:rPr>
        <w:t>关于第</w:t>
      </w:r>
      <w:r>
        <w:t>2</w:t>
      </w:r>
      <w:r>
        <w:rPr>
          <w:rFonts w:hint="eastAsia"/>
        </w:rPr>
        <w:t>条第</w:t>
      </w:r>
      <w:r>
        <w:t>1</w:t>
      </w:r>
      <w:r>
        <w:rPr>
          <w:rFonts w:hint="eastAsia"/>
        </w:rPr>
        <w:t>款，根据比利时政府的理解，不得基于民族出身加以歧视，并不一定意味着国家自动有义务保证外国人享有与其本国国民同样的权利。这一概念应当理解为，旨在排除一切肆意的行为，但并不否定基于客观和合理的考虑、根据民主社会通行原则实行的不同待遇。</w:t>
      </w:r>
    </w:p>
    <w:p w:rsidR="00000000" w:rsidRDefault="00000000">
      <w:pPr>
        <w:ind w:firstLine="480"/>
        <w:jc w:val="both"/>
      </w:pPr>
      <w:r>
        <w:rPr>
          <w:rFonts w:hint="eastAsia"/>
        </w:rPr>
        <w:t>比利时政府将根据</w:t>
      </w:r>
      <w:r>
        <w:t>1950</w:t>
      </w:r>
      <w:r>
        <w:rPr>
          <w:rFonts w:hint="eastAsia"/>
        </w:rPr>
        <w:t>年</w:t>
      </w:r>
      <w:r>
        <w:t>11</w:t>
      </w:r>
      <w:r>
        <w:rPr>
          <w:rFonts w:hint="eastAsia"/>
        </w:rPr>
        <w:t>月</w:t>
      </w:r>
      <w:r>
        <w:t>4</w:t>
      </w:r>
      <w:r>
        <w:rPr>
          <w:rFonts w:hint="eastAsia"/>
        </w:rPr>
        <w:t>日《欧洲保护人权和基本自由公约》第</w:t>
      </w:r>
      <w:r>
        <w:t>10</w:t>
      </w:r>
      <w:r>
        <w:rPr>
          <w:rFonts w:hint="eastAsia"/>
        </w:rPr>
        <w:t>和第</w:t>
      </w:r>
      <w:r>
        <w:t>11</w:t>
      </w:r>
      <w:r>
        <w:rPr>
          <w:rFonts w:hint="eastAsia"/>
        </w:rPr>
        <w:t>条，</w:t>
      </w:r>
      <w:r>
        <w:t xml:space="preserve"> </w:t>
      </w:r>
      <w:r>
        <w:rPr>
          <w:rFonts w:hint="eastAsia"/>
        </w:rPr>
        <w:t>在上述《公约》确立或授权的条款和限度内实施第</w:t>
      </w:r>
      <w:r>
        <w:t>13</w:t>
      </w:r>
      <w:r>
        <w:rPr>
          <w:rFonts w:hint="eastAsia"/>
        </w:rPr>
        <w:t>和第</w:t>
      </w:r>
      <w:r>
        <w:t>15</w:t>
      </w:r>
      <w:r>
        <w:rPr>
          <w:rFonts w:hint="eastAsia"/>
        </w:rPr>
        <w:t>条。</w:t>
      </w:r>
    </w:p>
    <w:p w:rsidR="00000000" w:rsidRDefault="00000000">
      <w:pPr>
        <w:ind w:firstLine="480"/>
        <w:jc w:val="both"/>
      </w:pPr>
      <w:r>
        <w:rPr>
          <w:rFonts w:hint="eastAsia"/>
        </w:rPr>
        <w:t>比利时政府申明，它对第</w:t>
      </w:r>
      <w:r>
        <w:t>14</w:t>
      </w:r>
      <w:r>
        <w:rPr>
          <w:rFonts w:hint="eastAsia"/>
        </w:rPr>
        <w:t>条第</w:t>
      </w:r>
      <w:r>
        <w:t>1</w:t>
      </w:r>
      <w:r>
        <w:rPr>
          <w:rFonts w:hint="eastAsia"/>
        </w:rPr>
        <w:t>款的理解是，根据</w:t>
      </w:r>
      <w:r>
        <w:t>1966</w:t>
      </w:r>
      <w:r>
        <w:rPr>
          <w:rFonts w:hint="eastAsia"/>
        </w:rPr>
        <w:t>年</w:t>
      </w:r>
      <w:r>
        <w:t>12</w:t>
      </w:r>
      <w:r>
        <w:rPr>
          <w:rFonts w:hint="eastAsia"/>
        </w:rPr>
        <w:t>月</w:t>
      </w:r>
      <w:r>
        <w:t>19</w:t>
      </w:r>
      <w:r>
        <w:rPr>
          <w:rFonts w:hint="eastAsia"/>
        </w:rPr>
        <w:t>日《公民权利和政治权利国际盟约》第</w:t>
      </w:r>
      <w:r>
        <w:t>18</w:t>
      </w:r>
      <w:r>
        <w:rPr>
          <w:rFonts w:hint="eastAsia"/>
        </w:rPr>
        <w:t>条和</w:t>
      </w:r>
      <w:r>
        <w:t>1950</w:t>
      </w:r>
      <w:r>
        <w:rPr>
          <w:rFonts w:hint="eastAsia"/>
        </w:rPr>
        <w:t>年</w:t>
      </w:r>
      <w:r>
        <w:t>11</w:t>
      </w:r>
      <w:r>
        <w:rPr>
          <w:rFonts w:hint="eastAsia"/>
        </w:rPr>
        <w:t>月</w:t>
      </w:r>
      <w:r>
        <w:t>4</w:t>
      </w:r>
      <w:r>
        <w:rPr>
          <w:rFonts w:hint="eastAsia"/>
        </w:rPr>
        <w:t>日《欧洲保护人权和基本自由公约》第</w:t>
      </w:r>
      <w:r>
        <w:t>9</w:t>
      </w:r>
      <w:r>
        <w:rPr>
          <w:rFonts w:hint="eastAsia"/>
        </w:rPr>
        <w:t>条的有关规定，儿童的思想、信仰和宗教自由权意味着儿童可自由选择其宗教或信仰。</w:t>
      </w:r>
    </w:p>
    <w:p w:rsidR="00000000" w:rsidRDefault="00000000">
      <w:pPr>
        <w:ind w:firstLine="480"/>
        <w:jc w:val="both"/>
      </w:pPr>
      <w:r>
        <w:rPr>
          <w:rFonts w:hint="eastAsia"/>
        </w:rPr>
        <w:t>关于第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目，比利时政府认为，该规定末尾的“依法”一词系指：</w:t>
      </w:r>
    </w:p>
    <w:p w:rsidR="00000000" w:rsidRDefault="00000000">
      <w:pPr>
        <w:pStyle w:val="a0"/>
        <w:numPr>
          <w:ilvl w:val="0"/>
          <w:numId w:val="2"/>
        </w:numPr>
        <w:ind w:left="1531" w:hanging="510"/>
        <w:jc w:val="both"/>
      </w:pPr>
      <w:r>
        <w:rPr>
          <w:rFonts w:hint="eastAsia"/>
        </w:rPr>
        <w:t>这一规定不适用于根据比利时法律在对一审法院的无罪开释提出上诉后被上级法院宣判有罪并判刑的未成年者；</w:t>
      </w:r>
    </w:p>
    <w:p w:rsidR="00000000" w:rsidRDefault="00000000">
      <w:pPr>
        <w:pStyle w:val="a0"/>
        <w:numPr>
          <w:ilvl w:val="0"/>
          <w:numId w:val="2"/>
        </w:numPr>
        <w:spacing w:after="320"/>
        <w:ind w:left="1531" w:hanging="510"/>
        <w:jc w:val="both"/>
        <w:textAlignment w:val="center"/>
      </w:pPr>
      <w:r>
        <w:rPr>
          <w:rFonts w:hint="eastAsia"/>
        </w:rPr>
        <w:t>这一规定不适用于根据比利时法律直接提交巡回法院一类高等法院审理的未成年者。</w:t>
      </w:r>
    </w:p>
    <w:p w:rsidR="00000000" w:rsidRDefault="00000000">
      <w:pPr>
        <w:pStyle w:val="Heading3"/>
        <w:rPr>
          <w:u w:val="none"/>
        </w:rPr>
      </w:pPr>
      <w:r>
        <w:rPr>
          <w:rFonts w:ascii="SimHei" w:eastAsia="SimHei" w:hint="eastAsia"/>
          <w:u w:val="none"/>
        </w:rPr>
        <w:t>波斯尼亚和黑塞哥维那</w:t>
      </w:r>
    </w:p>
    <w:p w:rsidR="00000000" w:rsidRDefault="00000000">
      <w:pPr>
        <w:pStyle w:val="Heading4"/>
        <w:jc w:val="both"/>
      </w:pPr>
      <w:r>
        <w:rPr>
          <w:rFonts w:hint="eastAsia"/>
        </w:rPr>
        <w:t>保</w:t>
      </w:r>
      <w:r>
        <w:t xml:space="preserve">  </w:t>
      </w:r>
      <w:r>
        <w:rPr>
          <w:rFonts w:hint="eastAsia"/>
        </w:rPr>
        <w:t>留</w:t>
      </w:r>
    </w:p>
    <w:p w:rsidR="00000000" w:rsidRDefault="00000000">
      <w:pPr>
        <w:spacing w:after="240"/>
        <w:jc w:val="both"/>
        <w:textAlignment w:val="center"/>
      </w:pPr>
      <w:r>
        <w:tab/>
      </w:r>
      <w:r>
        <w:rPr>
          <w:rFonts w:hint="eastAsia"/>
        </w:rPr>
        <w:t>波斯尼亚和黑塞哥维那共和国保留其不适用《公约》第</w:t>
      </w:r>
      <w:r>
        <w:t>9</w:t>
      </w:r>
      <w:r>
        <w:rPr>
          <w:rFonts w:hint="eastAsia"/>
        </w:rPr>
        <w:t>条第</w:t>
      </w:r>
      <w:r>
        <w:t>1</w:t>
      </w:r>
      <w:r>
        <w:rPr>
          <w:rFonts w:hint="eastAsia"/>
        </w:rPr>
        <w:t>款的权利，因为波斯尼亚和黑塞哥维那共和国的国内立法规定，主管当局</w:t>
      </w:r>
      <w:r>
        <w:t>(</w:t>
      </w:r>
      <w:r>
        <w:rPr>
          <w:rFonts w:hint="eastAsia"/>
        </w:rPr>
        <w:t>监护当局</w:t>
      </w:r>
      <w:r>
        <w:t>)</w:t>
      </w:r>
      <w:r>
        <w:rPr>
          <w:rFonts w:hint="eastAsia"/>
        </w:rPr>
        <w:t>有权在不经司法审查的情况下裁决儿童是否应与其父母分开。</w:t>
      </w:r>
    </w:p>
    <w:p w:rsidR="00000000" w:rsidRDefault="00000000">
      <w:pPr>
        <w:pStyle w:val="Heading3"/>
      </w:pPr>
      <w:r>
        <w:rPr>
          <w:rFonts w:ascii="SimHei" w:eastAsia="SimHei" w:hint="eastAsia"/>
          <w:u w:val="none"/>
        </w:rPr>
        <w:t>博茨瓦纳</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r>
      <w:r>
        <w:rPr>
          <w:rFonts w:hint="eastAsia"/>
        </w:rPr>
        <w:t>博茨瓦纳共和国政府对《公约》第</w:t>
      </w:r>
      <w:r>
        <w:t>1</w:t>
      </w:r>
      <w:r>
        <w:rPr>
          <w:rFonts w:hint="eastAsia"/>
        </w:rPr>
        <w:t>条的规定提出保留，只要此一规定与博茨瓦纳的法律和法规相抵触，它即不认为其受此条款的约束。</w:t>
      </w:r>
    </w:p>
    <w:p w:rsidR="00000000" w:rsidRDefault="00000000">
      <w:pPr>
        <w:pStyle w:val="Heading3"/>
        <w:rPr>
          <w:rFonts w:ascii="SimHei" w:eastAsia="SimHei" w:hint="eastAsia"/>
          <w:u w:val="none"/>
        </w:rPr>
      </w:pPr>
      <w:r>
        <w:rPr>
          <w:rFonts w:ascii="SimHei" w:eastAsia="SimHei" w:hint="eastAsia"/>
          <w:u w:val="none"/>
        </w:rPr>
        <w:t>文莱达鲁萨兰国</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jc w:val="both"/>
        <w:textAlignment w:val="center"/>
      </w:pPr>
      <w:r>
        <w:tab/>
      </w:r>
      <w:r>
        <w:rPr>
          <w:rFonts w:hint="eastAsia"/>
        </w:rPr>
        <w:t>[</w:t>
      </w:r>
      <w:r>
        <w:rPr>
          <w:rFonts w:hint="eastAsia"/>
        </w:rPr>
        <w:t>文莱达鲁萨兰国政府</w:t>
      </w:r>
      <w:r>
        <w:rPr>
          <w:rFonts w:hint="eastAsia"/>
        </w:rPr>
        <w:t>]</w:t>
      </w:r>
      <w:r>
        <w:rPr>
          <w:rFonts w:hint="eastAsia"/>
        </w:rPr>
        <w:t>对《公约》可能有违文莱达鲁萨兰国宪法和国教</w:t>
      </w:r>
      <w:r>
        <w:rPr>
          <w:rFonts w:hint="eastAsia"/>
          <w:spacing w:val="-40"/>
        </w:rPr>
        <w:t>——</w:t>
      </w:r>
      <w:r>
        <w:t xml:space="preserve"> </w:t>
      </w:r>
      <w:r>
        <w:rPr>
          <w:rFonts w:hint="eastAsia"/>
        </w:rPr>
        <w:t>伊斯兰教</w:t>
      </w:r>
      <w:r>
        <w:rPr>
          <w:rFonts w:hint="eastAsia"/>
          <w:spacing w:val="-40"/>
        </w:rPr>
        <w:t>——</w:t>
      </w:r>
      <w:r>
        <w:t xml:space="preserve"> </w:t>
      </w:r>
      <w:r>
        <w:rPr>
          <w:rFonts w:hint="eastAsia"/>
        </w:rPr>
        <w:t>的信仰和原则的一些规定持有保留，并在不减损所述总体保留的情况下具体表示其对《公约》第</w:t>
      </w:r>
      <w:r>
        <w:t>14</w:t>
      </w:r>
      <w:r>
        <w:rPr>
          <w:rFonts w:hint="eastAsia"/>
        </w:rPr>
        <w:t>、第</w:t>
      </w:r>
      <w:r>
        <w:t>20</w:t>
      </w:r>
      <w:r>
        <w:rPr>
          <w:rFonts w:hint="eastAsia"/>
        </w:rPr>
        <w:t>和第</w:t>
      </w:r>
      <w:r>
        <w:t>21</w:t>
      </w:r>
      <w:r>
        <w:rPr>
          <w:rFonts w:hint="eastAsia"/>
        </w:rPr>
        <w:t>条的保留。</w:t>
      </w:r>
    </w:p>
    <w:p w:rsidR="00000000" w:rsidRDefault="00000000">
      <w:pPr>
        <w:pStyle w:val="Heading3"/>
        <w:rPr>
          <w:u w:val="none"/>
        </w:rPr>
      </w:pPr>
      <w:r>
        <w:rPr>
          <w:rFonts w:ascii="SimHei" w:eastAsia="SimHei" w:hint="eastAsia"/>
          <w:u w:val="none"/>
        </w:rPr>
        <w:t>加</w:t>
      </w:r>
      <w:r>
        <w:rPr>
          <w:rFonts w:ascii="SimHei" w:eastAsia="SimHei"/>
          <w:u w:val="none"/>
        </w:rPr>
        <w:t xml:space="preserve"> </w:t>
      </w:r>
      <w:r>
        <w:rPr>
          <w:rFonts w:ascii="SimHei" w:eastAsia="SimHei" w:hint="eastAsia"/>
          <w:u w:val="none"/>
        </w:rPr>
        <w:t>拿</w:t>
      </w:r>
      <w:r>
        <w:rPr>
          <w:rFonts w:ascii="SimHei" w:eastAsia="SimHei"/>
          <w:u w:val="none"/>
        </w:rPr>
        <w:t xml:space="preserve"> </w:t>
      </w:r>
      <w:r>
        <w:rPr>
          <w:rFonts w:ascii="SimHei" w:eastAsia="SimHei" w:hint="eastAsia"/>
          <w:u w:val="none"/>
        </w:rPr>
        <w:t>大</w:t>
      </w:r>
    </w:p>
    <w:p w:rsidR="00000000" w:rsidRDefault="00000000">
      <w:pPr>
        <w:pStyle w:val="Heading4"/>
        <w:jc w:val="both"/>
      </w:pPr>
      <w:r>
        <w:rPr>
          <w:rFonts w:hint="eastAsia"/>
        </w:rPr>
        <w:t>保</w:t>
      </w:r>
      <w:r>
        <w:t xml:space="preserve">  </w:t>
      </w:r>
      <w:r>
        <w:rPr>
          <w:rFonts w:hint="eastAsia"/>
        </w:rPr>
        <w:t>留</w:t>
      </w:r>
    </w:p>
    <w:p w:rsidR="00000000" w:rsidRDefault="00000000">
      <w:pPr>
        <w:jc w:val="both"/>
      </w:pPr>
      <w:r>
        <w:tab/>
      </w:r>
      <w:r>
        <w:rPr>
          <w:rFonts w:hint="eastAsia"/>
        </w:rPr>
        <w:t>为了确保充分尊重《公约》第</w:t>
      </w:r>
      <w:r>
        <w:t>20</w:t>
      </w:r>
      <w:r>
        <w:rPr>
          <w:rFonts w:hint="eastAsia"/>
        </w:rPr>
        <w:t>条第</w:t>
      </w:r>
      <w:r>
        <w:t>3</w:t>
      </w:r>
      <w:r>
        <w:rPr>
          <w:rFonts w:hint="eastAsia"/>
        </w:rPr>
        <w:t>款和第</w:t>
      </w:r>
      <w:r>
        <w:t>30</w:t>
      </w:r>
      <w:r>
        <w:rPr>
          <w:rFonts w:hint="eastAsia"/>
        </w:rPr>
        <w:t>条的目标和意向，加拿大政府保留其在可能与加拿大土著人民习惯照管形式不一致的情况下不适用第</w:t>
      </w:r>
      <w:r>
        <w:t>21</w:t>
      </w:r>
      <w:r>
        <w:rPr>
          <w:rFonts w:hint="eastAsia"/>
        </w:rPr>
        <w:t>条规定的权利。</w:t>
      </w:r>
    </w:p>
    <w:p w:rsidR="00000000" w:rsidRDefault="00000000">
      <w:pPr>
        <w:spacing w:after="240"/>
        <w:jc w:val="both"/>
        <w:textAlignment w:val="center"/>
      </w:pPr>
      <w:r>
        <w:tab/>
      </w:r>
      <w:r>
        <w:rPr>
          <w:rFonts w:hint="eastAsia"/>
        </w:rPr>
        <w:t>加拿大政府接受《公约》第</w:t>
      </w:r>
      <w:r>
        <w:t>37</w:t>
      </w:r>
      <w:r>
        <w:rPr>
          <w:rFonts w:hint="eastAsia"/>
        </w:rPr>
        <w:t>条</w:t>
      </w:r>
      <w:r>
        <w:t>(c)</w:t>
      </w:r>
      <w:r>
        <w:rPr>
          <w:rFonts w:hint="eastAsia"/>
        </w:rPr>
        <w:t>项的一般性原则，但保留其在不适当或不可行的情况下不将儿童分开羁押的权利。</w:t>
      </w:r>
    </w:p>
    <w:p w:rsidR="00000000" w:rsidRDefault="00000000">
      <w:pPr>
        <w:pStyle w:val="Heading4"/>
        <w:jc w:val="both"/>
      </w:pPr>
      <w:r>
        <w:rPr>
          <w:rFonts w:hint="eastAsia"/>
        </w:rPr>
        <w:t>关于理解的说明</w:t>
      </w:r>
    </w:p>
    <w:p w:rsidR="00000000" w:rsidRDefault="00000000">
      <w:pPr>
        <w:spacing w:after="240"/>
        <w:ind w:firstLine="480"/>
        <w:jc w:val="both"/>
        <w:textAlignment w:val="center"/>
      </w:pPr>
      <w:r>
        <w:rPr>
          <w:rFonts w:hint="eastAsia"/>
        </w:rPr>
        <w:t>加拿大政府的理解是，在涉及加拿大土著人民的事务上，实施《公约》第</w:t>
      </w:r>
      <w:r>
        <w:t>4</w:t>
      </w:r>
      <w:r>
        <w:rPr>
          <w:rFonts w:hint="eastAsia"/>
        </w:rPr>
        <w:t>条下承担的职责时，必须考虑到第</w:t>
      </w:r>
      <w:r>
        <w:t>30</w:t>
      </w:r>
      <w:r>
        <w:rPr>
          <w:rFonts w:hint="eastAsia"/>
        </w:rPr>
        <w:t>条的规定。特别是，在评估何为落实《公约》所确认的土著儿童权利的适当措施时，须充分注意不剥夺儿童们与其群体其他成员共同享有他们本族文化、皈依和信奉他们自己的宗教并使用其本族语言的权利。</w:t>
      </w:r>
    </w:p>
    <w:p w:rsidR="00000000" w:rsidRDefault="00000000">
      <w:pPr>
        <w:pStyle w:val="Heading3"/>
      </w:pPr>
      <w:r>
        <w:rPr>
          <w:rFonts w:ascii="SimHei" w:eastAsia="SimHei" w:hint="eastAsia"/>
          <w:u w:val="none"/>
        </w:rPr>
        <w:t>中</w:t>
      </w:r>
      <w:r>
        <w:rPr>
          <w:rFonts w:ascii="SimHei" w:eastAsia="SimHei"/>
          <w:u w:val="none"/>
        </w:rPr>
        <w:t xml:space="preserve">  </w:t>
      </w:r>
      <w:r>
        <w:rPr>
          <w:rFonts w:ascii="SimHei" w:eastAsia="SimHei" w:hint="eastAsia"/>
          <w:u w:val="none"/>
        </w:rPr>
        <w:t>国</w:t>
      </w:r>
    </w:p>
    <w:p w:rsidR="00000000" w:rsidRDefault="00000000">
      <w:pPr>
        <w:pStyle w:val="Heading4"/>
        <w:jc w:val="both"/>
      </w:pPr>
      <w:r>
        <w:rPr>
          <w:rFonts w:hint="eastAsia"/>
        </w:rPr>
        <w:t>保</w:t>
      </w:r>
      <w:r>
        <w:t xml:space="preserve">  </w:t>
      </w:r>
      <w:r>
        <w:rPr>
          <w:rFonts w:hint="eastAsia"/>
        </w:rPr>
        <w:t>留</w:t>
      </w:r>
    </w:p>
    <w:p w:rsidR="00000000" w:rsidRDefault="00000000">
      <w:pPr>
        <w:spacing w:after="240"/>
        <w:ind w:firstLine="482"/>
        <w:jc w:val="both"/>
        <w:textAlignment w:val="center"/>
      </w:pPr>
      <w:r>
        <w:rPr>
          <w:rFonts w:hint="eastAsia"/>
        </w:rPr>
        <w:t>中华人民共和国将在《公约》与中华人民共和国宪法有关计划生育的第</w:t>
      </w:r>
      <w:r>
        <w:t>25</w:t>
      </w:r>
      <w:r>
        <w:rPr>
          <w:rFonts w:hint="eastAsia"/>
        </w:rPr>
        <w:t>条和中华人民共和国未成年儿童法第</w:t>
      </w:r>
      <w:r>
        <w:t>2</w:t>
      </w:r>
      <w:r>
        <w:rPr>
          <w:rFonts w:hint="eastAsia"/>
        </w:rPr>
        <w:t>条规定相一致的程度下，充分履行《公约》第</w:t>
      </w:r>
      <w:r>
        <w:t>6</w:t>
      </w:r>
      <w:r>
        <w:rPr>
          <w:rFonts w:hint="eastAsia"/>
        </w:rPr>
        <w:t>条规定的义务。</w:t>
      </w:r>
    </w:p>
    <w:p w:rsidR="00000000" w:rsidRDefault="00000000">
      <w:pPr>
        <w:pStyle w:val="Heading4"/>
        <w:jc w:val="both"/>
        <w:textAlignment w:val="center"/>
      </w:pPr>
      <w:r>
        <w:rPr>
          <w:rFonts w:hint="eastAsia"/>
        </w:rPr>
        <w:t>有关香港的通知</w:t>
      </w:r>
    </w:p>
    <w:p w:rsidR="00000000" w:rsidRDefault="00000000">
      <w:pPr>
        <w:jc w:val="both"/>
      </w:pPr>
      <w:r>
        <w:tab/>
      </w:r>
      <w:r>
        <w:rPr>
          <w:rFonts w:hint="eastAsia"/>
        </w:rPr>
        <w:t>根据</w:t>
      </w:r>
      <w:r>
        <w:t>1984</w:t>
      </w:r>
      <w:r>
        <w:rPr>
          <w:rFonts w:hint="eastAsia"/>
        </w:rPr>
        <w:t>年</w:t>
      </w:r>
      <w:r>
        <w:t>12</w:t>
      </w:r>
      <w:r>
        <w:rPr>
          <w:rFonts w:hint="eastAsia"/>
        </w:rPr>
        <w:t>月</w:t>
      </w:r>
      <w:r>
        <w:t>19</w:t>
      </w:r>
      <w:r>
        <w:rPr>
          <w:rFonts w:hint="eastAsia"/>
        </w:rPr>
        <w:t>日签署的《中华人民共和国政府和大不列颠及北爱尔兰联合王国政府关于香港问题的联合声明》，中华人民共和国将于</w:t>
      </w:r>
      <w:r>
        <w:t>1997</w:t>
      </w:r>
      <w:r>
        <w:rPr>
          <w:rFonts w:hint="eastAsia"/>
        </w:rPr>
        <w:t>年</w:t>
      </w:r>
      <w:r>
        <w:t>7</w:t>
      </w:r>
      <w:r>
        <w:rPr>
          <w:rFonts w:hint="eastAsia"/>
        </w:rPr>
        <w:t>月</w:t>
      </w:r>
      <w:r>
        <w:t>1</w:t>
      </w:r>
      <w:r>
        <w:rPr>
          <w:rFonts w:hint="eastAsia"/>
        </w:rPr>
        <w:t>日起对香港恢复行使主权。自该日起，香港将成为中华人民共和国的一个特别行政区，除外交和国防事务属中华人民共和国中央人民政府管理外，享有高度自治权。</w:t>
      </w:r>
    </w:p>
    <w:p w:rsidR="00000000" w:rsidRDefault="00000000">
      <w:pPr>
        <w:spacing w:after="240"/>
        <w:jc w:val="both"/>
        <w:textAlignment w:val="center"/>
      </w:pPr>
      <w:r>
        <w:tab/>
      </w:r>
      <w:r>
        <w:rPr>
          <w:rFonts w:hint="eastAsia"/>
        </w:rPr>
        <w:t>中华人民共和国政府于</w:t>
      </w:r>
      <w:r>
        <w:t>1992</w:t>
      </w:r>
      <w:r>
        <w:rPr>
          <w:rFonts w:hint="eastAsia"/>
        </w:rPr>
        <w:t>年</w:t>
      </w:r>
      <w:r>
        <w:t>3</w:t>
      </w:r>
      <w:r>
        <w:rPr>
          <w:rFonts w:hint="eastAsia"/>
        </w:rPr>
        <w:t>月</w:t>
      </w:r>
      <w:r>
        <w:t>2</w:t>
      </w:r>
      <w:r>
        <w:rPr>
          <w:rFonts w:hint="eastAsia"/>
        </w:rPr>
        <w:t>日交存批准书的</w:t>
      </w:r>
      <w:r>
        <w:t>1989</w:t>
      </w:r>
      <w:r>
        <w:rPr>
          <w:rFonts w:hint="eastAsia"/>
        </w:rPr>
        <w:t>年《公约》自</w:t>
      </w:r>
      <w:r>
        <w:t>1997</w:t>
      </w:r>
      <w:r>
        <w:rPr>
          <w:rFonts w:hint="eastAsia"/>
        </w:rPr>
        <w:t>年</w:t>
      </w:r>
      <w:r>
        <w:t>7</w:t>
      </w:r>
      <w:r>
        <w:rPr>
          <w:rFonts w:hint="eastAsia"/>
        </w:rPr>
        <w:t>月</w:t>
      </w:r>
      <w:r>
        <w:t>1</w:t>
      </w:r>
      <w:r>
        <w:rPr>
          <w:rFonts w:hint="eastAsia"/>
        </w:rPr>
        <w:t>日起适用于香港特别行政区。</w:t>
      </w:r>
    </w:p>
    <w:p w:rsidR="00000000" w:rsidRDefault="00000000">
      <w:pPr>
        <w:pStyle w:val="Heading4"/>
        <w:jc w:val="both"/>
      </w:pPr>
      <w:r>
        <w:rPr>
          <w:rFonts w:hint="eastAsia"/>
        </w:rPr>
        <w:t>关于香港的声明</w:t>
      </w:r>
    </w:p>
    <w:p w:rsidR="00000000" w:rsidRDefault="00000000">
      <w:pPr>
        <w:jc w:val="both"/>
      </w:pPr>
      <w:r>
        <w:tab/>
      </w:r>
      <w:r>
        <w:rPr>
          <w:rFonts w:hint="eastAsia"/>
        </w:rPr>
        <w:t>中华人民共和国政府代表香港特别行政区，把该公约解释为只适用于活着出生之后。</w:t>
      </w:r>
    </w:p>
    <w:p w:rsidR="00000000" w:rsidRDefault="00000000">
      <w:pPr>
        <w:jc w:val="both"/>
      </w:pPr>
      <w:r>
        <w:tab/>
      </w:r>
      <w:r>
        <w:rPr>
          <w:rFonts w:hint="eastAsia"/>
        </w:rPr>
        <w:t>中华人民共和国政府为香港特别行政区保留权利，不时按其需要，实施与那些根据香港特别行政区法例无权进入和停留在香港特别行政区的人士的进入、逗留和离开香港特别行政区有关的法例，以及与取得和拥有居民身份有关的法例。</w:t>
      </w:r>
    </w:p>
    <w:p w:rsidR="00000000" w:rsidRDefault="00000000">
      <w:pPr>
        <w:jc w:val="both"/>
      </w:pPr>
      <w:r>
        <w:tab/>
      </w:r>
      <w:r>
        <w:rPr>
          <w:rFonts w:hint="eastAsia"/>
        </w:rPr>
        <w:t>中华人民共和国政府代表香港特别行政区将公约内“父母”一词解释为仅指根据香港特别行政区法律被视为父母的人。这一解释，包括香港特别行政区法律视为某一儿童只有单亲的情况，例如儿童只由一个人收养，或在某些情况下，儿童由一名妇女通过性行为以外的途径而孕育，生下该儿童的妇女被视为儿童的单亲。</w:t>
      </w:r>
    </w:p>
    <w:p w:rsidR="00000000" w:rsidRDefault="00000000">
      <w:pPr>
        <w:jc w:val="both"/>
      </w:pPr>
      <w:r>
        <w:tab/>
      </w:r>
      <w:r>
        <w:rPr>
          <w:rFonts w:hint="eastAsia"/>
        </w:rPr>
        <w:t>中华人民共和国政府为香港特别行政区保留权利，不实施公约第</w:t>
      </w:r>
      <w:r>
        <w:t>32</w:t>
      </w:r>
      <w:r>
        <w:rPr>
          <w:rFonts w:hint="eastAsia"/>
        </w:rPr>
        <w:t>条第</w:t>
      </w:r>
      <w:r>
        <w:t>2</w:t>
      </w:r>
      <w:r>
        <w:rPr>
          <w:rFonts w:hint="eastAsia"/>
        </w:rPr>
        <w:t>款第</w:t>
      </w:r>
      <w:r>
        <w:t>(b)</w:t>
      </w:r>
      <w:r>
        <w:rPr>
          <w:rFonts w:hint="eastAsia"/>
        </w:rPr>
        <w:t>项内与可能要求调整在非工业机构工作并满十五岁的少年人的工作时间有关的部分。</w:t>
      </w:r>
    </w:p>
    <w:p w:rsidR="00000000" w:rsidRDefault="00000000">
      <w:pPr>
        <w:jc w:val="both"/>
      </w:pPr>
      <w:r>
        <w:tab/>
      </w:r>
      <w:r>
        <w:rPr>
          <w:rFonts w:hint="eastAsia"/>
        </w:rPr>
        <w:t>中华人民共和国政府代表香港特别行政区，尽力将公约全面地适用于在香港特别行政区寻求庇护的儿童，除非由于情况和资源，全面实施不切实可行。特别是关于公约第</w:t>
      </w:r>
      <w:r>
        <w:t>22</w:t>
      </w:r>
      <w:r>
        <w:rPr>
          <w:rFonts w:hint="eastAsia"/>
        </w:rPr>
        <w:t>条，中华人民共和国政府为香港特别行政区保留权利，继续在香港特别行政区实施法例规管拘留寻求难民身份的儿童，决定他们的身份和他们进入、逗留和离开香港特别行政区。</w:t>
      </w:r>
    </w:p>
    <w:p w:rsidR="00000000" w:rsidRDefault="00000000">
      <w:pPr>
        <w:jc w:val="both"/>
      </w:pPr>
      <w:r>
        <w:tab/>
      </w:r>
      <w:r>
        <w:rPr>
          <w:rFonts w:hint="eastAsia"/>
        </w:rPr>
        <w:t>中华人民共和国政府为香港特别行政区保留权利，在缺乏适当拘留设施时，或在认为成年人和儿童混合拘留会互为有利时，则不实施公约第</w:t>
      </w:r>
      <w:r>
        <w:t>37</w:t>
      </w:r>
      <w:r>
        <w:rPr>
          <w:rFonts w:hint="eastAsia"/>
        </w:rPr>
        <w:t>条第</w:t>
      </w:r>
      <w:r>
        <w:t>(c)</w:t>
      </w:r>
      <w:r>
        <w:rPr>
          <w:rFonts w:hint="eastAsia"/>
        </w:rPr>
        <w:t>项内有关被拘留的儿童须与成年人隔开的规定。</w:t>
      </w:r>
    </w:p>
    <w:p w:rsidR="00000000" w:rsidRDefault="00000000">
      <w:pPr>
        <w:spacing w:after="320"/>
        <w:jc w:val="both"/>
        <w:textAlignment w:val="center"/>
      </w:pPr>
      <w:r>
        <w:tab/>
      </w:r>
      <w:r>
        <w:rPr>
          <w:rFonts w:hint="eastAsia"/>
        </w:rPr>
        <w:t>因该公约适用于香港特别行政区所产生的国际权利和义务将由中华人民共和国政府承担。</w:t>
      </w:r>
    </w:p>
    <w:p w:rsidR="00000000" w:rsidRDefault="00000000">
      <w:pPr>
        <w:pStyle w:val="Heading3"/>
        <w:rPr>
          <w:u w:val="none"/>
        </w:rPr>
      </w:pPr>
      <w:r>
        <w:rPr>
          <w:rFonts w:ascii="SimHei" w:eastAsia="SimHei" w:hint="eastAsia"/>
          <w:u w:val="none"/>
        </w:rPr>
        <w:t>哥伦比亚</w:t>
      </w:r>
    </w:p>
    <w:p w:rsidR="00000000" w:rsidRDefault="00000000">
      <w:pPr>
        <w:pStyle w:val="Heading4"/>
        <w:jc w:val="both"/>
        <w:textAlignment w:val="center"/>
      </w:pPr>
      <w:r>
        <w:rPr>
          <w:rFonts w:hint="eastAsia"/>
        </w:rPr>
        <w:t>在签署时</w:t>
      </w:r>
    </w:p>
    <w:p w:rsidR="00000000" w:rsidRDefault="00000000">
      <w:pPr>
        <w:spacing w:after="240"/>
        <w:ind w:firstLine="480"/>
        <w:jc w:val="both"/>
        <w:textAlignment w:val="center"/>
      </w:pPr>
      <w:r>
        <w:rPr>
          <w:rFonts w:hint="eastAsia"/>
        </w:rPr>
        <w:t>哥伦比亚政府认为，《公约》第</w:t>
      </w:r>
      <w:r>
        <w:t>38</w:t>
      </w:r>
      <w:r>
        <w:rPr>
          <w:rFonts w:hint="eastAsia"/>
        </w:rPr>
        <w:t>条把参与武装冲突的最低年龄限制在</w:t>
      </w:r>
      <w:r>
        <w:t>15</w:t>
      </w:r>
      <w:r>
        <w:rPr>
          <w:rFonts w:hint="eastAsia"/>
        </w:rPr>
        <w:t>岁的规定，虽体现出了世界上各类法律、政治和文化制度之间认真谈判的结果，但依照各区域和国家、包括哥伦比亚通行的原则和准则，最好将这一年龄规定为</w:t>
      </w:r>
      <w:r>
        <w:t>18</w:t>
      </w:r>
      <w:r>
        <w:rPr>
          <w:rFonts w:hint="eastAsia"/>
        </w:rPr>
        <w:t>岁，为此原因，哥伦比亚政府出于《公约》第</w:t>
      </w:r>
      <w:r>
        <w:t>38</w:t>
      </w:r>
      <w:r>
        <w:rPr>
          <w:rFonts w:hint="eastAsia"/>
        </w:rPr>
        <w:t>条的目的，将这一年龄视为</w:t>
      </w:r>
      <w:r>
        <w:t>18</w:t>
      </w:r>
      <w:r>
        <w:rPr>
          <w:rFonts w:hint="eastAsia"/>
        </w:rPr>
        <w:t>岁。</w:t>
      </w:r>
    </w:p>
    <w:p w:rsidR="00000000" w:rsidRDefault="00000000">
      <w:pPr>
        <w:pStyle w:val="Heading4"/>
        <w:jc w:val="both"/>
      </w:pPr>
      <w:r>
        <w:rPr>
          <w:rFonts w:hint="eastAsia"/>
        </w:rPr>
        <w:t>在批准时</w:t>
      </w:r>
    </w:p>
    <w:p w:rsidR="00000000" w:rsidRDefault="00000000">
      <w:pPr>
        <w:spacing w:after="320"/>
        <w:jc w:val="both"/>
        <w:textAlignment w:val="center"/>
      </w:pPr>
      <w:r>
        <w:tab/>
      </w:r>
      <w:r>
        <w:rPr>
          <w:rFonts w:hint="eastAsia"/>
        </w:rPr>
        <w:t>哥伦比亚政府遵照</w:t>
      </w:r>
      <w:r>
        <w:t>1969</w:t>
      </w:r>
      <w:r>
        <w:rPr>
          <w:rFonts w:hint="eastAsia"/>
        </w:rPr>
        <w:t>年</w:t>
      </w:r>
      <w:r>
        <w:t>5</w:t>
      </w:r>
      <w:r>
        <w:rPr>
          <w:rFonts w:hint="eastAsia"/>
        </w:rPr>
        <w:t>月</w:t>
      </w:r>
      <w:r>
        <w:t>23</w:t>
      </w:r>
      <w:r>
        <w:rPr>
          <w:rFonts w:hint="eastAsia"/>
        </w:rPr>
        <w:t>日《维也纳条约法公约》第</w:t>
      </w:r>
      <w:r>
        <w:t>2</w:t>
      </w:r>
      <w:r>
        <w:rPr>
          <w:rFonts w:hint="eastAsia"/>
        </w:rPr>
        <w:t>条第</w:t>
      </w:r>
      <w:r>
        <w:t>1</w:t>
      </w:r>
      <w:r>
        <w:rPr>
          <w:rFonts w:hint="eastAsia"/>
        </w:rPr>
        <w:t>款</w:t>
      </w:r>
      <w:r>
        <w:t>(d)</w:t>
      </w:r>
      <w:r>
        <w:rPr>
          <w:rFonts w:hint="eastAsia"/>
        </w:rPr>
        <w:t>项申明，根据哥伦比亚法律，武装部队征募人员入伍服兵役的最低年龄为</w:t>
      </w:r>
      <w:r>
        <w:t>18</w:t>
      </w:r>
      <w:r>
        <w:rPr>
          <w:rFonts w:hint="eastAsia"/>
        </w:rPr>
        <w:t>岁，出于</w:t>
      </w:r>
      <w:r>
        <w:t>1989</w:t>
      </w:r>
      <w:r>
        <w:rPr>
          <w:rFonts w:hint="eastAsia"/>
        </w:rPr>
        <w:t>年</w:t>
      </w:r>
      <w:r>
        <w:t>11</w:t>
      </w:r>
      <w:r>
        <w:rPr>
          <w:rFonts w:hint="eastAsia"/>
        </w:rPr>
        <w:t>月</w:t>
      </w:r>
      <w:r>
        <w:t>20</w:t>
      </w:r>
      <w:r>
        <w:rPr>
          <w:rFonts w:hint="eastAsia"/>
        </w:rPr>
        <w:t>日联合国大会通过的《儿童权利公约》第</w:t>
      </w:r>
      <w:r>
        <w:t>38</w:t>
      </w:r>
      <w:r>
        <w:rPr>
          <w:rFonts w:hint="eastAsia"/>
        </w:rPr>
        <w:t>条第</w:t>
      </w:r>
      <w:r>
        <w:t>2</w:t>
      </w:r>
      <w:r>
        <w:rPr>
          <w:rFonts w:hint="eastAsia"/>
        </w:rPr>
        <w:t>和第</w:t>
      </w:r>
      <w:r>
        <w:t>3</w:t>
      </w:r>
      <w:r>
        <w:rPr>
          <w:rFonts w:hint="eastAsia"/>
        </w:rPr>
        <w:t>款的目的，上述各款中提及的年龄应理解为</w:t>
      </w:r>
      <w:r>
        <w:t>18</w:t>
      </w:r>
      <w:r>
        <w:rPr>
          <w:rFonts w:hint="eastAsia"/>
        </w:rPr>
        <w:t>岁。</w:t>
      </w:r>
    </w:p>
    <w:p w:rsidR="00000000" w:rsidRDefault="00000000">
      <w:pPr>
        <w:pStyle w:val="Heading3"/>
        <w:rPr>
          <w:u w:val="none"/>
        </w:rPr>
      </w:pPr>
      <w:r>
        <w:rPr>
          <w:rFonts w:ascii="SimHei" w:eastAsia="SimHei" w:hint="eastAsia"/>
          <w:u w:val="none"/>
        </w:rPr>
        <w:t>库克群岛</w:t>
      </w:r>
    </w:p>
    <w:p w:rsidR="00000000" w:rsidRDefault="00000000">
      <w:pPr>
        <w:pStyle w:val="Heading4"/>
        <w:jc w:val="both"/>
      </w:pPr>
      <w:r>
        <w:rPr>
          <w:rFonts w:hint="eastAsia"/>
        </w:rPr>
        <w:t>保</w:t>
      </w:r>
      <w:r>
        <w:t xml:space="preserve">  </w:t>
      </w:r>
      <w:r>
        <w:rPr>
          <w:rFonts w:hint="eastAsia"/>
        </w:rPr>
        <w:t>留</w:t>
      </w:r>
    </w:p>
    <w:p w:rsidR="00000000" w:rsidRDefault="00000000">
      <w:pPr>
        <w:jc w:val="both"/>
      </w:pPr>
      <w:r>
        <w:tab/>
      </w:r>
      <w:r>
        <w:rPr>
          <w:rFonts w:hint="eastAsia"/>
        </w:rPr>
        <w:t>鉴于《宪法》和在库克群岛不时实行的其他法律，库克群岛政府保留权利，不实施第</w:t>
      </w:r>
      <w:r>
        <w:t>2</w:t>
      </w:r>
      <w:r>
        <w:rPr>
          <w:rFonts w:hint="eastAsia"/>
        </w:rPr>
        <w:t>条内与授于儿童库克群岛国籍、公民身份或永久居留权有关的部分。</w:t>
      </w:r>
    </w:p>
    <w:p w:rsidR="00000000" w:rsidRDefault="00000000">
      <w:pPr>
        <w:jc w:val="both"/>
      </w:pPr>
      <w:r>
        <w:tab/>
      </w:r>
      <w:r>
        <w:rPr>
          <w:rFonts w:hint="eastAsia"/>
        </w:rPr>
        <w:t>关于第</w:t>
      </w:r>
      <w:r>
        <w:t>10</w:t>
      </w:r>
      <w:r>
        <w:rPr>
          <w:rFonts w:hint="eastAsia"/>
        </w:rPr>
        <w:t>条，库克群岛政府保留权利，不时按其需要，实施与那些根据库克群岛法律无权进入和停留在库克群岛的人士的进入、逗留和离开库克群岛有关的法律，以及与取得和拥有公民身份有关的法律。</w:t>
      </w:r>
    </w:p>
    <w:p w:rsidR="00000000" w:rsidRDefault="00000000">
      <w:pPr>
        <w:spacing w:after="240"/>
        <w:jc w:val="both"/>
        <w:textAlignment w:val="center"/>
      </w:pPr>
      <w:r>
        <w:tab/>
      </w:r>
      <w:r>
        <w:rPr>
          <w:rFonts w:hint="eastAsia"/>
        </w:rPr>
        <w:t>库克群岛政府接受第</w:t>
      </w:r>
      <w:r>
        <w:t>37</w:t>
      </w:r>
      <w:r>
        <w:rPr>
          <w:rFonts w:hint="eastAsia"/>
        </w:rPr>
        <w:t>条的总原则。关于</w:t>
      </w:r>
      <w:r>
        <w:t>(c)</w:t>
      </w:r>
      <w:r>
        <w:rPr>
          <w:rFonts w:hint="eastAsia"/>
        </w:rPr>
        <w:t>项第</w:t>
      </w:r>
      <w:r>
        <w:t>2</w:t>
      </w:r>
      <w:r>
        <w:rPr>
          <w:rFonts w:hint="eastAsia"/>
        </w:rPr>
        <w:t>句，在监狱中把儿童和成人隔开的义务只有在主管当局认为这样的监禁是可行的情况下才予以接受。库克群岛保留权利，不实施第</w:t>
      </w:r>
      <w:r>
        <w:t>37</w:t>
      </w:r>
      <w:r>
        <w:rPr>
          <w:rFonts w:hint="eastAsia"/>
        </w:rPr>
        <w:t>条内有关被拘留的儿童须与成年人隔开的规定。</w:t>
      </w:r>
    </w:p>
    <w:p w:rsidR="00000000" w:rsidRDefault="00000000">
      <w:pPr>
        <w:pStyle w:val="Heading4"/>
        <w:jc w:val="both"/>
      </w:pPr>
      <w:r>
        <w:rPr>
          <w:rFonts w:hint="eastAsia"/>
        </w:rPr>
        <w:t>声</w:t>
      </w:r>
      <w:r>
        <w:t xml:space="preserve">  </w:t>
      </w:r>
      <w:r>
        <w:rPr>
          <w:rFonts w:hint="eastAsia"/>
        </w:rPr>
        <w:t>明</w:t>
      </w:r>
    </w:p>
    <w:p w:rsidR="00000000" w:rsidRDefault="00000000">
      <w:pPr>
        <w:jc w:val="both"/>
      </w:pPr>
      <w:r>
        <w:tab/>
      </w:r>
      <w:r>
        <w:rPr>
          <w:rFonts w:hint="eastAsia"/>
        </w:rPr>
        <w:t>《公约》并不直接在本国实施。它规定了库克群岛根据其国家法律履行国际法之下的缔约国义务。</w:t>
      </w:r>
    </w:p>
    <w:p w:rsidR="00000000" w:rsidRDefault="00000000">
      <w:pPr>
        <w:jc w:val="both"/>
      </w:pPr>
      <w:r>
        <w:tab/>
      </w:r>
      <w:r>
        <w:rPr>
          <w:rFonts w:hint="eastAsia"/>
        </w:rPr>
        <w:t>第</w:t>
      </w:r>
      <w:r>
        <w:t>2</w:t>
      </w:r>
      <w:r>
        <w:rPr>
          <w:rFonts w:hint="eastAsia"/>
        </w:rPr>
        <w:t>条第</w:t>
      </w:r>
      <w:r>
        <w:t>1</w:t>
      </w:r>
      <w:r>
        <w:rPr>
          <w:rFonts w:hint="eastAsia"/>
        </w:rPr>
        <w:t>款并不一定意味着缔约国有义务自动地保障外国人享有其国民同样的权利。根据民主社会普遍存在的原则，不因民族出生予以歧视的概念应该理解为旨在排除所有任意的行为，但并不排除基于客观和合理考虑的差别待遇。</w:t>
      </w:r>
    </w:p>
    <w:p w:rsidR="00000000" w:rsidRDefault="00000000">
      <w:pPr>
        <w:spacing w:after="320"/>
        <w:jc w:val="both"/>
        <w:textAlignment w:val="center"/>
      </w:pPr>
      <w:r>
        <w:tab/>
      </w:r>
      <w:r>
        <w:rPr>
          <w:rFonts w:hint="eastAsia"/>
        </w:rPr>
        <w:t>库克群岛政府将趁批准《公约》的机会，本着《公约》的精神并在其认为适当之处，依照《公约》第</w:t>
      </w:r>
      <w:r>
        <w:t>3</w:t>
      </w:r>
      <w:r>
        <w:rPr>
          <w:rFonts w:hint="eastAsia"/>
        </w:rPr>
        <w:t>条第</w:t>
      </w:r>
      <w:r>
        <w:t>2</w:t>
      </w:r>
      <w:r>
        <w:rPr>
          <w:rFonts w:hint="eastAsia"/>
        </w:rPr>
        <w:t>款对其国内法律进行修改，以保证儿童的福祉。尽管目前库克群岛法律所允许的收养是基于以儿童最大利益为首要考虑的原则，并且根据可适用的法律和程序，依据所有有关和可靠的资料由最高法院批准，计划中的措施的主要目的在于消除库克群岛获得主权之前在库克群岛实施的法律中有关收养方面的残余的歧视规定，以确保所有库克群岛国民均能享有无歧视的收养安排。</w:t>
      </w:r>
    </w:p>
    <w:p w:rsidR="00000000" w:rsidRDefault="00000000">
      <w:pPr>
        <w:pStyle w:val="Heading3"/>
        <w:spacing w:after="240"/>
        <w:textAlignment w:val="center"/>
        <w:rPr>
          <w:u w:val="none"/>
        </w:rPr>
      </w:pPr>
      <w:r>
        <w:rPr>
          <w:rFonts w:ascii="SimHei" w:eastAsia="SimHei" w:hint="eastAsia"/>
          <w:u w:val="none"/>
        </w:rPr>
        <w:t>克罗地亚</w:t>
      </w:r>
    </w:p>
    <w:p w:rsidR="00000000" w:rsidRDefault="00000000">
      <w:pPr>
        <w:pStyle w:val="Heading4"/>
        <w:spacing w:after="160"/>
        <w:jc w:val="both"/>
        <w:textAlignment w:val="center"/>
      </w:pPr>
      <w:r>
        <w:rPr>
          <w:rFonts w:hint="eastAsia"/>
        </w:rPr>
        <w:t>在签署时</w:t>
      </w:r>
    </w:p>
    <w:p w:rsidR="00000000" w:rsidRDefault="00000000">
      <w:pPr>
        <w:pStyle w:val="Heading4"/>
        <w:spacing w:after="160"/>
        <w:jc w:val="both"/>
        <w:textAlignment w:val="center"/>
      </w:pPr>
      <w:r>
        <w:rPr>
          <w:rFonts w:hint="eastAsia"/>
        </w:rPr>
        <w:t>保</w:t>
      </w:r>
      <w:r>
        <w:t xml:space="preserve">  </w:t>
      </w:r>
      <w:r>
        <w:rPr>
          <w:rFonts w:hint="eastAsia"/>
        </w:rPr>
        <w:t>留</w:t>
      </w:r>
    </w:p>
    <w:p w:rsidR="00000000" w:rsidRDefault="00000000">
      <w:pPr>
        <w:spacing w:after="160"/>
        <w:ind w:firstLine="480"/>
        <w:jc w:val="both"/>
        <w:textAlignment w:val="center"/>
      </w:pPr>
      <w:r>
        <w:rPr>
          <w:rFonts w:hint="eastAsia"/>
        </w:rPr>
        <w:t>克罗地亚共和国保留其不适用《公约》第</w:t>
      </w:r>
      <w:r>
        <w:t>9</w:t>
      </w:r>
      <w:r>
        <w:rPr>
          <w:rFonts w:hint="eastAsia"/>
        </w:rPr>
        <w:t>条第</w:t>
      </w:r>
      <w:r>
        <w:t xml:space="preserve">1 </w:t>
      </w:r>
      <w:r>
        <w:rPr>
          <w:rFonts w:hint="eastAsia"/>
        </w:rPr>
        <w:t>款的权利，因为克罗地亚共和国的国内立法规定，主管当局</w:t>
      </w:r>
      <w:r>
        <w:t>(</w:t>
      </w:r>
      <w:r>
        <w:rPr>
          <w:rFonts w:hint="eastAsia"/>
        </w:rPr>
        <w:t>社会工作中心</w:t>
      </w:r>
      <w:r>
        <w:t>)</w:t>
      </w:r>
      <w:r>
        <w:rPr>
          <w:rFonts w:hint="eastAsia"/>
        </w:rPr>
        <w:t>有权在不经司法审查的情况下裁定儿童是否应与其父母分开。</w:t>
      </w:r>
      <w:r>
        <w:rPr>
          <w:rStyle w:val="FootnoteReference"/>
          <w:vertAlign w:val="baseline"/>
        </w:rPr>
        <w:footnoteReference w:customMarkFollows="1" w:id="2"/>
        <w:t>*</w:t>
      </w:r>
    </w:p>
    <w:p w:rsidR="00000000" w:rsidRDefault="00000000">
      <w:pPr>
        <w:pStyle w:val="Heading3"/>
        <w:spacing w:after="240"/>
        <w:textAlignment w:val="center"/>
        <w:rPr>
          <w:u w:val="none"/>
        </w:rPr>
      </w:pPr>
      <w:r>
        <w:rPr>
          <w:rFonts w:ascii="SimHei" w:eastAsia="SimHei" w:hint="eastAsia"/>
          <w:u w:val="none"/>
        </w:rPr>
        <w:t>古</w:t>
      </w:r>
      <w:r>
        <w:rPr>
          <w:rFonts w:ascii="SimHei" w:eastAsia="SimHei"/>
          <w:u w:val="none"/>
        </w:rPr>
        <w:t xml:space="preserve">  </w:t>
      </w:r>
      <w:r>
        <w:rPr>
          <w:rFonts w:ascii="SimHei" w:eastAsia="SimHei" w:hint="eastAsia"/>
          <w:u w:val="none"/>
        </w:rPr>
        <w:t>巴</w:t>
      </w:r>
    </w:p>
    <w:p w:rsidR="00000000" w:rsidRDefault="00000000">
      <w:pPr>
        <w:pStyle w:val="Heading4"/>
        <w:spacing w:after="160"/>
        <w:jc w:val="both"/>
        <w:textAlignment w:val="center"/>
      </w:pPr>
      <w:r>
        <w:rPr>
          <w:rFonts w:hint="eastAsia"/>
        </w:rPr>
        <w:t>在批准时</w:t>
      </w:r>
    </w:p>
    <w:p w:rsidR="00000000" w:rsidRDefault="00000000">
      <w:pPr>
        <w:pStyle w:val="Heading4"/>
        <w:spacing w:after="160"/>
        <w:jc w:val="both"/>
        <w:textAlignment w:val="center"/>
      </w:pPr>
      <w:r>
        <w:rPr>
          <w:rFonts w:hint="eastAsia"/>
        </w:rPr>
        <w:t>声</w:t>
      </w:r>
      <w:r>
        <w:t xml:space="preserve">  </w:t>
      </w:r>
      <w:r>
        <w:rPr>
          <w:rFonts w:hint="eastAsia"/>
        </w:rPr>
        <w:t>明</w:t>
      </w:r>
    </w:p>
    <w:p w:rsidR="00000000" w:rsidRDefault="00000000">
      <w:pPr>
        <w:spacing w:after="240"/>
        <w:jc w:val="both"/>
        <w:textAlignment w:val="center"/>
      </w:pPr>
      <w:r>
        <w:tab/>
      </w:r>
      <w:r>
        <w:rPr>
          <w:rFonts w:hint="eastAsia"/>
        </w:rPr>
        <w:t>关于《公约》第</w:t>
      </w:r>
      <w:r>
        <w:t>1</w:t>
      </w:r>
      <w:r>
        <w:rPr>
          <w:rFonts w:hint="eastAsia"/>
        </w:rPr>
        <w:t>条，古巴共和国政府申明，在古巴，根据现行国内立法，</w:t>
      </w:r>
      <w:r>
        <w:t>18</w:t>
      </w:r>
      <w:r>
        <w:rPr>
          <w:rFonts w:hint="eastAsia"/>
        </w:rPr>
        <w:t>岁者仍未达成年，不能充分行使公民权。</w:t>
      </w:r>
    </w:p>
    <w:p w:rsidR="00000000" w:rsidRDefault="00000000">
      <w:pPr>
        <w:pStyle w:val="Heading3"/>
        <w:textAlignment w:val="center"/>
        <w:rPr>
          <w:u w:val="none"/>
        </w:rPr>
      </w:pPr>
      <w:r>
        <w:rPr>
          <w:rFonts w:ascii="SimHei" w:eastAsia="SimHei" w:hint="eastAsia"/>
          <w:u w:val="none"/>
        </w:rPr>
        <w:t>捷克共和国</w:t>
      </w:r>
    </w:p>
    <w:p w:rsidR="00000000" w:rsidRDefault="00000000">
      <w:pPr>
        <w:jc w:val="both"/>
      </w:pPr>
      <w:r>
        <w:tab/>
      </w:r>
      <w:r>
        <w:rPr>
          <w:rFonts w:hint="eastAsia"/>
        </w:rPr>
        <w:t>捷克共和国政府对《公约》第</w:t>
      </w:r>
      <w:r>
        <w:t>7</w:t>
      </w:r>
      <w:r>
        <w:rPr>
          <w:rFonts w:hint="eastAsia"/>
        </w:rPr>
        <w:t>条第</w:t>
      </w:r>
      <w:r>
        <w:t>1</w:t>
      </w:r>
      <w:r>
        <w:rPr>
          <w:rFonts w:hint="eastAsia"/>
        </w:rPr>
        <w:t>款的规定理解如下：</w:t>
      </w:r>
    </w:p>
    <w:p w:rsidR="00000000" w:rsidRDefault="00000000">
      <w:pPr>
        <w:spacing w:after="240"/>
        <w:ind w:left="1036" w:firstLine="480"/>
        <w:jc w:val="both"/>
        <w:textAlignment w:val="center"/>
      </w:pPr>
      <w:r>
        <w:rPr>
          <w:rFonts w:hint="eastAsia"/>
        </w:rPr>
        <w:t>不可撤回的领养是基于匿名原则的子女领养作法，而在人工受精的情况下，从事手术的医生必须保证，夫妇与捐赠精子者双方一直互不相识；不把儿童生身父母的姓名告诉儿童，与此项规定并不矛盾。</w:t>
      </w:r>
    </w:p>
    <w:p w:rsidR="00000000" w:rsidRDefault="00000000">
      <w:pPr>
        <w:pStyle w:val="Heading3"/>
        <w:spacing w:after="240"/>
        <w:textAlignment w:val="center"/>
        <w:rPr>
          <w:u w:val="none"/>
        </w:rPr>
      </w:pPr>
      <w:r>
        <w:rPr>
          <w:rFonts w:ascii="SimHei" w:eastAsia="SimHei" w:hint="eastAsia"/>
          <w:u w:val="none"/>
        </w:rPr>
        <w:t>丹</w:t>
      </w:r>
      <w:r>
        <w:rPr>
          <w:rFonts w:ascii="SimHei" w:eastAsia="SimHei"/>
          <w:u w:val="none"/>
        </w:rPr>
        <w:t xml:space="preserve">  </w:t>
      </w:r>
      <w:r>
        <w:rPr>
          <w:rFonts w:ascii="SimHei" w:eastAsia="SimHei" w:hint="eastAsia"/>
          <w:u w:val="none"/>
        </w:rPr>
        <w:t>麦</w:t>
      </w:r>
    </w:p>
    <w:p w:rsidR="00000000" w:rsidRDefault="00000000">
      <w:pPr>
        <w:pStyle w:val="Heading4"/>
        <w:spacing w:after="160"/>
        <w:jc w:val="both"/>
        <w:textAlignment w:val="center"/>
      </w:pPr>
      <w:r>
        <w:rPr>
          <w:rFonts w:hint="eastAsia"/>
        </w:rPr>
        <w:t>在批准时</w:t>
      </w:r>
    </w:p>
    <w:p w:rsidR="00000000" w:rsidRDefault="00000000">
      <w:pPr>
        <w:pStyle w:val="Heading4"/>
        <w:spacing w:after="160"/>
        <w:jc w:val="both"/>
        <w:textAlignment w:val="center"/>
      </w:pPr>
      <w:r>
        <w:rPr>
          <w:rFonts w:hint="eastAsia"/>
        </w:rPr>
        <w:t>声</w:t>
      </w:r>
      <w:r>
        <w:t xml:space="preserve">  </w:t>
      </w:r>
      <w:r>
        <w:rPr>
          <w:rFonts w:hint="eastAsia"/>
        </w:rPr>
        <w:t>明</w:t>
      </w:r>
    </w:p>
    <w:p w:rsidR="00000000" w:rsidRDefault="00000000">
      <w:pPr>
        <w:spacing w:after="160"/>
        <w:ind w:firstLine="480"/>
        <w:jc w:val="both"/>
        <w:textAlignment w:val="center"/>
      </w:pPr>
      <w:r>
        <w:rPr>
          <w:rFonts w:hint="eastAsia"/>
        </w:rPr>
        <w:t>在另行通知之前，《公约》不适用于格陵兰和法罗群岛</w:t>
      </w:r>
      <w:r>
        <w:rPr>
          <w:rStyle w:val="FootnoteReference"/>
          <w:vertAlign w:val="baseline"/>
        </w:rPr>
        <w:footnoteReference w:customMarkFollows="1" w:id="3"/>
        <w:t>**</w:t>
      </w:r>
      <w:r>
        <w:rPr>
          <w:rFonts w:hint="eastAsia"/>
        </w:rPr>
        <w:t>。</w:t>
      </w:r>
    </w:p>
    <w:p w:rsidR="00000000" w:rsidRDefault="00000000">
      <w:pPr>
        <w:pStyle w:val="Heading4"/>
        <w:jc w:val="both"/>
      </w:pPr>
      <w:r>
        <w:rPr>
          <w:rFonts w:hint="eastAsia"/>
        </w:rPr>
        <w:t>保</w:t>
      </w:r>
      <w:r>
        <w:t xml:space="preserve">  </w:t>
      </w:r>
      <w:r>
        <w:rPr>
          <w:rFonts w:hint="eastAsia"/>
        </w:rPr>
        <w:t>留</w:t>
      </w:r>
    </w:p>
    <w:p w:rsidR="00000000" w:rsidRDefault="00000000">
      <w:pPr>
        <w:ind w:firstLine="480"/>
        <w:jc w:val="both"/>
      </w:pPr>
      <w:r>
        <w:rPr>
          <w:rFonts w:hint="eastAsia"/>
        </w:rPr>
        <w:t>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目对丹麦无约束力：</w:t>
      </w:r>
    </w:p>
    <w:p w:rsidR="00000000" w:rsidRDefault="00000000">
      <w:pPr>
        <w:spacing w:after="240"/>
        <w:ind w:left="1036"/>
        <w:jc w:val="both"/>
        <w:textAlignment w:val="center"/>
      </w:pPr>
      <w:r>
        <w:tab/>
      </w:r>
      <w:r>
        <w:rPr>
          <w:rFonts w:hint="eastAsia"/>
        </w:rPr>
        <w:t>丹麦司法制度的一条基本原则是，每个人都有权要求更高一级法院审查初审法庭对其判处的任何徒刑。然而，在某些情况下有限制这项权利的一些规定，例如，陪审团宣告有罪的裁决，而这一裁决并未由法院司法培训有素的法官予以撤销的案件。</w:t>
      </w:r>
    </w:p>
    <w:p w:rsidR="00000000" w:rsidRDefault="00000000">
      <w:pPr>
        <w:pStyle w:val="Heading3"/>
        <w:spacing w:after="240"/>
        <w:textAlignment w:val="center"/>
      </w:pPr>
      <w:r>
        <w:rPr>
          <w:rFonts w:ascii="SimHei" w:eastAsia="SimHei" w:hint="eastAsia"/>
          <w:u w:val="none"/>
        </w:rPr>
        <w:t>吉</w:t>
      </w:r>
      <w:r>
        <w:rPr>
          <w:rFonts w:ascii="SimHei" w:eastAsia="SimHei"/>
          <w:u w:val="none"/>
        </w:rPr>
        <w:t xml:space="preserve"> </w:t>
      </w:r>
      <w:r>
        <w:rPr>
          <w:rFonts w:ascii="SimHei" w:eastAsia="SimHei" w:hint="eastAsia"/>
          <w:u w:val="none"/>
        </w:rPr>
        <w:t>布</w:t>
      </w:r>
      <w:r>
        <w:rPr>
          <w:rFonts w:ascii="SimHei" w:eastAsia="SimHei"/>
          <w:u w:val="none"/>
        </w:rPr>
        <w:t xml:space="preserve"> </w:t>
      </w:r>
      <w:r>
        <w:rPr>
          <w:rFonts w:ascii="SimHei" w:eastAsia="SimHei" w:hint="eastAsia"/>
          <w:u w:val="none"/>
        </w:rPr>
        <w:t>提</w:t>
      </w:r>
    </w:p>
    <w:p w:rsidR="00000000" w:rsidRDefault="00000000">
      <w:pPr>
        <w:pStyle w:val="Heading4"/>
        <w:jc w:val="both"/>
        <w:textAlignment w:val="center"/>
      </w:pPr>
      <w:r>
        <w:rPr>
          <w:rFonts w:hint="eastAsia"/>
        </w:rPr>
        <w:t>在批准时</w:t>
      </w:r>
    </w:p>
    <w:p w:rsidR="00000000" w:rsidRDefault="00000000">
      <w:pPr>
        <w:spacing w:after="240"/>
        <w:ind w:firstLine="480"/>
        <w:jc w:val="both"/>
        <w:textAlignment w:val="center"/>
      </w:pPr>
      <w:r>
        <w:rPr>
          <w:rFonts w:hint="eastAsia"/>
        </w:rPr>
        <w:t>［吉布提共和国政府］并不认为它受与其宗教和传统价值观念不相符的任何规定或条款的约束。</w:t>
      </w:r>
    </w:p>
    <w:p w:rsidR="00000000" w:rsidRDefault="00000000">
      <w:pPr>
        <w:pStyle w:val="Heading3"/>
        <w:spacing w:after="240"/>
        <w:textAlignment w:val="center"/>
      </w:pPr>
      <w:r>
        <w:rPr>
          <w:rFonts w:ascii="SimHei" w:eastAsia="SimHei" w:hint="eastAsia"/>
          <w:u w:val="none"/>
        </w:rPr>
        <w:t>埃</w:t>
      </w:r>
      <w:r>
        <w:rPr>
          <w:rFonts w:ascii="SimHei" w:eastAsia="SimHei"/>
          <w:u w:val="none"/>
        </w:rPr>
        <w:t xml:space="preserve">  </w:t>
      </w:r>
      <w:r>
        <w:rPr>
          <w:rFonts w:ascii="SimHei" w:eastAsia="SimHei" w:hint="eastAsia"/>
          <w:u w:val="none"/>
        </w:rPr>
        <w:t>及</w:t>
      </w:r>
    </w:p>
    <w:p w:rsidR="00000000" w:rsidRDefault="00000000">
      <w:pPr>
        <w:pStyle w:val="Heading4"/>
        <w:jc w:val="both"/>
        <w:textAlignment w:val="center"/>
      </w:pPr>
      <w:r>
        <w:rPr>
          <w:rFonts w:hint="eastAsia"/>
        </w:rPr>
        <w:t>在签署时作出，并在批准时确认</w:t>
      </w:r>
    </w:p>
    <w:p w:rsidR="00000000" w:rsidRDefault="00000000">
      <w:pPr>
        <w:ind w:firstLine="480"/>
        <w:jc w:val="both"/>
      </w:pPr>
      <w:r>
        <w:rPr>
          <w:rFonts w:hint="eastAsia"/>
        </w:rPr>
        <w:t>阿拉伯埃及共和国，</w:t>
      </w:r>
    </w:p>
    <w:p w:rsidR="00000000" w:rsidRDefault="00000000">
      <w:pPr>
        <w:ind w:firstLine="480"/>
        <w:jc w:val="both"/>
      </w:pPr>
      <w:r>
        <w:rPr>
          <w:rFonts w:hint="eastAsia"/>
        </w:rPr>
        <w:t>视伊斯兰教教法是埃及实在法的基本渊源，根据上述教法，必须通过各类途径和手段，采取一切保护和照管儿童的措施，然而，其中不包括其他一些实在法所确立的领养制度，</w:t>
      </w:r>
    </w:p>
    <w:p w:rsidR="00000000" w:rsidRDefault="00000000">
      <w:pPr>
        <w:spacing w:after="320"/>
        <w:ind w:firstLine="480"/>
        <w:jc w:val="both"/>
        <w:textAlignment w:val="center"/>
      </w:pPr>
      <w:r>
        <w:rPr>
          <w:rFonts w:hint="eastAsia"/>
        </w:rPr>
        <w:t>对本《公约》所有关于领养的条款和规定、特别是对《公约》第</w:t>
      </w:r>
      <w:r>
        <w:t>20</w:t>
      </w:r>
      <w:r>
        <w:rPr>
          <w:rFonts w:hint="eastAsia"/>
        </w:rPr>
        <w:t>和第</w:t>
      </w:r>
      <w:r>
        <w:t>21</w:t>
      </w:r>
      <w:r>
        <w:rPr>
          <w:rFonts w:hint="eastAsia"/>
        </w:rPr>
        <w:t>条有关领养的部分持有保留。</w:t>
      </w:r>
    </w:p>
    <w:p w:rsidR="00000000" w:rsidRDefault="00000000">
      <w:pPr>
        <w:pStyle w:val="Heading3"/>
      </w:pPr>
      <w:r>
        <w:rPr>
          <w:rFonts w:ascii="SimHei" w:eastAsia="SimHei" w:hint="eastAsia"/>
          <w:u w:val="none"/>
        </w:rPr>
        <w:t>法</w:t>
      </w:r>
      <w:r>
        <w:rPr>
          <w:rFonts w:ascii="SimHei" w:eastAsia="SimHei"/>
          <w:u w:val="none"/>
        </w:rPr>
        <w:t xml:space="preserve">  </w:t>
      </w:r>
      <w:r>
        <w:rPr>
          <w:rFonts w:ascii="SimHei" w:eastAsia="SimHei" w:hint="eastAsia"/>
          <w:u w:val="none"/>
        </w:rPr>
        <w:t>国</w:t>
      </w:r>
    </w:p>
    <w:p w:rsidR="00000000" w:rsidRDefault="00000000">
      <w:pPr>
        <w:pStyle w:val="Heading4"/>
        <w:jc w:val="both"/>
      </w:pPr>
      <w:r>
        <w:rPr>
          <w:rFonts w:hint="eastAsia"/>
        </w:rPr>
        <w:t>在签署时作出，并在批准时确认</w:t>
      </w:r>
    </w:p>
    <w:p w:rsidR="00000000" w:rsidRDefault="00000000">
      <w:pPr>
        <w:pStyle w:val="Heading4"/>
        <w:jc w:val="both"/>
        <w:textAlignment w:val="center"/>
      </w:pPr>
      <w:r>
        <w:rPr>
          <w:rFonts w:hint="eastAsia"/>
        </w:rPr>
        <w:t>声</w:t>
      </w:r>
      <w:r>
        <w:t xml:space="preserve">  </w:t>
      </w:r>
      <w:r>
        <w:rPr>
          <w:rFonts w:hint="eastAsia"/>
        </w:rPr>
        <w:t>明</w:t>
      </w:r>
    </w:p>
    <w:p w:rsidR="00000000" w:rsidRDefault="00000000">
      <w:pPr>
        <w:ind w:firstLine="480"/>
        <w:jc w:val="both"/>
      </w:pPr>
      <w:r>
        <w:rPr>
          <w:rFonts w:hint="eastAsia"/>
        </w:rPr>
        <w:t>法兰西共和国政府申明，本《公约》，特别是其第</w:t>
      </w:r>
      <w:r>
        <w:t>6</w:t>
      </w:r>
      <w:r>
        <w:rPr>
          <w:rFonts w:hint="eastAsia"/>
        </w:rPr>
        <w:t>条，不得理解为对执行法国立法有关自愿中断怀孕的规定构成任何障碍。</w:t>
      </w:r>
    </w:p>
    <w:p w:rsidR="00000000" w:rsidRDefault="00000000">
      <w:pPr>
        <w:spacing w:after="240"/>
        <w:ind w:firstLine="482"/>
        <w:jc w:val="both"/>
        <w:textAlignment w:val="center"/>
      </w:pPr>
      <w:r>
        <w:rPr>
          <w:rFonts w:hint="eastAsia"/>
        </w:rPr>
        <w:t>共和国政府申明，鉴于法兰西共和国宪法第</w:t>
      </w:r>
      <w:r>
        <w:t>2</w:t>
      </w:r>
      <w:r>
        <w:rPr>
          <w:rFonts w:hint="eastAsia"/>
        </w:rPr>
        <w:t>条，《公约》第</w:t>
      </w:r>
      <w:r>
        <w:t>30</w:t>
      </w:r>
      <w:r>
        <w:rPr>
          <w:rFonts w:hint="eastAsia"/>
        </w:rPr>
        <w:t>条对共和国不适用。</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r>
      <w:r>
        <w:rPr>
          <w:rFonts w:hint="eastAsia"/>
        </w:rPr>
        <w:t>共和国政府认为，对于第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所确立的一般性原则，可根据法律规定有限的例外。对于治安法院所审理的某些不可上诉的罪行和刑事性质的罪行，尤其是如此。然而，对于终决法院下达的判决，可向上诉法院提出申诉，由后者对判决的合法性作出裁决。</w:t>
      </w:r>
    </w:p>
    <w:p w:rsidR="00000000" w:rsidRDefault="00000000">
      <w:pPr>
        <w:pStyle w:val="Heading3"/>
      </w:pPr>
      <w:r>
        <w:rPr>
          <w:rFonts w:ascii="SimHei" w:eastAsia="SimHei" w:hint="eastAsia"/>
          <w:u w:val="none"/>
        </w:rPr>
        <w:t>德</w:t>
      </w:r>
      <w:r>
        <w:rPr>
          <w:rFonts w:ascii="SimHei" w:eastAsia="SimHei"/>
          <w:u w:val="none"/>
        </w:rPr>
        <w:t xml:space="preserve">  </w:t>
      </w:r>
      <w:r>
        <w:rPr>
          <w:rFonts w:ascii="SimHei" w:eastAsia="SimHei" w:hint="eastAsia"/>
          <w:u w:val="none"/>
        </w:rPr>
        <w:t>国</w:t>
      </w:r>
    </w:p>
    <w:p w:rsidR="00000000" w:rsidRDefault="00000000">
      <w:pPr>
        <w:pStyle w:val="Heading4"/>
        <w:jc w:val="both"/>
      </w:pPr>
      <w:r>
        <w:rPr>
          <w:rFonts w:hint="eastAsia"/>
        </w:rPr>
        <w:t>在签署时</w:t>
      </w:r>
    </w:p>
    <w:p w:rsidR="00000000" w:rsidRDefault="00000000">
      <w:pPr>
        <w:spacing w:after="240"/>
        <w:ind w:firstLine="480"/>
        <w:jc w:val="both"/>
        <w:textAlignment w:val="center"/>
      </w:pPr>
      <w:r>
        <w:rPr>
          <w:rFonts w:hint="eastAsia"/>
        </w:rPr>
        <w:t>德意志联邦共和国政府保留其在批准之时作出其认为必要的声明的权利，特别是有关对第</w:t>
      </w:r>
      <w:r>
        <w:t>9</w:t>
      </w:r>
      <w:r>
        <w:rPr>
          <w:rFonts w:hint="eastAsia"/>
        </w:rPr>
        <w:t>、第</w:t>
      </w:r>
      <w:r>
        <w:t>10</w:t>
      </w:r>
      <w:r>
        <w:rPr>
          <w:rFonts w:hint="eastAsia"/>
        </w:rPr>
        <w:t>、第</w:t>
      </w:r>
      <w:r>
        <w:t>18</w:t>
      </w:r>
      <w:r>
        <w:rPr>
          <w:rFonts w:hint="eastAsia"/>
        </w:rPr>
        <w:t>和第</w:t>
      </w:r>
      <w:r>
        <w:t>22</w:t>
      </w:r>
      <w:r>
        <w:rPr>
          <w:rFonts w:hint="eastAsia"/>
        </w:rPr>
        <w:t>条的理解的声明。</w:t>
      </w:r>
      <w:r>
        <w:rPr>
          <w:rStyle w:val="FootnoteReference"/>
          <w:vertAlign w:val="baseline"/>
        </w:rPr>
        <w:footnoteReference w:customMarkFollows="1" w:id="4"/>
        <w:t>*</w:t>
      </w:r>
      <w:r>
        <w:t xml:space="preserve"> </w:t>
      </w:r>
    </w:p>
    <w:p w:rsidR="00000000" w:rsidRDefault="00000000">
      <w:pPr>
        <w:pStyle w:val="Heading4"/>
        <w:jc w:val="both"/>
      </w:pPr>
      <w:r>
        <w:rPr>
          <w:rFonts w:hint="eastAsia"/>
        </w:rPr>
        <w:t>在批准时</w:t>
      </w:r>
    </w:p>
    <w:p w:rsidR="00000000" w:rsidRDefault="00000000">
      <w:pPr>
        <w:pStyle w:val="Heading4"/>
        <w:jc w:val="both"/>
      </w:pPr>
      <w:r>
        <w:rPr>
          <w:rFonts w:hint="eastAsia"/>
        </w:rPr>
        <w:t>声</w:t>
      </w:r>
      <w:r>
        <w:t xml:space="preserve">  </w:t>
      </w:r>
      <w:r>
        <w:rPr>
          <w:rFonts w:hint="eastAsia"/>
        </w:rPr>
        <w:t>明</w:t>
      </w:r>
    </w:p>
    <w:p w:rsidR="00000000" w:rsidRDefault="00000000">
      <w:pPr>
        <w:ind w:firstLine="480"/>
        <w:jc w:val="both"/>
      </w:pPr>
      <w:r>
        <w:rPr>
          <w:rFonts w:hint="eastAsia"/>
        </w:rPr>
        <w:t>德意志联邦共和国政府申明，它欢迎《儿童权利公约》，认为《公约》是国际法发展过程中的一个里程碑，而德国将趁批准《公约》的机会，本着《公约》的精神并在其认为适当之处，依照《公约》第</w:t>
      </w:r>
      <w:r>
        <w:t>3</w:t>
      </w:r>
      <w:r>
        <w:rPr>
          <w:rFonts w:hint="eastAsia"/>
        </w:rPr>
        <w:t>条第</w:t>
      </w:r>
      <w:r>
        <w:t>2</w:t>
      </w:r>
      <w:r>
        <w:rPr>
          <w:rFonts w:hint="eastAsia"/>
        </w:rPr>
        <w:t>款对其国内法律进行修改，以保证儿童的福祉。计划中的措施尤其包括了对未婚父母、虽有婚约但长期分居的父母或离婚父母的子女的家长监护权方面法律的修订。其主要的目标同样也是为了改善父母双方对此类儿童行使家长监护权的条件。德意志联邦共和国还申明，本《公约》在国内不直接适用。《公约》确立了国际法下的国家义务，而德意志联邦共和国将依照与《公约》相符的本国法律履行这些国家义务。</w:t>
      </w:r>
    </w:p>
    <w:p w:rsidR="00000000" w:rsidRDefault="00000000">
      <w:pPr>
        <w:ind w:firstLine="480"/>
        <w:jc w:val="both"/>
      </w:pPr>
      <w:r>
        <w:rPr>
          <w:rFonts w:hint="eastAsia"/>
        </w:rPr>
        <w:t>德意志联邦共和国政府认为，《公约》第</w:t>
      </w:r>
      <w:r>
        <w:t>18</w:t>
      </w:r>
      <w:r>
        <w:rPr>
          <w:rFonts w:hint="eastAsia"/>
        </w:rPr>
        <w:t>条第</w:t>
      </w:r>
      <w:r>
        <w:t>1</w:t>
      </w:r>
      <w:r>
        <w:rPr>
          <w:rFonts w:hint="eastAsia"/>
        </w:rPr>
        <w:t>款并不意味着，由于这项规定的生效，家长监护权即可在不考虑儿童最大利益的情况下自动适用于父母双方，即使儿童的父母未婚、虽有婚约但长期分居或已离婚。这一理解将不符合《公约》第</w:t>
      </w:r>
      <w:r>
        <w:t>3</w:t>
      </w:r>
      <w:r>
        <w:rPr>
          <w:rFonts w:hint="eastAsia"/>
        </w:rPr>
        <w:t>条第</w:t>
      </w:r>
      <w:r>
        <w:t>1</w:t>
      </w:r>
      <w:r>
        <w:rPr>
          <w:rFonts w:hint="eastAsia"/>
        </w:rPr>
        <w:t>款。必须逐案审查此类情况，尤其是当父母双方无法就共同行使监护权达成一致意见之时。</w:t>
      </w:r>
    </w:p>
    <w:p w:rsidR="00000000" w:rsidRDefault="00000000">
      <w:pPr>
        <w:ind w:firstLine="480"/>
        <w:jc w:val="both"/>
      </w:pPr>
      <w:r>
        <w:rPr>
          <w:rFonts w:hint="eastAsia"/>
        </w:rPr>
        <w:t>因此，德意志联邦共和国申明，《公约》的规定不妨害下述方面的有关国家法律规定：</w:t>
      </w:r>
    </w:p>
    <w:p w:rsidR="00000000" w:rsidRDefault="00000000">
      <w:pPr>
        <w:pStyle w:val="a0"/>
        <w:numPr>
          <w:ilvl w:val="0"/>
          <w:numId w:val="3"/>
        </w:numPr>
        <w:ind w:left="1531" w:hanging="510"/>
        <w:jc w:val="both"/>
      </w:pPr>
      <w:r>
        <w:rPr>
          <w:rFonts w:hint="eastAsia"/>
        </w:rPr>
        <w:t>未成年者行使其权利的法律代理权；</w:t>
      </w:r>
    </w:p>
    <w:p w:rsidR="00000000" w:rsidRDefault="00000000">
      <w:pPr>
        <w:pStyle w:val="a0"/>
        <w:numPr>
          <w:ilvl w:val="0"/>
          <w:numId w:val="3"/>
        </w:numPr>
        <w:ind w:left="1531" w:hanging="510"/>
        <w:jc w:val="both"/>
      </w:pPr>
      <w:r>
        <w:rPr>
          <w:rFonts w:hint="eastAsia"/>
        </w:rPr>
        <w:t>对婚生子女的监护权和探访权；</w:t>
      </w:r>
    </w:p>
    <w:p w:rsidR="00000000" w:rsidRDefault="00000000">
      <w:pPr>
        <w:pStyle w:val="a0"/>
        <w:numPr>
          <w:ilvl w:val="0"/>
          <w:numId w:val="3"/>
        </w:numPr>
        <w:ind w:left="1531" w:hanging="510"/>
        <w:jc w:val="both"/>
      </w:pPr>
      <w:r>
        <w:rPr>
          <w:rFonts w:hint="eastAsia"/>
        </w:rPr>
        <w:t>非婚生子女在家庭和继承法下的处境；</w:t>
      </w:r>
    </w:p>
    <w:p w:rsidR="00000000" w:rsidRDefault="00000000">
      <w:pPr>
        <w:jc w:val="both"/>
      </w:pPr>
      <w:r>
        <w:rPr>
          <w:rFonts w:hint="eastAsia"/>
        </w:rPr>
        <w:t>不论对家长监护权法计划作何种修订，一概如此，其细节则由国家立法者自行酌情制定。</w:t>
      </w:r>
    </w:p>
    <w:p w:rsidR="00000000" w:rsidRDefault="00000000">
      <w:pPr>
        <w:ind w:firstLine="480"/>
        <w:jc w:val="both"/>
      </w:pPr>
      <w:r>
        <w:rPr>
          <w:rFonts w:hint="eastAsia"/>
        </w:rPr>
        <w:t>此外，德意志联邦共和国确认其于</w:t>
      </w:r>
      <w:r>
        <w:t>1989</w:t>
      </w:r>
      <w:r>
        <w:rPr>
          <w:rFonts w:hint="eastAsia"/>
        </w:rPr>
        <w:t>年</w:t>
      </w:r>
      <w:r>
        <w:t>2</w:t>
      </w:r>
      <w:r>
        <w:rPr>
          <w:rFonts w:hint="eastAsia"/>
        </w:rPr>
        <w:t>月</w:t>
      </w:r>
      <w:r>
        <w:t>23</w:t>
      </w:r>
      <w:r>
        <w:rPr>
          <w:rFonts w:hint="eastAsia"/>
        </w:rPr>
        <w:t>日在日内瓦发表的声明：</w:t>
      </w:r>
    </w:p>
    <w:p w:rsidR="00000000" w:rsidRDefault="00000000">
      <w:pPr>
        <w:ind w:left="943" w:firstLine="480"/>
        <w:jc w:val="both"/>
      </w:pPr>
      <w:r>
        <w:rPr>
          <w:rFonts w:hint="eastAsia"/>
        </w:rPr>
        <w:t>不得将《公约》的任何规定解释成准许某一外籍人非法进入德意志联邦共和国领土或非法滞留；也不得将任何规定解释成限制德意志联邦共和国制定有关外籍人入境的法律和规章及其滞留条件或在国民与外籍人之间作出区别的权利。</w:t>
      </w:r>
    </w:p>
    <w:p w:rsidR="00000000" w:rsidRDefault="00000000">
      <w:pPr>
        <w:spacing w:after="240"/>
        <w:ind w:firstLine="480"/>
        <w:jc w:val="both"/>
        <w:textAlignment w:val="center"/>
      </w:pPr>
      <w:r>
        <w:rPr>
          <w:rFonts w:hint="eastAsia"/>
        </w:rPr>
        <w:t>德意志联邦共和国政府感到遗憾的是，根据《公约》第</w:t>
      </w:r>
      <w:r>
        <w:t>38</w:t>
      </w:r>
      <w:r>
        <w:rPr>
          <w:rFonts w:hint="eastAsia"/>
        </w:rPr>
        <w:t>条第</w:t>
      </w:r>
      <w:r>
        <w:t>2</w:t>
      </w:r>
      <w:r>
        <w:rPr>
          <w:rFonts w:hint="eastAsia"/>
        </w:rPr>
        <w:t>款，年满</w:t>
      </w:r>
      <w:r>
        <w:t>15</w:t>
      </w:r>
      <w:r>
        <w:rPr>
          <w:rFonts w:hint="eastAsia"/>
        </w:rPr>
        <w:t>岁即可充当儿童兵参与敌对行动。它认为这一年龄限制不符合儿童最大利益的考虑</w:t>
      </w:r>
      <w:r>
        <w:t>(</w:t>
      </w:r>
      <w:r>
        <w:rPr>
          <w:rFonts w:hint="eastAsia"/>
        </w:rPr>
        <w:t>《公约》第</w:t>
      </w:r>
      <w:r>
        <w:t>3</w:t>
      </w:r>
      <w:r>
        <w:rPr>
          <w:rFonts w:hint="eastAsia"/>
        </w:rPr>
        <w:t>条第</w:t>
      </w:r>
      <w:r>
        <w:t>1</w:t>
      </w:r>
      <w:r>
        <w:rPr>
          <w:rFonts w:hint="eastAsia"/>
        </w:rPr>
        <w:t>款</w:t>
      </w:r>
      <w:r>
        <w:t>)</w:t>
      </w:r>
      <w:r>
        <w:rPr>
          <w:rFonts w:hint="eastAsia"/>
        </w:rPr>
        <w:t>。德国宣布，它将绝不利用《公约》对</w:t>
      </w:r>
      <w:r>
        <w:t>15</w:t>
      </w:r>
      <w:r>
        <w:rPr>
          <w:rFonts w:hint="eastAsia"/>
        </w:rPr>
        <w:t>岁限龄的规定所提供的可能性。</w:t>
      </w:r>
    </w:p>
    <w:p w:rsidR="00000000" w:rsidRDefault="00000000">
      <w:pPr>
        <w:pStyle w:val="Heading4"/>
        <w:jc w:val="both"/>
      </w:pPr>
      <w:r>
        <w:rPr>
          <w:rFonts w:hint="eastAsia"/>
        </w:rPr>
        <w:t>保</w:t>
      </w:r>
      <w:r>
        <w:t xml:space="preserve">  </w:t>
      </w:r>
      <w:r>
        <w:rPr>
          <w:rFonts w:hint="eastAsia"/>
        </w:rPr>
        <w:t>留</w:t>
      </w:r>
    </w:p>
    <w:p w:rsidR="00000000" w:rsidRDefault="00000000">
      <w:pPr>
        <w:ind w:firstLine="480"/>
        <w:jc w:val="both"/>
      </w:pPr>
      <w:r>
        <w:rPr>
          <w:rFonts w:hint="eastAsia"/>
        </w:rPr>
        <w:t>根据其对《公民权利和政治权利国际盟约》类似保障所作的保留，德意志联邦共和国申明，在适用《公约》第</w:t>
      </w:r>
      <w:r>
        <w:t>40</w:t>
      </w:r>
      <w:r>
        <w:rPr>
          <w:rFonts w:hint="eastAsia"/>
        </w:rPr>
        <w:t>条第</w:t>
      </w:r>
      <w:r>
        <w:t>2</w:t>
      </w:r>
      <w:r>
        <w:rPr>
          <w:rFonts w:hint="eastAsia"/>
        </w:rPr>
        <w:t>款</w:t>
      </w:r>
      <w:r>
        <w:t>(b)</w:t>
      </w:r>
      <w:r>
        <w:rPr>
          <w:rFonts w:hint="eastAsia"/>
        </w:rPr>
        <w:t>项</w:t>
      </w:r>
      <w:r>
        <w:t>(</w:t>
      </w:r>
      <w:r>
        <w:rPr>
          <w:rFonts w:hint="eastAsia"/>
        </w:rPr>
        <w:t>二</w:t>
      </w:r>
      <w:r>
        <w:t>)</w:t>
      </w:r>
      <w:r>
        <w:rPr>
          <w:rFonts w:hint="eastAsia"/>
        </w:rPr>
        <w:t>和</w:t>
      </w:r>
      <w:r>
        <w:t>(</w:t>
      </w:r>
      <w:r>
        <w:rPr>
          <w:rFonts w:hint="eastAsia"/>
        </w:rPr>
        <w:t>五</w:t>
      </w:r>
      <w:r>
        <w:t>)</w:t>
      </w:r>
      <w:r>
        <w:rPr>
          <w:rFonts w:hint="eastAsia"/>
        </w:rPr>
        <w:t>目时，对未成年者触犯刑法的情况，不一定每次都存在：</w:t>
      </w:r>
    </w:p>
    <w:p w:rsidR="00000000" w:rsidRDefault="00000000">
      <w:pPr>
        <w:pStyle w:val="a0"/>
        <w:numPr>
          <w:ilvl w:val="0"/>
          <w:numId w:val="4"/>
        </w:numPr>
        <w:ind w:left="1531" w:hanging="510"/>
        <w:jc w:val="both"/>
      </w:pPr>
      <w:r>
        <w:rPr>
          <w:rFonts w:hint="eastAsia"/>
        </w:rPr>
        <w:t>在准备和提出辩护方面获得“法律或其它适当援助”的权利，和</w:t>
      </w:r>
      <w:r>
        <w:t>/</w:t>
      </w:r>
      <w:r>
        <w:rPr>
          <w:rFonts w:hint="eastAsia"/>
        </w:rPr>
        <w:t>或</w:t>
      </w:r>
    </w:p>
    <w:p w:rsidR="00000000" w:rsidRDefault="00000000">
      <w:pPr>
        <w:pStyle w:val="a0"/>
        <w:numPr>
          <w:ilvl w:val="0"/>
          <w:numId w:val="4"/>
        </w:numPr>
        <w:spacing w:after="320"/>
        <w:ind w:left="1531" w:hanging="510"/>
        <w:jc w:val="both"/>
        <w:textAlignment w:val="center"/>
      </w:pPr>
      <w:r>
        <w:rPr>
          <w:rFonts w:hint="eastAsia"/>
        </w:rPr>
        <w:t>将不必受监禁的判决提交上</w:t>
      </w:r>
      <w:r>
        <w:t>1</w:t>
      </w:r>
      <w:r>
        <w:rPr>
          <w:rFonts w:hint="eastAsia"/>
        </w:rPr>
        <w:t>级主管当局或司法机构复查的义务。</w:t>
      </w:r>
    </w:p>
    <w:p w:rsidR="00000000" w:rsidRDefault="00000000">
      <w:pPr>
        <w:pStyle w:val="Heading3"/>
      </w:pPr>
      <w:r>
        <w:rPr>
          <w:rFonts w:ascii="SimHei" w:eastAsia="SimHei" w:hint="eastAsia"/>
          <w:u w:val="none"/>
        </w:rPr>
        <w:t>教</w:t>
      </w:r>
      <w:r>
        <w:rPr>
          <w:rFonts w:ascii="SimHei" w:eastAsia="SimHei"/>
          <w:u w:val="none"/>
        </w:rPr>
        <w:t xml:space="preserve">  </w:t>
      </w:r>
      <w:r>
        <w:rPr>
          <w:rFonts w:ascii="SimHei" w:eastAsia="SimHei" w:hint="eastAsia"/>
          <w:u w:val="none"/>
        </w:rPr>
        <w:t>廷</w:t>
      </w:r>
    </w:p>
    <w:p w:rsidR="00000000" w:rsidRDefault="00000000">
      <w:pPr>
        <w:pStyle w:val="Heading4"/>
        <w:jc w:val="both"/>
      </w:pPr>
      <w:r>
        <w:rPr>
          <w:rFonts w:hint="eastAsia"/>
        </w:rPr>
        <w:t>保</w:t>
      </w:r>
      <w:r>
        <w:t xml:space="preserve">  </w:t>
      </w:r>
      <w:r>
        <w:rPr>
          <w:rFonts w:hint="eastAsia"/>
        </w:rPr>
        <w:t>留</w:t>
      </w:r>
    </w:p>
    <w:p w:rsidR="00000000" w:rsidRDefault="00000000">
      <w:pPr>
        <w:ind w:firstLine="480"/>
        <w:jc w:val="both"/>
      </w:pPr>
      <w:r>
        <w:rPr>
          <w:rFonts w:hint="eastAsia"/>
        </w:rPr>
        <w:t>教廷根据第</w:t>
      </w:r>
      <w:r>
        <w:t>51</w:t>
      </w:r>
      <w:r>
        <w:rPr>
          <w:rFonts w:hint="eastAsia"/>
        </w:rPr>
        <w:t>条的处置办法［批准］《儿童权利公约》，但持有如下保留：</w:t>
      </w:r>
    </w:p>
    <w:p w:rsidR="00000000" w:rsidRDefault="00000000">
      <w:pPr>
        <w:pStyle w:val="a0"/>
        <w:numPr>
          <w:ilvl w:val="0"/>
          <w:numId w:val="5"/>
        </w:numPr>
        <w:ind w:left="1531" w:hanging="510"/>
        <w:jc w:val="both"/>
      </w:pPr>
      <w:r>
        <w:rPr>
          <w:rFonts w:hint="eastAsia"/>
        </w:rPr>
        <w:t>对第</w:t>
      </w:r>
      <w:r>
        <w:t>24</w:t>
      </w:r>
      <w:r>
        <w:rPr>
          <w:rFonts w:hint="eastAsia"/>
        </w:rPr>
        <w:t>条第</w:t>
      </w:r>
      <w:r>
        <w:t>2</w:t>
      </w:r>
      <w:r>
        <w:rPr>
          <w:rFonts w:hint="eastAsia"/>
        </w:rPr>
        <w:t>款“计划生育教育和服务”一语的理解是，仅指那些被认为道德上可接受的措施，即计划生育的自然办法；</w:t>
      </w:r>
    </w:p>
    <w:p w:rsidR="00000000" w:rsidRDefault="00000000">
      <w:pPr>
        <w:pStyle w:val="a0"/>
        <w:numPr>
          <w:ilvl w:val="0"/>
          <w:numId w:val="5"/>
        </w:numPr>
        <w:ind w:left="1531" w:hanging="510"/>
        <w:jc w:val="both"/>
      </w:pPr>
      <w:r>
        <w:rPr>
          <w:rFonts w:hint="eastAsia"/>
        </w:rPr>
        <w:t>它对《公约》条款的理解是，应保障父母的基本和不可剥夺的权利，特别是有关教育</w:t>
      </w:r>
      <w:r>
        <w:t>(</w:t>
      </w:r>
      <w:r>
        <w:rPr>
          <w:rFonts w:hint="eastAsia"/>
        </w:rPr>
        <w:t>第</w:t>
      </w:r>
      <w:r>
        <w:t>13</w:t>
      </w:r>
      <w:r>
        <w:rPr>
          <w:rFonts w:hint="eastAsia"/>
        </w:rPr>
        <w:t>和第</w:t>
      </w:r>
      <w:r>
        <w:t>28</w:t>
      </w:r>
      <w:r>
        <w:rPr>
          <w:rFonts w:hint="eastAsia"/>
        </w:rPr>
        <w:t>条</w:t>
      </w:r>
      <w:r>
        <w:t>)</w:t>
      </w:r>
      <w:r>
        <w:rPr>
          <w:rFonts w:hint="eastAsia"/>
        </w:rPr>
        <w:t>、宗教</w:t>
      </w:r>
      <w:r>
        <w:t>(</w:t>
      </w:r>
      <w:r>
        <w:rPr>
          <w:rFonts w:hint="eastAsia"/>
        </w:rPr>
        <w:t>第</w:t>
      </w:r>
      <w:r>
        <w:t>14</w:t>
      </w:r>
      <w:r>
        <w:rPr>
          <w:rFonts w:hint="eastAsia"/>
        </w:rPr>
        <w:t>条</w:t>
      </w:r>
      <w:r>
        <w:t>)</w:t>
      </w:r>
      <w:r>
        <w:rPr>
          <w:rFonts w:hint="eastAsia"/>
        </w:rPr>
        <w:t>、与他人结社</w:t>
      </w:r>
      <w:r>
        <w:t>(</w:t>
      </w:r>
      <w:r>
        <w:rPr>
          <w:rFonts w:hint="eastAsia"/>
        </w:rPr>
        <w:t>第</w:t>
      </w:r>
      <w:r>
        <w:t>15</w:t>
      </w:r>
      <w:r>
        <w:rPr>
          <w:rFonts w:hint="eastAsia"/>
        </w:rPr>
        <w:t>条</w:t>
      </w:r>
      <w:r>
        <w:t>)</w:t>
      </w:r>
      <w:r>
        <w:rPr>
          <w:rFonts w:hint="eastAsia"/>
        </w:rPr>
        <w:t>和隐私权</w:t>
      </w:r>
      <w:r>
        <w:t>(</w:t>
      </w:r>
      <w:r>
        <w:rPr>
          <w:rFonts w:hint="eastAsia"/>
        </w:rPr>
        <w:t>第</w:t>
      </w:r>
      <w:r>
        <w:t>16</w:t>
      </w:r>
      <w:r>
        <w:rPr>
          <w:rFonts w:hint="eastAsia"/>
        </w:rPr>
        <w:t>条</w:t>
      </w:r>
      <w:r>
        <w:t>)</w:t>
      </w:r>
      <w:r>
        <w:rPr>
          <w:rFonts w:hint="eastAsia"/>
        </w:rPr>
        <w:t>的权利；</w:t>
      </w:r>
    </w:p>
    <w:p w:rsidR="00000000" w:rsidRDefault="00000000">
      <w:pPr>
        <w:pStyle w:val="a0"/>
        <w:numPr>
          <w:ilvl w:val="0"/>
          <w:numId w:val="5"/>
        </w:numPr>
        <w:spacing w:after="320"/>
        <w:ind w:left="1531" w:hanging="510"/>
        <w:jc w:val="both"/>
        <w:textAlignment w:val="center"/>
      </w:pPr>
      <w:r>
        <w:rPr>
          <w:rFonts w:hint="eastAsia"/>
        </w:rPr>
        <w:t>《公约》的适用在实践中应符合梵蒂冈城国的特殊性质及其客观法的渊源</w:t>
      </w:r>
      <w:r>
        <w:t>(1929</w:t>
      </w:r>
      <w:r>
        <w:rPr>
          <w:rFonts w:hint="eastAsia"/>
        </w:rPr>
        <w:t>年</w:t>
      </w:r>
      <w:r>
        <w:t>6</w:t>
      </w:r>
      <w:r>
        <w:rPr>
          <w:rFonts w:hint="eastAsia"/>
        </w:rPr>
        <w:t>月</w:t>
      </w:r>
      <w:r>
        <w:t>7</w:t>
      </w:r>
      <w:r>
        <w:rPr>
          <w:rFonts w:hint="eastAsia"/>
        </w:rPr>
        <w:t>日第</w:t>
      </w:r>
      <w:r>
        <w:t>11</w:t>
      </w:r>
      <w:r>
        <w:rPr>
          <w:rFonts w:hint="eastAsia"/>
        </w:rPr>
        <w:t>号法律第</w:t>
      </w:r>
      <w:r>
        <w:t>1</w:t>
      </w:r>
      <w:r>
        <w:rPr>
          <w:rFonts w:hint="eastAsia"/>
        </w:rPr>
        <w:t>条</w:t>
      </w:r>
      <w:r>
        <w:t>)</w:t>
      </w:r>
      <w:r>
        <w:rPr>
          <w:rFonts w:hint="eastAsia"/>
        </w:rPr>
        <w:t>；鉴于其有限的面积，还应符合其关于公民身份、入境和居住事务的立法。</w:t>
      </w:r>
    </w:p>
    <w:p w:rsidR="00000000" w:rsidRDefault="00000000">
      <w:pPr>
        <w:pStyle w:val="Heading4"/>
        <w:jc w:val="both"/>
      </w:pPr>
      <w:r>
        <w:rPr>
          <w:rFonts w:hint="eastAsia"/>
        </w:rPr>
        <w:t>声</w:t>
      </w:r>
      <w:r>
        <w:t xml:space="preserve">  </w:t>
      </w:r>
      <w:r>
        <w:rPr>
          <w:rFonts w:hint="eastAsia"/>
        </w:rPr>
        <w:t>明</w:t>
      </w:r>
    </w:p>
    <w:p w:rsidR="00000000" w:rsidRDefault="00000000">
      <w:pPr>
        <w:ind w:firstLine="480"/>
        <w:jc w:val="both"/>
      </w:pPr>
      <w:r>
        <w:rPr>
          <w:rFonts w:hint="eastAsia"/>
        </w:rPr>
        <w:t>教廷视本《公约》为一恰当和值得称赞的文书，《公约》旨在保护儿童的权利及利益，而儿童是“赐予每一代人并向每一代人的智慧和人性提出挑战的珍宝”</w:t>
      </w:r>
      <w:r>
        <w:t>(</w:t>
      </w:r>
      <w:r>
        <w:rPr>
          <w:rFonts w:hint="eastAsia"/>
        </w:rPr>
        <w:t>教皇约翰·保罗二世，</w:t>
      </w:r>
      <w:r>
        <w:t>1984</w:t>
      </w:r>
      <w:r>
        <w:rPr>
          <w:rFonts w:hint="eastAsia"/>
        </w:rPr>
        <w:t>年</w:t>
      </w:r>
      <w:r>
        <w:t>4</w:t>
      </w:r>
      <w:r>
        <w:rPr>
          <w:rFonts w:hint="eastAsia"/>
        </w:rPr>
        <w:t>月</w:t>
      </w:r>
      <w:r>
        <w:t>26</w:t>
      </w:r>
      <w:r>
        <w:rPr>
          <w:rFonts w:hint="eastAsia"/>
        </w:rPr>
        <w:t>日</w:t>
      </w:r>
      <w:r>
        <w:t>)</w:t>
      </w:r>
      <w:r>
        <w:rPr>
          <w:rFonts w:hint="eastAsia"/>
        </w:rPr>
        <w:t>。</w:t>
      </w:r>
    </w:p>
    <w:p w:rsidR="00000000" w:rsidRDefault="00000000">
      <w:pPr>
        <w:ind w:firstLine="480"/>
        <w:jc w:val="both"/>
      </w:pPr>
      <w:r>
        <w:rPr>
          <w:rFonts w:hint="eastAsia"/>
        </w:rPr>
        <w:t>教廷认识到，《公约》体现了联合国原先通过的原则，一旦批准成为有效的文书后，将维护《儿童权利宣言》</w:t>
      </w:r>
      <w:r>
        <w:t>(</w:t>
      </w:r>
      <w:r>
        <w:rPr>
          <w:rFonts w:hint="eastAsia"/>
        </w:rPr>
        <w:t>大会</w:t>
      </w:r>
      <w:r>
        <w:t>1959</w:t>
      </w:r>
      <w:r>
        <w:rPr>
          <w:rFonts w:hint="eastAsia"/>
        </w:rPr>
        <w:t>年</w:t>
      </w:r>
      <w:r>
        <w:t>11</w:t>
      </w:r>
      <w:r>
        <w:rPr>
          <w:rFonts w:hint="eastAsia"/>
        </w:rPr>
        <w:t>月</w:t>
      </w:r>
      <w:r>
        <w:t>20</w:t>
      </w:r>
      <w:r>
        <w:rPr>
          <w:rFonts w:hint="eastAsia"/>
        </w:rPr>
        <w:t>日第</w:t>
      </w:r>
      <w:r>
        <w:t>1386(XIV)</w:t>
      </w:r>
      <w:r>
        <w:rPr>
          <w:rFonts w:hint="eastAsia"/>
        </w:rPr>
        <w:t>号决议</w:t>
      </w:r>
      <w:r>
        <w:t>)</w:t>
      </w:r>
      <w:r>
        <w:rPr>
          <w:rFonts w:hint="eastAsia"/>
        </w:rPr>
        <w:t>明文确认并于《公约》第九序言段所重申的儿童在出生前和出生后的权利。教廷坚信，第九序言段将作为基准点，《公约》的其余部分均将以此为角度作出与</w:t>
      </w:r>
      <w:r>
        <w:t>1969</w:t>
      </w:r>
      <w:r>
        <w:rPr>
          <w:rFonts w:hint="eastAsia"/>
        </w:rPr>
        <w:t>年</w:t>
      </w:r>
      <w:r>
        <w:t>5</w:t>
      </w:r>
      <w:r>
        <w:rPr>
          <w:rFonts w:hint="eastAsia"/>
        </w:rPr>
        <w:t>月</w:t>
      </w:r>
      <w:r>
        <w:t>23</w:t>
      </w:r>
      <w:r>
        <w:rPr>
          <w:rFonts w:hint="eastAsia"/>
        </w:rPr>
        <w:t>日《维也纳条约法公约》第</w:t>
      </w:r>
      <w:r>
        <w:t>31</w:t>
      </w:r>
      <w:r>
        <w:rPr>
          <w:rFonts w:hint="eastAsia"/>
        </w:rPr>
        <w:t>条相符的解释。</w:t>
      </w:r>
    </w:p>
    <w:p w:rsidR="00000000" w:rsidRDefault="00000000">
      <w:pPr>
        <w:spacing w:after="320"/>
        <w:ind w:firstLine="480"/>
        <w:jc w:val="both"/>
        <w:textAlignment w:val="center"/>
      </w:pPr>
      <w:r>
        <w:rPr>
          <w:rFonts w:hint="eastAsia"/>
        </w:rPr>
        <w:t>教廷加入《儿童权利公约》，意在再次表明其对儿童和家庭福祉的关注。鉴于其独特的性质和地位，教廷对本《公约》的加入，无意以任何方式偏离其宗教性和道德性的特定使命。</w:t>
      </w:r>
    </w:p>
    <w:p w:rsidR="00000000" w:rsidRDefault="00000000">
      <w:pPr>
        <w:pStyle w:val="Heading3"/>
      </w:pPr>
      <w:r>
        <w:rPr>
          <w:rFonts w:ascii="SimHei" w:eastAsia="SimHei" w:hint="eastAsia"/>
          <w:u w:val="none"/>
        </w:rPr>
        <w:t>冰</w:t>
      </w:r>
      <w:r>
        <w:rPr>
          <w:rFonts w:ascii="SimHei" w:eastAsia="SimHei"/>
          <w:u w:val="none"/>
        </w:rPr>
        <w:t xml:space="preserve">  </w:t>
      </w:r>
      <w:r>
        <w:rPr>
          <w:rFonts w:ascii="SimHei" w:eastAsia="SimHei" w:hint="eastAsia"/>
          <w:u w:val="none"/>
        </w:rPr>
        <w:t>岛</w:t>
      </w:r>
    </w:p>
    <w:p w:rsidR="00000000" w:rsidRDefault="00000000">
      <w:pPr>
        <w:pStyle w:val="Heading4"/>
        <w:jc w:val="both"/>
      </w:pPr>
      <w:r>
        <w:rPr>
          <w:rFonts w:hint="eastAsia"/>
        </w:rPr>
        <w:t>声</w:t>
      </w:r>
      <w:r>
        <w:t xml:space="preserve">  </w:t>
      </w:r>
      <w:r>
        <w:rPr>
          <w:rFonts w:hint="eastAsia"/>
        </w:rPr>
        <w:t>明</w:t>
      </w:r>
    </w:p>
    <w:p w:rsidR="00000000" w:rsidRDefault="00000000">
      <w:pPr>
        <w:ind w:firstLine="480"/>
        <w:jc w:val="both"/>
      </w:pPr>
      <w:r>
        <w:t>1.</w:t>
      </w:r>
      <w:r>
        <w:tab/>
      </w:r>
      <w:r>
        <w:rPr>
          <w:rFonts w:hint="eastAsia"/>
        </w:rPr>
        <w:t>关于第</w:t>
      </w:r>
      <w:r>
        <w:t>9</w:t>
      </w:r>
      <w:r>
        <w:rPr>
          <w:rFonts w:hint="eastAsia"/>
        </w:rPr>
        <w:t>条，根据冰岛法律，行政当局可就该条所指的某些案件作出最后裁决。这些裁决须接受司法审查，因为按冰岛法律的原则，如法院断定行政裁决是基于非法的前提作出的，可废除这些行政裁决。法院依据宪法第</w:t>
      </w:r>
      <w:r>
        <w:t>60</w:t>
      </w:r>
      <w:r>
        <w:rPr>
          <w:rFonts w:hint="eastAsia"/>
        </w:rPr>
        <w:t>条行使审查行政裁决的职权。</w:t>
      </w:r>
    </w:p>
    <w:p w:rsidR="00000000" w:rsidRDefault="00000000">
      <w:pPr>
        <w:spacing w:after="320"/>
        <w:ind w:firstLine="480"/>
        <w:jc w:val="both"/>
        <w:textAlignment w:val="center"/>
      </w:pPr>
      <w:r>
        <w:t>2.</w:t>
      </w:r>
      <w:r>
        <w:tab/>
      </w:r>
      <w:r>
        <w:rPr>
          <w:rFonts w:hint="eastAsia"/>
        </w:rPr>
        <w:t>关于第</w:t>
      </w:r>
      <w:r>
        <w:t>37</w:t>
      </w:r>
      <w:r>
        <w:rPr>
          <w:rFonts w:hint="eastAsia"/>
        </w:rPr>
        <w:t>条，冰岛法律并未规定须将少年囚犯与成年囚犯分开羁押。然而，有关监狱和监禁的法律规定，在决定关押在哪所刑事监禁机构时，除其它外，还应考虑到囚犯的年龄。鉴于冰岛目前的现状，有关青少年监禁的裁决一定会考虑到青少年的最大利益。</w:t>
      </w:r>
    </w:p>
    <w:p w:rsidR="00000000" w:rsidRDefault="00000000">
      <w:pPr>
        <w:pStyle w:val="Heading3"/>
        <w:rPr>
          <w:rFonts w:ascii="SimHei" w:eastAsia="SimHei" w:hint="eastAsia"/>
          <w:u w:val="none"/>
        </w:rPr>
      </w:pPr>
      <w:r>
        <w:rPr>
          <w:rFonts w:ascii="SimHei" w:eastAsia="SimHei" w:hint="eastAsia"/>
          <w:u w:val="none"/>
        </w:rPr>
        <w:t>印</w:t>
      </w:r>
      <w:r>
        <w:rPr>
          <w:rFonts w:ascii="SimHei" w:eastAsia="SimHei"/>
          <w:u w:val="none"/>
        </w:rPr>
        <w:t xml:space="preserve">  </w:t>
      </w:r>
      <w:r>
        <w:rPr>
          <w:rFonts w:ascii="SimHei" w:eastAsia="SimHei" w:hint="eastAsia"/>
          <w:u w:val="none"/>
        </w:rPr>
        <w:t>度</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spacing w:after="320"/>
        <w:ind w:firstLine="480"/>
        <w:jc w:val="both"/>
        <w:textAlignment w:val="center"/>
      </w:pPr>
      <w:r>
        <w:rPr>
          <w:rFonts w:hint="eastAsia"/>
        </w:rPr>
        <w:t>在充分支持《公约》的目标和宗旨的同时也认识到，在发展中国家，某些儿童权利，即那些涉及经济、社会和文化方面的权利，只有依据其现有的资源并在国际合作的框架内，才可逐步得到落实；认识到必须保护儿童免遭一切形式的剥削，包括免遭经济剥削；注意到出于若干原因，在印度，不同年龄的儿童确实从事劳作；已经针对有害健康的职业及某些其它领域规定了雇工的最低年龄；已经制定出有关工作时间和条件的管制条例；由于意识到在印度规定每一就业领域的最低招工年龄并非立即切实可行，印度政府承诺采取措施，依照本国立法及其作为缔约国的有关国际文书，逐步实施第</w:t>
      </w:r>
      <w:r>
        <w:t>32</w:t>
      </w:r>
      <w:r>
        <w:rPr>
          <w:rFonts w:hint="eastAsia"/>
        </w:rPr>
        <w:t>条，特别是第</w:t>
      </w:r>
      <w:r>
        <w:t>2</w:t>
      </w:r>
      <w:r>
        <w:rPr>
          <w:rFonts w:hint="eastAsia"/>
        </w:rPr>
        <w:t>款</w:t>
      </w:r>
      <w:r>
        <w:t>(a)</w:t>
      </w:r>
      <w:r>
        <w:rPr>
          <w:rFonts w:hint="eastAsia"/>
        </w:rPr>
        <w:t>项的规定。</w:t>
      </w:r>
    </w:p>
    <w:p w:rsidR="00000000" w:rsidRDefault="00000000">
      <w:pPr>
        <w:pStyle w:val="Heading3"/>
        <w:rPr>
          <w:rFonts w:ascii="SimHei" w:eastAsia="SimHei" w:hint="eastAsia"/>
          <w:u w:val="none"/>
        </w:rPr>
      </w:pPr>
      <w:r>
        <w:rPr>
          <w:rFonts w:ascii="SimHei" w:eastAsia="SimHei" w:hint="eastAsia"/>
          <w:u w:val="none"/>
        </w:rPr>
        <w:t>印度尼西亚</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ind w:firstLine="480"/>
        <w:jc w:val="both"/>
      </w:pPr>
      <w:r>
        <w:rPr>
          <w:rFonts w:hint="eastAsia"/>
        </w:rPr>
        <w:t>印度尼西亚共和国</w:t>
      </w:r>
      <w:r>
        <w:t>1945</w:t>
      </w:r>
      <w:r>
        <w:rPr>
          <w:rFonts w:hint="eastAsia"/>
        </w:rPr>
        <w:t>年的宪法保障儿童享有基本权利，无分性别、族裔或种族。宪法规定这些权利依照本国法律和条例予以落实。</w:t>
      </w:r>
    </w:p>
    <w:p w:rsidR="00000000" w:rsidRDefault="00000000">
      <w:pPr>
        <w:ind w:firstLine="480"/>
        <w:jc w:val="both"/>
      </w:pPr>
      <w:r>
        <w:rPr>
          <w:rFonts w:hint="eastAsia"/>
        </w:rPr>
        <w:t>印度尼西亚共和国对《儿童权利公约》的批准，不表示它接受超出宪法范围的义务，也不表示它同意有任何义务要确立超出宪法所规定的任何权利。</w:t>
      </w:r>
    </w:p>
    <w:p w:rsidR="00000000" w:rsidRDefault="00000000">
      <w:pPr>
        <w:spacing w:after="320"/>
        <w:jc w:val="both"/>
        <w:textAlignment w:val="center"/>
      </w:pPr>
      <w:r>
        <w:tab/>
      </w:r>
      <w:r>
        <w:rPr>
          <w:rFonts w:hint="eastAsia"/>
        </w:rPr>
        <w:t>关于《公约》第</w:t>
      </w:r>
      <w:r>
        <w:t>1</w:t>
      </w:r>
      <w:r>
        <w:rPr>
          <w:rFonts w:hint="eastAsia"/>
        </w:rPr>
        <w:t>、第</w:t>
      </w:r>
      <w:r>
        <w:t>14</w:t>
      </w:r>
      <w:r>
        <w:rPr>
          <w:rFonts w:hint="eastAsia"/>
        </w:rPr>
        <w:t>、第</w:t>
      </w:r>
      <w:r>
        <w:t>16</w:t>
      </w:r>
      <w:r>
        <w:rPr>
          <w:rFonts w:hint="eastAsia"/>
        </w:rPr>
        <w:t>、第</w:t>
      </w:r>
      <w:r>
        <w:t>17</w:t>
      </w:r>
      <w:r>
        <w:rPr>
          <w:rFonts w:hint="eastAsia"/>
        </w:rPr>
        <w:t>、第</w:t>
      </w:r>
      <w:r>
        <w:t>21</w:t>
      </w:r>
      <w:r>
        <w:rPr>
          <w:rFonts w:hint="eastAsia"/>
        </w:rPr>
        <w:t>、第</w:t>
      </w:r>
      <w:r>
        <w:t>22</w:t>
      </w:r>
      <w:r>
        <w:rPr>
          <w:rFonts w:hint="eastAsia"/>
        </w:rPr>
        <w:t>和第</w:t>
      </w:r>
      <w:r>
        <w:t>29</w:t>
      </w:r>
      <w:r>
        <w:rPr>
          <w:rFonts w:hint="eastAsia"/>
        </w:rPr>
        <w:t>条，印度尼西共和国政府申明，它将按其宪法适用这些条款。</w:t>
      </w:r>
    </w:p>
    <w:p w:rsidR="00000000" w:rsidRDefault="00000000">
      <w:pPr>
        <w:pStyle w:val="Heading3"/>
      </w:pPr>
      <w:r>
        <w:rPr>
          <w:rFonts w:ascii="SimHei" w:eastAsia="SimHei" w:hint="eastAsia"/>
          <w:u w:val="none"/>
        </w:rPr>
        <w:t>伊朗伊斯兰共和国</w:t>
      </w:r>
    </w:p>
    <w:p w:rsidR="00000000" w:rsidRDefault="00000000">
      <w:pPr>
        <w:pStyle w:val="Heading4"/>
        <w:jc w:val="both"/>
      </w:pPr>
      <w:r>
        <w:rPr>
          <w:rFonts w:hint="eastAsia"/>
        </w:rPr>
        <w:t>在签署时</w:t>
      </w:r>
    </w:p>
    <w:p w:rsidR="00000000" w:rsidRDefault="00000000">
      <w:pPr>
        <w:pStyle w:val="Heading4"/>
        <w:jc w:val="both"/>
      </w:pPr>
      <w:r>
        <w:rPr>
          <w:rFonts w:hint="eastAsia"/>
        </w:rPr>
        <w:t>保</w:t>
      </w:r>
      <w:r>
        <w:t xml:space="preserve">  </w:t>
      </w:r>
      <w:r>
        <w:rPr>
          <w:rFonts w:hint="eastAsia"/>
        </w:rPr>
        <w:t>留</w:t>
      </w:r>
    </w:p>
    <w:p w:rsidR="00000000" w:rsidRDefault="00000000">
      <w:pPr>
        <w:spacing w:after="240"/>
        <w:ind w:firstLine="480"/>
        <w:jc w:val="both"/>
        <w:textAlignment w:val="center"/>
      </w:pPr>
      <w:r>
        <w:rPr>
          <w:rFonts w:hint="eastAsia"/>
        </w:rPr>
        <w:t>在签署本《公约》时，伊朗伊斯兰共和国对可能与伊斯兰教教法相悖的条款作出保留，并保留在批准时作出此类具体声明的权利。</w:t>
      </w:r>
    </w:p>
    <w:p w:rsidR="00000000" w:rsidRDefault="00000000">
      <w:pPr>
        <w:spacing w:after="240"/>
        <w:jc w:val="both"/>
        <w:textAlignment w:val="center"/>
        <w:rPr>
          <w:rFonts w:hint="eastAsia"/>
          <w:u w:val="single"/>
        </w:rPr>
      </w:pPr>
      <w:r>
        <w:rPr>
          <w:rFonts w:hint="eastAsia"/>
          <w:u w:val="single"/>
        </w:rPr>
        <w:t>在批准时</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伊朗伊斯兰共和国保留其不适用与伊斯兰法律和国内现行立法不相符的《公约》任何规定或条款的权利。</w:t>
      </w:r>
    </w:p>
    <w:p w:rsidR="00000000" w:rsidRDefault="00000000">
      <w:pPr>
        <w:pStyle w:val="Heading3"/>
        <w:rPr>
          <w:rFonts w:ascii="SimHei" w:eastAsia="SimHei" w:hint="eastAsia"/>
          <w:u w:val="none"/>
        </w:rPr>
      </w:pPr>
      <w:r>
        <w:rPr>
          <w:rFonts w:ascii="SimHei" w:eastAsia="SimHei" w:hint="eastAsia"/>
          <w:u w:val="none"/>
        </w:rPr>
        <w:t>伊</w:t>
      </w:r>
      <w:r>
        <w:rPr>
          <w:rFonts w:ascii="SimHei" w:eastAsia="SimHei"/>
          <w:u w:val="none"/>
        </w:rPr>
        <w:t xml:space="preserve"> </w:t>
      </w:r>
      <w:r>
        <w:rPr>
          <w:rFonts w:ascii="SimHei" w:eastAsia="SimHei" w:hint="eastAsia"/>
          <w:u w:val="none"/>
        </w:rPr>
        <w:t>拉</w:t>
      </w:r>
      <w:r>
        <w:rPr>
          <w:rFonts w:ascii="SimHei" w:eastAsia="SimHei"/>
          <w:u w:val="none"/>
        </w:rPr>
        <w:t xml:space="preserve"> </w:t>
      </w:r>
      <w:r>
        <w:rPr>
          <w:rFonts w:ascii="SimHei" w:eastAsia="SimHei" w:hint="eastAsia"/>
          <w:u w:val="none"/>
        </w:rPr>
        <w:t>克</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［伊拉克］认为接受［《公约》］是适当的……但对第</w:t>
      </w:r>
      <w:r>
        <w:t>14</w:t>
      </w:r>
      <w:r>
        <w:rPr>
          <w:rFonts w:hint="eastAsia"/>
        </w:rPr>
        <w:t>条第</w:t>
      </w:r>
      <w:r>
        <w:t>1</w:t>
      </w:r>
      <w:r>
        <w:rPr>
          <w:rFonts w:hint="eastAsia"/>
        </w:rPr>
        <w:t>款关于儿童宗教自由的规定持有保留，因为允许儿童改变宗教信仰有悖于伊斯兰教教法的规定。</w:t>
      </w:r>
    </w:p>
    <w:p w:rsidR="00000000" w:rsidRDefault="00000000">
      <w:pPr>
        <w:pStyle w:val="Heading3"/>
      </w:pPr>
      <w:r>
        <w:rPr>
          <w:rFonts w:ascii="SimHei" w:eastAsia="SimHei" w:hint="eastAsia"/>
          <w:u w:val="none"/>
        </w:rPr>
        <w:t>爱</w:t>
      </w:r>
      <w:r>
        <w:rPr>
          <w:rFonts w:ascii="SimHei" w:eastAsia="SimHei"/>
          <w:u w:val="none"/>
        </w:rPr>
        <w:t xml:space="preserve"> </w:t>
      </w:r>
      <w:r>
        <w:rPr>
          <w:rFonts w:ascii="SimHei" w:eastAsia="SimHei" w:hint="eastAsia"/>
          <w:u w:val="none"/>
        </w:rPr>
        <w:t>尔</w:t>
      </w:r>
      <w:r>
        <w:rPr>
          <w:rFonts w:ascii="SimHei" w:eastAsia="SimHei"/>
          <w:u w:val="none"/>
        </w:rPr>
        <w:t xml:space="preserve"> </w:t>
      </w:r>
      <w:r>
        <w:rPr>
          <w:rFonts w:ascii="SimHei" w:eastAsia="SimHei" w:hint="eastAsia"/>
          <w:u w:val="none"/>
        </w:rPr>
        <w:t>兰</w:t>
      </w:r>
    </w:p>
    <w:p w:rsidR="00000000" w:rsidRDefault="00000000">
      <w:pPr>
        <w:pStyle w:val="Heading4"/>
        <w:jc w:val="both"/>
      </w:pPr>
      <w:r>
        <w:rPr>
          <w:rFonts w:hint="eastAsia"/>
        </w:rPr>
        <w:t>在签署时</w:t>
      </w:r>
    </w:p>
    <w:p w:rsidR="00000000" w:rsidRDefault="00000000">
      <w:pPr>
        <w:spacing w:after="320"/>
        <w:ind w:firstLine="480"/>
        <w:jc w:val="both"/>
        <w:textAlignment w:val="center"/>
      </w:pPr>
      <w:r>
        <w:rPr>
          <w:rFonts w:hint="eastAsia"/>
        </w:rPr>
        <w:t>爱尔兰保留其在批准《公约》时作出它认为必要的声明或保留的权利。</w:t>
      </w:r>
    </w:p>
    <w:p w:rsidR="00000000" w:rsidRDefault="00000000">
      <w:pPr>
        <w:pStyle w:val="Heading3"/>
      </w:pPr>
      <w:r>
        <w:rPr>
          <w:rFonts w:ascii="SimHei" w:eastAsia="SimHei" w:hint="eastAsia"/>
          <w:u w:val="none"/>
        </w:rPr>
        <w:t>日</w:t>
      </w:r>
      <w:r>
        <w:rPr>
          <w:rFonts w:ascii="SimHei" w:eastAsia="SimHei"/>
          <w:u w:val="none"/>
        </w:rPr>
        <w:t xml:space="preserve">  </w:t>
      </w:r>
      <w:r>
        <w:rPr>
          <w:rFonts w:ascii="SimHei" w:eastAsia="SimHei" w:hint="eastAsia"/>
          <w:u w:val="none"/>
        </w:rPr>
        <w:t>本</w:t>
      </w:r>
    </w:p>
    <w:p w:rsidR="00000000" w:rsidRDefault="00000000">
      <w:pPr>
        <w:pStyle w:val="Heading4"/>
        <w:jc w:val="both"/>
      </w:pPr>
      <w:r>
        <w:rPr>
          <w:rFonts w:hint="eastAsia"/>
        </w:rPr>
        <w:t>保</w:t>
      </w:r>
      <w:r>
        <w:t xml:space="preserve">  </w:t>
      </w:r>
      <w:r>
        <w:rPr>
          <w:rFonts w:hint="eastAsia"/>
        </w:rPr>
        <w:t>留</w:t>
      </w:r>
    </w:p>
    <w:p w:rsidR="00000000" w:rsidRDefault="00000000">
      <w:pPr>
        <w:spacing w:after="240"/>
        <w:ind w:firstLine="480"/>
        <w:jc w:val="both"/>
        <w:textAlignment w:val="center"/>
      </w:pPr>
      <w:r>
        <w:rPr>
          <w:rFonts w:hint="eastAsia"/>
        </w:rPr>
        <w:t>在适用《儿童权利公约》第</w:t>
      </w:r>
      <w:r>
        <w:t>37</w:t>
      </w:r>
      <w:r>
        <w:rPr>
          <w:rFonts w:hint="eastAsia"/>
        </w:rPr>
        <w:t>条</w:t>
      </w:r>
      <w:r>
        <w:t>(c)</w:t>
      </w:r>
      <w:r>
        <w:rPr>
          <w:rFonts w:hint="eastAsia"/>
        </w:rPr>
        <w:t>项时，日本保留不受其第二句约束的权利，该句是“所有被剥夺自由的儿童应同成年人隔开，除非认为反之最有利于儿童”。这是出于对如下事实的考虑，即根据日本本国法律，对于被剥夺了自由的人，凡未满</w:t>
      </w:r>
      <w:r>
        <w:t>20</w:t>
      </w:r>
      <w:r>
        <w:rPr>
          <w:rFonts w:hint="eastAsia"/>
        </w:rPr>
        <w:t>岁者通常须与</w:t>
      </w:r>
      <w:r>
        <w:t>20</w:t>
      </w:r>
      <w:r>
        <w:rPr>
          <w:rFonts w:hint="eastAsia"/>
        </w:rPr>
        <w:t>岁或</w:t>
      </w:r>
      <w:r>
        <w:t>20</w:t>
      </w:r>
      <w:r>
        <w:rPr>
          <w:rFonts w:hint="eastAsia"/>
        </w:rPr>
        <w:t>岁以上的人隔开。</w:t>
      </w:r>
    </w:p>
    <w:p w:rsidR="00000000" w:rsidRDefault="00000000">
      <w:pPr>
        <w:pStyle w:val="Heading4"/>
        <w:jc w:val="both"/>
      </w:pPr>
      <w:r>
        <w:rPr>
          <w:rFonts w:hint="eastAsia"/>
        </w:rPr>
        <w:t>声</w:t>
      </w:r>
      <w:r>
        <w:t xml:space="preserve">  </w:t>
      </w:r>
      <w:r>
        <w:rPr>
          <w:rFonts w:hint="eastAsia"/>
        </w:rPr>
        <w:t>明</w:t>
      </w:r>
    </w:p>
    <w:p w:rsidR="00000000" w:rsidRDefault="00000000">
      <w:pPr>
        <w:ind w:firstLine="480"/>
        <w:jc w:val="both"/>
      </w:pPr>
      <w:r>
        <w:rPr>
          <w:rFonts w:hint="eastAsia"/>
        </w:rPr>
        <w:t>日本政府申明，《儿童权利公约》第</w:t>
      </w:r>
      <w:r>
        <w:t>9</w:t>
      </w:r>
      <w:r>
        <w:rPr>
          <w:rFonts w:hint="eastAsia"/>
        </w:rPr>
        <w:t>条第</w:t>
      </w:r>
      <w:r>
        <w:t>1</w:t>
      </w:r>
      <w:r>
        <w:rPr>
          <w:rFonts w:hint="eastAsia"/>
        </w:rPr>
        <w:t>款应理解为不适用于按该国移民法被遣送出境致使儿童与其父母分离的情况。</w:t>
      </w:r>
    </w:p>
    <w:p w:rsidR="00000000" w:rsidRDefault="00000000">
      <w:pPr>
        <w:spacing w:after="320"/>
        <w:jc w:val="both"/>
        <w:textAlignment w:val="center"/>
      </w:pPr>
      <w:r>
        <w:tab/>
      </w:r>
      <w:r>
        <w:rPr>
          <w:rFonts w:hint="eastAsia"/>
        </w:rPr>
        <w:t>日本政府进一步申明，《儿童权利公约》第</w:t>
      </w:r>
      <w:r>
        <w:t>10</w:t>
      </w:r>
      <w:r>
        <w:rPr>
          <w:rFonts w:hint="eastAsia"/>
        </w:rPr>
        <w:t>条第</w:t>
      </w:r>
      <w:r>
        <w:t>1</w:t>
      </w:r>
      <w:r>
        <w:rPr>
          <w:rFonts w:hint="eastAsia"/>
        </w:rPr>
        <w:t>款规定的“以积极的人道主义态度迅速办理”出于家庭团圆目的提出的入出境申请的义务，应理解为不影响此类申请的结果。</w:t>
      </w:r>
    </w:p>
    <w:p w:rsidR="00000000" w:rsidRDefault="00000000">
      <w:pPr>
        <w:pStyle w:val="Heading3"/>
        <w:rPr>
          <w:rFonts w:ascii="SimHei" w:eastAsia="SimHei" w:hint="eastAsia"/>
          <w:u w:val="none"/>
        </w:rPr>
      </w:pPr>
      <w:r>
        <w:rPr>
          <w:rFonts w:ascii="SimHei" w:eastAsia="SimHei" w:hint="eastAsia"/>
          <w:u w:val="none"/>
        </w:rPr>
        <w:t>约</w:t>
      </w:r>
      <w:r>
        <w:rPr>
          <w:rFonts w:ascii="SimHei" w:eastAsia="SimHei"/>
          <w:u w:val="none"/>
        </w:rPr>
        <w:t xml:space="preserve">  </w:t>
      </w:r>
      <w:r>
        <w:rPr>
          <w:rFonts w:ascii="SimHei" w:eastAsia="SimHei" w:hint="eastAsia"/>
          <w:u w:val="none"/>
        </w:rPr>
        <w:t>旦</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约旦哈希姆王国对《公约》提出保留，并认为它不受《公约》第</w:t>
      </w:r>
      <w:r>
        <w:t>14</w:t>
      </w:r>
      <w:r>
        <w:rPr>
          <w:rFonts w:hint="eastAsia"/>
        </w:rPr>
        <w:t>、第</w:t>
      </w:r>
      <w:r>
        <w:t>20</w:t>
      </w:r>
      <w:r>
        <w:rPr>
          <w:rFonts w:hint="eastAsia"/>
        </w:rPr>
        <w:t>和第</w:t>
      </w:r>
      <w:r>
        <w:t>21</w:t>
      </w:r>
      <w:r>
        <w:rPr>
          <w:rFonts w:hint="eastAsia"/>
        </w:rPr>
        <w:t>条的约束，这些条款准许儿童享有选择宗教的自由并涉及领养问题，而这些均与宽容的伊斯兰教法戒律相抵触。</w:t>
      </w:r>
    </w:p>
    <w:p w:rsidR="00000000" w:rsidRDefault="00000000">
      <w:pPr>
        <w:pStyle w:val="Heading3"/>
        <w:rPr>
          <w:rFonts w:ascii="SimHei" w:eastAsia="SimHei" w:hint="eastAsia"/>
          <w:u w:val="none"/>
        </w:rPr>
      </w:pPr>
      <w:r>
        <w:rPr>
          <w:rFonts w:ascii="SimHei" w:eastAsia="SimHei" w:hint="eastAsia"/>
          <w:u w:val="none"/>
        </w:rPr>
        <w:t>基里巴斯</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rPr>
          <w:rFonts w:hint="eastAsia"/>
        </w:rPr>
      </w:pPr>
      <w:r>
        <w:rPr>
          <w:rFonts w:hint="eastAsia"/>
        </w:rPr>
        <w:t>基里巴斯共和国政府的批准文书载有根据《公约》第</w:t>
      </w:r>
      <w:r>
        <w:t>51</w:t>
      </w:r>
      <w:r>
        <w:rPr>
          <w:rFonts w:hint="eastAsia"/>
        </w:rPr>
        <w:t>条第</w:t>
      </w:r>
      <w:r>
        <w:t>1</w:t>
      </w:r>
      <w:r>
        <w:rPr>
          <w:rFonts w:hint="eastAsia"/>
        </w:rPr>
        <w:t>款对《公约》第</w:t>
      </w:r>
      <w:r>
        <w:t>24</w:t>
      </w:r>
      <w:r>
        <w:rPr>
          <w:rFonts w:hint="eastAsia"/>
        </w:rPr>
        <w:t>条第</w:t>
      </w:r>
      <w:r>
        <w:t>2</w:t>
      </w:r>
      <w:r>
        <w:rPr>
          <w:rFonts w:hint="eastAsia"/>
        </w:rPr>
        <w:t>款</w:t>
      </w:r>
      <w:r>
        <w:t>(b)</w:t>
      </w:r>
      <w:r>
        <w:rPr>
          <w:rFonts w:hint="eastAsia"/>
        </w:rPr>
        <w:t>、</w:t>
      </w:r>
      <w:r>
        <w:t>(c)</w:t>
      </w:r>
      <w:r>
        <w:rPr>
          <w:rFonts w:hint="eastAsia"/>
        </w:rPr>
        <w:t>、</w:t>
      </w:r>
      <w:r>
        <w:t>(d)</w:t>
      </w:r>
      <w:r>
        <w:rPr>
          <w:rFonts w:hint="eastAsia"/>
        </w:rPr>
        <w:t>、</w:t>
      </w:r>
      <w:r>
        <w:t>(e)</w:t>
      </w:r>
      <w:r>
        <w:rPr>
          <w:rFonts w:hint="eastAsia"/>
        </w:rPr>
        <w:t>和</w:t>
      </w:r>
      <w:r>
        <w:t>(f)</w:t>
      </w:r>
      <w:r>
        <w:rPr>
          <w:rFonts w:hint="eastAsia"/>
        </w:rPr>
        <w:t>项、第</w:t>
      </w:r>
      <w:r>
        <w:t>26</w:t>
      </w:r>
      <w:r>
        <w:rPr>
          <w:rFonts w:hint="eastAsia"/>
        </w:rPr>
        <w:t>条和第</w:t>
      </w:r>
      <w:r>
        <w:t>28</w:t>
      </w:r>
      <w:r>
        <w:rPr>
          <w:rFonts w:hint="eastAsia"/>
        </w:rPr>
        <w:t>条第</w:t>
      </w:r>
      <w:r>
        <w:t>1</w:t>
      </w:r>
      <w:r>
        <w:rPr>
          <w:rFonts w:hint="eastAsia"/>
        </w:rPr>
        <w:t>款</w:t>
      </w:r>
      <w:r>
        <w:t>(b)</w:t>
      </w:r>
      <w:r>
        <w:rPr>
          <w:rFonts w:hint="eastAsia"/>
        </w:rPr>
        <w:t>、</w:t>
      </w:r>
      <w:r>
        <w:t>(c)</w:t>
      </w:r>
      <w:r>
        <w:rPr>
          <w:rFonts w:hint="eastAsia"/>
        </w:rPr>
        <w:t>和</w:t>
      </w:r>
      <w:r>
        <w:t>(d)</w:t>
      </w:r>
      <w:r>
        <w:rPr>
          <w:rFonts w:hint="eastAsia"/>
        </w:rPr>
        <w:t>项提出的保留。</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spacing w:after="320"/>
        <w:ind w:firstLine="480"/>
        <w:jc w:val="both"/>
        <w:textAlignment w:val="center"/>
      </w:pPr>
      <w:r>
        <w:rPr>
          <w:rFonts w:hint="eastAsia"/>
        </w:rPr>
        <w:t>基里巴斯共和国政府认为，本《公约》所界定的儿童权利特别是第</w:t>
      </w:r>
      <w:r>
        <w:t>12</w:t>
      </w:r>
      <w:r>
        <w:rPr>
          <w:rFonts w:hint="eastAsia"/>
        </w:rPr>
        <w:t>至第</w:t>
      </w:r>
      <w:r>
        <w:t>16</w:t>
      </w:r>
      <w:r>
        <w:rPr>
          <w:rFonts w:hint="eastAsia"/>
        </w:rPr>
        <w:t>条所界定的权利，应根据基里巴斯有关儿童在家庭内外地位的习俗和传统，在尊重家长权力的情况下予以实施。</w:t>
      </w:r>
    </w:p>
    <w:p w:rsidR="00000000" w:rsidRDefault="00000000">
      <w:pPr>
        <w:pStyle w:val="Heading3"/>
      </w:pPr>
      <w:r>
        <w:rPr>
          <w:rFonts w:ascii="SimHei" w:eastAsia="SimHei" w:hint="eastAsia"/>
          <w:u w:val="none"/>
        </w:rPr>
        <w:t>科</w:t>
      </w:r>
      <w:r>
        <w:rPr>
          <w:rFonts w:ascii="SimHei" w:eastAsia="SimHei"/>
          <w:u w:val="none"/>
        </w:rPr>
        <w:t xml:space="preserve"> </w:t>
      </w:r>
      <w:r>
        <w:rPr>
          <w:rFonts w:ascii="SimHei" w:eastAsia="SimHei" w:hint="eastAsia"/>
          <w:u w:val="none"/>
        </w:rPr>
        <w:t>威</w:t>
      </w:r>
      <w:r>
        <w:rPr>
          <w:rFonts w:ascii="SimHei" w:eastAsia="SimHei"/>
          <w:u w:val="none"/>
        </w:rPr>
        <w:t xml:space="preserve"> </w:t>
      </w:r>
      <w:r>
        <w:rPr>
          <w:rFonts w:ascii="SimHei" w:eastAsia="SimHei" w:hint="eastAsia"/>
          <w:u w:val="none"/>
        </w:rPr>
        <w:t>特</w:t>
      </w:r>
    </w:p>
    <w:p w:rsidR="00000000" w:rsidRDefault="00000000">
      <w:pPr>
        <w:pStyle w:val="Heading4"/>
        <w:jc w:val="both"/>
        <w:rPr>
          <w:rFonts w:hint="eastAsia"/>
        </w:rPr>
      </w:pPr>
      <w:r>
        <w:rPr>
          <w:rFonts w:hint="eastAsia"/>
        </w:rPr>
        <w:t>在签署时</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240"/>
        <w:jc w:val="both"/>
        <w:textAlignment w:val="center"/>
      </w:pPr>
      <w:r>
        <w:tab/>
      </w:r>
      <w:r>
        <w:rPr>
          <w:rFonts w:hint="eastAsia"/>
        </w:rPr>
        <w:t>［科威特表示］对《公约》与伊斯兰教法和当地现行法规不相符的所有条款持有保留。</w:t>
      </w:r>
    </w:p>
    <w:p w:rsidR="00000000" w:rsidRDefault="00000000">
      <w:pPr>
        <w:pStyle w:val="Heading4"/>
        <w:jc w:val="both"/>
      </w:pPr>
      <w:r>
        <w:rPr>
          <w:rFonts w:hint="eastAsia"/>
        </w:rPr>
        <w:t>在批准时</w:t>
      </w:r>
    </w:p>
    <w:p w:rsidR="00000000" w:rsidRDefault="00000000">
      <w:pPr>
        <w:pStyle w:val="Heading4"/>
        <w:jc w:val="both"/>
      </w:pPr>
      <w:r>
        <w:rPr>
          <w:rFonts w:hint="eastAsia"/>
        </w:rPr>
        <w:t>声</w:t>
      </w:r>
      <w:r>
        <w:t xml:space="preserve">  </w:t>
      </w:r>
      <w:r>
        <w:rPr>
          <w:rFonts w:hint="eastAsia"/>
        </w:rPr>
        <w:t>明</w:t>
      </w:r>
    </w:p>
    <w:p w:rsidR="00000000" w:rsidRDefault="00000000">
      <w:pPr>
        <w:ind w:firstLine="480"/>
        <w:jc w:val="both"/>
      </w:pPr>
      <w:r>
        <w:rPr>
          <w:rFonts w:hint="eastAsia"/>
        </w:rPr>
        <w:t>科威特国理解，第</w:t>
      </w:r>
      <w:r>
        <w:t>7</w:t>
      </w:r>
      <w:r>
        <w:rPr>
          <w:rFonts w:hint="eastAsia"/>
        </w:rPr>
        <w:t>条的概念示明，凡在科威特出生但其父母身份不明</w:t>
      </w:r>
      <w:r>
        <w:t>(</w:t>
      </w:r>
      <w:r>
        <w:rPr>
          <w:rFonts w:hint="eastAsia"/>
        </w:rPr>
        <w:t>无父母</w:t>
      </w:r>
      <w:r>
        <w:t>)</w:t>
      </w:r>
      <w:r>
        <w:rPr>
          <w:rFonts w:hint="eastAsia"/>
        </w:rPr>
        <w:t>的儿童，均应按科威特国籍法批准其科威特国民身份。</w:t>
      </w:r>
    </w:p>
    <w:p w:rsidR="00000000" w:rsidRDefault="00000000">
      <w:pPr>
        <w:ind w:firstLine="480"/>
        <w:jc w:val="both"/>
      </w:pPr>
      <w:r>
        <w:rPr>
          <w:rFonts w:hint="eastAsia"/>
        </w:rPr>
        <w:t>关于第</w:t>
      </w:r>
      <w:r>
        <w:t>21</w:t>
      </w:r>
      <w:r>
        <w:rPr>
          <w:rFonts w:hint="eastAsia"/>
        </w:rPr>
        <w:t>条，由于科威特国以伊斯兰教法为主要立法渊源，因此严格禁止背弃伊斯兰教，并因此而不赞成领养。</w:t>
      </w:r>
    </w:p>
    <w:p w:rsidR="00000000" w:rsidRDefault="00000000">
      <w:pPr>
        <w:pStyle w:val="Heading3"/>
        <w:rPr>
          <w:rFonts w:ascii="SimHei" w:eastAsia="SimHei" w:hint="eastAsia"/>
          <w:u w:val="none"/>
        </w:rPr>
      </w:pPr>
      <w:r>
        <w:rPr>
          <w:rFonts w:ascii="SimHei" w:eastAsia="SimHei" w:hint="eastAsia"/>
          <w:u w:val="none"/>
        </w:rPr>
        <w:t>列支敦士登</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spacing w:after="320"/>
        <w:ind w:firstLine="480"/>
        <w:jc w:val="both"/>
        <w:rPr>
          <w:rFonts w:hint="eastAsia"/>
        </w:rPr>
      </w:pPr>
      <w:r>
        <w:rPr>
          <w:rFonts w:hint="eastAsia"/>
        </w:rPr>
        <w:t>根据列支敦士登公国的立法，儿童于</w:t>
      </w:r>
      <w:r>
        <w:t>20</w:t>
      </w:r>
      <w:r>
        <w:rPr>
          <w:rFonts w:hint="eastAsia"/>
        </w:rPr>
        <w:t>岁成年。然而，列支敦士登法律规定，可以延长或缩短未成年期。</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ind w:firstLine="480"/>
        <w:jc w:val="both"/>
      </w:pPr>
      <w:r>
        <w:rPr>
          <w:rFonts w:hint="eastAsia"/>
        </w:rPr>
        <w:t>列支敦士登公国保留适用列支敦士登立法的权利，只在某些条件下批准授予列支敦士登国籍。</w:t>
      </w:r>
    </w:p>
    <w:p w:rsidR="00000000" w:rsidRDefault="00000000">
      <w:pPr>
        <w:spacing w:after="320"/>
        <w:ind w:firstLine="480"/>
        <w:jc w:val="both"/>
        <w:textAlignment w:val="center"/>
      </w:pPr>
      <w:r>
        <w:rPr>
          <w:rFonts w:hint="eastAsia"/>
        </w:rPr>
        <w:t>列支敦士登公国保留适用列支敦士登立法的权利，不保证某类外籍人的家庭团圆。</w:t>
      </w:r>
    </w:p>
    <w:p w:rsidR="00000000" w:rsidRDefault="00000000">
      <w:pPr>
        <w:pStyle w:val="Heading3"/>
      </w:pPr>
      <w:r>
        <w:rPr>
          <w:rFonts w:ascii="SimHei" w:eastAsia="SimHei" w:hint="eastAsia"/>
          <w:u w:val="none"/>
        </w:rPr>
        <w:t>卢</w:t>
      </w:r>
      <w:r>
        <w:rPr>
          <w:rFonts w:ascii="SimHei" w:eastAsia="SimHei"/>
          <w:u w:val="none"/>
        </w:rPr>
        <w:t xml:space="preserve"> </w:t>
      </w:r>
      <w:r>
        <w:rPr>
          <w:rFonts w:ascii="SimHei" w:eastAsia="SimHei" w:hint="eastAsia"/>
          <w:u w:val="none"/>
        </w:rPr>
        <w:t>森</w:t>
      </w:r>
      <w:r>
        <w:rPr>
          <w:rFonts w:ascii="SimHei" w:eastAsia="SimHei"/>
          <w:u w:val="none"/>
        </w:rPr>
        <w:t xml:space="preserve"> </w:t>
      </w:r>
      <w:r>
        <w:rPr>
          <w:rFonts w:ascii="SimHei" w:eastAsia="SimHei" w:hint="eastAsia"/>
          <w:u w:val="none"/>
        </w:rPr>
        <w:t>堡</w:t>
      </w:r>
    </w:p>
    <w:p w:rsidR="00000000" w:rsidRDefault="00000000">
      <w:pPr>
        <w:pStyle w:val="Heading4"/>
        <w:jc w:val="both"/>
      </w:pPr>
      <w:r>
        <w:rPr>
          <w:rFonts w:hint="eastAsia"/>
        </w:rPr>
        <w:t>保</w:t>
      </w:r>
      <w:r>
        <w:t xml:space="preserve">  </w:t>
      </w:r>
      <w:r>
        <w:rPr>
          <w:rFonts w:hint="eastAsia"/>
        </w:rPr>
        <w:t>留</w:t>
      </w:r>
    </w:p>
    <w:p w:rsidR="00000000" w:rsidRDefault="00000000">
      <w:pPr>
        <w:ind w:firstLine="480"/>
        <w:jc w:val="both"/>
      </w:pPr>
      <w:r>
        <w:t>1.</w:t>
      </w:r>
      <w:r>
        <w:tab/>
      </w:r>
      <w:r>
        <w:rPr>
          <w:rFonts w:hint="eastAsia"/>
        </w:rPr>
        <w:t>卢森堡政府认为，维持《民法》第</w:t>
      </w:r>
      <w:r>
        <w:t>334-6</w:t>
      </w:r>
      <w:r>
        <w:rPr>
          <w:rFonts w:hint="eastAsia"/>
        </w:rPr>
        <w:t>条的规定是符合家庭和儿童利益的，该条如下：</w:t>
      </w:r>
    </w:p>
    <w:p w:rsidR="00000000" w:rsidRDefault="00000000">
      <w:pPr>
        <w:ind w:left="1036" w:firstLine="480"/>
        <w:jc w:val="both"/>
      </w:pPr>
      <w:r>
        <w:rPr>
          <w:rFonts w:hint="eastAsia"/>
          <w:u w:val="single"/>
        </w:rPr>
        <w:t>第</w:t>
      </w:r>
      <w:r>
        <w:rPr>
          <w:u w:val="single"/>
        </w:rPr>
        <w:t>334-6</w:t>
      </w:r>
      <w:r>
        <w:rPr>
          <w:rFonts w:hint="eastAsia"/>
          <w:u w:val="single"/>
        </w:rPr>
        <w:t>条</w:t>
      </w:r>
      <w:r>
        <w:rPr>
          <w:rFonts w:hint="eastAsia"/>
        </w:rPr>
        <w:t>。如在怀孕之际，父亲或母亲与另一人有婚约，那么该亲生子女只有在其父亲或母亲的配偶同意的情况下，才可交由有婚约关系的家庭抚养。</w:t>
      </w:r>
    </w:p>
    <w:p w:rsidR="00000000" w:rsidRDefault="00000000">
      <w:pPr>
        <w:ind w:firstLine="480"/>
        <w:jc w:val="both"/>
      </w:pPr>
      <w:r>
        <w:t>2.</w:t>
      </w:r>
      <w:r>
        <w:tab/>
      </w:r>
      <w:r>
        <w:rPr>
          <w:rFonts w:hint="eastAsia"/>
        </w:rPr>
        <w:t>卢森堡政府申明，本《公约》并没有要求改变绝对禁止结婚的父母所生的子女的法律地位，根据《公约》第</w:t>
      </w:r>
      <w:r>
        <w:t>3</w:t>
      </w:r>
      <w:r>
        <w:rPr>
          <w:rFonts w:hint="eastAsia"/>
        </w:rPr>
        <w:t>条，这一地位是根据儿童的最大利益授予的。</w:t>
      </w:r>
    </w:p>
    <w:p w:rsidR="00000000" w:rsidRDefault="00000000">
      <w:pPr>
        <w:ind w:firstLine="480"/>
        <w:jc w:val="both"/>
      </w:pPr>
      <w:r>
        <w:t>3.</w:t>
      </w:r>
      <w:r>
        <w:tab/>
      </w:r>
      <w:r>
        <w:rPr>
          <w:rFonts w:hint="eastAsia"/>
        </w:rPr>
        <w:t>卢森堡政府申明，本《公约》第</w:t>
      </w:r>
      <w:r>
        <w:t>6</w:t>
      </w:r>
      <w:r>
        <w:rPr>
          <w:rFonts w:hint="eastAsia"/>
        </w:rPr>
        <w:t>条并不妨碍卢森堡执行关于性宣传、防止私下堕胎的立法和中止怀孕的条例。</w:t>
      </w:r>
    </w:p>
    <w:p w:rsidR="00000000" w:rsidRDefault="00000000">
      <w:pPr>
        <w:ind w:firstLine="480"/>
        <w:jc w:val="both"/>
      </w:pPr>
      <w:r>
        <w:t>4.</w:t>
      </w:r>
      <w:r>
        <w:tab/>
      </w:r>
      <w:r>
        <w:rPr>
          <w:rFonts w:hint="eastAsia"/>
        </w:rPr>
        <w:t>卢森堡政府认为，《公约》第</w:t>
      </w:r>
      <w:r>
        <w:t>7</w:t>
      </w:r>
      <w:r>
        <w:rPr>
          <w:rFonts w:hint="eastAsia"/>
        </w:rPr>
        <w:t>条不妨碍有关匿名生育的法律程序。按《公约》第</w:t>
      </w:r>
      <w:r>
        <w:t>3</w:t>
      </w:r>
      <w:r>
        <w:rPr>
          <w:rFonts w:hint="eastAsia"/>
        </w:rPr>
        <w:t>条的规定，这一程序被认为符合儿童的利益。</w:t>
      </w:r>
    </w:p>
    <w:p w:rsidR="00000000" w:rsidRDefault="00000000">
      <w:pPr>
        <w:spacing w:after="320"/>
        <w:ind w:firstLine="480"/>
        <w:jc w:val="both"/>
        <w:textAlignment w:val="center"/>
      </w:pPr>
      <w:r>
        <w:t>5.</w:t>
      </w:r>
      <w:r>
        <w:tab/>
      </w:r>
      <w:r>
        <w:rPr>
          <w:rFonts w:hint="eastAsia"/>
        </w:rPr>
        <w:t>卢森堡政府申明，本《公约》第</w:t>
      </w:r>
      <w:r>
        <w:t>15</w:t>
      </w:r>
      <w:r>
        <w:rPr>
          <w:rFonts w:hint="eastAsia"/>
        </w:rPr>
        <w:t>条并不妨碍卢森堡有关行使权利能力的立法规定。</w:t>
      </w:r>
    </w:p>
    <w:p w:rsidR="00000000" w:rsidRDefault="00000000">
      <w:pPr>
        <w:pStyle w:val="Heading3"/>
      </w:pPr>
      <w:r>
        <w:rPr>
          <w:rFonts w:ascii="SimHei" w:eastAsia="SimHei" w:hint="eastAsia"/>
          <w:u w:val="none"/>
        </w:rPr>
        <w:t>马来西亚</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ind w:firstLine="480"/>
        <w:jc w:val="both"/>
        <w:textAlignment w:val="center"/>
      </w:pPr>
      <w:r>
        <w:rPr>
          <w:rFonts w:hint="eastAsia"/>
        </w:rPr>
        <w:t>马来西亚政府接受《儿童权利公约》，但对《公约》第</w:t>
      </w:r>
      <w:r>
        <w:t>1</w:t>
      </w:r>
      <w:r>
        <w:rPr>
          <w:rFonts w:hint="eastAsia"/>
        </w:rPr>
        <w:t>、第</w:t>
      </w:r>
      <w:r>
        <w:t>2</w:t>
      </w:r>
      <w:r>
        <w:rPr>
          <w:rFonts w:hint="eastAsia"/>
        </w:rPr>
        <w:t>、第</w:t>
      </w:r>
      <w:r>
        <w:t>7</w:t>
      </w:r>
      <w:r>
        <w:rPr>
          <w:rFonts w:hint="eastAsia"/>
        </w:rPr>
        <w:t>、第</w:t>
      </w:r>
      <w:r>
        <w:t>13</w:t>
      </w:r>
      <w:r>
        <w:rPr>
          <w:rFonts w:hint="eastAsia"/>
        </w:rPr>
        <w:t>、第</w:t>
      </w:r>
      <w:r>
        <w:t>14</w:t>
      </w:r>
      <w:r>
        <w:rPr>
          <w:rFonts w:hint="eastAsia"/>
        </w:rPr>
        <w:t>、第</w:t>
      </w:r>
      <w:r>
        <w:t>15</w:t>
      </w:r>
      <w:r>
        <w:rPr>
          <w:rFonts w:hint="eastAsia"/>
        </w:rPr>
        <w:t>、第</w:t>
      </w:r>
      <w:r>
        <w:t>22</w:t>
      </w:r>
      <w:r>
        <w:rPr>
          <w:rFonts w:hint="eastAsia"/>
        </w:rPr>
        <w:t>、第</w:t>
      </w:r>
      <w:r>
        <w:t>28</w:t>
      </w:r>
      <w:r>
        <w:rPr>
          <w:rFonts w:hint="eastAsia"/>
        </w:rPr>
        <w:t>、第</w:t>
      </w:r>
      <w:r>
        <w:t>37</w:t>
      </w:r>
      <w:r>
        <w:rPr>
          <w:rFonts w:hint="eastAsia"/>
        </w:rPr>
        <w:t>条和第</w:t>
      </w:r>
      <w:r>
        <w:t>40</w:t>
      </w:r>
      <w:r>
        <w:rPr>
          <w:rFonts w:hint="eastAsia"/>
        </w:rPr>
        <w:t>条第</w:t>
      </w:r>
      <w:r>
        <w:t>3</w:t>
      </w:r>
      <w:r>
        <w:rPr>
          <w:rFonts w:hint="eastAsia"/>
        </w:rPr>
        <w:t>和第</w:t>
      </w:r>
      <w:r>
        <w:t>4</w:t>
      </w:r>
      <w:r>
        <w:rPr>
          <w:rFonts w:hint="eastAsia"/>
        </w:rPr>
        <w:t>款、第</w:t>
      </w:r>
      <w:r>
        <w:t>44</w:t>
      </w:r>
      <w:r>
        <w:rPr>
          <w:rFonts w:hint="eastAsia"/>
        </w:rPr>
        <w:t>条和第</w:t>
      </w:r>
      <w:r>
        <w:t>45</w:t>
      </w:r>
      <w:r>
        <w:rPr>
          <w:rFonts w:hint="eastAsia"/>
        </w:rPr>
        <w:t>条表示保留，并申明只有在上述条款符合马来西亚宪法、国内法律和国家政策时才予以适用。</w:t>
      </w:r>
      <w:r>
        <w:rPr>
          <w:rStyle w:val="FootnoteReference"/>
          <w:vertAlign w:val="baseline"/>
        </w:rPr>
        <w:footnoteReference w:customMarkFollows="1" w:id="5"/>
        <w:t>*</w:t>
      </w:r>
    </w:p>
    <w:p w:rsidR="00000000" w:rsidRDefault="00000000">
      <w:pPr>
        <w:pStyle w:val="Heading3"/>
      </w:pPr>
      <w:r>
        <w:rPr>
          <w:rFonts w:ascii="SimHei" w:eastAsia="SimHei" w:hint="eastAsia"/>
          <w:u w:val="none"/>
        </w:rPr>
        <w:t>马尔代夫</w:t>
      </w:r>
    </w:p>
    <w:p w:rsidR="00000000" w:rsidRDefault="00000000">
      <w:pPr>
        <w:pStyle w:val="Heading4"/>
        <w:jc w:val="both"/>
        <w:rPr>
          <w:rFonts w:hint="eastAsia"/>
        </w:rPr>
      </w:pPr>
      <w:r>
        <w:rPr>
          <w:rFonts w:hint="eastAsia"/>
        </w:rPr>
        <w:t>在签署时作出，并在批准时确认</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ind w:firstLine="480"/>
        <w:jc w:val="both"/>
      </w:pPr>
      <w:r>
        <w:rPr>
          <w:rFonts w:hint="eastAsia"/>
        </w:rPr>
        <w:t>鉴于伊斯兰教法是马尔代夫法律的基本渊源之一，并鉴于伊斯兰教法在教法所载的有关保护和照管儿童的种种途径和办法中并不包括领养制度，马尔代夫共和国政府对《儿童权利公约》所有关于领养的条款和规定表示保留。</w:t>
      </w:r>
    </w:p>
    <w:p w:rsidR="00000000" w:rsidRDefault="00000000">
      <w:pPr>
        <w:spacing w:after="320"/>
        <w:ind w:firstLine="480"/>
        <w:jc w:val="both"/>
        <w:textAlignment w:val="center"/>
      </w:pPr>
      <w:r>
        <w:rPr>
          <w:rFonts w:hint="eastAsia"/>
        </w:rPr>
        <w:t>马尔代夫共和国政府对《儿童权利公约》第</w:t>
      </w:r>
      <w:r>
        <w:t>14</w:t>
      </w:r>
      <w:r>
        <w:rPr>
          <w:rFonts w:hint="eastAsia"/>
        </w:rPr>
        <w:t>条第</w:t>
      </w:r>
      <w:r>
        <w:t>1</w:t>
      </w:r>
      <w:r>
        <w:rPr>
          <w:rFonts w:hint="eastAsia"/>
        </w:rPr>
        <w:t>款持有保留，因为马尔代夫共和国宪法和法律规定，所有马尔代夫人都应是穆斯林。</w:t>
      </w:r>
    </w:p>
    <w:p w:rsidR="00000000" w:rsidRDefault="00000000">
      <w:pPr>
        <w:pStyle w:val="Heading3"/>
        <w:rPr>
          <w:rFonts w:ascii="SimHei" w:eastAsia="SimHei" w:hint="eastAsia"/>
          <w:u w:val="none"/>
        </w:rPr>
      </w:pPr>
      <w:r>
        <w:rPr>
          <w:rFonts w:ascii="SimHei" w:eastAsia="SimHei" w:hint="eastAsia"/>
          <w:u w:val="none"/>
        </w:rPr>
        <w:t>马</w:t>
      </w:r>
      <w:r>
        <w:rPr>
          <w:rFonts w:ascii="SimHei" w:eastAsia="SimHei"/>
          <w:u w:val="none"/>
        </w:rPr>
        <w:t xml:space="preserve">  </w:t>
      </w:r>
      <w:r>
        <w:rPr>
          <w:rFonts w:ascii="SimHei" w:eastAsia="SimHei" w:hint="eastAsia"/>
          <w:u w:val="none"/>
        </w:rPr>
        <w:t>里</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马里共和国政府申明，鉴于马里《家庭法》的规定，没有理由适用《公约》第</w:t>
      </w:r>
      <w:r>
        <w:t>16</w:t>
      </w:r>
      <w:r>
        <w:rPr>
          <w:rFonts w:hint="eastAsia"/>
        </w:rPr>
        <w:t>条。</w:t>
      </w:r>
    </w:p>
    <w:p w:rsidR="00000000" w:rsidRDefault="00000000">
      <w:pPr>
        <w:pStyle w:val="Heading3"/>
        <w:rPr>
          <w:rFonts w:ascii="SimHei" w:eastAsia="SimHei" w:hint="eastAsia"/>
          <w:u w:val="none"/>
        </w:rPr>
      </w:pPr>
      <w:r>
        <w:rPr>
          <w:rFonts w:ascii="SimHei" w:eastAsia="SimHei" w:hint="eastAsia"/>
          <w:u w:val="none"/>
        </w:rPr>
        <w:t>马</w:t>
      </w:r>
      <w:r>
        <w:rPr>
          <w:rFonts w:ascii="SimHei" w:eastAsia="SimHei"/>
          <w:u w:val="none"/>
        </w:rPr>
        <w:t xml:space="preserve"> </w:t>
      </w:r>
      <w:r>
        <w:rPr>
          <w:rFonts w:ascii="SimHei" w:eastAsia="SimHei" w:hint="eastAsia"/>
          <w:u w:val="none"/>
        </w:rPr>
        <w:t>耳</w:t>
      </w:r>
      <w:r>
        <w:rPr>
          <w:rFonts w:ascii="SimHei" w:eastAsia="SimHei"/>
          <w:u w:val="none"/>
        </w:rPr>
        <w:t xml:space="preserve"> </w:t>
      </w:r>
      <w:r>
        <w:rPr>
          <w:rFonts w:ascii="SimHei" w:eastAsia="SimHei" w:hint="eastAsia"/>
          <w:u w:val="none"/>
        </w:rPr>
        <w:t>他</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马耳他政府在目前社会保险立法的范围内接受第</w:t>
      </w:r>
      <w:r>
        <w:t>26</w:t>
      </w:r>
      <w:r>
        <w:rPr>
          <w:rFonts w:hint="eastAsia"/>
        </w:rPr>
        <w:t>条所规定义务的约束。</w:t>
      </w:r>
    </w:p>
    <w:p w:rsidR="00000000" w:rsidRDefault="00000000">
      <w:pPr>
        <w:pStyle w:val="Heading3"/>
        <w:rPr>
          <w:rFonts w:ascii="SimHei" w:eastAsia="SimHei" w:hint="eastAsia"/>
          <w:u w:val="none"/>
        </w:rPr>
      </w:pPr>
      <w:r>
        <w:rPr>
          <w:rFonts w:ascii="SimHei" w:eastAsia="SimHei" w:hint="eastAsia"/>
          <w:u w:val="none"/>
        </w:rPr>
        <w:t>毛里求斯</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毛里求斯政府对《儿童权利公约》进行审查之后，特此加入该《公约》，但对《公约》第</w:t>
      </w:r>
      <w:r>
        <w:t>22</w:t>
      </w:r>
      <w:r>
        <w:rPr>
          <w:rFonts w:hint="eastAsia"/>
        </w:rPr>
        <w:t>条持有保留。</w:t>
      </w:r>
    </w:p>
    <w:p w:rsidR="00000000" w:rsidRDefault="00000000">
      <w:pPr>
        <w:pStyle w:val="Heading3"/>
      </w:pPr>
      <w:r>
        <w:rPr>
          <w:rFonts w:ascii="SimHei" w:eastAsia="SimHei" w:hint="eastAsia"/>
          <w:u w:val="none"/>
        </w:rPr>
        <w:t>摩</w:t>
      </w:r>
      <w:r>
        <w:rPr>
          <w:rFonts w:ascii="SimHei" w:eastAsia="SimHei"/>
          <w:u w:val="none"/>
        </w:rPr>
        <w:t xml:space="preserve"> </w:t>
      </w:r>
      <w:r>
        <w:rPr>
          <w:rFonts w:ascii="SimHei" w:eastAsia="SimHei" w:hint="eastAsia"/>
          <w:u w:val="none"/>
        </w:rPr>
        <w:t>纳</w:t>
      </w:r>
      <w:r>
        <w:rPr>
          <w:rFonts w:ascii="SimHei" w:eastAsia="SimHei"/>
          <w:u w:val="none"/>
        </w:rPr>
        <w:t xml:space="preserve"> </w:t>
      </w:r>
      <w:r>
        <w:rPr>
          <w:rFonts w:ascii="SimHei" w:eastAsia="SimHei" w:hint="eastAsia"/>
          <w:u w:val="none"/>
        </w:rPr>
        <w:t>哥</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spacing w:after="320"/>
        <w:ind w:firstLine="480"/>
        <w:jc w:val="both"/>
        <w:rPr>
          <w:rFonts w:hint="eastAsia"/>
        </w:rPr>
      </w:pPr>
      <w:r>
        <w:rPr>
          <w:rFonts w:hint="eastAsia"/>
        </w:rPr>
        <w:t>摩纳哥公国申明，本《公约》，特别是第</w:t>
      </w:r>
      <w:r>
        <w:t>7</w:t>
      </w:r>
      <w:r>
        <w:rPr>
          <w:rFonts w:hint="eastAsia"/>
        </w:rPr>
        <w:t>条，不应影响摩纳哥立法所确立的国籍规则。</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spacing w:after="320"/>
        <w:ind w:firstLine="480"/>
        <w:jc w:val="both"/>
        <w:textAlignment w:val="center"/>
      </w:pPr>
      <w:r>
        <w:rPr>
          <w:rFonts w:hint="eastAsia"/>
        </w:rPr>
        <w:t>摩纳哥公国理解，第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目为一般性原则，容许某些法定例外情况。诸如，某些刑事罪行即是一个例外。总之，在一切事务上，均由司法审查法院就针对所有最后判决提出的上诉作出确定性的裁断。</w:t>
      </w:r>
    </w:p>
    <w:p w:rsidR="00000000" w:rsidRDefault="00000000">
      <w:pPr>
        <w:pStyle w:val="Heading3"/>
      </w:pPr>
      <w:r>
        <w:rPr>
          <w:rFonts w:ascii="SimHei" w:eastAsia="SimHei" w:hint="eastAsia"/>
          <w:u w:val="none"/>
        </w:rPr>
        <w:t>摩</w:t>
      </w:r>
      <w:r>
        <w:rPr>
          <w:rFonts w:ascii="SimHei" w:eastAsia="SimHei"/>
          <w:u w:val="none"/>
        </w:rPr>
        <w:t xml:space="preserve"> </w:t>
      </w:r>
      <w:r>
        <w:rPr>
          <w:rFonts w:ascii="SimHei" w:eastAsia="SimHei" w:hint="eastAsia"/>
          <w:u w:val="none"/>
        </w:rPr>
        <w:t>洛</w:t>
      </w:r>
      <w:r>
        <w:rPr>
          <w:rFonts w:ascii="SimHei" w:eastAsia="SimHei"/>
          <w:u w:val="none"/>
        </w:rPr>
        <w:t xml:space="preserve"> </w:t>
      </w:r>
      <w:r>
        <w:rPr>
          <w:rFonts w:ascii="SimHei" w:eastAsia="SimHei" w:hint="eastAsia"/>
          <w:u w:val="none"/>
        </w:rPr>
        <w:t>哥</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ind w:firstLine="480"/>
        <w:jc w:val="both"/>
        <w:textAlignment w:val="center"/>
      </w:pPr>
      <w:r>
        <w:rPr>
          <w:rFonts w:hint="eastAsia"/>
        </w:rPr>
        <w:t>摩洛哥王国的宪法保障所有人从事宗教事务的自由，但鉴于伊斯兰教为国教，摩洛哥对赋予儿童宗教自由的第</w:t>
      </w:r>
      <w:r>
        <w:t>14</w:t>
      </w:r>
      <w:r>
        <w:rPr>
          <w:rFonts w:hint="eastAsia"/>
        </w:rPr>
        <w:t>条规定提出保留。</w:t>
      </w:r>
    </w:p>
    <w:p w:rsidR="00000000" w:rsidRDefault="00000000">
      <w:pPr>
        <w:pStyle w:val="Heading3"/>
      </w:pPr>
      <w:r>
        <w:rPr>
          <w:rFonts w:ascii="SimHei" w:eastAsia="SimHei" w:hint="eastAsia"/>
          <w:u w:val="none"/>
        </w:rPr>
        <w:t>缅</w:t>
      </w:r>
      <w:r>
        <w:rPr>
          <w:rFonts w:ascii="SimHei" w:eastAsia="SimHei"/>
          <w:u w:val="none"/>
        </w:rPr>
        <w:t xml:space="preserve">  </w:t>
      </w:r>
      <w:r>
        <w:rPr>
          <w:rFonts w:ascii="SimHei" w:eastAsia="SimHei" w:hint="eastAsia"/>
          <w:u w:val="none"/>
        </w:rPr>
        <w:t>甸</w:t>
      </w:r>
    </w:p>
    <w:p w:rsidR="00000000" w:rsidRDefault="00000000">
      <w:pPr>
        <w:pStyle w:val="Heading3"/>
      </w:pPr>
      <w:r>
        <w:rPr>
          <w:rFonts w:hint="eastAsia"/>
        </w:rPr>
        <w:t>第</w:t>
      </w:r>
      <w:r>
        <w:t xml:space="preserve"> 15 </w:t>
      </w:r>
      <w:r>
        <w:rPr>
          <w:rFonts w:hint="eastAsia"/>
        </w:rPr>
        <w:t>条</w:t>
      </w:r>
    </w:p>
    <w:p w:rsidR="00000000" w:rsidRDefault="00000000">
      <w:pPr>
        <w:ind w:firstLine="480"/>
        <w:jc w:val="both"/>
      </w:pPr>
      <w:r>
        <w:rPr>
          <w:rFonts w:hint="eastAsia"/>
        </w:rPr>
        <w:t>缅甸联邦的理解是，第</w:t>
      </w:r>
      <w:r>
        <w:t>15</w:t>
      </w:r>
      <w:r>
        <w:rPr>
          <w:rFonts w:hint="eastAsia"/>
        </w:rPr>
        <w:t>条第</w:t>
      </w:r>
      <w:r>
        <w:t>2</w:t>
      </w:r>
      <w:r>
        <w:rPr>
          <w:rFonts w:hint="eastAsia"/>
        </w:rPr>
        <w:t>款中的“法律”一词系指各项法律以及目前在缅甸联邦具有法律效力的现行法令和行政命令。</w:t>
      </w:r>
    </w:p>
    <w:p w:rsidR="00000000" w:rsidRDefault="00000000">
      <w:pPr>
        <w:ind w:firstLine="480"/>
        <w:jc w:val="both"/>
      </w:pPr>
      <w:r>
        <w:rPr>
          <w:rFonts w:hint="eastAsia"/>
        </w:rPr>
        <w:t>缅甸联邦认为，在缅甸联邦目前的紧急情况下，对结社自由及和平集会自由实施与上述法律、法令及行政命令相符的限制，是第</w:t>
      </w:r>
      <w:r>
        <w:t>15</w:t>
      </w:r>
      <w:r>
        <w:rPr>
          <w:rFonts w:hint="eastAsia"/>
        </w:rPr>
        <w:t>条第</w:t>
      </w:r>
      <w:r>
        <w:t>2</w:t>
      </w:r>
      <w:r>
        <w:rPr>
          <w:rFonts w:hint="eastAsia"/>
        </w:rPr>
        <w:t>款所允许的。</w:t>
      </w:r>
    </w:p>
    <w:p w:rsidR="00000000" w:rsidRDefault="00000000">
      <w:pPr>
        <w:spacing w:after="320"/>
        <w:ind w:firstLine="480"/>
        <w:jc w:val="both"/>
        <w:textAlignment w:val="center"/>
      </w:pPr>
      <w:r>
        <w:rPr>
          <w:rFonts w:hint="eastAsia"/>
        </w:rPr>
        <w:t>缅甸联邦的理解是，同一款中的“国家安全”一词包含了最高国家利益，即不得分裂联邦、不得破坏民族团结和必须维护国家主权，而这些均是缅甸联邦最高的民族事业。</w:t>
      </w:r>
      <w:r>
        <w:rPr>
          <w:rStyle w:val="FootnoteReference"/>
          <w:vertAlign w:val="baseline"/>
        </w:rPr>
        <w:t xml:space="preserve"> </w:t>
      </w:r>
    </w:p>
    <w:p w:rsidR="00000000" w:rsidRDefault="00000000">
      <w:pPr>
        <w:pStyle w:val="Heading3"/>
      </w:pPr>
      <w:r>
        <w:rPr>
          <w:rFonts w:hint="eastAsia"/>
        </w:rPr>
        <w:t>第</w:t>
      </w:r>
      <w:r>
        <w:t xml:space="preserve"> 37 </w:t>
      </w:r>
      <w:r>
        <w:rPr>
          <w:rFonts w:hint="eastAsia"/>
        </w:rPr>
        <w:t>条</w:t>
      </w:r>
    </w:p>
    <w:p w:rsidR="00000000" w:rsidRDefault="00000000">
      <w:pPr>
        <w:ind w:firstLine="480"/>
        <w:jc w:val="both"/>
      </w:pPr>
      <w:r>
        <w:rPr>
          <w:rFonts w:hint="eastAsia"/>
        </w:rPr>
        <w:t>缅甸联邦原则上接受第</w:t>
      </w:r>
      <w:r>
        <w:t>37</w:t>
      </w:r>
      <w:r>
        <w:rPr>
          <w:rFonts w:hint="eastAsia"/>
        </w:rPr>
        <w:t>条的规定，因为它们与缅甸的法律、规则、条例、程序和惯例以及传统、文化和宗教价值观念相符。然而，在考虑到本国目前的紧急情况下，缅甸联邦阐明如下：</w:t>
      </w:r>
    </w:p>
    <w:p w:rsidR="00000000" w:rsidRDefault="00000000">
      <w:pPr>
        <w:ind w:firstLine="480"/>
        <w:jc w:val="both"/>
      </w:pPr>
      <w:r>
        <w:rPr>
          <w:rFonts w:hint="eastAsia"/>
        </w:rPr>
        <w:t>第</w:t>
      </w:r>
      <w:r>
        <w:t>37</w:t>
      </w:r>
      <w:r>
        <w:rPr>
          <w:rFonts w:hint="eastAsia"/>
        </w:rPr>
        <w:t>条所载内容绝不应阻止或被认为阻止缅甸联邦政府依照本国目前实施的法律和依法确立的程序，按紧急情况的需要承担或行使权力，以维护和增强法治，维持治安，特别是保护最高国家利益，即不得分裂联邦、不得破坏民族团结和必须维护国家主权，而这些均是缅甸联邦最高的民族事业。</w:t>
      </w:r>
      <w:r>
        <w:rPr>
          <w:rStyle w:val="FootnoteReference"/>
          <w:vertAlign w:val="baseline"/>
        </w:rPr>
        <w:footnoteReference w:customMarkFollows="1" w:id="6"/>
        <w:t>*</w:t>
      </w:r>
    </w:p>
    <w:p w:rsidR="00000000" w:rsidRDefault="00000000">
      <w:pPr>
        <w:spacing w:after="320"/>
        <w:ind w:firstLine="480"/>
        <w:jc w:val="both"/>
        <w:textAlignment w:val="center"/>
      </w:pPr>
      <w:r>
        <w:rPr>
          <w:rFonts w:hint="eastAsia"/>
        </w:rPr>
        <w:t>此类权力应包括逮捕权、拘留权、监禁权、驱逐权、审讯权、传讯权和调查权。</w:t>
      </w:r>
    </w:p>
    <w:p w:rsidR="00000000" w:rsidRDefault="00000000">
      <w:pPr>
        <w:pStyle w:val="Heading3"/>
        <w:spacing w:after="240"/>
        <w:textAlignment w:val="center"/>
      </w:pPr>
      <w:r>
        <w:rPr>
          <w:rFonts w:ascii="SimHei" w:eastAsia="SimHei" w:hint="eastAsia"/>
          <w:u w:val="none"/>
        </w:rPr>
        <w:t>荷</w:t>
      </w:r>
      <w:r>
        <w:rPr>
          <w:rFonts w:ascii="SimHei" w:eastAsia="SimHei"/>
          <w:u w:val="none"/>
        </w:rPr>
        <w:t xml:space="preserve">  </w:t>
      </w:r>
      <w:r>
        <w:rPr>
          <w:rFonts w:ascii="SimHei" w:eastAsia="SimHei" w:hint="eastAsia"/>
          <w:u w:val="none"/>
        </w:rPr>
        <w:t>兰</w:t>
      </w:r>
    </w:p>
    <w:p w:rsidR="00000000" w:rsidRDefault="00000000">
      <w:pPr>
        <w:pStyle w:val="Heading4"/>
        <w:jc w:val="both"/>
        <w:textAlignment w:val="center"/>
      </w:pPr>
      <w:r>
        <w:rPr>
          <w:rFonts w:hint="eastAsia"/>
        </w:rPr>
        <w:t>保</w:t>
      </w:r>
      <w:r>
        <w:t xml:space="preserve">  </w:t>
      </w:r>
      <w:r>
        <w:rPr>
          <w:rFonts w:hint="eastAsia"/>
        </w:rPr>
        <w:t>留</w:t>
      </w:r>
    </w:p>
    <w:p w:rsidR="00000000" w:rsidRDefault="00000000">
      <w:pPr>
        <w:pStyle w:val="Heading3"/>
        <w:spacing w:after="240"/>
        <w:textAlignment w:val="center"/>
      </w:pPr>
      <w:r>
        <w:rPr>
          <w:rFonts w:hint="eastAsia"/>
        </w:rPr>
        <w:t>第</w:t>
      </w:r>
      <w:r>
        <w:t xml:space="preserve"> 26 </w:t>
      </w:r>
      <w:r>
        <w:rPr>
          <w:rFonts w:hint="eastAsia"/>
        </w:rPr>
        <w:t>条</w:t>
      </w:r>
    </w:p>
    <w:p w:rsidR="00000000" w:rsidRDefault="00000000">
      <w:pPr>
        <w:spacing w:after="320"/>
        <w:ind w:firstLine="480"/>
        <w:jc w:val="both"/>
        <w:textAlignment w:val="center"/>
      </w:pPr>
      <w:r>
        <w:rPr>
          <w:rFonts w:hint="eastAsia"/>
        </w:rPr>
        <w:t>荷兰王国接受《公约》第</w:t>
      </w:r>
      <w:r>
        <w:t>26</w:t>
      </w:r>
      <w:r>
        <w:rPr>
          <w:rFonts w:hint="eastAsia"/>
        </w:rPr>
        <w:t>条的规定，但有如下保留：这些规定不表示儿童单独享有社会保障，包括社会保险。</w:t>
      </w:r>
    </w:p>
    <w:p w:rsidR="00000000" w:rsidRDefault="00000000">
      <w:pPr>
        <w:pStyle w:val="Heading3"/>
        <w:spacing w:after="240"/>
        <w:textAlignment w:val="center"/>
      </w:pPr>
      <w:r>
        <w:rPr>
          <w:rFonts w:hint="eastAsia"/>
        </w:rPr>
        <w:t>第</w:t>
      </w:r>
      <w:r>
        <w:t xml:space="preserve"> 37 </w:t>
      </w:r>
      <w:r>
        <w:rPr>
          <w:rFonts w:hint="eastAsia"/>
        </w:rPr>
        <w:t>条</w:t>
      </w:r>
    </w:p>
    <w:p w:rsidR="00000000" w:rsidRDefault="00000000">
      <w:pPr>
        <w:spacing w:after="320"/>
        <w:ind w:firstLine="480"/>
        <w:jc w:val="both"/>
        <w:textAlignment w:val="center"/>
      </w:pPr>
      <w:r>
        <w:rPr>
          <w:rFonts w:hint="eastAsia"/>
        </w:rPr>
        <w:t>荷兰王国接受《公约》第</w:t>
      </w:r>
      <w:r>
        <w:t>37</w:t>
      </w:r>
      <w:r>
        <w:rPr>
          <w:rFonts w:hint="eastAsia"/>
        </w:rPr>
        <w:t>条</w:t>
      </w:r>
      <w:r>
        <w:t>(c)</w:t>
      </w:r>
      <w:r>
        <w:rPr>
          <w:rFonts w:hint="eastAsia"/>
        </w:rPr>
        <w:t>项的规定，但有如下保留：这些规定不应阻碍对年满</w:t>
      </w:r>
      <w:r>
        <w:t>16</w:t>
      </w:r>
      <w:r>
        <w:rPr>
          <w:rFonts w:hint="eastAsia"/>
        </w:rPr>
        <w:t>岁及</w:t>
      </w:r>
      <w:r>
        <w:t>16</w:t>
      </w:r>
      <w:r>
        <w:rPr>
          <w:rFonts w:hint="eastAsia"/>
        </w:rPr>
        <w:t>岁以上的儿童适用成年人刑法，但须符合法律规定的某些标准。</w:t>
      </w:r>
    </w:p>
    <w:p w:rsidR="00000000" w:rsidRDefault="00000000">
      <w:pPr>
        <w:pStyle w:val="Heading3"/>
        <w:spacing w:after="240"/>
        <w:textAlignment w:val="center"/>
      </w:pPr>
      <w:r>
        <w:rPr>
          <w:rFonts w:hint="eastAsia"/>
        </w:rPr>
        <w:t>第</w:t>
      </w:r>
      <w:r>
        <w:t xml:space="preserve"> 40 </w:t>
      </w:r>
      <w:r>
        <w:rPr>
          <w:rFonts w:hint="eastAsia"/>
        </w:rPr>
        <w:t>条</w:t>
      </w:r>
    </w:p>
    <w:p w:rsidR="00000000" w:rsidRDefault="00000000">
      <w:pPr>
        <w:spacing w:after="320"/>
        <w:ind w:firstLine="480"/>
        <w:jc w:val="both"/>
        <w:textAlignment w:val="center"/>
      </w:pPr>
      <w:r>
        <w:rPr>
          <w:rFonts w:hint="eastAsia"/>
        </w:rPr>
        <w:t>荷兰王国接受《公约》第</w:t>
      </w:r>
      <w:r>
        <w:t>40</w:t>
      </w:r>
      <w:r>
        <w:rPr>
          <w:rFonts w:hint="eastAsia"/>
        </w:rPr>
        <w:t>条的规定，但有如下保留：可在无辩护律师出庭援助的情况下对涉及未成年人犯罪的案件进行审理；对于这类罪行，不一定每一次都必须复查事实或由此而采取的任何措施。</w:t>
      </w:r>
    </w:p>
    <w:p w:rsidR="00000000" w:rsidRDefault="00000000">
      <w:pPr>
        <w:pStyle w:val="Heading4"/>
        <w:jc w:val="both"/>
      </w:pPr>
      <w:r>
        <w:rPr>
          <w:rFonts w:hint="eastAsia"/>
        </w:rPr>
        <w:t>声</w:t>
      </w:r>
      <w:r>
        <w:t xml:space="preserve">  </w:t>
      </w:r>
      <w:r>
        <w:rPr>
          <w:rFonts w:hint="eastAsia"/>
        </w:rPr>
        <w:t>明</w:t>
      </w:r>
    </w:p>
    <w:p w:rsidR="00000000" w:rsidRDefault="00000000">
      <w:pPr>
        <w:pStyle w:val="Heading3"/>
        <w:spacing w:after="240"/>
        <w:textAlignment w:val="center"/>
      </w:pPr>
      <w:r>
        <w:rPr>
          <w:rFonts w:hint="eastAsia"/>
        </w:rPr>
        <w:t>第</w:t>
      </w:r>
      <w:r>
        <w:t xml:space="preserve"> 14 </w:t>
      </w:r>
      <w:r>
        <w:rPr>
          <w:rFonts w:hint="eastAsia"/>
        </w:rPr>
        <w:t>条</w:t>
      </w:r>
    </w:p>
    <w:p w:rsidR="00000000" w:rsidRDefault="00000000">
      <w:pPr>
        <w:spacing w:after="320"/>
        <w:ind w:firstLine="480"/>
        <w:jc w:val="both"/>
        <w:textAlignment w:val="center"/>
      </w:pPr>
      <w:r>
        <w:rPr>
          <w:rFonts w:hint="eastAsia"/>
        </w:rPr>
        <w:t>荷兰王国政府的理解是，《公约》第</w:t>
      </w:r>
      <w:r>
        <w:t>14</w:t>
      </w:r>
      <w:r>
        <w:rPr>
          <w:rFonts w:hint="eastAsia"/>
        </w:rPr>
        <w:t>条与</w:t>
      </w:r>
      <w:r>
        <w:t>1966</w:t>
      </w:r>
      <w:r>
        <w:rPr>
          <w:rFonts w:hint="eastAsia"/>
        </w:rPr>
        <w:t>年</w:t>
      </w:r>
      <w:r>
        <w:t>12</w:t>
      </w:r>
      <w:r>
        <w:rPr>
          <w:rFonts w:hint="eastAsia"/>
        </w:rPr>
        <w:t>月</w:t>
      </w:r>
      <w:r>
        <w:t>19</w:t>
      </w:r>
      <w:r>
        <w:rPr>
          <w:rFonts w:hint="eastAsia"/>
        </w:rPr>
        <w:t>日《公民权利和政治权利国际盟约》第</w:t>
      </w:r>
      <w:r>
        <w:t>18</w:t>
      </w:r>
      <w:r>
        <w:rPr>
          <w:rFonts w:hint="eastAsia"/>
        </w:rPr>
        <w:t>条的规定相符，而这一条应包括：儿童满一定年龄或成年因而具备了作出选择的能力时，有皈依或信奉其所选择的宗教或信仰的自由。</w:t>
      </w:r>
    </w:p>
    <w:p w:rsidR="00000000" w:rsidRDefault="00000000">
      <w:pPr>
        <w:pStyle w:val="Heading3"/>
      </w:pPr>
      <w:r>
        <w:rPr>
          <w:rFonts w:hint="eastAsia"/>
        </w:rPr>
        <w:t>第</w:t>
      </w:r>
      <w:r>
        <w:t xml:space="preserve"> 22 </w:t>
      </w:r>
      <w:r>
        <w:rPr>
          <w:rFonts w:hint="eastAsia"/>
        </w:rPr>
        <w:t>条</w:t>
      </w:r>
    </w:p>
    <w:p w:rsidR="00000000" w:rsidRDefault="00000000">
      <w:pPr>
        <w:ind w:firstLine="480"/>
        <w:jc w:val="both"/>
      </w:pPr>
      <w:r>
        <w:rPr>
          <w:rFonts w:hint="eastAsia"/>
        </w:rPr>
        <w:t>关于《公约》第</w:t>
      </w:r>
      <w:r>
        <w:t>22</w:t>
      </w:r>
      <w:r>
        <w:rPr>
          <w:rFonts w:hint="eastAsia"/>
        </w:rPr>
        <w:t>条，荷兰王国政府申明如下：</w:t>
      </w:r>
    </w:p>
    <w:p w:rsidR="00000000" w:rsidRDefault="00000000">
      <w:pPr>
        <w:pStyle w:val="a0"/>
        <w:numPr>
          <w:ilvl w:val="0"/>
          <w:numId w:val="6"/>
        </w:numPr>
        <w:ind w:left="1531" w:hanging="510"/>
        <w:jc w:val="both"/>
      </w:pPr>
      <w:r>
        <w:rPr>
          <w:rFonts w:hint="eastAsia"/>
        </w:rPr>
        <w:t>它理解本条第</w:t>
      </w:r>
      <w:r>
        <w:t>1</w:t>
      </w:r>
      <w:r>
        <w:rPr>
          <w:rFonts w:hint="eastAsia"/>
        </w:rPr>
        <w:t>款中的“难民”一词具有与</w:t>
      </w:r>
      <w:r>
        <w:t>1951</w:t>
      </w:r>
      <w:r>
        <w:rPr>
          <w:rFonts w:hint="eastAsia"/>
        </w:rPr>
        <w:t>年</w:t>
      </w:r>
      <w:r>
        <w:t>7</w:t>
      </w:r>
      <w:r>
        <w:rPr>
          <w:rFonts w:hint="eastAsia"/>
        </w:rPr>
        <w:t>月</w:t>
      </w:r>
      <w:r>
        <w:t>28</w:t>
      </w:r>
      <w:r>
        <w:rPr>
          <w:rFonts w:hint="eastAsia"/>
        </w:rPr>
        <w:t>日《关于难民地位的公约》第</w:t>
      </w:r>
      <w:r>
        <w:t>1</w:t>
      </w:r>
      <w:r>
        <w:rPr>
          <w:rFonts w:hint="eastAsia"/>
        </w:rPr>
        <w:t>条同样的含义；而且</w:t>
      </w:r>
    </w:p>
    <w:p w:rsidR="00000000" w:rsidRDefault="00000000">
      <w:pPr>
        <w:pStyle w:val="a0"/>
        <w:numPr>
          <w:ilvl w:val="0"/>
          <w:numId w:val="6"/>
        </w:numPr>
        <w:ind w:left="1531" w:hanging="510"/>
        <w:jc w:val="both"/>
      </w:pPr>
      <w:r>
        <w:rPr>
          <w:rFonts w:hint="eastAsia"/>
        </w:rPr>
        <w:t>它认为，本条所确立的义务不妨碍：</w:t>
      </w:r>
    </w:p>
    <w:p w:rsidR="00000000" w:rsidRDefault="00000000">
      <w:pPr>
        <w:ind w:left="1036" w:firstLine="480"/>
        <w:jc w:val="both"/>
      </w:pPr>
      <w:r>
        <w:rPr>
          <w:rFonts w:hint="eastAsia"/>
        </w:rPr>
        <w:t>提出的申请须符合某些条件，否则不予接受；</w:t>
      </w:r>
    </w:p>
    <w:p w:rsidR="00000000" w:rsidRDefault="00000000">
      <w:pPr>
        <w:spacing w:after="320"/>
        <w:ind w:left="1516"/>
        <w:jc w:val="both"/>
        <w:textAlignment w:val="center"/>
      </w:pPr>
      <w:r>
        <w:rPr>
          <w:rFonts w:hint="eastAsia"/>
        </w:rPr>
        <w:t>将申请转交给第三国，如果该国被视为对处理庇护申请负有首要责任的话。</w:t>
      </w:r>
    </w:p>
    <w:p w:rsidR="00000000" w:rsidRDefault="00000000">
      <w:pPr>
        <w:pStyle w:val="Heading3"/>
      </w:pPr>
      <w:r>
        <w:rPr>
          <w:rFonts w:hint="eastAsia"/>
        </w:rPr>
        <w:t>第</w:t>
      </w:r>
      <w:r>
        <w:t xml:space="preserve"> 38 </w:t>
      </w:r>
      <w:r>
        <w:rPr>
          <w:rFonts w:hint="eastAsia"/>
        </w:rPr>
        <w:t>条</w:t>
      </w:r>
    </w:p>
    <w:p w:rsidR="00000000" w:rsidRDefault="00000000">
      <w:pPr>
        <w:ind w:firstLine="480"/>
        <w:jc w:val="both"/>
      </w:pPr>
      <w:r>
        <w:rPr>
          <w:rFonts w:hint="eastAsia"/>
        </w:rPr>
        <w:t>关于《公约》第</w:t>
      </w:r>
      <w:r>
        <w:t>38</w:t>
      </w:r>
      <w:r>
        <w:rPr>
          <w:rFonts w:hint="eastAsia"/>
        </w:rPr>
        <w:t>条，荷兰王国政府申明，它认为不应允许国家让儿童直接或间接卷入敌对行动，而儿童应征或加入武装部队的最低年龄应在</w:t>
      </w:r>
      <w:r>
        <w:t>15</w:t>
      </w:r>
      <w:r>
        <w:rPr>
          <w:rFonts w:hint="eastAsia"/>
        </w:rPr>
        <w:t>岁以上。</w:t>
      </w:r>
    </w:p>
    <w:p w:rsidR="00000000" w:rsidRDefault="00000000">
      <w:pPr>
        <w:spacing w:after="320"/>
        <w:ind w:firstLine="480"/>
        <w:jc w:val="both"/>
        <w:textAlignment w:val="center"/>
      </w:pPr>
      <w:r>
        <w:rPr>
          <w:rFonts w:hint="eastAsia"/>
        </w:rPr>
        <w:t>在武装冲突之际，如《公约》第</w:t>
      </w:r>
      <w:r>
        <w:t>41</w:t>
      </w:r>
      <w:r>
        <w:rPr>
          <w:rFonts w:hint="eastAsia"/>
        </w:rPr>
        <w:t>条所述，按照国际法最有利于对儿童加以保护的规定应压倒一切。</w:t>
      </w:r>
    </w:p>
    <w:p w:rsidR="00000000" w:rsidRDefault="00000000">
      <w:pPr>
        <w:pStyle w:val="Heading3"/>
      </w:pPr>
      <w:r>
        <w:rPr>
          <w:rFonts w:hint="eastAsia"/>
        </w:rPr>
        <w:t>荷属安的列斯群岛</w:t>
      </w:r>
    </w:p>
    <w:p w:rsidR="00000000" w:rsidRDefault="00000000">
      <w:pPr>
        <w:pStyle w:val="Heading4"/>
        <w:jc w:val="both"/>
      </w:pPr>
      <w:r>
        <w:rPr>
          <w:rFonts w:hint="eastAsia"/>
        </w:rPr>
        <w:t>声</w:t>
      </w:r>
      <w:r>
        <w:t xml:space="preserve">  </w:t>
      </w:r>
      <w:r>
        <w:rPr>
          <w:rFonts w:hint="eastAsia"/>
        </w:rPr>
        <w:t>明</w:t>
      </w:r>
    </w:p>
    <w:p w:rsidR="00000000" w:rsidRDefault="00000000">
      <w:pPr>
        <w:pStyle w:val="Heading3"/>
        <w:spacing w:after="240"/>
        <w:textAlignment w:val="center"/>
      </w:pPr>
      <w:r>
        <w:rPr>
          <w:rFonts w:hint="eastAsia"/>
        </w:rPr>
        <w:t>第</w:t>
      </w:r>
      <w:r>
        <w:t xml:space="preserve"> 14 </w:t>
      </w:r>
      <w:r>
        <w:rPr>
          <w:rFonts w:hint="eastAsia"/>
        </w:rPr>
        <w:t>条</w:t>
      </w:r>
    </w:p>
    <w:p w:rsidR="00000000" w:rsidRDefault="00000000">
      <w:pPr>
        <w:spacing w:after="320"/>
        <w:jc w:val="both"/>
        <w:textAlignment w:val="center"/>
      </w:pPr>
      <w:r>
        <w:tab/>
      </w:r>
      <w:r>
        <w:rPr>
          <w:rFonts w:hint="eastAsia"/>
        </w:rPr>
        <w:t>荷兰王国政府的理解是，《公约》第</w:t>
      </w:r>
      <w:r>
        <w:t>14</w:t>
      </w:r>
      <w:r>
        <w:rPr>
          <w:rFonts w:hint="eastAsia"/>
        </w:rPr>
        <w:t>条和</w:t>
      </w:r>
      <w:r>
        <w:t>1996</w:t>
      </w:r>
      <w:r>
        <w:rPr>
          <w:rFonts w:hint="eastAsia"/>
        </w:rPr>
        <w:t>年</w:t>
      </w:r>
      <w:r>
        <w:t>12</w:t>
      </w:r>
      <w:r>
        <w:rPr>
          <w:rFonts w:hint="eastAsia"/>
        </w:rPr>
        <w:t>月</w:t>
      </w:r>
      <w:r>
        <w:t>19</w:t>
      </w:r>
      <w:r>
        <w:rPr>
          <w:rFonts w:hint="eastAsia"/>
        </w:rPr>
        <w:t>日的《公民权利和政治权利国际盟约》第</w:t>
      </w:r>
      <w:r>
        <w:t>18</w:t>
      </w:r>
      <w:r>
        <w:rPr>
          <w:rFonts w:hint="eastAsia"/>
        </w:rPr>
        <w:t>条的规定相符，而这一条应包括：儿童满一定年龄或成年因而具备了作出选择的能力时，有皈依或信奉其所选择的宗教或信仰的自由。</w:t>
      </w:r>
    </w:p>
    <w:p w:rsidR="00000000" w:rsidRDefault="00000000">
      <w:pPr>
        <w:pStyle w:val="Heading3"/>
        <w:spacing w:after="240"/>
        <w:textAlignment w:val="center"/>
      </w:pPr>
      <w:r>
        <w:rPr>
          <w:rFonts w:hint="eastAsia"/>
        </w:rPr>
        <w:t>第</w:t>
      </w:r>
      <w:r>
        <w:t xml:space="preserve"> 22 </w:t>
      </w:r>
      <w:r>
        <w:rPr>
          <w:rFonts w:hint="eastAsia"/>
        </w:rPr>
        <w:t>条</w:t>
      </w:r>
    </w:p>
    <w:p w:rsidR="00000000" w:rsidRDefault="00000000">
      <w:pPr>
        <w:spacing w:after="320"/>
        <w:jc w:val="both"/>
        <w:textAlignment w:val="center"/>
      </w:pPr>
      <w:r>
        <w:tab/>
      </w:r>
      <w:r>
        <w:rPr>
          <w:rFonts w:hint="eastAsia"/>
        </w:rPr>
        <w:t>荷兰王国政府申明尽管荷属安的列斯群岛不受</w:t>
      </w:r>
      <w:r>
        <w:t>1951</w:t>
      </w:r>
      <w:r>
        <w:rPr>
          <w:rFonts w:hint="eastAsia"/>
        </w:rPr>
        <w:t>年难民地位公约的约束，但本《公约》第</w:t>
      </w:r>
      <w:r>
        <w:t>22</w:t>
      </w:r>
      <w:r>
        <w:rPr>
          <w:rFonts w:hint="eastAsia"/>
        </w:rPr>
        <w:t>条应被理解为只提到就荷属安的列斯群岛而论对荷兰王国具有约束力的其他国际人权或人道主义文书。</w:t>
      </w:r>
    </w:p>
    <w:p w:rsidR="00000000" w:rsidRDefault="00000000">
      <w:pPr>
        <w:pStyle w:val="Heading3"/>
        <w:spacing w:after="240"/>
        <w:textAlignment w:val="center"/>
      </w:pPr>
      <w:r>
        <w:rPr>
          <w:rFonts w:hint="eastAsia"/>
        </w:rPr>
        <w:t>第</w:t>
      </w:r>
      <w:r>
        <w:t xml:space="preserve"> 38 </w:t>
      </w:r>
      <w:r>
        <w:rPr>
          <w:rFonts w:hint="eastAsia"/>
        </w:rPr>
        <w:t>条</w:t>
      </w:r>
    </w:p>
    <w:p w:rsidR="00000000" w:rsidRDefault="00000000">
      <w:pPr>
        <w:spacing w:after="320"/>
        <w:jc w:val="both"/>
        <w:textAlignment w:val="center"/>
      </w:pPr>
      <w:r>
        <w:tab/>
      </w:r>
      <w:r>
        <w:rPr>
          <w:rFonts w:hint="eastAsia"/>
        </w:rPr>
        <w:t>关于《公约》第</w:t>
      </w:r>
      <w:r>
        <w:t>38</w:t>
      </w:r>
      <w:r>
        <w:rPr>
          <w:rFonts w:hint="eastAsia"/>
        </w:rPr>
        <w:t>条，荷兰王国政府申明，它认为不应允许国家让儿童直接或间接卷入敌对行动，而儿童应征或加入武装部队的最低年龄应在</w:t>
      </w:r>
      <w:r>
        <w:t>15</w:t>
      </w:r>
      <w:r>
        <w:rPr>
          <w:rFonts w:hint="eastAsia"/>
        </w:rPr>
        <w:t>岁以上。在武装冲突之际，如《公约》第</w:t>
      </w:r>
      <w:r>
        <w:t>41</w:t>
      </w:r>
      <w:r>
        <w:rPr>
          <w:rFonts w:hint="eastAsia"/>
        </w:rPr>
        <w:t>条所述，按照国际法最有利于对儿童加以保护的规定应压倒一切。</w:t>
      </w:r>
    </w:p>
    <w:p w:rsidR="00000000" w:rsidRDefault="00000000">
      <w:pPr>
        <w:pStyle w:val="Heading3"/>
      </w:pPr>
      <w:r>
        <w:rPr>
          <w:rFonts w:hint="eastAsia"/>
        </w:rPr>
        <w:t>第</w:t>
      </w:r>
      <w:r>
        <w:t xml:space="preserve"> 26 </w:t>
      </w:r>
      <w:r>
        <w:rPr>
          <w:rFonts w:hint="eastAsia"/>
        </w:rPr>
        <w:t>条</w:t>
      </w:r>
    </w:p>
    <w:p w:rsidR="00000000" w:rsidRDefault="00000000">
      <w:pPr>
        <w:spacing w:after="320"/>
        <w:jc w:val="both"/>
        <w:textAlignment w:val="center"/>
      </w:pPr>
      <w:r>
        <w:tab/>
      </w:r>
      <w:r>
        <w:rPr>
          <w:rFonts w:hint="eastAsia"/>
        </w:rPr>
        <w:t>荷兰王国接受《公约》第</w:t>
      </w:r>
      <w:r>
        <w:t>26</w:t>
      </w:r>
      <w:r>
        <w:rPr>
          <w:rFonts w:hint="eastAsia"/>
        </w:rPr>
        <w:t>条的规定，但有如下保留：这些规定不表示儿童单独享有社会保障、包括社会保险。</w:t>
      </w:r>
    </w:p>
    <w:p w:rsidR="00000000" w:rsidRDefault="00000000">
      <w:pPr>
        <w:pStyle w:val="Heading3"/>
      </w:pPr>
      <w:r>
        <w:rPr>
          <w:rFonts w:hint="eastAsia"/>
        </w:rPr>
        <w:t>第</w:t>
      </w:r>
      <w:r>
        <w:t xml:space="preserve"> 37 </w:t>
      </w:r>
      <w:r>
        <w:rPr>
          <w:rFonts w:hint="eastAsia"/>
        </w:rPr>
        <w:t>条</w:t>
      </w:r>
    </w:p>
    <w:p w:rsidR="00000000" w:rsidRDefault="00000000">
      <w:pPr>
        <w:jc w:val="both"/>
      </w:pPr>
      <w:r>
        <w:tab/>
      </w:r>
      <w:r>
        <w:rPr>
          <w:rFonts w:hint="eastAsia"/>
        </w:rPr>
        <w:t>荷兰王国接受《公约》第</w:t>
      </w:r>
      <w:r>
        <w:t>37</w:t>
      </w:r>
      <w:r>
        <w:rPr>
          <w:rFonts w:hint="eastAsia"/>
        </w:rPr>
        <w:t>条</w:t>
      </w:r>
      <w:r>
        <w:t>(c)</w:t>
      </w:r>
      <w:r>
        <w:rPr>
          <w:rFonts w:hint="eastAsia"/>
        </w:rPr>
        <w:t>项的规定，但有如下保留：这些规定不应阻碍：</w:t>
      </w:r>
    </w:p>
    <w:p w:rsidR="00000000" w:rsidRDefault="00000000">
      <w:pPr>
        <w:pStyle w:val="a1"/>
        <w:numPr>
          <w:ilvl w:val="0"/>
          <w:numId w:val="1"/>
        </w:numPr>
        <w:jc w:val="both"/>
      </w:pPr>
      <w:r>
        <w:rPr>
          <w:rFonts w:hint="eastAsia"/>
        </w:rPr>
        <w:t>对年满</w:t>
      </w:r>
      <w:r>
        <w:t>16</w:t>
      </w:r>
      <w:r>
        <w:rPr>
          <w:rFonts w:hint="eastAsia"/>
        </w:rPr>
        <w:t>岁及</w:t>
      </w:r>
      <w:r>
        <w:t>16</w:t>
      </w:r>
      <w:r>
        <w:rPr>
          <w:rFonts w:hint="eastAsia"/>
        </w:rPr>
        <w:t>岁以上的儿童适用成人刑法，但须符合法律规定的某些标准；</w:t>
      </w:r>
    </w:p>
    <w:p w:rsidR="00000000" w:rsidRDefault="00000000">
      <w:pPr>
        <w:pStyle w:val="a1"/>
        <w:numPr>
          <w:ilvl w:val="0"/>
          <w:numId w:val="1"/>
        </w:numPr>
        <w:spacing w:after="320"/>
        <w:jc w:val="both"/>
        <w:textAlignment w:val="center"/>
      </w:pPr>
      <w:r>
        <w:rPr>
          <w:rFonts w:hint="eastAsia"/>
        </w:rPr>
        <w:t>被拘留的儿童不一定总能和成人隔开；如果在某一时间不得不拘留的儿童的人数出乎预料的多，将不可避免</w:t>
      </w:r>
      <w:r>
        <w:t>(</w:t>
      </w:r>
      <w:r>
        <w:rPr>
          <w:rFonts w:hint="eastAsia"/>
        </w:rPr>
        <w:t>临时</w:t>
      </w:r>
      <w:r>
        <w:t>)</w:t>
      </w:r>
      <w:r>
        <w:rPr>
          <w:rFonts w:hint="eastAsia"/>
        </w:rPr>
        <w:t>把他们和成人关押在一起。</w:t>
      </w:r>
    </w:p>
    <w:p w:rsidR="00000000" w:rsidRDefault="00000000">
      <w:pPr>
        <w:pStyle w:val="Heading3"/>
      </w:pPr>
      <w:r>
        <w:rPr>
          <w:rFonts w:hint="eastAsia"/>
        </w:rPr>
        <w:t>第</w:t>
      </w:r>
      <w:r>
        <w:t xml:space="preserve"> 40 </w:t>
      </w:r>
      <w:r>
        <w:rPr>
          <w:rFonts w:hint="eastAsia"/>
        </w:rPr>
        <w:t>条</w:t>
      </w:r>
    </w:p>
    <w:p w:rsidR="00000000" w:rsidRDefault="00000000">
      <w:pPr>
        <w:spacing w:after="320"/>
        <w:jc w:val="both"/>
        <w:textAlignment w:val="center"/>
      </w:pPr>
      <w:r>
        <w:tab/>
      </w:r>
      <w:r>
        <w:rPr>
          <w:rFonts w:hint="eastAsia"/>
        </w:rPr>
        <w:t>荷兰王国接受《公约》第</w:t>
      </w:r>
      <w:r>
        <w:t>40</w:t>
      </w:r>
      <w:r>
        <w:rPr>
          <w:rFonts w:hint="eastAsia"/>
        </w:rPr>
        <w:t>条的规定，但有如下保留：可在无辩护律师出庭援助的情况下对涉及未成年人犯罪的案件进行审理；对于这类罪行，不一定每一次都必须复查事实或由此而采取的任何措施。</w:t>
      </w:r>
    </w:p>
    <w:p w:rsidR="00000000" w:rsidRDefault="00000000">
      <w:pPr>
        <w:pStyle w:val="Heading3"/>
      </w:pPr>
      <w:r>
        <w:rPr>
          <w:rFonts w:ascii="SimHei" w:eastAsia="SimHei" w:hint="eastAsia"/>
          <w:u w:val="none"/>
        </w:rPr>
        <w:t>新</w:t>
      </w:r>
      <w:r>
        <w:rPr>
          <w:rFonts w:ascii="SimHei" w:eastAsia="SimHei"/>
          <w:u w:val="none"/>
        </w:rPr>
        <w:t xml:space="preserve"> </w:t>
      </w:r>
      <w:r>
        <w:rPr>
          <w:rFonts w:ascii="SimHei" w:eastAsia="SimHei" w:hint="eastAsia"/>
          <w:u w:val="none"/>
        </w:rPr>
        <w:t>西</w:t>
      </w:r>
      <w:r>
        <w:rPr>
          <w:rFonts w:ascii="SimHei" w:eastAsia="SimHei"/>
          <w:u w:val="none"/>
        </w:rPr>
        <w:t xml:space="preserve"> </w:t>
      </w:r>
      <w:r>
        <w:rPr>
          <w:rFonts w:ascii="SimHei" w:eastAsia="SimHei" w:hint="eastAsia"/>
          <w:u w:val="none"/>
        </w:rPr>
        <w:t>兰</w:t>
      </w:r>
    </w:p>
    <w:p w:rsidR="00000000" w:rsidRDefault="00000000">
      <w:pPr>
        <w:pStyle w:val="Heading4"/>
        <w:jc w:val="both"/>
      </w:pPr>
      <w:r>
        <w:rPr>
          <w:rFonts w:hint="eastAsia"/>
        </w:rPr>
        <w:t>保</w:t>
      </w:r>
      <w:r>
        <w:t xml:space="preserve">  </w:t>
      </w:r>
      <w:r>
        <w:rPr>
          <w:rFonts w:hint="eastAsia"/>
        </w:rPr>
        <w:t>留</w:t>
      </w:r>
    </w:p>
    <w:p w:rsidR="00000000" w:rsidRDefault="00000000">
      <w:pPr>
        <w:ind w:firstLine="480"/>
        <w:jc w:val="both"/>
      </w:pPr>
      <w:r>
        <w:rPr>
          <w:rFonts w:hint="eastAsia"/>
        </w:rPr>
        <w:t>本《公约》不影响新西兰政府继续有权在其法律和实践中根据新西兰权力机构的性质酌情区分各类人员，包括但不限于让他们享有《公约》所述的各项福利和其它保护，而新西兰政府保留其据此对《公约》加以解释和适用的权利。</w:t>
      </w:r>
    </w:p>
    <w:p w:rsidR="00000000" w:rsidRDefault="00000000">
      <w:pPr>
        <w:ind w:firstLine="480"/>
        <w:jc w:val="both"/>
      </w:pPr>
      <w:r>
        <w:rPr>
          <w:rFonts w:hint="eastAsia"/>
        </w:rPr>
        <w:t>新西兰政府认为，其现行法律已充分保护了第</w:t>
      </w:r>
      <w:r>
        <w:t>32</w:t>
      </w:r>
      <w:r>
        <w:rPr>
          <w:rFonts w:hint="eastAsia"/>
        </w:rPr>
        <w:t>条第</w:t>
      </w:r>
      <w:r>
        <w:t>1</w:t>
      </w:r>
      <w:r>
        <w:rPr>
          <w:rFonts w:hint="eastAsia"/>
        </w:rPr>
        <w:t>款所规定的儿童权利。它因此保留其不按第</w:t>
      </w:r>
      <w:r>
        <w:t>32</w:t>
      </w:r>
      <w:r>
        <w:rPr>
          <w:rFonts w:hint="eastAsia"/>
        </w:rPr>
        <w:t>条第</w:t>
      </w:r>
      <w:r>
        <w:t>2</w:t>
      </w:r>
      <w:r>
        <w:rPr>
          <w:rFonts w:hint="eastAsia"/>
        </w:rPr>
        <w:t>款的设想，制订进一步的立法或措施的权利。</w:t>
      </w:r>
    </w:p>
    <w:p w:rsidR="00000000" w:rsidRDefault="00000000">
      <w:pPr>
        <w:spacing w:after="240"/>
        <w:ind w:firstLine="480"/>
        <w:jc w:val="both"/>
        <w:textAlignment w:val="center"/>
      </w:pPr>
      <w:r>
        <w:rPr>
          <w:rFonts w:hint="eastAsia"/>
        </w:rPr>
        <w:t>新西兰政府保留其在适当设施不足因而不得不实行少年与成年人混合羁押的情况下不适用第</w:t>
      </w:r>
      <w:r>
        <w:t>37</w:t>
      </w:r>
      <w:r>
        <w:rPr>
          <w:rFonts w:hint="eastAsia"/>
        </w:rPr>
        <w:t>条</w:t>
      </w:r>
      <w:r>
        <w:t>(c)</w:t>
      </w:r>
      <w:r>
        <w:rPr>
          <w:rFonts w:hint="eastAsia"/>
        </w:rPr>
        <w:t>项的权利；并且进一步保留其在出于其他被关押少年的利益必需将某一少年犯另行关押或混合羁押被认为对有关人员有益的情况下不适用第</w:t>
      </w:r>
      <w:r>
        <w:t>37</w:t>
      </w:r>
      <w:r>
        <w:rPr>
          <w:rFonts w:hint="eastAsia"/>
        </w:rPr>
        <w:t>条</w:t>
      </w:r>
      <w:r>
        <w:t>(c)</w:t>
      </w:r>
      <w:r>
        <w:rPr>
          <w:rFonts w:hint="eastAsia"/>
        </w:rPr>
        <w:t>项的权利。</w:t>
      </w:r>
    </w:p>
    <w:p w:rsidR="00000000" w:rsidRDefault="00000000">
      <w:pPr>
        <w:pStyle w:val="Heading4"/>
        <w:jc w:val="both"/>
      </w:pPr>
      <w:r>
        <w:rPr>
          <w:rFonts w:hint="eastAsia"/>
        </w:rPr>
        <w:t>声</w:t>
      </w:r>
      <w:r>
        <w:t xml:space="preserve">  </w:t>
      </w:r>
      <w:r>
        <w:rPr>
          <w:rFonts w:hint="eastAsia"/>
        </w:rPr>
        <w:t>明</w:t>
      </w:r>
    </w:p>
    <w:p w:rsidR="00000000" w:rsidRDefault="00000000">
      <w:pPr>
        <w:spacing w:after="320"/>
        <w:ind w:firstLine="480"/>
        <w:jc w:val="both"/>
        <w:textAlignment w:val="center"/>
      </w:pPr>
      <w:r>
        <w:rPr>
          <w:rFonts w:hint="eastAsia"/>
        </w:rPr>
        <w:t>新西兰政府……申明，只有在向联合国秘书长发出有关通知之时，此一批准才扩大适用于托克劳。</w:t>
      </w:r>
    </w:p>
    <w:p w:rsidR="00000000" w:rsidRDefault="00000000">
      <w:pPr>
        <w:pStyle w:val="Heading3"/>
      </w:pPr>
      <w:r>
        <w:rPr>
          <w:rFonts w:ascii="SimHei" w:eastAsia="SimHei" w:hint="eastAsia"/>
          <w:u w:val="none"/>
        </w:rPr>
        <w:t>挪</w:t>
      </w:r>
      <w:r>
        <w:rPr>
          <w:rFonts w:ascii="SimHei" w:eastAsia="SimHei"/>
          <w:u w:val="none"/>
        </w:rPr>
        <w:t xml:space="preserve">  </w:t>
      </w:r>
      <w:r>
        <w:rPr>
          <w:rFonts w:ascii="SimHei" w:eastAsia="SimHei" w:hint="eastAsia"/>
          <w:u w:val="none"/>
        </w:rPr>
        <w:t>威</w:t>
      </w:r>
    </w:p>
    <w:p w:rsidR="00000000" w:rsidRDefault="00000000">
      <w:pPr>
        <w:spacing w:after="320"/>
        <w:ind w:firstLine="480"/>
        <w:jc w:val="both"/>
        <w:textAlignment w:val="center"/>
      </w:pPr>
      <w:r>
        <w:rPr>
          <w:rFonts w:hint="eastAsia"/>
        </w:rPr>
        <w:t>挪威政府的批准书根据《公约》第</w:t>
      </w:r>
      <w:r>
        <w:t>51</w:t>
      </w:r>
      <w:r>
        <w:rPr>
          <w:rFonts w:hint="eastAsia"/>
        </w:rPr>
        <w:t>条第</w:t>
      </w:r>
      <w:r>
        <w:t>1</w:t>
      </w:r>
      <w:r>
        <w:rPr>
          <w:rFonts w:hint="eastAsia"/>
        </w:rPr>
        <w:t>款载有一项对第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目的保留。</w:t>
      </w:r>
      <w:r>
        <w:rPr>
          <w:rStyle w:val="FootnoteReference"/>
          <w:vertAlign w:val="baseline"/>
        </w:rPr>
        <w:footnoteReference w:customMarkFollows="1" w:id="7"/>
        <w:t>*</w:t>
      </w:r>
      <w:r>
        <w:t xml:space="preserve"> </w:t>
      </w:r>
    </w:p>
    <w:p w:rsidR="00000000" w:rsidRDefault="00000000">
      <w:pPr>
        <w:pStyle w:val="Heading3"/>
      </w:pPr>
      <w:r>
        <w:rPr>
          <w:rFonts w:ascii="SimHei" w:eastAsia="SimHei" w:hint="eastAsia"/>
          <w:u w:val="none"/>
        </w:rPr>
        <w:t>阿</w:t>
      </w:r>
      <w:r>
        <w:rPr>
          <w:rFonts w:ascii="SimHei" w:eastAsia="SimHei"/>
          <w:u w:val="none"/>
        </w:rPr>
        <w:t xml:space="preserve">  </w:t>
      </w:r>
      <w:r>
        <w:rPr>
          <w:rFonts w:ascii="SimHei" w:eastAsia="SimHei" w:hint="eastAsia"/>
          <w:u w:val="none"/>
        </w:rPr>
        <w:t>曼</w:t>
      </w:r>
    </w:p>
    <w:p w:rsidR="00000000" w:rsidRDefault="00000000">
      <w:pPr>
        <w:pStyle w:val="Heading4"/>
        <w:jc w:val="both"/>
      </w:pPr>
      <w:r>
        <w:rPr>
          <w:rFonts w:hint="eastAsia"/>
        </w:rPr>
        <w:t>保</w:t>
      </w:r>
      <w:r>
        <w:t xml:space="preserve">  </w:t>
      </w:r>
      <w:r>
        <w:rPr>
          <w:rFonts w:hint="eastAsia"/>
        </w:rPr>
        <w:t>留</w:t>
      </w:r>
    </w:p>
    <w:p w:rsidR="00000000" w:rsidRDefault="00000000">
      <w:pPr>
        <w:jc w:val="both"/>
      </w:pPr>
      <w:r>
        <w:tab/>
        <w:t>1.</w:t>
      </w:r>
      <w:r>
        <w:tab/>
      </w:r>
      <w:r>
        <w:rPr>
          <w:rFonts w:hint="eastAsia"/>
        </w:rPr>
        <w:t>在第</w:t>
      </w:r>
      <w:r>
        <w:t>9</w:t>
      </w:r>
      <w:r>
        <w:rPr>
          <w:rFonts w:hint="eastAsia"/>
        </w:rPr>
        <w:t>条［第</w:t>
      </w:r>
      <w:r>
        <w:t>4</w:t>
      </w:r>
      <w:r>
        <w:rPr>
          <w:rFonts w:hint="eastAsia"/>
        </w:rPr>
        <w:t>款］的“除非提供这类情况会有损于儿童的福祉”等字之后，加上“或公共安全”。</w:t>
      </w:r>
    </w:p>
    <w:p w:rsidR="00000000" w:rsidRDefault="00000000">
      <w:pPr>
        <w:jc w:val="both"/>
      </w:pPr>
      <w:r>
        <w:tab/>
        <w:t>2.</w:t>
      </w:r>
      <w:r>
        <w:tab/>
      </w:r>
      <w:r>
        <w:rPr>
          <w:rFonts w:hint="eastAsia"/>
        </w:rPr>
        <w:t>对与伊斯兰教法或苏丹统治国土上的现行立法相悖的《公约》所有规定，特别是对其第</w:t>
      </w:r>
      <w:r>
        <w:t>21</w:t>
      </w:r>
      <w:r>
        <w:rPr>
          <w:rFonts w:hint="eastAsia"/>
        </w:rPr>
        <w:t>条确立的领养规定，持有保留。</w:t>
      </w:r>
    </w:p>
    <w:p w:rsidR="00000000" w:rsidRDefault="00000000">
      <w:pPr>
        <w:jc w:val="both"/>
      </w:pPr>
      <w:r>
        <w:tab/>
        <w:t>3.</w:t>
      </w:r>
      <w:r>
        <w:tab/>
      </w:r>
      <w:r>
        <w:rPr>
          <w:rFonts w:hint="eastAsia"/>
        </w:rPr>
        <w:t>《公约》各项规定应在现有物力的限度内适用。</w:t>
      </w:r>
    </w:p>
    <w:p w:rsidR="00000000" w:rsidRDefault="00000000">
      <w:pPr>
        <w:jc w:val="both"/>
      </w:pPr>
      <w:r>
        <w:tab/>
        <w:t>4.</w:t>
      </w:r>
      <w:r>
        <w:tab/>
      </w:r>
      <w:r>
        <w:rPr>
          <w:rFonts w:hint="eastAsia"/>
        </w:rPr>
        <w:t>苏丹，对《公约》第</w:t>
      </w:r>
      <w:r>
        <w:t>7</w:t>
      </w:r>
      <w:r>
        <w:rPr>
          <w:rFonts w:hint="eastAsia"/>
        </w:rPr>
        <w:t>条有关儿童国籍的规定的理解是，出生在苏丹统治国土上但父母身份不明的儿童，应根据苏丹国籍法的规定获得阿曼国籍。</w:t>
      </w:r>
    </w:p>
    <w:p w:rsidR="00000000" w:rsidRDefault="00000000">
      <w:pPr>
        <w:spacing w:after="320"/>
        <w:jc w:val="both"/>
        <w:textAlignment w:val="center"/>
      </w:pPr>
      <w:r>
        <w:tab/>
        <w:t>5.</w:t>
      </w:r>
      <w:r>
        <w:tab/>
      </w:r>
      <w:r>
        <w:rPr>
          <w:rFonts w:hint="eastAsia"/>
        </w:rPr>
        <w:t>苏丹不认为其受《公约》下列两项条款的约束，即：赋予儿童选择其所信奉宗教的权利的第</w:t>
      </w:r>
      <w:r>
        <w:t>14</w:t>
      </w:r>
      <w:r>
        <w:rPr>
          <w:rFonts w:hint="eastAsia"/>
        </w:rPr>
        <w:t>条和允许某一属宗教少数的儿童信奉其自己宗教的第</w:t>
      </w:r>
      <w:r>
        <w:t>30</w:t>
      </w:r>
      <w:r>
        <w:rPr>
          <w:rFonts w:hint="eastAsia"/>
        </w:rPr>
        <w:t>条。</w:t>
      </w:r>
    </w:p>
    <w:p w:rsidR="00000000" w:rsidRDefault="00000000">
      <w:pPr>
        <w:pStyle w:val="Heading3"/>
      </w:pPr>
      <w:r>
        <w:rPr>
          <w:rFonts w:ascii="SimHei" w:eastAsia="SimHei" w:hint="eastAsia"/>
          <w:u w:val="none"/>
        </w:rPr>
        <w:t>巴基斯坦</w:t>
      </w:r>
    </w:p>
    <w:p w:rsidR="00000000" w:rsidRDefault="00000000">
      <w:pPr>
        <w:pStyle w:val="Heading4"/>
        <w:jc w:val="both"/>
      </w:pPr>
      <w:r>
        <w:rPr>
          <w:rFonts w:hint="eastAsia"/>
        </w:rPr>
        <w:t>在签署时作出，并在批准时确认</w:t>
      </w:r>
    </w:p>
    <w:p w:rsidR="00000000" w:rsidRDefault="00000000">
      <w:pPr>
        <w:spacing w:after="320"/>
        <w:jc w:val="both"/>
        <w:textAlignment w:val="center"/>
      </w:pPr>
      <w:r>
        <w:tab/>
      </w:r>
      <w:r>
        <w:rPr>
          <w:rFonts w:hint="eastAsia"/>
        </w:rPr>
        <w:t>将依照伊斯兰法律的原则和价值对《公约》的条款进行解释。</w:t>
      </w:r>
      <w:r>
        <w:rPr>
          <w:rStyle w:val="FootnoteReference"/>
          <w:vertAlign w:val="baseline"/>
        </w:rPr>
        <w:footnoteReference w:customMarkFollows="1" w:id="8"/>
        <w:t>*</w:t>
      </w:r>
    </w:p>
    <w:p w:rsidR="00000000" w:rsidRDefault="00000000">
      <w:pPr>
        <w:pStyle w:val="Heading3"/>
      </w:pPr>
      <w:r>
        <w:rPr>
          <w:rFonts w:ascii="SimHei" w:eastAsia="SimHei" w:hint="eastAsia"/>
          <w:u w:val="none"/>
        </w:rPr>
        <w:t>波</w:t>
      </w:r>
      <w:r>
        <w:rPr>
          <w:rFonts w:ascii="SimHei" w:eastAsia="SimHei"/>
          <w:u w:val="none"/>
        </w:rPr>
        <w:t xml:space="preserve">  </w:t>
      </w:r>
      <w:r>
        <w:rPr>
          <w:rFonts w:ascii="SimHei" w:eastAsia="SimHei" w:hint="eastAsia"/>
          <w:u w:val="none"/>
        </w:rPr>
        <w:t>兰</w:t>
      </w:r>
    </w:p>
    <w:p w:rsidR="00000000" w:rsidRDefault="00000000">
      <w:pPr>
        <w:pStyle w:val="Heading4"/>
        <w:jc w:val="both"/>
      </w:pPr>
      <w:r>
        <w:rPr>
          <w:rFonts w:hint="eastAsia"/>
        </w:rPr>
        <w:t>保</w:t>
      </w:r>
      <w:r>
        <w:t xml:space="preserve">  </w:t>
      </w:r>
      <w:r>
        <w:rPr>
          <w:rFonts w:hint="eastAsia"/>
        </w:rPr>
        <w:t>留</w:t>
      </w:r>
    </w:p>
    <w:p w:rsidR="00000000" w:rsidRDefault="00000000">
      <w:pPr>
        <w:jc w:val="both"/>
      </w:pPr>
      <w:r>
        <w:tab/>
      </w:r>
      <w:r>
        <w:rPr>
          <w:rFonts w:hint="eastAsia"/>
        </w:rPr>
        <w:t>波兰共和国在批准联合国大会</w:t>
      </w:r>
      <w:r>
        <w:t>1989</w:t>
      </w:r>
      <w:r>
        <w:rPr>
          <w:rFonts w:hint="eastAsia"/>
        </w:rPr>
        <w:t>年</w:t>
      </w:r>
      <w:r>
        <w:t>11</w:t>
      </w:r>
      <w:r>
        <w:rPr>
          <w:rFonts w:hint="eastAsia"/>
        </w:rPr>
        <w:t>月</w:t>
      </w:r>
      <w:r>
        <w:t>20</w:t>
      </w:r>
      <w:r>
        <w:rPr>
          <w:rFonts w:hint="eastAsia"/>
        </w:rPr>
        <w:t>日通过的《儿童权利公约》时，根据该公约第</w:t>
      </w:r>
      <w:r>
        <w:t>51</w:t>
      </w:r>
      <w:r>
        <w:rPr>
          <w:rFonts w:hint="eastAsia"/>
        </w:rPr>
        <w:t>条第</w:t>
      </w:r>
      <w:r>
        <w:t>1</w:t>
      </w:r>
      <w:r>
        <w:rPr>
          <w:rFonts w:hint="eastAsia"/>
        </w:rPr>
        <w:t>款所载的规定，作出以下保留：</w:t>
      </w:r>
    </w:p>
    <w:p w:rsidR="00000000" w:rsidRDefault="00000000">
      <w:pPr>
        <w:pStyle w:val="a0"/>
        <w:numPr>
          <w:ilvl w:val="0"/>
          <w:numId w:val="7"/>
        </w:numPr>
        <w:ind w:left="1531" w:hanging="510"/>
        <w:jc w:val="both"/>
      </w:pPr>
      <w:r>
        <w:rPr>
          <w:rFonts w:hint="eastAsia"/>
        </w:rPr>
        <w:t>关于《公约》第</w:t>
      </w:r>
      <w:r>
        <w:t>7</w:t>
      </w:r>
      <w:r>
        <w:rPr>
          <w:rFonts w:hint="eastAsia"/>
        </w:rPr>
        <w:t>条，波兰共和国正式指出，被收养的儿童知道其亲生父母的权利应受到具有法律约束力的安排的限制，使养父养母对孩子由谁所生之事保密；</w:t>
      </w:r>
    </w:p>
    <w:p w:rsidR="00000000" w:rsidRDefault="00000000">
      <w:pPr>
        <w:pStyle w:val="a0"/>
        <w:numPr>
          <w:ilvl w:val="0"/>
          <w:numId w:val="7"/>
        </w:numPr>
        <w:spacing w:after="320"/>
        <w:ind w:left="1531" w:hanging="510"/>
        <w:jc w:val="both"/>
        <w:textAlignment w:val="center"/>
      </w:pPr>
      <w:r>
        <w:rPr>
          <w:rFonts w:hint="eastAsia"/>
        </w:rPr>
        <w:t>波兰共和国的法律将规定应征入伍或服役和参加军事行动的最低年龄。这一年龄限制不得低于《公约》第</w:t>
      </w:r>
      <w:r>
        <w:t>38</w:t>
      </w:r>
      <w:r>
        <w:rPr>
          <w:rFonts w:hint="eastAsia"/>
        </w:rPr>
        <w:t>条规定的年龄限制。</w:t>
      </w:r>
    </w:p>
    <w:p w:rsidR="00000000" w:rsidRDefault="00000000">
      <w:pPr>
        <w:pStyle w:val="Heading4"/>
        <w:jc w:val="both"/>
      </w:pPr>
      <w:r>
        <w:rPr>
          <w:rFonts w:hint="eastAsia"/>
        </w:rPr>
        <w:t>声</w:t>
      </w:r>
      <w:r>
        <w:t xml:space="preserve">  </w:t>
      </w:r>
      <w:r>
        <w:rPr>
          <w:rFonts w:hint="eastAsia"/>
        </w:rPr>
        <w:t>明</w:t>
      </w:r>
    </w:p>
    <w:p w:rsidR="00000000" w:rsidRDefault="00000000">
      <w:pPr>
        <w:jc w:val="both"/>
      </w:pPr>
      <w:r>
        <w:tab/>
      </w:r>
      <w:r>
        <w:rPr>
          <w:rFonts w:hint="eastAsia"/>
        </w:rPr>
        <w:t>波兰共和国认为，《公约》所规定的儿童权利，特别是第</w:t>
      </w:r>
      <w:r>
        <w:t>12</w:t>
      </w:r>
      <w:r>
        <w:rPr>
          <w:rFonts w:hint="eastAsia"/>
        </w:rPr>
        <w:t>至第</w:t>
      </w:r>
      <w:r>
        <w:t>16</w:t>
      </w:r>
      <w:r>
        <w:rPr>
          <w:rFonts w:hint="eastAsia"/>
        </w:rPr>
        <w:t>条中界定的权利，应在尊重父母的权威并符合波兰关于儿童在家庭内外的地位的习俗和传统的范围内行使。</w:t>
      </w:r>
    </w:p>
    <w:p w:rsidR="00000000" w:rsidRDefault="00000000">
      <w:pPr>
        <w:spacing w:after="320"/>
        <w:jc w:val="both"/>
        <w:textAlignment w:val="center"/>
      </w:pPr>
      <w:r>
        <w:tab/>
      </w:r>
      <w:r>
        <w:rPr>
          <w:rFonts w:hint="eastAsia"/>
        </w:rPr>
        <w:t>关于《公约》第</w:t>
      </w:r>
      <w:r>
        <w:t>24</w:t>
      </w:r>
      <w:r>
        <w:rPr>
          <w:rFonts w:hint="eastAsia"/>
        </w:rPr>
        <w:t>条第</w:t>
      </w:r>
      <w:r>
        <w:t>2</w:t>
      </w:r>
      <w:r>
        <w:rPr>
          <w:rFonts w:hint="eastAsia"/>
        </w:rPr>
        <w:t>款</w:t>
      </w:r>
      <w:r>
        <w:t>(f)</w:t>
      </w:r>
      <w:r>
        <w:rPr>
          <w:rFonts w:hint="eastAsia"/>
        </w:rPr>
        <w:t>项，波兰共和国认为，计划生育和对父母的教育服务应当符合道德原则。</w:t>
      </w:r>
    </w:p>
    <w:p w:rsidR="00000000" w:rsidRDefault="00000000">
      <w:pPr>
        <w:pStyle w:val="Heading3"/>
      </w:pPr>
      <w:r>
        <w:rPr>
          <w:rFonts w:ascii="SimHei" w:eastAsia="SimHei" w:hint="eastAsia"/>
          <w:u w:val="none"/>
        </w:rPr>
        <w:t>卡</w:t>
      </w:r>
      <w:r>
        <w:rPr>
          <w:rFonts w:ascii="SimHei" w:eastAsia="SimHei"/>
          <w:u w:val="none"/>
        </w:rPr>
        <w:t xml:space="preserve"> </w:t>
      </w:r>
      <w:r>
        <w:rPr>
          <w:rFonts w:ascii="SimHei" w:eastAsia="SimHei" w:hint="eastAsia"/>
          <w:u w:val="none"/>
        </w:rPr>
        <w:t>塔</w:t>
      </w:r>
      <w:r>
        <w:rPr>
          <w:rFonts w:ascii="SimHei" w:eastAsia="SimHei"/>
          <w:u w:val="none"/>
        </w:rPr>
        <w:t xml:space="preserve"> </w:t>
      </w:r>
      <w:r>
        <w:rPr>
          <w:rFonts w:ascii="SimHei" w:eastAsia="SimHei" w:hint="eastAsia"/>
          <w:u w:val="none"/>
        </w:rPr>
        <w:t>尔</w:t>
      </w:r>
    </w:p>
    <w:p w:rsidR="00000000" w:rsidRDefault="00000000">
      <w:pPr>
        <w:pStyle w:val="Heading4"/>
        <w:jc w:val="both"/>
      </w:pPr>
      <w:r>
        <w:rPr>
          <w:rFonts w:hint="eastAsia"/>
        </w:rPr>
        <w:t>在签署时作出，并在批准时确认的保留</w:t>
      </w:r>
    </w:p>
    <w:p w:rsidR="00000000" w:rsidRDefault="00000000">
      <w:pPr>
        <w:spacing w:after="320"/>
        <w:jc w:val="both"/>
        <w:textAlignment w:val="center"/>
      </w:pPr>
      <w:r>
        <w:tab/>
      </w:r>
      <w:r>
        <w:rPr>
          <w:rFonts w:hint="eastAsia"/>
        </w:rPr>
        <w:t>［卡塔尔国］对于任何同伊斯兰教法相冲突的规定持总的保留。</w:t>
      </w:r>
    </w:p>
    <w:p w:rsidR="00000000" w:rsidRDefault="00000000">
      <w:pPr>
        <w:pStyle w:val="Heading3"/>
      </w:pPr>
      <w:r>
        <w:rPr>
          <w:rFonts w:ascii="SimHei" w:eastAsia="SimHei" w:hint="eastAsia"/>
          <w:u w:val="none"/>
        </w:rPr>
        <w:t>大韩民国</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r>
      <w:r>
        <w:rPr>
          <w:rFonts w:hint="eastAsia"/>
        </w:rPr>
        <w:t>大韩民国认为其本身不受第</w:t>
      </w:r>
      <w:r>
        <w:t>9</w:t>
      </w:r>
      <w:r>
        <w:rPr>
          <w:rFonts w:hint="eastAsia"/>
        </w:rPr>
        <w:t>条第</w:t>
      </w:r>
      <w:r>
        <w:t>3</w:t>
      </w:r>
      <w:r>
        <w:rPr>
          <w:rFonts w:hint="eastAsia"/>
        </w:rPr>
        <w:t>款、第</w:t>
      </w:r>
      <w:r>
        <w:t>21</w:t>
      </w:r>
      <w:r>
        <w:rPr>
          <w:rFonts w:hint="eastAsia"/>
        </w:rPr>
        <w:t>条</w:t>
      </w:r>
      <w:r>
        <w:t>(a)</w:t>
      </w:r>
      <w:r>
        <w:rPr>
          <w:rFonts w:hint="eastAsia"/>
        </w:rPr>
        <w:t>项和第</w:t>
      </w:r>
      <w:r>
        <w:t>40</w:t>
      </w:r>
      <w:r>
        <w:rPr>
          <w:rFonts w:hint="eastAsia"/>
        </w:rPr>
        <w:t>条第</w:t>
      </w:r>
      <w:r>
        <w:t>2</w:t>
      </w:r>
      <w:r>
        <w:rPr>
          <w:rFonts w:hint="eastAsia"/>
        </w:rPr>
        <w:t>款</w:t>
      </w:r>
      <w:r>
        <w:t>(b)</w:t>
      </w:r>
      <w:r>
        <w:rPr>
          <w:rFonts w:hint="eastAsia"/>
        </w:rPr>
        <w:t>项</w:t>
      </w:r>
      <w:r>
        <w:t>(5)</w:t>
      </w:r>
      <w:r>
        <w:rPr>
          <w:rFonts w:hint="eastAsia"/>
        </w:rPr>
        <w:t>目规定的约束。</w:t>
      </w:r>
    </w:p>
    <w:p w:rsidR="00000000" w:rsidRDefault="00000000">
      <w:pPr>
        <w:pStyle w:val="Heading3"/>
      </w:pPr>
      <w:r>
        <w:rPr>
          <w:rFonts w:ascii="SimHei" w:eastAsia="SimHei" w:hint="eastAsia"/>
          <w:u w:val="none"/>
        </w:rPr>
        <w:t>萨</w:t>
      </w:r>
      <w:r>
        <w:rPr>
          <w:rFonts w:ascii="SimHei" w:eastAsia="SimHei"/>
          <w:u w:val="none"/>
        </w:rPr>
        <w:t xml:space="preserve"> </w:t>
      </w:r>
      <w:r>
        <w:rPr>
          <w:rFonts w:ascii="SimHei" w:eastAsia="SimHei" w:hint="eastAsia"/>
          <w:u w:val="none"/>
        </w:rPr>
        <w:t>摩</w:t>
      </w:r>
      <w:r>
        <w:rPr>
          <w:rFonts w:ascii="SimHei" w:eastAsia="SimHei"/>
          <w:u w:val="none"/>
        </w:rPr>
        <w:t xml:space="preserve"> </w:t>
      </w:r>
      <w:r>
        <w:rPr>
          <w:rFonts w:ascii="SimHei" w:eastAsia="SimHei" w:hint="eastAsia"/>
          <w:u w:val="none"/>
        </w:rPr>
        <w:t>亚</w:t>
      </w:r>
    </w:p>
    <w:p w:rsidR="00000000" w:rsidRDefault="00000000">
      <w:pPr>
        <w:pStyle w:val="Heading4"/>
        <w:jc w:val="both"/>
      </w:pPr>
      <w:r>
        <w:rPr>
          <w:rFonts w:hint="eastAsia"/>
        </w:rPr>
        <w:t>保</w:t>
      </w:r>
      <w:r>
        <w:t xml:space="preserve">  </w:t>
      </w:r>
      <w:r>
        <w:rPr>
          <w:rFonts w:hint="eastAsia"/>
        </w:rPr>
        <w:t>留</w:t>
      </w:r>
    </w:p>
    <w:p w:rsidR="00000000" w:rsidRDefault="00000000">
      <w:pPr>
        <w:jc w:val="both"/>
      </w:pPr>
      <w:r>
        <w:tab/>
      </w:r>
      <w:r>
        <w:rPr>
          <w:rFonts w:hint="eastAsia"/>
        </w:rPr>
        <w:t>西萨摩亚政府承认《儿童权利公约》第</w:t>
      </w:r>
      <w:r>
        <w:t>28</w:t>
      </w:r>
      <w:r>
        <w:rPr>
          <w:rFonts w:hint="eastAsia"/>
        </w:rPr>
        <w:t>条第</w:t>
      </w:r>
      <w:r>
        <w:t>1</w:t>
      </w:r>
      <w:r>
        <w:rPr>
          <w:rFonts w:hint="eastAsia"/>
        </w:rPr>
        <w:t>款</w:t>
      </w:r>
      <w:r>
        <w:t>(a)</w:t>
      </w:r>
      <w:r>
        <w:rPr>
          <w:rFonts w:hint="eastAsia"/>
        </w:rPr>
        <w:t>项规定的提供免费初级教育的重要性，</w:t>
      </w:r>
    </w:p>
    <w:p w:rsidR="00000000" w:rsidRDefault="00000000">
      <w:pPr>
        <w:jc w:val="both"/>
      </w:pPr>
      <w:r>
        <w:tab/>
      </w:r>
      <w:r>
        <w:rPr>
          <w:rFonts w:hint="eastAsia"/>
        </w:rPr>
        <w:t>然而念及西萨摩亚境内提供初级教育的大部分学校由不属于政府控制的外部团体掌控，</w:t>
      </w:r>
    </w:p>
    <w:p w:rsidR="00000000" w:rsidRDefault="00000000">
      <w:pPr>
        <w:spacing w:after="320"/>
        <w:jc w:val="both"/>
        <w:textAlignment w:val="center"/>
      </w:pPr>
      <w:r>
        <w:tab/>
      </w:r>
      <w:r>
        <w:rPr>
          <w:rFonts w:hint="eastAsia"/>
        </w:rPr>
        <w:t>为此，与第</w:t>
      </w:r>
      <w:r>
        <w:t>28</w:t>
      </w:r>
      <w:r>
        <w:rPr>
          <w:rFonts w:hint="eastAsia"/>
        </w:rPr>
        <w:t>条第</w:t>
      </w:r>
      <w:r>
        <w:t>1</w:t>
      </w:r>
      <w:r>
        <w:rPr>
          <w:rFonts w:hint="eastAsia"/>
        </w:rPr>
        <w:t>款</w:t>
      </w:r>
      <w:r>
        <w:t>(a)</w:t>
      </w:r>
      <w:r>
        <w:rPr>
          <w:rFonts w:hint="eastAsia"/>
        </w:rPr>
        <w:t>项提供免费初级教育的要求不同的是，西萨摩亚政府依照第</w:t>
      </w:r>
      <w:r>
        <w:t>51</w:t>
      </w:r>
      <w:r>
        <w:rPr>
          <w:rFonts w:hint="eastAsia"/>
        </w:rPr>
        <w:t>条保留对西萨摩亚境内初级教育部门分配资金的权利。</w:t>
      </w:r>
    </w:p>
    <w:p w:rsidR="00000000" w:rsidRDefault="00000000">
      <w:pPr>
        <w:pStyle w:val="Heading3"/>
      </w:pPr>
      <w:r>
        <w:rPr>
          <w:rFonts w:ascii="SimHei" w:eastAsia="SimHei" w:hint="eastAsia"/>
          <w:u w:val="none"/>
        </w:rPr>
        <w:t>沙特阿拉伯</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t>[</w:t>
      </w:r>
      <w:r>
        <w:rPr>
          <w:rFonts w:hint="eastAsia"/>
        </w:rPr>
        <w:t>沙特阿拉伯政府</w:t>
      </w:r>
      <w:r>
        <w:t>]</w:t>
      </w:r>
      <w:r>
        <w:rPr>
          <w:rFonts w:hint="eastAsia"/>
        </w:rPr>
        <w:t>对于与伊斯兰法律规定相冲突的所有各条持保留态度。</w:t>
      </w:r>
    </w:p>
    <w:p w:rsidR="00000000" w:rsidRDefault="00000000">
      <w:pPr>
        <w:pStyle w:val="Heading3"/>
        <w:rPr>
          <w:rFonts w:ascii="SimHei" w:eastAsia="SimHei" w:hint="eastAsia"/>
          <w:u w:val="none"/>
        </w:rPr>
      </w:pPr>
      <w:r>
        <w:rPr>
          <w:rFonts w:ascii="SimHei" w:eastAsia="SimHei" w:hint="eastAsia"/>
          <w:u w:val="none"/>
        </w:rPr>
        <w:t>新</w:t>
      </w:r>
      <w:r>
        <w:rPr>
          <w:rFonts w:ascii="SimHei" w:eastAsia="SimHei"/>
          <w:u w:val="none"/>
        </w:rPr>
        <w:t xml:space="preserve"> </w:t>
      </w:r>
      <w:r>
        <w:rPr>
          <w:rFonts w:ascii="SimHei" w:eastAsia="SimHei" w:hint="eastAsia"/>
          <w:u w:val="none"/>
        </w:rPr>
        <w:t>加</w:t>
      </w:r>
      <w:r>
        <w:rPr>
          <w:rFonts w:ascii="SimHei" w:eastAsia="SimHei"/>
          <w:u w:val="none"/>
        </w:rPr>
        <w:t xml:space="preserve"> </w:t>
      </w:r>
      <w:r>
        <w:rPr>
          <w:rFonts w:ascii="SimHei" w:eastAsia="SimHei" w:hint="eastAsia"/>
          <w:u w:val="none"/>
        </w:rPr>
        <w:t>坡</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jc w:val="both"/>
      </w:pPr>
      <w:r>
        <w:tab/>
        <w:t>1.</w:t>
      </w:r>
      <w:r>
        <w:tab/>
      </w:r>
      <w:r>
        <w:rPr>
          <w:rFonts w:hint="eastAsia"/>
        </w:rPr>
        <w:t>新加坡共和国认为，《公约》所界定的儿童权利，特别是第</w:t>
      </w:r>
      <w:r>
        <w:t>12</w:t>
      </w:r>
      <w:r>
        <w:rPr>
          <w:rFonts w:hint="eastAsia"/>
        </w:rPr>
        <w:t>至第</w:t>
      </w:r>
      <w:r>
        <w:t>17</w:t>
      </w:r>
      <w:r>
        <w:rPr>
          <w:rFonts w:hint="eastAsia"/>
        </w:rPr>
        <w:t>条所界定的权利，应遵照第</w:t>
      </w:r>
      <w:r>
        <w:t>3</w:t>
      </w:r>
      <w:r>
        <w:rPr>
          <w:rFonts w:hint="eastAsia"/>
        </w:rPr>
        <w:t>和第</w:t>
      </w:r>
      <w:r>
        <w:t>5</w:t>
      </w:r>
      <w:r>
        <w:rPr>
          <w:rFonts w:hint="eastAsia"/>
        </w:rPr>
        <w:t>条，在尊重家长、学校和负责照管儿童的人的权威的情况下，为了儿童的最大利益，按照新加坡多种族和多宗教社会关于儿童在家庭内外地位的传统、价值和宗教行使。</w:t>
      </w:r>
    </w:p>
    <w:p w:rsidR="00000000" w:rsidRDefault="00000000">
      <w:pPr>
        <w:jc w:val="both"/>
      </w:pPr>
      <w:r>
        <w:tab/>
        <w:t>2.</w:t>
      </w:r>
      <w:r>
        <w:tab/>
      </w:r>
      <w:r>
        <w:rPr>
          <w:rFonts w:hint="eastAsia"/>
        </w:rPr>
        <w:t>新加坡共和国认为，《公约》第</w:t>
      </w:r>
      <w:r>
        <w:t>19</w:t>
      </w:r>
      <w:r>
        <w:rPr>
          <w:rFonts w:hint="eastAsia"/>
        </w:rPr>
        <w:t>和第</w:t>
      </w:r>
      <w:r>
        <w:t>37</w:t>
      </w:r>
      <w:r>
        <w:rPr>
          <w:rFonts w:hint="eastAsia"/>
        </w:rPr>
        <w:t>条并不禁止：</w:t>
      </w:r>
    </w:p>
    <w:p w:rsidR="00000000" w:rsidRDefault="00000000">
      <w:pPr>
        <w:pStyle w:val="a0"/>
        <w:numPr>
          <w:ilvl w:val="0"/>
          <w:numId w:val="8"/>
        </w:numPr>
        <w:ind w:left="1531" w:hanging="510"/>
        <w:jc w:val="both"/>
      </w:pPr>
      <w:r>
        <w:rPr>
          <w:rFonts w:hint="eastAsia"/>
        </w:rPr>
        <w:t>法律规定的维护新加坡共和国法律和秩序的任何现行措施的适用；</w:t>
      </w:r>
    </w:p>
    <w:p w:rsidR="00000000" w:rsidRDefault="00000000">
      <w:pPr>
        <w:pStyle w:val="a0"/>
        <w:numPr>
          <w:ilvl w:val="0"/>
          <w:numId w:val="8"/>
        </w:numPr>
        <w:ind w:left="1531" w:hanging="510"/>
        <w:jc w:val="both"/>
      </w:pPr>
      <w:r>
        <w:rPr>
          <w:rFonts w:hint="eastAsia"/>
        </w:rPr>
        <w:t>法律规定的为维护国家安全、公共安全、公共秩序、保护公共健康或保护其他人的权利和自由所必需的措施和限制；或</w:t>
      </w:r>
    </w:p>
    <w:p w:rsidR="00000000" w:rsidRDefault="00000000">
      <w:pPr>
        <w:pStyle w:val="a0"/>
        <w:numPr>
          <w:ilvl w:val="0"/>
          <w:numId w:val="8"/>
        </w:numPr>
        <w:spacing w:after="320"/>
        <w:ind w:left="1531" w:hanging="510"/>
        <w:jc w:val="both"/>
        <w:rPr>
          <w:rFonts w:hint="eastAsia"/>
        </w:rPr>
      </w:pPr>
      <w:r>
        <w:rPr>
          <w:rFonts w:hint="eastAsia"/>
        </w:rPr>
        <w:t>为了儿童的最大利益而明智采用的体罚。</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jc w:val="both"/>
      </w:pPr>
      <w:r>
        <w:tab/>
        <w:t>3.</w:t>
      </w:r>
      <w:r>
        <w:tab/>
      </w:r>
      <w:r>
        <w:rPr>
          <w:rFonts w:hint="eastAsia"/>
        </w:rPr>
        <w:t>新加坡共和国的宪法和法律为了儿童的最大利益就儿童的充分保护和基本权利及自由作出了规定。新加坡共和国加入《公约》并不意味着接受超出新加坡共和国宪法所规定的限度的义务，也不意味着有任何义务承认任何超出宪法规定的权利。</w:t>
      </w:r>
    </w:p>
    <w:p w:rsidR="00000000" w:rsidRDefault="00000000">
      <w:pPr>
        <w:jc w:val="both"/>
      </w:pPr>
      <w:r>
        <w:tab/>
        <w:t>4.</w:t>
      </w:r>
      <w:r>
        <w:tab/>
      </w:r>
      <w:r>
        <w:rPr>
          <w:rFonts w:hint="eastAsia"/>
        </w:rPr>
        <w:t>从地理上说，新加坡属于全世界最小的独立国家之一，而且是人口密度最高的国家之一。因此，新加坡共和国保留在其认为有必要时按照新加坡共和国的法律对那些根据新加坡共和国法律无权或不再有权进入和逗留在新加坡共和国的人进入、留在和离开新加坡共和国规定某些立法和条件的权利。</w:t>
      </w:r>
    </w:p>
    <w:p w:rsidR="00000000" w:rsidRDefault="00000000">
      <w:pPr>
        <w:jc w:val="both"/>
      </w:pPr>
      <w:r>
        <w:tab/>
        <w:t>5.</w:t>
      </w:r>
      <w:r>
        <w:tab/>
      </w:r>
      <w:r>
        <w:rPr>
          <w:rFonts w:hint="eastAsia"/>
        </w:rPr>
        <w:t>新加坡共和国的就业法禁止雇用</w:t>
      </w:r>
      <w:r>
        <w:t>12</w:t>
      </w:r>
      <w:r>
        <w:rPr>
          <w:rFonts w:hint="eastAsia"/>
        </w:rPr>
        <w:t>岁以下的儿童并对</w:t>
      </w:r>
      <w:r>
        <w:t>12</w:t>
      </w:r>
      <w:r>
        <w:rPr>
          <w:rFonts w:hint="eastAsia"/>
        </w:rPr>
        <w:t>岁至</w:t>
      </w:r>
      <w:r>
        <w:t>16</w:t>
      </w:r>
      <w:r>
        <w:rPr>
          <w:rFonts w:hint="eastAsia"/>
        </w:rPr>
        <w:t>岁以下的从事劳动的儿童给予特别的保护。新加坡共和国保留根据这一就业法适用第</w:t>
      </w:r>
      <w:r>
        <w:t>32</w:t>
      </w:r>
      <w:r>
        <w:rPr>
          <w:rFonts w:hint="eastAsia"/>
        </w:rPr>
        <w:t>条的权利。</w:t>
      </w:r>
    </w:p>
    <w:p w:rsidR="00000000" w:rsidRDefault="00000000">
      <w:pPr>
        <w:jc w:val="both"/>
      </w:pPr>
      <w:r>
        <w:tab/>
        <w:t>6.</w:t>
      </w:r>
      <w:r>
        <w:tab/>
      </w:r>
      <w:r>
        <w:rPr>
          <w:rFonts w:hint="eastAsia"/>
        </w:rPr>
        <w:t>关于第</w:t>
      </w:r>
      <w:r>
        <w:t>28</w:t>
      </w:r>
      <w:r>
        <w:rPr>
          <w:rFonts w:hint="eastAsia"/>
        </w:rPr>
        <w:t>条第</w:t>
      </w:r>
      <w:r>
        <w:t>1</w:t>
      </w:r>
      <w:r>
        <w:rPr>
          <w:rFonts w:hint="eastAsia"/>
        </w:rPr>
        <w:t>款</w:t>
      </w:r>
      <w:r>
        <w:t>(a)</w:t>
      </w:r>
      <w:r>
        <w:rPr>
          <w:rFonts w:hint="eastAsia"/>
        </w:rPr>
        <w:t>项，新加坡共和国：</w:t>
      </w:r>
    </w:p>
    <w:p w:rsidR="00000000" w:rsidRDefault="00000000">
      <w:pPr>
        <w:pStyle w:val="a0"/>
        <w:numPr>
          <w:ilvl w:val="0"/>
          <w:numId w:val="9"/>
        </w:numPr>
        <w:ind w:left="1531" w:hanging="510"/>
        <w:jc w:val="both"/>
      </w:pPr>
      <w:r>
        <w:rPr>
          <w:rFonts w:hint="eastAsia"/>
        </w:rPr>
        <w:t>认为其本身不受初级教育应属义务性质这一要求的约束，因为这一措施在我们这样一个实际上几乎所有儿童都接受初级教育的社会是不必要的；并</w:t>
      </w:r>
    </w:p>
    <w:p w:rsidR="00000000" w:rsidRDefault="00000000">
      <w:pPr>
        <w:pStyle w:val="a0"/>
        <w:numPr>
          <w:ilvl w:val="0"/>
          <w:numId w:val="9"/>
        </w:numPr>
        <w:spacing w:after="320"/>
        <w:ind w:left="1531" w:hanging="510"/>
        <w:jc w:val="both"/>
        <w:textAlignment w:val="center"/>
      </w:pPr>
      <w:r>
        <w:rPr>
          <w:rFonts w:hint="eastAsia"/>
        </w:rPr>
        <w:t>保留只对属于新加坡公民的儿童提供免费初级教育的权利。</w:t>
      </w:r>
    </w:p>
    <w:p w:rsidR="00000000" w:rsidRDefault="00000000">
      <w:pPr>
        <w:pStyle w:val="Heading3"/>
      </w:pPr>
      <w:r>
        <w:rPr>
          <w:rFonts w:ascii="SimHei" w:eastAsia="SimHei" w:hint="eastAsia"/>
          <w:u w:val="none"/>
        </w:rPr>
        <w:t>斯洛文尼亚</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r>
      <w:r>
        <w:rPr>
          <w:rFonts w:hint="eastAsia"/>
        </w:rPr>
        <w:t>斯洛文尼亚共和国保留不适用《公约》第</w:t>
      </w:r>
      <w:r>
        <w:t>9</w:t>
      </w:r>
      <w:r>
        <w:rPr>
          <w:rFonts w:hint="eastAsia"/>
        </w:rPr>
        <w:t>条第</w:t>
      </w:r>
      <w:r>
        <w:t>1</w:t>
      </w:r>
      <w:r>
        <w:rPr>
          <w:rFonts w:hint="eastAsia"/>
        </w:rPr>
        <w:t>款的权利，因为斯洛文尼亚共和国的国内立法规定有关当局</w:t>
      </w:r>
      <w:r>
        <w:t>(</w:t>
      </w:r>
      <w:r>
        <w:rPr>
          <w:rFonts w:hint="eastAsia"/>
        </w:rPr>
        <w:t>社会工作中心</w:t>
      </w:r>
      <w:r>
        <w:t>)</w:t>
      </w:r>
      <w:r>
        <w:rPr>
          <w:rFonts w:hint="eastAsia"/>
        </w:rPr>
        <w:t>有权不经司法审查裁定儿童与其父母分离。</w:t>
      </w:r>
    </w:p>
    <w:p w:rsidR="00000000" w:rsidRDefault="00000000">
      <w:pPr>
        <w:pStyle w:val="Heading3"/>
        <w:rPr>
          <w:rFonts w:ascii="SimHei" w:eastAsia="SimHei" w:hint="eastAsia"/>
          <w:u w:val="none"/>
        </w:rPr>
      </w:pPr>
      <w:r>
        <w:rPr>
          <w:rFonts w:ascii="SimHei" w:eastAsia="SimHei" w:hint="eastAsia"/>
          <w:u w:val="none"/>
        </w:rPr>
        <w:t>西</w:t>
      </w:r>
      <w:r>
        <w:rPr>
          <w:rFonts w:ascii="SimHei" w:eastAsia="SimHei"/>
          <w:u w:val="none"/>
        </w:rPr>
        <w:t xml:space="preserve"> </w:t>
      </w:r>
      <w:r>
        <w:rPr>
          <w:rFonts w:ascii="SimHei" w:eastAsia="SimHei" w:hint="eastAsia"/>
          <w:u w:val="none"/>
        </w:rPr>
        <w:t>班</w:t>
      </w:r>
      <w:r>
        <w:rPr>
          <w:rFonts w:ascii="SimHei" w:eastAsia="SimHei"/>
          <w:u w:val="none"/>
        </w:rPr>
        <w:t xml:space="preserve"> </w:t>
      </w:r>
      <w:r>
        <w:rPr>
          <w:rFonts w:ascii="SimHei" w:eastAsia="SimHei" w:hint="eastAsia"/>
          <w:u w:val="none"/>
        </w:rPr>
        <w:t>牙</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jc w:val="both"/>
      </w:pPr>
      <w:r>
        <w:tab/>
      </w:r>
      <w:r>
        <w:rPr>
          <w:rFonts w:hint="eastAsia"/>
        </w:rPr>
        <w:t>西班牙认为《公约》第</w:t>
      </w:r>
      <w:r>
        <w:t>21</w:t>
      </w:r>
      <w:r>
        <w:rPr>
          <w:rFonts w:hint="eastAsia"/>
        </w:rPr>
        <w:t>条</w:t>
      </w:r>
      <w:r>
        <w:t>(d)</w:t>
      </w:r>
      <w:r>
        <w:rPr>
          <w:rFonts w:hint="eastAsia"/>
        </w:rPr>
        <w:t>项绝不可解释为，在收养住在另外一国的儿童时，除了支付绝对必需的费用外，还允许谋取金钱利益。</w:t>
      </w:r>
    </w:p>
    <w:p w:rsidR="00000000" w:rsidRDefault="00000000">
      <w:pPr>
        <w:spacing w:after="320"/>
        <w:jc w:val="both"/>
        <w:textAlignment w:val="center"/>
      </w:pPr>
      <w:r>
        <w:tab/>
      </w:r>
      <w:r>
        <w:rPr>
          <w:rFonts w:hint="eastAsia"/>
        </w:rPr>
        <w:t>西班牙赞同那些对《公约》第</w:t>
      </w:r>
      <w:r>
        <w:t>38</w:t>
      </w:r>
      <w:r>
        <w:rPr>
          <w:rFonts w:hint="eastAsia"/>
        </w:rPr>
        <w:t>条第</w:t>
      </w:r>
      <w:r>
        <w:t>2</w:t>
      </w:r>
      <w:r>
        <w:rPr>
          <w:rFonts w:hint="eastAsia"/>
        </w:rPr>
        <w:t>和第</w:t>
      </w:r>
      <w:r>
        <w:t>3</w:t>
      </w:r>
      <w:r>
        <w:rPr>
          <w:rFonts w:hint="eastAsia"/>
        </w:rPr>
        <w:t>款的内容表示不满意的国家和组织，它还表示不同意其中对年龄限制作出的规定，并宣布这一年龄限制有所不足，因为它允许年满</w:t>
      </w:r>
      <w:r>
        <w:t>15</w:t>
      </w:r>
      <w:r>
        <w:rPr>
          <w:rFonts w:hint="eastAsia"/>
        </w:rPr>
        <w:t>岁的儿童应征或参加武装冲突。</w:t>
      </w:r>
    </w:p>
    <w:p w:rsidR="00000000" w:rsidRDefault="00000000">
      <w:pPr>
        <w:pStyle w:val="Heading3"/>
      </w:pPr>
      <w:r>
        <w:rPr>
          <w:rFonts w:ascii="SimHei" w:eastAsia="SimHei" w:hint="eastAsia"/>
          <w:u w:val="none"/>
        </w:rPr>
        <w:t>斯威士兰</w:t>
      </w:r>
    </w:p>
    <w:p w:rsidR="00000000" w:rsidRDefault="00000000">
      <w:pPr>
        <w:pStyle w:val="Heading4"/>
        <w:jc w:val="both"/>
      </w:pPr>
      <w:r>
        <w:rPr>
          <w:rFonts w:hint="eastAsia"/>
        </w:rPr>
        <w:t>声</w:t>
      </w:r>
      <w:r>
        <w:tab/>
      </w:r>
      <w:r>
        <w:rPr>
          <w:rFonts w:hint="eastAsia"/>
        </w:rPr>
        <w:t>明</w:t>
      </w:r>
    </w:p>
    <w:p w:rsidR="00000000" w:rsidRDefault="00000000">
      <w:pPr>
        <w:spacing w:after="320"/>
        <w:jc w:val="both"/>
        <w:textAlignment w:val="center"/>
      </w:pPr>
      <w:r>
        <w:tab/>
      </w:r>
      <w:r>
        <w:rPr>
          <w:rFonts w:hint="eastAsia"/>
        </w:rPr>
        <w:t>《儿童权利公约》是保证儿童权利的一个出发点；考虑到《公约》第</w:t>
      </w:r>
      <w:r>
        <w:t>4</w:t>
      </w:r>
      <w:r>
        <w:rPr>
          <w:rFonts w:hint="eastAsia"/>
        </w:rPr>
        <w:t>条承认应以渐进方式落实某些社会、经济和文化权利，斯威士兰王国政府承诺在其财力所及的范围内尽可能落实免费初级教育的权利并希望获得国际社会的合作，以便尽快全面满足这一要求。</w:t>
      </w:r>
    </w:p>
    <w:p w:rsidR="00000000" w:rsidRDefault="00000000">
      <w:pPr>
        <w:pStyle w:val="Heading3"/>
        <w:rPr>
          <w:rFonts w:ascii="SimHei" w:eastAsia="SimHei" w:hint="eastAsia"/>
          <w:u w:val="none"/>
        </w:rPr>
      </w:pPr>
      <w:r>
        <w:rPr>
          <w:rFonts w:ascii="SimHei" w:eastAsia="SimHei" w:hint="eastAsia"/>
          <w:u w:val="none"/>
        </w:rPr>
        <w:t>瑞</w:t>
      </w:r>
      <w:r>
        <w:rPr>
          <w:rFonts w:ascii="SimHei" w:eastAsia="SimHei"/>
          <w:u w:val="none"/>
        </w:rPr>
        <w:t xml:space="preserve">  </w:t>
      </w:r>
      <w:r>
        <w:rPr>
          <w:rFonts w:ascii="SimHei" w:eastAsia="SimHei" w:hint="eastAsia"/>
          <w:u w:val="none"/>
        </w:rPr>
        <w:t>士</w:t>
      </w:r>
    </w:p>
    <w:p w:rsidR="00000000" w:rsidRDefault="00000000">
      <w:pPr>
        <w:pStyle w:val="Heading4"/>
        <w:jc w:val="both"/>
      </w:pPr>
      <w:r>
        <w:rPr>
          <w:rFonts w:hint="eastAsia"/>
        </w:rPr>
        <w:t>声</w:t>
      </w:r>
      <w:r>
        <w:rPr>
          <w:rFonts w:hint="eastAsia"/>
        </w:rPr>
        <w:t xml:space="preserve">  </w:t>
      </w:r>
      <w:r>
        <w:rPr>
          <w:rFonts w:hint="eastAsia"/>
        </w:rPr>
        <w:t>明</w:t>
      </w:r>
    </w:p>
    <w:p w:rsidR="00000000" w:rsidRDefault="00000000">
      <w:pPr>
        <w:spacing w:after="320"/>
        <w:jc w:val="both"/>
        <w:rPr>
          <w:rFonts w:hint="eastAsia"/>
        </w:rPr>
      </w:pPr>
      <w:r>
        <w:tab/>
      </w:r>
      <w:r>
        <w:rPr>
          <w:rFonts w:hint="eastAsia"/>
        </w:rPr>
        <w:t>瑞士明确地提到所有国家有义务实施国际人道主义法和国内法的规则，以便使它们确保更好地保护和照料受武装冲突影响的儿童。</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pStyle w:val="a0"/>
        <w:numPr>
          <w:ilvl w:val="0"/>
          <w:numId w:val="10"/>
        </w:numPr>
        <w:ind w:left="1531" w:hanging="510"/>
        <w:jc w:val="both"/>
      </w:pPr>
      <w:r>
        <w:rPr>
          <w:rFonts w:hint="eastAsia"/>
          <w:u w:val="single"/>
        </w:rPr>
        <w:t>有关第</w:t>
      </w:r>
      <w:r>
        <w:rPr>
          <w:u w:val="single"/>
        </w:rPr>
        <w:t>5</w:t>
      </w:r>
      <w:r>
        <w:rPr>
          <w:rFonts w:hint="eastAsia"/>
          <w:u w:val="single"/>
        </w:rPr>
        <w:t>条的保留意见</w:t>
      </w:r>
      <w:r>
        <w:rPr>
          <w:rFonts w:hint="eastAsia"/>
        </w:rPr>
        <w:t>：</w:t>
      </w:r>
      <w:r>
        <w:br/>
      </w:r>
      <w:r>
        <w:tab/>
      </w:r>
      <w:r>
        <w:rPr>
          <w:rFonts w:hint="eastAsia"/>
        </w:rPr>
        <w:t>瑞士关于父母权威的法律不受影响。</w:t>
      </w:r>
    </w:p>
    <w:p w:rsidR="00000000" w:rsidRDefault="00000000">
      <w:pPr>
        <w:pStyle w:val="a0"/>
        <w:numPr>
          <w:ilvl w:val="0"/>
          <w:numId w:val="10"/>
        </w:numPr>
        <w:ind w:left="1531" w:hanging="510"/>
        <w:jc w:val="both"/>
      </w:pPr>
      <w:r>
        <w:rPr>
          <w:rFonts w:hint="eastAsia"/>
          <w:u w:val="single"/>
        </w:rPr>
        <w:t>关于第</w:t>
      </w:r>
      <w:r>
        <w:rPr>
          <w:u w:val="single"/>
        </w:rPr>
        <w:t>7</w:t>
      </w:r>
      <w:r>
        <w:rPr>
          <w:rFonts w:hint="eastAsia"/>
          <w:u w:val="single"/>
        </w:rPr>
        <w:t>条的保留意见</w:t>
      </w:r>
      <w:r>
        <w:rPr>
          <w:rFonts w:hint="eastAsia"/>
        </w:rPr>
        <w:t>：</w:t>
      </w:r>
      <w:r>
        <w:br/>
      </w:r>
      <w:r>
        <w:tab/>
      </w:r>
      <w:r>
        <w:rPr>
          <w:rFonts w:hint="eastAsia"/>
        </w:rPr>
        <w:t>瑞士不自动给予获得瑞士国籍权利的国籍法不受影响。</w:t>
      </w:r>
    </w:p>
    <w:p w:rsidR="00000000" w:rsidRDefault="00000000">
      <w:pPr>
        <w:pStyle w:val="a0"/>
        <w:numPr>
          <w:ilvl w:val="0"/>
          <w:numId w:val="10"/>
        </w:numPr>
        <w:ind w:left="1531" w:hanging="510"/>
        <w:jc w:val="both"/>
      </w:pPr>
      <w:r>
        <w:rPr>
          <w:rFonts w:hint="eastAsia"/>
          <w:u w:val="single"/>
        </w:rPr>
        <w:t>关于第</w:t>
      </w:r>
      <w:r>
        <w:rPr>
          <w:u w:val="single"/>
        </w:rPr>
        <w:t>10</w:t>
      </w:r>
      <w:r>
        <w:rPr>
          <w:rFonts w:hint="eastAsia"/>
          <w:u w:val="single"/>
        </w:rPr>
        <w:t>条第</w:t>
      </w:r>
      <w:r>
        <w:rPr>
          <w:u w:val="single"/>
        </w:rPr>
        <w:t>1</w:t>
      </w:r>
      <w:r>
        <w:rPr>
          <w:rFonts w:hint="eastAsia"/>
          <w:u w:val="single"/>
        </w:rPr>
        <w:t>款的保留意见</w:t>
      </w:r>
      <w:r>
        <w:rPr>
          <w:rFonts w:hint="eastAsia"/>
        </w:rPr>
        <w:t>：</w:t>
      </w:r>
      <w:r>
        <w:br/>
      </w:r>
      <w:r>
        <w:tab/>
      </w:r>
      <w:r>
        <w:rPr>
          <w:rFonts w:hint="eastAsia"/>
        </w:rPr>
        <w:t>瑞士不保障某些类别外国人家庭团聚的法律不受影响。</w:t>
      </w:r>
    </w:p>
    <w:p w:rsidR="00000000" w:rsidRDefault="00000000">
      <w:pPr>
        <w:pStyle w:val="a0"/>
        <w:numPr>
          <w:ilvl w:val="0"/>
          <w:numId w:val="10"/>
        </w:numPr>
        <w:ind w:left="1531" w:hanging="510"/>
        <w:jc w:val="both"/>
      </w:pPr>
      <w:r>
        <w:rPr>
          <w:rFonts w:hint="eastAsia"/>
          <w:u w:val="single"/>
        </w:rPr>
        <w:t>关于第</w:t>
      </w:r>
      <w:r>
        <w:rPr>
          <w:u w:val="single"/>
        </w:rPr>
        <w:t>37</w:t>
      </w:r>
      <w:r>
        <w:rPr>
          <w:rFonts w:hint="eastAsia"/>
          <w:u w:val="single"/>
        </w:rPr>
        <w:t>条</w:t>
      </w:r>
      <w:r>
        <w:rPr>
          <w:u w:val="single"/>
        </w:rPr>
        <w:t>(c)</w:t>
      </w:r>
      <w:r>
        <w:rPr>
          <w:rFonts w:hint="eastAsia"/>
          <w:u w:val="single"/>
        </w:rPr>
        <w:t>项的保留意见</w:t>
      </w:r>
      <w:r>
        <w:rPr>
          <w:rFonts w:hint="eastAsia"/>
        </w:rPr>
        <w:t>：</w:t>
      </w:r>
      <w:r>
        <w:br/>
      </w:r>
      <w:r>
        <w:tab/>
      </w:r>
      <w:r>
        <w:rPr>
          <w:rFonts w:hint="eastAsia"/>
        </w:rPr>
        <w:t>被剥夺自由的儿童与成人分开不能无条件地予以保障。</w:t>
      </w:r>
    </w:p>
    <w:p w:rsidR="00000000" w:rsidRDefault="00000000">
      <w:pPr>
        <w:pStyle w:val="a0"/>
        <w:numPr>
          <w:ilvl w:val="0"/>
          <w:numId w:val="10"/>
        </w:numPr>
        <w:spacing w:after="320"/>
        <w:ind w:left="1531" w:hanging="510"/>
        <w:jc w:val="both"/>
        <w:textAlignment w:val="center"/>
      </w:pPr>
      <w:r>
        <w:rPr>
          <w:rFonts w:hint="eastAsia"/>
          <w:u w:val="single"/>
        </w:rPr>
        <w:t>关于第</w:t>
      </w:r>
      <w:r>
        <w:rPr>
          <w:u w:val="single"/>
        </w:rPr>
        <w:t>40</w:t>
      </w:r>
      <w:r>
        <w:rPr>
          <w:rFonts w:hint="eastAsia"/>
          <w:u w:val="single"/>
        </w:rPr>
        <w:t>条的保留意见</w:t>
      </w:r>
      <w:r>
        <w:rPr>
          <w:rFonts w:hint="eastAsia"/>
        </w:rPr>
        <w:t>：</w:t>
      </w:r>
      <w:r>
        <w:br/>
      </w:r>
      <w:r>
        <w:tab/>
      </w:r>
      <w:r>
        <w:rPr>
          <w:rFonts w:hint="eastAsia"/>
        </w:rPr>
        <w:t>瑞士适用于儿童的刑事诉讼程序不受影响。瑞士适用于儿童的刑事诉讼程序既不保障无条件地给予援助的权利，也不保障在人事或安排方面将审查机构和判刑机构分开。</w:t>
      </w:r>
      <w:r>
        <w:br/>
      </w:r>
      <w:r>
        <w:tab/>
      </w:r>
      <w:r>
        <w:rPr>
          <w:rFonts w:hint="eastAsia"/>
        </w:rPr>
        <w:t>有关刑事司法安排的联邦法律规定当有关人员的预审由最高法庭审理时，则没有由高等法庭复审定罪和量刑权利的例外情况，这种例外安排不受影响。</w:t>
      </w:r>
      <w:r>
        <w:br/>
      </w:r>
      <w:r>
        <w:tab/>
      </w:r>
      <w:r>
        <w:rPr>
          <w:rFonts w:hint="eastAsia"/>
        </w:rPr>
        <w:t>确保得到口译人员的协助并不免除受益者支付由此产生的费用。</w:t>
      </w:r>
    </w:p>
    <w:p w:rsidR="00000000" w:rsidRDefault="00000000">
      <w:pPr>
        <w:pStyle w:val="Heading3"/>
      </w:pPr>
      <w:r>
        <w:rPr>
          <w:rFonts w:ascii="SimHei" w:eastAsia="SimHei" w:hint="eastAsia"/>
          <w:u w:val="none"/>
        </w:rPr>
        <w:t>阿拉伯叙利亚共和国</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r>
      <w:r>
        <w:rPr>
          <w:rFonts w:hint="eastAsia"/>
        </w:rPr>
        <w:t>阿拉伯叙利亚共和国对于《公约》中不符合阿拉伯叙利亚共和国立法和伊斯兰教法原则的条款、特别是第</w:t>
      </w:r>
      <w:r>
        <w:t>14</w:t>
      </w:r>
      <w:r>
        <w:rPr>
          <w:rFonts w:hint="eastAsia"/>
        </w:rPr>
        <w:t>条关于儿童宗教自由权和第</w:t>
      </w:r>
      <w:r>
        <w:t>20</w:t>
      </w:r>
      <w:r>
        <w:rPr>
          <w:rFonts w:hint="eastAsia"/>
        </w:rPr>
        <w:t>和第</w:t>
      </w:r>
      <w:r>
        <w:t>21</w:t>
      </w:r>
      <w:r>
        <w:rPr>
          <w:rFonts w:hint="eastAsia"/>
        </w:rPr>
        <w:t>条关于收养的规定持有保留。</w:t>
      </w:r>
    </w:p>
    <w:p w:rsidR="00000000" w:rsidRDefault="00000000">
      <w:pPr>
        <w:pStyle w:val="Heading3"/>
        <w:rPr>
          <w:u w:val="none"/>
        </w:rPr>
      </w:pPr>
      <w:r>
        <w:rPr>
          <w:rFonts w:ascii="SimHei" w:eastAsia="SimHei" w:hint="eastAsia"/>
          <w:u w:val="none"/>
        </w:rPr>
        <w:t>泰</w:t>
      </w:r>
      <w:r>
        <w:rPr>
          <w:rFonts w:ascii="SimHei" w:eastAsia="SimHei"/>
          <w:u w:val="none"/>
        </w:rPr>
        <w:t xml:space="preserve">  </w:t>
      </w:r>
      <w:r>
        <w:rPr>
          <w:rFonts w:ascii="SimHei" w:eastAsia="SimHei" w:hint="eastAsia"/>
          <w:u w:val="none"/>
        </w:rPr>
        <w:t>国</w:t>
      </w:r>
      <w:r>
        <w:rPr>
          <w:rStyle w:val="FootnoteReference"/>
          <w:u w:val="none"/>
          <w:vertAlign w:val="baseline"/>
        </w:rPr>
        <w:footnoteReference w:customMarkFollows="1" w:id="9"/>
        <w:t>*</w:t>
      </w:r>
    </w:p>
    <w:p w:rsidR="00000000" w:rsidRDefault="00000000">
      <w:pPr>
        <w:pStyle w:val="Heading4"/>
        <w:jc w:val="both"/>
      </w:pPr>
      <w:r>
        <w:rPr>
          <w:rFonts w:hint="eastAsia"/>
        </w:rPr>
        <w:t>保</w:t>
      </w:r>
      <w:r>
        <w:t xml:space="preserve">  </w:t>
      </w:r>
      <w:r>
        <w:rPr>
          <w:rFonts w:hint="eastAsia"/>
        </w:rPr>
        <w:t>留</w:t>
      </w:r>
    </w:p>
    <w:p w:rsidR="00000000" w:rsidRDefault="00000000">
      <w:pPr>
        <w:spacing w:after="320"/>
        <w:jc w:val="both"/>
        <w:textAlignment w:val="center"/>
      </w:pPr>
      <w:r>
        <w:tab/>
      </w:r>
      <w:r>
        <w:rPr>
          <w:rFonts w:hint="eastAsia"/>
        </w:rPr>
        <w:t>《儿童权利公约》第</w:t>
      </w:r>
      <w:r>
        <w:t>7</w:t>
      </w:r>
      <w:r>
        <w:rPr>
          <w:rFonts w:hint="eastAsia"/>
        </w:rPr>
        <w:t>、第</w:t>
      </w:r>
      <w:r>
        <w:t>22</w:t>
      </w:r>
      <w:r>
        <w:rPr>
          <w:rFonts w:hint="eastAsia"/>
        </w:rPr>
        <w:t>和第</w:t>
      </w:r>
      <w:r>
        <w:t>29</w:t>
      </w:r>
      <w:r>
        <w:rPr>
          <w:rFonts w:hint="eastAsia"/>
        </w:rPr>
        <w:t>条应在不违反泰国的本国法律、规章和现行做法的前提下适用。</w:t>
      </w:r>
    </w:p>
    <w:p w:rsidR="00000000" w:rsidRDefault="00000000">
      <w:pPr>
        <w:pStyle w:val="Heading3"/>
      </w:pPr>
      <w:r>
        <w:rPr>
          <w:rFonts w:ascii="SimHei" w:eastAsia="SimHei" w:hint="eastAsia"/>
          <w:u w:val="none"/>
        </w:rPr>
        <w:t>突</w:t>
      </w:r>
      <w:r>
        <w:rPr>
          <w:rFonts w:ascii="SimHei" w:eastAsia="SimHei"/>
          <w:u w:val="none"/>
        </w:rPr>
        <w:t xml:space="preserve"> </w:t>
      </w:r>
      <w:r>
        <w:rPr>
          <w:rFonts w:ascii="SimHei" w:eastAsia="SimHei" w:hint="eastAsia"/>
          <w:u w:val="none"/>
        </w:rPr>
        <w:t>尼</w:t>
      </w:r>
      <w:r>
        <w:rPr>
          <w:rFonts w:ascii="SimHei" w:eastAsia="SimHei"/>
          <w:u w:val="none"/>
        </w:rPr>
        <w:t xml:space="preserve"> </w:t>
      </w:r>
      <w:r>
        <w:rPr>
          <w:rFonts w:ascii="SimHei" w:eastAsia="SimHei" w:hint="eastAsia"/>
          <w:u w:val="none"/>
        </w:rPr>
        <w:t>斯</w:t>
      </w:r>
    </w:p>
    <w:p w:rsidR="00000000" w:rsidRDefault="00000000">
      <w:pPr>
        <w:pStyle w:val="Heading4"/>
        <w:jc w:val="both"/>
      </w:pPr>
      <w:r>
        <w:rPr>
          <w:rFonts w:hint="eastAsia"/>
        </w:rPr>
        <w:t>保</w:t>
      </w:r>
      <w:r>
        <w:t xml:space="preserve">  </w:t>
      </w:r>
      <w:r>
        <w:rPr>
          <w:rFonts w:hint="eastAsia"/>
        </w:rPr>
        <w:t>留</w:t>
      </w:r>
    </w:p>
    <w:p w:rsidR="00000000" w:rsidRDefault="00000000">
      <w:pPr>
        <w:jc w:val="both"/>
      </w:pPr>
      <w:r>
        <w:tab/>
      </w:r>
      <w:r>
        <w:rPr>
          <w:rFonts w:hint="eastAsia"/>
        </w:rPr>
        <w:t>突尼斯共和国政府对《公约》第</w:t>
      </w:r>
      <w:r>
        <w:t>2</w:t>
      </w:r>
      <w:r>
        <w:rPr>
          <w:rFonts w:hint="eastAsia"/>
        </w:rPr>
        <w:t>条的规定持有保留，它不应妨碍执行关于个人地位的本国立法、尤其是与婚姻和继承权有关的本国立法的规定。</w:t>
      </w:r>
    </w:p>
    <w:p w:rsidR="00000000" w:rsidRDefault="00000000">
      <w:pPr>
        <w:jc w:val="both"/>
      </w:pPr>
      <w:r>
        <w:tab/>
      </w:r>
      <w:r>
        <w:rPr>
          <w:rFonts w:hint="eastAsia"/>
        </w:rPr>
        <w:t>突尼斯共和国政府认为第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目的规定体现了一般性原则，但可根据本国立法作出例外规定，例如在不妨碍向负责确保执行法律的巡回法院上诉的条件下由州法院或刑事法院对某些犯罪行为作出最后判决。</w:t>
      </w:r>
    </w:p>
    <w:p w:rsidR="00000000" w:rsidRDefault="00000000">
      <w:pPr>
        <w:spacing w:after="320"/>
        <w:jc w:val="both"/>
        <w:textAlignment w:val="center"/>
      </w:pPr>
      <w:r>
        <w:tab/>
      </w:r>
      <w:r>
        <w:rPr>
          <w:rFonts w:hint="eastAsia"/>
        </w:rPr>
        <w:t>突尼斯共和国政府认为，《公约》第</w:t>
      </w:r>
      <w:r>
        <w:t>7</w:t>
      </w:r>
      <w:r>
        <w:rPr>
          <w:rFonts w:hint="eastAsia"/>
        </w:rPr>
        <w:t>条不能解释为禁止执行关于国籍尤其是丧失国籍的本国立法规定。</w:t>
      </w:r>
    </w:p>
    <w:p w:rsidR="00000000" w:rsidRDefault="00000000">
      <w:pPr>
        <w:pStyle w:val="Heading4"/>
        <w:jc w:val="both"/>
      </w:pPr>
      <w:r>
        <w:rPr>
          <w:rFonts w:hint="eastAsia"/>
        </w:rPr>
        <w:t>声</w:t>
      </w:r>
      <w:r>
        <w:tab/>
      </w:r>
      <w:r>
        <w:rPr>
          <w:rFonts w:hint="eastAsia"/>
        </w:rPr>
        <w:t>明</w:t>
      </w:r>
    </w:p>
    <w:p w:rsidR="00000000" w:rsidRDefault="00000000">
      <w:pPr>
        <w:jc w:val="both"/>
      </w:pPr>
      <w:r>
        <w:tab/>
      </w:r>
      <w:r>
        <w:rPr>
          <w:rFonts w:hint="eastAsia"/>
        </w:rPr>
        <w:t>突尼斯共和国政府申明，在执行《公约》时，不制定任何与突尼斯宪法相冲突的立法或法令。</w:t>
      </w:r>
    </w:p>
    <w:p w:rsidR="00000000" w:rsidRDefault="00000000">
      <w:pPr>
        <w:jc w:val="both"/>
      </w:pPr>
      <w:r>
        <w:tab/>
      </w:r>
      <w:r>
        <w:rPr>
          <w:rFonts w:hint="eastAsia"/>
        </w:rPr>
        <w:t>突尼斯共和国政府申明，对《公约》条款的执行将受可供其支配的资源的限制。</w:t>
      </w:r>
    </w:p>
    <w:p w:rsidR="00000000" w:rsidRDefault="00000000">
      <w:pPr>
        <w:spacing w:after="320"/>
        <w:jc w:val="both"/>
        <w:textAlignment w:val="center"/>
      </w:pPr>
      <w:r>
        <w:tab/>
      </w:r>
      <w:r>
        <w:rPr>
          <w:rFonts w:hint="eastAsia"/>
        </w:rPr>
        <w:t>突尼斯共和国政府申明，《公约》的序言和条款，尤其是第</w:t>
      </w:r>
      <w:r>
        <w:t>6</w:t>
      </w:r>
      <w:r>
        <w:rPr>
          <w:rFonts w:hint="eastAsia"/>
        </w:rPr>
        <w:t>条，不得解释为妨碍执行突尼斯关于自愿终止怀孕的立法。</w:t>
      </w:r>
    </w:p>
    <w:p w:rsidR="00000000" w:rsidRDefault="00000000">
      <w:pPr>
        <w:pStyle w:val="Heading3"/>
      </w:pPr>
      <w:r>
        <w:rPr>
          <w:rFonts w:ascii="SimHei" w:eastAsia="SimHei" w:hint="eastAsia"/>
          <w:u w:val="none"/>
        </w:rPr>
        <w:t>土</w:t>
      </w:r>
      <w:r>
        <w:rPr>
          <w:rFonts w:ascii="SimHei" w:eastAsia="SimHei"/>
          <w:u w:val="none"/>
        </w:rPr>
        <w:t xml:space="preserve"> </w:t>
      </w:r>
      <w:r>
        <w:rPr>
          <w:rFonts w:ascii="SimHei" w:eastAsia="SimHei" w:hint="eastAsia"/>
          <w:u w:val="none"/>
        </w:rPr>
        <w:t>耳</w:t>
      </w:r>
      <w:r>
        <w:rPr>
          <w:rFonts w:ascii="SimHei" w:eastAsia="SimHei"/>
          <w:u w:val="none"/>
        </w:rPr>
        <w:t xml:space="preserve"> </w:t>
      </w:r>
      <w:r>
        <w:rPr>
          <w:rFonts w:ascii="SimHei" w:eastAsia="SimHei" w:hint="eastAsia"/>
          <w:u w:val="none"/>
        </w:rPr>
        <w:t>其</w:t>
      </w:r>
    </w:p>
    <w:p w:rsidR="00000000" w:rsidRDefault="00000000">
      <w:pPr>
        <w:pStyle w:val="Heading4"/>
        <w:jc w:val="both"/>
      </w:pPr>
      <w:r>
        <w:rPr>
          <w:rFonts w:hint="eastAsia"/>
        </w:rPr>
        <w:t>在签署时作出，并在批准时确认的保留</w:t>
      </w:r>
    </w:p>
    <w:p w:rsidR="00000000" w:rsidRDefault="00000000">
      <w:pPr>
        <w:spacing w:after="320"/>
        <w:jc w:val="both"/>
        <w:textAlignment w:val="center"/>
      </w:pPr>
      <w:r>
        <w:tab/>
      </w:r>
      <w:r>
        <w:rPr>
          <w:rFonts w:hint="eastAsia"/>
        </w:rPr>
        <w:t>土耳其共和国保留其按照土耳其共和国宪法和</w:t>
      </w:r>
      <w:r>
        <w:t>1923</w:t>
      </w:r>
      <w:r>
        <w:rPr>
          <w:rFonts w:hint="eastAsia"/>
        </w:rPr>
        <w:t>年</w:t>
      </w:r>
      <w:r>
        <w:t>7</w:t>
      </w:r>
      <w:r>
        <w:rPr>
          <w:rFonts w:hint="eastAsia"/>
        </w:rPr>
        <w:t>月</w:t>
      </w:r>
      <w:r>
        <w:t>24</w:t>
      </w:r>
      <w:r>
        <w:rPr>
          <w:rFonts w:hint="eastAsia"/>
        </w:rPr>
        <w:t>日《洛桑条约》的文字和精神解释和适用《儿童权利公约》第</w:t>
      </w:r>
      <w:r>
        <w:t>17</w:t>
      </w:r>
      <w:r>
        <w:rPr>
          <w:rFonts w:hint="eastAsia"/>
        </w:rPr>
        <w:t>、第</w:t>
      </w:r>
      <w:r>
        <w:t>29</w:t>
      </w:r>
      <w:r>
        <w:rPr>
          <w:rFonts w:hint="eastAsia"/>
        </w:rPr>
        <w:t>和第</w:t>
      </w:r>
      <w:r>
        <w:t>30</w:t>
      </w:r>
      <w:r>
        <w:rPr>
          <w:rFonts w:hint="eastAsia"/>
        </w:rPr>
        <w:t>条的权利。</w:t>
      </w:r>
    </w:p>
    <w:p w:rsidR="00000000" w:rsidRDefault="00000000">
      <w:pPr>
        <w:pStyle w:val="Heading3"/>
        <w:rPr>
          <w:rFonts w:ascii="SimHei" w:eastAsia="SimHei" w:hint="eastAsia"/>
          <w:u w:val="none"/>
        </w:rPr>
      </w:pPr>
      <w:r>
        <w:rPr>
          <w:rFonts w:ascii="SimHei" w:eastAsia="SimHei" w:hint="eastAsia"/>
          <w:u w:val="none"/>
        </w:rPr>
        <w:t>阿拉伯联合酋长国</w:t>
      </w:r>
    </w:p>
    <w:p w:rsidR="00000000" w:rsidRDefault="00000000">
      <w:pPr>
        <w:pStyle w:val="Heading4"/>
        <w:jc w:val="both"/>
      </w:pPr>
      <w:r>
        <w:rPr>
          <w:rFonts w:hint="eastAsia"/>
        </w:rPr>
        <w:t>保</w:t>
      </w:r>
      <w:r>
        <w:rPr>
          <w:rFonts w:hint="eastAsia"/>
        </w:rPr>
        <w:t xml:space="preserve">  </w:t>
      </w:r>
      <w:r>
        <w:rPr>
          <w:rFonts w:hint="eastAsia"/>
        </w:rPr>
        <w:t>留</w:t>
      </w:r>
    </w:p>
    <w:p w:rsidR="00000000" w:rsidRDefault="00000000">
      <w:pPr>
        <w:pStyle w:val="Heading3"/>
      </w:pPr>
      <w:r>
        <w:rPr>
          <w:rFonts w:hint="eastAsia"/>
        </w:rPr>
        <w:t>第</w:t>
      </w:r>
      <w:r>
        <w:t xml:space="preserve"> 7 </w:t>
      </w:r>
      <w:r>
        <w:rPr>
          <w:rFonts w:hint="eastAsia"/>
        </w:rPr>
        <w:t>条</w:t>
      </w:r>
    </w:p>
    <w:p w:rsidR="00000000" w:rsidRDefault="00000000">
      <w:pPr>
        <w:spacing w:after="320"/>
        <w:jc w:val="both"/>
        <w:textAlignment w:val="center"/>
      </w:pPr>
      <w:r>
        <w:tab/>
      </w:r>
      <w:r>
        <w:rPr>
          <w:rFonts w:hint="eastAsia"/>
        </w:rPr>
        <w:t>阿拉伯联合酋长国认为获得国籍是一项内部事务，一项由国家法律控制并确定其条件的事务。</w:t>
      </w:r>
    </w:p>
    <w:p w:rsidR="00000000" w:rsidRDefault="00000000">
      <w:pPr>
        <w:pStyle w:val="Heading3"/>
      </w:pPr>
      <w:r>
        <w:rPr>
          <w:rFonts w:hint="eastAsia"/>
        </w:rPr>
        <w:t>第</w:t>
      </w:r>
      <w:r>
        <w:t xml:space="preserve"> 14 </w:t>
      </w:r>
      <w:r>
        <w:rPr>
          <w:rFonts w:hint="eastAsia"/>
        </w:rPr>
        <w:t>条</w:t>
      </w:r>
    </w:p>
    <w:p w:rsidR="00000000" w:rsidRDefault="00000000">
      <w:pPr>
        <w:spacing w:after="320"/>
        <w:jc w:val="both"/>
        <w:textAlignment w:val="center"/>
      </w:pPr>
      <w:r>
        <w:tab/>
      </w:r>
      <w:r>
        <w:rPr>
          <w:rFonts w:hint="eastAsia"/>
        </w:rPr>
        <w:t>阿拉伯联合酋长国接受这项条款的精神约束，但以不和伊斯兰法律的原则和条款相抵触为限。</w:t>
      </w:r>
    </w:p>
    <w:p w:rsidR="00000000" w:rsidRDefault="00000000">
      <w:pPr>
        <w:pStyle w:val="Heading3"/>
      </w:pPr>
      <w:r>
        <w:rPr>
          <w:rFonts w:hint="eastAsia"/>
        </w:rPr>
        <w:t>第</w:t>
      </w:r>
      <w:r>
        <w:t xml:space="preserve"> 17 </w:t>
      </w:r>
      <w:r>
        <w:rPr>
          <w:rFonts w:hint="eastAsia"/>
        </w:rPr>
        <w:t>条</w:t>
      </w:r>
    </w:p>
    <w:p w:rsidR="00000000" w:rsidRDefault="00000000">
      <w:pPr>
        <w:spacing w:after="320"/>
        <w:jc w:val="both"/>
        <w:textAlignment w:val="center"/>
      </w:pPr>
      <w:r>
        <w:tab/>
      </w:r>
      <w:r>
        <w:rPr>
          <w:rFonts w:hint="eastAsia"/>
        </w:rPr>
        <w:t>尽管阿拉伯联合酋长国赞赏和尊重条款授予大众传播媒介的作用，它将按照国内规则和法律的要求，并且根据《公约》序言中授予这些条款的认可，以不违反该国传统和文化价值的方式履行条款的义务。</w:t>
      </w:r>
    </w:p>
    <w:p w:rsidR="00000000" w:rsidRDefault="00000000">
      <w:pPr>
        <w:pStyle w:val="Heading3"/>
      </w:pPr>
      <w:r>
        <w:rPr>
          <w:rFonts w:hint="eastAsia"/>
        </w:rPr>
        <w:t>第</w:t>
      </w:r>
      <w:r>
        <w:t xml:space="preserve"> 21 </w:t>
      </w:r>
      <w:r>
        <w:rPr>
          <w:rFonts w:hint="eastAsia"/>
        </w:rPr>
        <w:t>条</w:t>
      </w:r>
    </w:p>
    <w:p w:rsidR="00000000" w:rsidRDefault="00000000">
      <w:pPr>
        <w:spacing w:after="320"/>
        <w:jc w:val="both"/>
        <w:textAlignment w:val="center"/>
      </w:pPr>
      <w:r>
        <w:tab/>
      </w:r>
      <w:r>
        <w:rPr>
          <w:rFonts w:hint="eastAsia"/>
        </w:rPr>
        <w:t>由于阿拉伯联合酋长国对伊斯兰法律原则的承诺，不允许收养的制度，因此对此条持保留意见，并且不认为有必要受到该条款的约束。</w:t>
      </w:r>
    </w:p>
    <w:p w:rsidR="00000000" w:rsidRDefault="00000000">
      <w:pPr>
        <w:pStyle w:val="Heading3"/>
        <w:textAlignment w:val="center"/>
      </w:pPr>
      <w:r>
        <w:rPr>
          <w:rFonts w:ascii="SimHei" w:eastAsia="SimHei" w:hint="eastAsia"/>
          <w:u w:val="none"/>
        </w:rPr>
        <w:t>大不列颠及北爱尔兰联合王国</w:t>
      </w:r>
      <w:r>
        <w:rPr>
          <w:rStyle w:val="FootnoteReference"/>
          <w:u w:val="none"/>
          <w:vertAlign w:val="baseline"/>
        </w:rPr>
        <w:footnoteReference w:customMarkFollows="1" w:id="10"/>
        <w:t>*</w:t>
      </w:r>
    </w:p>
    <w:p w:rsidR="00000000" w:rsidRDefault="00000000">
      <w:pPr>
        <w:pStyle w:val="Heading4"/>
        <w:jc w:val="both"/>
      </w:pPr>
      <w:r>
        <w:rPr>
          <w:rFonts w:hint="eastAsia"/>
        </w:rPr>
        <w:t>在签署时</w:t>
      </w:r>
    </w:p>
    <w:p w:rsidR="00000000" w:rsidRDefault="00000000">
      <w:pPr>
        <w:spacing w:after="160"/>
        <w:jc w:val="both"/>
        <w:textAlignment w:val="center"/>
      </w:pPr>
      <w:r>
        <w:tab/>
      </w:r>
      <w:r>
        <w:rPr>
          <w:rFonts w:hint="eastAsia"/>
        </w:rPr>
        <w:t>联合王国保留在批准《公约》时作出其认为必要的任何保留或解释性声明的权利。</w:t>
      </w:r>
    </w:p>
    <w:p w:rsidR="00000000" w:rsidRDefault="00000000">
      <w:pPr>
        <w:pStyle w:val="Heading4"/>
        <w:jc w:val="both"/>
      </w:pPr>
      <w:r>
        <w:rPr>
          <w:rFonts w:hint="eastAsia"/>
        </w:rPr>
        <w:t>在批准时</w:t>
      </w:r>
    </w:p>
    <w:p w:rsidR="00000000" w:rsidRDefault="00000000">
      <w:pPr>
        <w:pStyle w:val="Heading4"/>
        <w:jc w:val="both"/>
      </w:pPr>
      <w:r>
        <w:rPr>
          <w:rFonts w:hint="eastAsia"/>
        </w:rPr>
        <w:t>保留和声明</w:t>
      </w:r>
    </w:p>
    <w:p w:rsidR="00000000" w:rsidRDefault="00000000">
      <w:pPr>
        <w:jc w:val="both"/>
      </w:pPr>
      <w:r>
        <w:tab/>
      </w:r>
      <w:r>
        <w:rPr>
          <w:rFonts w:hint="eastAsia"/>
        </w:rPr>
        <w:t>联合王国理解《公约》只在儿童出生后适用。</w:t>
      </w:r>
    </w:p>
    <w:p w:rsidR="00000000" w:rsidRDefault="00000000">
      <w:pPr>
        <w:jc w:val="both"/>
      </w:pPr>
      <w:r>
        <w:tab/>
      </w:r>
      <w:r>
        <w:rPr>
          <w:rFonts w:hint="eastAsia"/>
        </w:rPr>
        <w:t>联合王国理解《公约》所指的“父母”仅指本国法律将其作为父母看待的那些人，其中包括：法律认为儿童只有单亲，例如儿童只为一人所收养的情况和生下该儿童的妇女其怀孕非性交所致而她被视为唯一单亲的情况。</w:t>
      </w:r>
    </w:p>
    <w:p w:rsidR="00000000" w:rsidRDefault="00000000">
      <w:pPr>
        <w:jc w:val="both"/>
      </w:pPr>
      <w:r>
        <w:tab/>
      </w:r>
      <w:r>
        <w:rPr>
          <w:rFonts w:hint="eastAsia"/>
        </w:rPr>
        <w:t>联合王国保留在其认为必要时对那些根据联合王国法律无权进入和留在联合王国和无权取得和拥有公民身份的人进入、留在和离开联合王国适用这一法律的权利。</w:t>
      </w:r>
    </w:p>
    <w:p w:rsidR="00000000" w:rsidRDefault="00000000">
      <w:pPr>
        <w:jc w:val="both"/>
      </w:pPr>
      <w:r>
        <w:tab/>
      </w:r>
      <w:r>
        <w:rPr>
          <w:rFonts w:hint="eastAsia"/>
        </w:rPr>
        <w:t>联合王国的就业法将</w:t>
      </w:r>
      <w:r>
        <w:t>18</w:t>
      </w:r>
      <w:r>
        <w:rPr>
          <w:rFonts w:hint="eastAsia"/>
        </w:rPr>
        <w:t>岁以下但已超过离校年龄的人不作为儿童而作为“年轻人”看待。因此联合王国保留继续按照这一就业法适用第</w:t>
      </w:r>
      <w:r>
        <w:t>32</w:t>
      </w:r>
      <w:r>
        <w:rPr>
          <w:rFonts w:hint="eastAsia"/>
        </w:rPr>
        <w:t>条的权利。</w:t>
      </w:r>
    </w:p>
    <w:p w:rsidR="00000000" w:rsidRDefault="00000000">
      <w:pPr>
        <w:jc w:val="both"/>
      </w:pPr>
      <w:r>
        <w:tab/>
      </w:r>
      <w:r>
        <w:rPr>
          <w:rFonts w:hint="eastAsia"/>
        </w:rPr>
        <w:t>任何时候只要拘留青少年犯的任何机构缺乏供个人用的合适房间或充分设施，或只要成年人与儿童混合关押被认为对两方都有利，联合王国均保留不适用第</w:t>
      </w:r>
      <w:r>
        <w:t>37</w:t>
      </w:r>
      <w:r>
        <w:rPr>
          <w:rFonts w:hint="eastAsia"/>
        </w:rPr>
        <w:t>条</w:t>
      </w:r>
      <w:r>
        <w:t>(c)</w:t>
      </w:r>
      <w:r>
        <w:rPr>
          <w:rFonts w:hint="eastAsia"/>
        </w:rPr>
        <w:t>项关于将被拘留的儿童与成人分开安置的规定的权利。</w:t>
      </w:r>
    </w:p>
    <w:p w:rsidR="00000000" w:rsidRDefault="00000000">
      <w:pPr>
        <w:jc w:val="both"/>
      </w:pPr>
      <w:r>
        <w:tab/>
      </w:r>
      <w:r>
        <w:rPr>
          <w:rFonts w:hint="eastAsia"/>
        </w:rPr>
        <w:t>在苏格兰有审查儿童福利和处理大部分儿童所犯违法行为的法庭</w:t>
      </w:r>
      <w:r>
        <w:t>(</w:t>
      </w:r>
      <w:r>
        <w:rPr>
          <w:rFonts w:hint="eastAsia"/>
        </w:rPr>
        <w:t>称为“儿童听审机构”</w:t>
      </w:r>
      <w:r>
        <w:t>)</w:t>
      </w:r>
      <w:r>
        <w:rPr>
          <w:rFonts w:hint="eastAsia"/>
        </w:rPr>
        <w:t>。在主要属于福利性质的某些案件中，在听审之前，儿童被临时剥夺自由，但最多达</w:t>
      </w:r>
      <w:r>
        <w:t>7</w:t>
      </w:r>
      <w:r>
        <w:rPr>
          <w:rFonts w:hint="eastAsia"/>
        </w:rPr>
        <w:t>天。然而，在这一期间允许儿童及其家人与律师见面。虽然对听审后的裁决可向法院提出上诉，但在儿童听审过程中不允许有法律代表。多年来已证明儿童听审是一种以较不正式的、非对抗的方式处理儿童问题的极为有效的途径。因此，联合王国针对第</w:t>
      </w:r>
      <w:r>
        <w:t>37</w:t>
      </w:r>
      <w:r>
        <w:rPr>
          <w:rFonts w:hint="eastAsia"/>
        </w:rPr>
        <w:t>条</w:t>
      </w:r>
      <w:r>
        <w:t>(d)</w:t>
      </w:r>
      <w:r>
        <w:rPr>
          <w:rFonts w:hint="eastAsia"/>
        </w:rPr>
        <w:t>项保留继续采用目前儿童听审做法的权利。</w:t>
      </w:r>
    </w:p>
    <w:p w:rsidR="00000000" w:rsidRDefault="00000000">
      <w:pPr>
        <w:jc w:val="both"/>
      </w:pPr>
      <w:r>
        <w:tab/>
      </w:r>
      <w:r>
        <w:rPr>
          <w:rFonts w:hint="eastAsia"/>
        </w:rPr>
        <w:t>此外，大不列颠及北爱尔兰联合王国的批准书载有以下声明：</w:t>
      </w:r>
    </w:p>
    <w:p w:rsidR="00000000" w:rsidRDefault="00000000">
      <w:pPr>
        <w:spacing w:after="320"/>
        <w:ind w:left="1036"/>
        <w:jc w:val="both"/>
        <w:textAlignment w:val="center"/>
      </w:pPr>
      <w:r>
        <w:rPr>
          <w:rFonts w:hint="eastAsia"/>
        </w:rPr>
        <w:t>……［联合王国政府保留］以后将《公约》扩大适用于由联合王国政府负责其国际关系的任何领土的权利……</w:t>
      </w:r>
    </w:p>
    <w:p w:rsidR="00000000" w:rsidRDefault="00000000">
      <w:pPr>
        <w:pStyle w:val="Heading4"/>
        <w:jc w:val="both"/>
      </w:pPr>
      <w:r>
        <w:rPr>
          <w:rFonts w:hint="eastAsia"/>
        </w:rPr>
        <w:t>有关香港的通知</w:t>
      </w:r>
    </w:p>
    <w:p w:rsidR="00000000" w:rsidRDefault="00000000">
      <w:pPr>
        <w:spacing w:after="320"/>
        <w:jc w:val="both"/>
        <w:textAlignment w:val="center"/>
      </w:pPr>
      <w:r>
        <w:tab/>
      </w:r>
      <w:r>
        <w:rPr>
          <w:rFonts w:hint="eastAsia"/>
        </w:rPr>
        <w:t>根据</w:t>
      </w:r>
      <w:r>
        <w:t>1984</w:t>
      </w:r>
      <w:r>
        <w:rPr>
          <w:rFonts w:hint="eastAsia"/>
        </w:rPr>
        <w:t>年</w:t>
      </w:r>
      <w:r>
        <w:t>12</w:t>
      </w:r>
      <w:r>
        <w:rPr>
          <w:rFonts w:hint="eastAsia"/>
        </w:rPr>
        <w:t>月</w:t>
      </w:r>
      <w:r>
        <w:t>19</w:t>
      </w:r>
      <w:r>
        <w:rPr>
          <w:rFonts w:hint="eastAsia"/>
        </w:rPr>
        <w:t>日签署的《大不列颠及北爱尔兰联合王国和中华人民共和国政府政府关于香港问题的联合声明》，联合王国政府将于</w:t>
      </w:r>
      <w:r>
        <w:t>1997</w:t>
      </w:r>
      <w:r>
        <w:rPr>
          <w:rFonts w:hint="eastAsia"/>
        </w:rPr>
        <w:t>年</w:t>
      </w:r>
      <w:r>
        <w:t>7</w:t>
      </w:r>
      <w:r>
        <w:rPr>
          <w:rFonts w:hint="eastAsia"/>
        </w:rPr>
        <w:t>月</w:t>
      </w:r>
      <w:r>
        <w:t>1</w:t>
      </w:r>
      <w:r>
        <w:rPr>
          <w:rFonts w:hint="eastAsia"/>
        </w:rPr>
        <w:t>日将香港归还给中华人民共和国。在该日之前，联合王国政府继续对香港承担国际责任。因此，自该日起，联合王国政府将不承担因［上述《公约》］适用于香港所产生的国际权利和义务。</w:t>
      </w:r>
    </w:p>
    <w:p w:rsidR="00000000" w:rsidRDefault="00000000">
      <w:pPr>
        <w:pStyle w:val="Heading3"/>
      </w:pPr>
      <w:r>
        <w:rPr>
          <w:rFonts w:ascii="SimHei" w:eastAsia="SimHei" w:hint="eastAsia"/>
          <w:u w:val="none"/>
        </w:rPr>
        <w:t>乌</w:t>
      </w:r>
      <w:r>
        <w:rPr>
          <w:rFonts w:ascii="SimHei" w:eastAsia="SimHei"/>
          <w:u w:val="none"/>
        </w:rPr>
        <w:t xml:space="preserve"> </w:t>
      </w:r>
      <w:r>
        <w:rPr>
          <w:rFonts w:ascii="SimHei" w:eastAsia="SimHei" w:hint="eastAsia"/>
          <w:u w:val="none"/>
        </w:rPr>
        <w:t>拉</w:t>
      </w:r>
      <w:r>
        <w:rPr>
          <w:rFonts w:ascii="SimHei" w:eastAsia="SimHei"/>
          <w:u w:val="none"/>
        </w:rPr>
        <w:t xml:space="preserve"> </w:t>
      </w:r>
      <w:r>
        <w:rPr>
          <w:rFonts w:ascii="SimHei" w:eastAsia="SimHei" w:hint="eastAsia"/>
          <w:u w:val="none"/>
        </w:rPr>
        <w:t>圭</w:t>
      </w:r>
    </w:p>
    <w:p w:rsidR="00000000" w:rsidRDefault="00000000">
      <w:pPr>
        <w:pStyle w:val="Heading4"/>
        <w:jc w:val="both"/>
      </w:pPr>
      <w:r>
        <w:rPr>
          <w:rFonts w:hint="eastAsia"/>
        </w:rPr>
        <w:t>在签署时</w:t>
      </w:r>
    </w:p>
    <w:p w:rsidR="00000000" w:rsidRDefault="00000000">
      <w:pPr>
        <w:spacing w:after="160"/>
        <w:jc w:val="both"/>
        <w:textAlignment w:val="center"/>
      </w:pPr>
      <w:r>
        <w:tab/>
      </w:r>
      <w:r>
        <w:rPr>
          <w:rFonts w:hint="eastAsia"/>
        </w:rPr>
        <w:t>在签署本《公约》时，乌拉圭重申在批准时酌情作出保留的权利。</w:t>
      </w:r>
    </w:p>
    <w:p w:rsidR="00000000" w:rsidRDefault="00000000">
      <w:pPr>
        <w:pStyle w:val="Heading4"/>
        <w:jc w:val="both"/>
      </w:pPr>
      <w:r>
        <w:rPr>
          <w:rFonts w:hint="eastAsia"/>
        </w:rPr>
        <w:t>在批准时</w:t>
      </w:r>
    </w:p>
    <w:p w:rsidR="00000000" w:rsidRDefault="00000000">
      <w:pPr>
        <w:jc w:val="both"/>
      </w:pPr>
      <w:r>
        <w:tab/>
      </w:r>
      <w:r>
        <w:rPr>
          <w:rFonts w:hint="eastAsia"/>
        </w:rPr>
        <w:t>关于乌拉圭政府在</w:t>
      </w:r>
      <w:r>
        <w:t>1990</w:t>
      </w:r>
      <w:r>
        <w:rPr>
          <w:rFonts w:hint="eastAsia"/>
        </w:rPr>
        <w:t>年</w:t>
      </w:r>
      <w:r>
        <w:t>1</w:t>
      </w:r>
      <w:r>
        <w:rPr>
          <w:rFonts w:hint="eastAsia"/>
        </w:rPr>
        <w:t>月</w:t>
      </w:r>
      <w:r>
        <w:t>26</w:t>
      </w:r>
      <w:r>
        <w:rPr>
          <w:rFonts w:hint="eastAsia"/>
        </w:rPr>
        <w:t>日签署</w:t>
      </w:r>
      <w:r>
        <w:t>1989</w:t>
      </w:r>
      <w:r>
        <w:rPr>
          <w:rFonts w:hint="eastAsia"/>
        </w:rPr>
        <w:t>年</w:t>
      </w:r>
      <w:r>
        <w:t>12</w:t>
      </w:r>
      <w:r>
        <w:rPr>
          <w:rFonts w:hint="eastAsia"/>
        </w:rPr>
        <w:t>月</w:t>
      </w:r>
      <w:r>
        <w:t>6</w:t>
      </w:r>
      <w:r>
        <w:rPr>
          <w:rFonts w:hint="eastAsia"/>
        </w:rPr>
        <w:t>日通过的《儿童权利公约》时所提交的声明，乌拉圭东岸共和国政府申明，对于第</w:t>
      </w:r>
      <w:r>
        <w:t>38</w:t>
      </w:r>
      <w:r>
        <w:rPr>
          <w:rFonts w:hint="eastAsia"/>
        </w:rPr>
        <w:t>条第</w:t>
      </w:r>
      <w:r>
        <w:t>2</w:t>
      </w:r>
      <w:r>
        <w:rPr>
          <w:rFonts w:hint="eastAsia"/>
        </w:rPr>
        <w:t>和第</w:t>
      </w:r>
      <w:r>
        <w:t>3</w:t>
      </w:r>
      <w:r>
        <w:rPr>
          <w:rFonts w:hint="eastAsia"/>
        </w:rPr>
        <w:t>款的规定，根据乌拉圭法律，宜将发生武装冲突时直接参加敌对行动的最低年龄定为</w:t>
      </w:r>
      <w:r>
        <w:t>18</w:t>
      </w:r>
      <w:r>
        <w:rPr>
          <w:rFonts w:hint="eastAsia"/>
        </w:rPr>
        <w:t>岁，而不是象《公约》那样定为</w:t>
      </w:r>
      <w:r>
        <w:t>15</w:t>
      </w:r>
      <w:r>
        <w:rPr>
          <w:rFonts w:hint="eastAsia"/>
        </w:rPr>
        <w:t>岁。</w:t>
      </w:r>
    </w:p>
    <w:p w:rsidR="00000000" w:rsidRDefault="00000000">
      <w:pPr>
        <w:spacing w:after="320"/>
        <w:jc w:val="both"/>
        <w:textAlignment w:val="center"/>
      </w:pPr>
      <w:r>
        <w:tab/>
      </w:r>
      <w:r>
        <w:rPr>
          <w:rFonts w:hint="eastAsia"/>
        </w:rPr>
        <w:t>此外，乌拉圭政府宣布，在行使其主权意志时，将不允许在其管辖下的任何未满</w:t>
      </w:r>
      <w:r>
        <w:t>18</w:t>
      </w:r>
      <w:r>
        <w:rPr>
          <w:rFonts w:hint="eastAsia"/>
        </w:rPr>
        <w:t>岁的人直接参加敌对行动并且在任何情况下不招募未满</w:t>
      </w:r>
      <w:r>
        <w:t>18</w:t>
      </w:r>
      <w:r>
        <w:rPr>
          <w:rFonts w:hint="eastAsia"/>
        </w:rPr>
        <w:t>岁的人入伍。</w:t>
      </w:r>
    </w:p>
    <w:p w:rsidR="00000000" w:rsidRDefault="00000000">
      <w:pPr>
        <w:pStyle w:val="Heading3"/>
        <w:rPr>
          <w:rFonts w:ascii="SimHei" w:eastAsia="SimHei" w:hint="eastAsia"/>
          <w:u w:val="none"/>
        </w:rPr>
      </w:pPr>
      <w:r>
        <w:rPr>
          <w:rFonts w:ascii="SimHei" w:eastAsia="SimHei" w:hint="eastAsia"/>
          <w:u w:val="none"/>
        </w:rPr>
        <w:t>委内瑞拉</w:t>
      </w:r>
    </w:p>
    <w:p w:rsidR="00000000" w:rsidRDefault="00000000">
      <w:pPr>
        <w:pStyle w:val="Heading4"/>
        <w:jc w:val="both"/>
      </w:pPr>
      <w:r>
        <w:rPr>
          <w:rFonts w:hint="eastAsia"/>
        </w:rPr>
        <w:t>解释性声明</w:t>
      </w:r>
    </w:p>
    <w:p w:rsidR="00000000" w:rsidRDefault="00000000">
      <w:pPr>
        <w:jc w:val="both"/>
      </w:pPr>
      <w:r>
        <w:tab/>
      </w:r>
      <w:r>
        <w:rPr>
          <w:rFonts w:hint="eastAsia"/>
        </w:rPr>
        <w:t>委内瑞拉政府对第</w:t>
      </w:r>
      <w:r>
        <w:t>21</w:t>
      </w:r>
      <w:r>
        <w:rPr>
          <w:rFonts w:hint="eastAsia"/>
        </w:rPr>
        <w:t>条</w:t>
      </w:r>
      <w:r>
        <w:t>(b)</w:t>
      </w:r>
      <w:r>
        <w:rPr>
          <w:rFonts w:hint="eastAsia"/>
        </w:rPr>
        <w:t>项的理解是，它是指国际收养而无论如何不是指安置在国外的寄养。委内瑞拉还认为，对该项规定的解释不能损害国家确保为儿童提供充分保护的义务。</w:t>
      </w:r>
    </w:p>
    <w:p w:rsidR="00000000" w:rsidRDefault="00000000">
      <w:pPr>
        <w:jc w:val="both"/>
      </w:pPr>
      <w:r>
        <w:tab/>
      </w:r>
      <w:r>
        <w:rPr>
          <w:rFonts w:hint="eastAsia"/>
        </w:rPr>
        <w:t>关于第</w:t>
      </w:r>
      <w:r>
        <w:t>21</w:t>
      </w:r>
      <w:r>
        <w:rPr>
          <w:rFonts w:hint="eastAsia"/>
        </w:rPr>
        <w:t>条</w:t>
      </w:r>
      <w:r>
        <w:t>(d)</w:t>
      </w:r>
      <w:r>
        <w:rPr>
          <w:rFonts w:hint="eastAsia"/>
        </w:rPr>
        <w:t>项，委内瑞拉政府的立场是，在任何情况下，收养或领养均不能有任何参与者从中谋利。</w:t>
      </w:r>
    </w:p>
    <w:p w:rsidR="00000000" w:rsidRDefault="00000000">
      <w:pPr>
        <w:spacing w:after="320"/>
        <w:jc w:val="both"/>
        <w:textAlignment w:val="center"/>
      </w:pPr>
      <w:r>
        <w:tab/>
      </w:r>
      <w:r>
        <w:rPr>
          <w:rFonts w:hint="eastAsia"/>
        </w:rPr>
        <w:t>委内瑞拉政府的立场是，必须将第</w:t>
      </w:r>
      <w:r>
        <w:t>30</w:t>
      </w:r>
      <w:r>
        <w:rPr>
          <w:rFonts w:hint="eastAsia"/>
        </w:rPr>
        <w:t>条解释为适用《公约》第</w:t>
      </w:r>
      <w:r>
        <w:t>2</w:t>
      </w:r>
      <w:r>
        <w:rPr>
          <w:rFonts w:hint="eastAsia"/>
        </w:rPr>
        <w:t>条的一个例子。</w:t>
      </w:r>
    </w:p>
    <w:p w:rsidR="00000000" w:rsidRDefault="00000000">
      <w:pPr>
        <w:pStyle w:val="Heading3"/>
      </w:pPr>
      <w:r>
        <w:rPr>
          <w:rFonts w:ascii="SimHei" w:eastAsia="SimHei" w:hint="eastAsia"/>
          <w:u w:val="none"/>
        </w:rPr>
        <w:t>南斯拉夫</w:t>
      </w:r>
    </w:p>
    <w:p w:rsidR="00000000" w:rsidRDefault="00000000">
      <w:pPr>
        <w:spacing w:after="320"/>
        <w:jc w:val="both"/>
        <w:textAlignment w:val="center"/>
        <w:rPr>
          <w:rFonts w:hint="eastAsia"/>
        </w:rPr>
      </w:pPr>
      <w:r>
        <w:tab/>
      </w:r>
      <w:r>
        <w:rPr>
          <w:rFonts w:hint="eastAsia"/>
        </w:rPr>
        <w:t>南斯拉夫社会主义联邦共和国的有关当局</w:t>
      </w:r>
      <w:r>
        <w:t>(</w:t>
      </w:r>
      <w:r>
        <w:rPr>
          <w:rFonts w:hint="eastAsia"/>
        </w:rPr>
        <w:t>监狱当局</w:t>
      </w:r>
      <w:r>
        <w:t>)</w:t>
      </w:r>
      <w:r>
        <w:rPr>
          <w:rFonts w:hint="eastAsia"/>
        </w:rPr>
        <w:t>可根据《公约》第</w:t>
      </w:r>
      <w:r>
        <w:t>9</w:t>
      </w:r>
      <w:r>
        <w:rPr>
          <w:rFonts w:hint="eastAsia"/>
        </w:rPr>
        <w:t>条第</w:t>
      </w:r>
      <w:r>
        <w:t>1</w:t>
      </w:r>
      <w:r>
        <w:rPr>
          <w:rFonts w:hint="eastAsia"/>
        </w:rPr>
        <w:t>款，按照南斯拉夫社会主义联邦共和国的国内立法，未经司法裁决而决定剥夺父母养育和抚养儿童的权利。</w:t>
      </w:r>
      <w:r>
        <w:rPr>
          <w:rStyle w:val="FootnoteReference"/>
          <w:vertAlign w:val="baseline"/>
        </w:rPr>
        <w:footnoteReference w:customMarkFollows="1" w:id="11"/>
        <w:t>*</w:t>
      </w:r>
    </w:p>
    <w:p w:rsidR="00000000" w:rsidRDefault="00000000">
      <w:pPr>
        <w:pStyle w:val="Heading3"/>
        <w:snapToGrid w:val="0"/>
        <w:rPr>
          <w:rFonts w:hint="eastAsia"/>
        </w:rPr>
      </w:pPr>
      <w:r>
        <w:rPr>
          <w:u w:val="none"/>
        </w:rPr>
        <w:t xml:space="preserve">B.  </w:t>
      </w:r>
      <w:r>
        <w:rPr>
          <w:rFonts w:hint="eastAsia"/>
        </w:rPr>
        <w:t>撤回保留</w:t>
      </w:r>
    </w:p>
    <w:p w:rsidR="00000000" w:rsidRDefault="00000000">
      <w:pPr>
        <w:pStyle w:val="Heading3"/>
        <w:snapToGrid w:val="0"/>
        <w:rPr>
          <w:rFonts w:ascii="Univers (WN)" w:eastAsia="SimHei" w:hAnsi="Univers (WN)" w:hint="eastAsia"/>
          <w:kern w:val="0"/>
          <w:u w:val="none"/>
        </w:rPr>
      </w:pPr>
      <w:r>
        <w:rPr>
          <w:rFonts w:ascii="Univers (WN)" w:eastAsia="SimHei" w:hAnsi="Univers (WN)" w:hint="eastAsia"/>
          <w:kern w:val="0"/>
          <w:u w:val="none"/>
        </w:rPr>
        <w:t>克罗地亚</w:t>
      </w:r>
    </w:p>
    <w:p w:rsidR="00000000" w:rsidRDefault="00000000">
      <w:pPr>
        <w:snapToGrid w:val="0"/>
        <w:spacing w:after="320"/>
        <w:jc w:val="both"/>
        <w:rPr>
          <w:rFonts w:hint="eastAsia"/>
        </w:rPr>
      </w:pPr>
      <w:r>
        <w:rPr>
          <w:rFonts w:hint="eastAsia"/>
        </w:rPr>
        <w:tab/>
        <w:t>1998</w:t>
      </w:r>
      <w:r>
        <w:rPr>
          <w:rFonts w:hint="eastAsia"/>
        </w:rPr>
        <w:t>年</w:t>
      </w:r>
      <w:r>
        <w:rPr>
          <w:rFonts w:hint="eastAsia"/>
        </w:rPr>
        <w:t>5</w:t>
      </w:r>
      <w:r>
        <w:rPr>
          <w:rFonts w:hint="eastAsia"/>
        </w:rPr>
        <w:t>月</w:t>
      </w:r>
      <w:r>
        <w:rPr>
          <w:rFonts w:hint="eastAsia"/>
        </w:rPr>
        <w:t>26</w:t>
      </w:r>
      <w:r>
        <w:rPr>
          <w:rFonts w:hint="eastAsia"/>
        </w:rPr>
        <w:t>日，克罗地亚政府通知秘书长，它决定撤回其在继承时对第</w:t>
      </w:r>
      <w:r>
        <w:rPr>
          <w:rFonts w:hint="eastAsia"/>
        </w:rPr>
        <w:t>9</w:t>
      </w:r>
      <w:r>
        <w:rPr>
          <w:rFonts w:hint="eastAsia"/>
        </w:rPr>
        <w:t>条第</w:t>
      </w:r>
      <w:r>
        <w:rPr>
          <w:rFonts w:hint="eastAsia"/>
        </w:rPr>
        <w:t>1</w:t>
      </w:r>
      <w:r>
        <w:rPr>
          <w:rFonts w:hint="eastAsia"/>
        </w:rPr>
        <w:t>款作出的保留。</w:t>
      </w:r>
      <w:r>
        <w:rPr>
          <w:rFonts w:hint="eastAsia"/>
        </w:rPr>
        <w:t>*</w:t>
      </w:r>
    </w:p>
    <w:p w:rsidR="00000000" w:rsidRDefault="00000000">
      <w:pPr>
        <w:pStyle w:val="Heading3"/>
        <w:snapToGrid w:val="0"/>
      </w:pPr>
      <w:r>
        <w:rPr>
          <w:rFonts w:ascii="SimHei" w:eastAsia="SimHei" w:hint="eastAsia"/>
          <w:u w:val="none"/>
        </w:rPr>
        <w:t>丹</w:t>
      </w:r>
      <w:r>
        <w:rPr>
          <w:rFonts w:ascii="SimHei" w:eastAsia="SimHei"/>
          <w:u w:val="none"/>
        </w:rPr>
        <w:t xml:space="preserve">  </w:t>
      </w:r>
      <w:r>
        <w:rPr>
          <w:rFonts w:ascii="SimHei" w:eastAsia="SimHei" w:hint="eastAsia"/>
          <w:u w:val="none"/>
        </w:rPr>
        <w:t>麦</w:t>
      </w:r>
    </w:p>
    <w:p w:rsidR="00000000" w:rsidRDefault="00000000">
      <w:pPr>
        <w:snapToGrid w:val="0"/>
        <w:spacing w:after="320"/>
        <w:jc w:val="both"/>
        <w:textAlignment w:val="center"/>
        <w:rPr>
          <w:rFonts w:hint="eastAsia"/>
        </w:rPr>
      </w:pPr>
      <w:r>
        <w:tab/>
        <w:t>1993</w:t>
      </w:r>
      <w:r>
        <w:rPr>
          <w:rFonts w:hint="eastAsia"/>
        </w:rPr>
        <w:t>年</w:t>
      </w:r>
      <w:r>
        <w:t>5</w:t>
      </w:r>
      <w:r>
        <w:rPr>
          <w:rFonts w:hint="eastAsia"/>
        </w:rPr>
        <w:t>月</w:t>
      </w:r>
      <w:r>
        <w:t>11</w:t>
      </w:r>
      <w:r>
        <w:rPr>
          <w:rFonts w:hint="eastAsia"/>
        </w:rPr>
        <w:t>日，丹麦政府通知秘书长，它决定撤回其在批准时作出的保留。根据这一保留，在另行通知之前，《公约》不适用于格陵兰和法罗群岛。</w:t>
      </w:r>
    </w:p>
    <w:p w:rsidR="00000000" w:rsidRDefault="00000000">
      <w:pPr>
        <w:pStyle w:val="Heading3"/>
        <w:snapToGrid w:val="0"/>
        <w:rPr>
          <w:rFonts w:ascii="Univers (WN)" w:eastAsia="SimHei" w:hAnsi="Univers (WN)" w:hint="eastAsia"/>
          <w:kern w:val="0"/>
          <w:u w:val="none"/>
        </w:rPr>
      </w:pPr>
      <w:r>
        <w:rPr>
          <w:rFonts w:ascii="Univers (WN)" w:eastAsia="SimHei" w:hAnsi="Univers (WN)" w:hint="eastAsia"/>
          <w:kern w:val="0"/>
          <w:u w:val="none"/>
        </w:rPr>
        <w:t>马来西亚</w:t>
      </w:r>
    </w:p>
    <w:p w:rsidR="00000000" w:rsidRDefault="00000000">
      <w:pPr>
        <w:snapToGrid w:val="0"/>
        <w:spacing w:after="320"/>
        <w:jc w:val="both"/>
        <w:rPr>
          <w:rFonts w:hint="eastAsia"/>
        </w:rPr>
      </w:pPr>
      <w:r>
        <w:rPr>
          <w:rFonts w:hint="eastAsia"/>
        </w:rPr>
        <w:tab/>
        <w:t>1999</w:t>
      </w:r>
      <w:r>
        <w:rPr>
          <w:rFonts w:hint="eastAsia"/>
        </w:rPr>
        <w:t>年</w:t>
      </w:r>
      <w:r>
        <w:rPr>
          <w:rFonts w:hint="eastAsia"/>
        </w:rPr>
        <w:t>3</w:t>
      </w:r>
      <w:r>
        <w:rPr>
          <w:rFonts w:hint="eastAsia"/>
        </w:rPr>
        <w:t>月</w:t>
      </w:r>
      <w:r>
        <w:rPr>
          <w:rFonts w:hint="eastAsia"/>
        </w:rPr>
        <w:t>23</w:t>
      </w:r>
      <w:r>
        <w:rPr>
          <w:rFonts w:hint="eastAsia"/>
        </w:rPr>
        <w:t>日，马来西亚政府告知秘书长，它已决定撤回其在加入时对“第</w:t>
      </w:r>
      <w:r>
        <w:rPr>
          <w:rFonts w:hint="eastAsia"/>
        </w:rPr>
        <w:t>22</w:t>
      </w:r>
      <w:r>
        <w:rPr>
          <w:rFonts w:hint="eastAsia"/>
        </w:rPr>
        <w:t>条、第</w:t>
      </w:r>
      <w:r>
        <w:rPr>
          <w:rFonts w:hint="eastAsia"/>
        </w:rPr>
        <w:t>28</w:t>
      </w:r>
      <w:r>
        <w:rPr>
          <w:rFonts w:hint="eastAsia"/>
        </w:rPr>
        <w:t>条第</w:t>
      </w:r>
      <w:r>
        <w:rPr>
          <w:rFonts w:hint="eastAsia"/>
        </w:rPr>
        <w:t>1</w:t>
      </w:r>
      <w:r>
        <w:rPr>
          <w:rFonts w:hint="eastAsia"/>
        </w:rPr>
        <w:t>款</w:t>
      </w:r>
      <w:r>
        <w:rPr>
          <w:rFonts w:hint="eastAsia"/>
        </w:rPr>
        <w:t>(</w:t>
      </w:r>
      <w:r>
        <w:t>b)</w:t>
      </w:r>
      <w:r>
        <w:rPr>
          <w:rFonts w:hint="eastAsia"/>
        </w:rPr>
        <w:t>、</w:t>
      </w:r>
      <w:r>
        <w:t>(c)</w:t>
      </w:r>
      <w:r>
        <w:rPr>
          <w:rFonts w:hint="eastAsia"/>
        </w:rPr>
        <w:t>、</w:t>
      </w:r>
      <w:r>
        <w:t>(d)</w:t>
      </w:r>
      <w:r>
        <w:rPr>
          <w:rFonts w:hint="eastAsia"/>
        </w:rPr>
        <w:t>、</w:t>
      </w:r>
      <w:r>
        <w:t>(e)</w:t>
      </w:r>
      <w:r>
        <w:rPr>
          <w:rFonts w:hint="eastAsia"/>
        </w:rPr>
        <w:t>项及第</w:t>
      </w:r>
      <w:r>
        <w:rPr>
          <w:rFonts w:hint="eastAsia"/>
        </w:rPr>
        <w:t>2</w:t>
      </w:r>
      <w:r>
        <w:rPr>
          <w:rFonts w:hint="eastAsia"/>
        </w:rPr>
        <w:t>和第</w:t>
      </w:r>
      <w:r>
        <w:rPr>
          <w:rFonts w:hint="eastAsia"/>
        </w:rPr>
        <w:t>3</w:t>
      </w:r>
      <w:r>
        <w:rPr>
          <w:rFonts w:hint="eastAsia"/>
        </w:rPr>
        <w:t>款、第</w:t>
      </w:r>
      <w:r>
        <w:rPr>
          <w:rFonts w:hint="eastAsia"/>
        </w:rPr>
        <w:t>40</w:t>
      </w:r>
      <w:r>
        <w:rPr>
          <w:rFonts w:hint="eastAsia"/>
        </w:rPr>
        <w:t>条第</w:t>
      </w:r>
      <w:r>
        <w:rPr>
          <w:rFonts w:hint="eastAsia"/>
        </w:rPr>
        <w:t>3</w:t>
      </w:r>
      <w:r>
        <w:rPr>
          <w:rFonts w:hint="eastAsia"/>
        </w:rPr>
        <w:t>和第</w:t>
      </w:r>
      <w:r>
        <w:rPr>
          <w:rFonts w:hint="eastAsia"/>
        </w:rPr>
        <w:t>4</w:t>
      </w:r>
      <w:r>
        <w:rPr>
          <w:rFonts w:hint="eastAsia"/>
        </w:rPr>
        <w:t>款、第</w:t>
      </w:r>
      <w:r>
        <w:rPr>
          <w:rFonts w:hint="eastAsia"/>
        </w:rPr>
        <w:t>44</w:t>
      </w:r>
      <w:r>
        <w:rPr>
          <w:rFonts w:hint="eastAsia"/>
        </w:rPr>
        <w:t>条和第</w:t>
      </w:r>
      <w:r>
        <w:rPr>
          <w:rFonts w:hint="eastAsia"/>
        </w:rPr>
        <w:t>45</w:t>
      </w:r>
      <w:r>
        <w:rPr>
          <w:rFonts w:hint="eastAsia"/>
        </w:rPr>
        <w:t>条作出的保留”。</w:t>
      </w:r>
      <w:r>
        <w:rPr>
          <w:rFonts w:hint="eastAsia"/>
        </w:rPr>
        <w:t>*</w:t>
      </w:r>
    </w:p>
    <w:p w:rsidR="00000000" w:rsidRDefault="00000000">
      <w:pPr>
        <w:pStyle w:val="Heading3"/>
        <w:snapToGrid w:val="0"/>
      </w:pPr>
      <w:r>
        <w:rPr>
          <w:rFonts w:ascii="SimHei" w:eastAsia="SimHei" w:hint="eastAsia"/>
          <w:u w:val="none"/>
        </w:rPr>
        <w:t>缅</w:t>
      </w:r>
      <w:r>
        <w:rPr>
          <w:rFonts w:ascii="SimHei" w:eastAsia="SimHei"/>
          <w:u w:val="none"/>
        </w:rPr>
        <w:t xml:space="preserve">  </w:t>
      </w:r>
      <w:r>
        <w:rPr>
          <w:rFonts w:ascii="SimHei" w:eastAsia="SimHei" w:hint="eastAsia"/>
          <w:u w:val="none"/>
        </w:rPr>
        <w:t>甸</w:t>
      </w:r>
    </w:p>
    <w:p w:rsidR="00000000" w:rsidRDefault="00000000">
      <w:pPr>
        <w:snapToGrid w:val="0"/>
        <w:spacing w:after="320"/>
        <w:jc w:val="both"/>
        <w:textAlignment w:val="center"/>
        <w:rPr>
          <w:rFonts w:hint="eastAsia"/>
        </w:rPr>
      </w:pPr>
      <w:r>
        <w:tab/>
        <w:t>1993</w:t>
      </w:r>
      <w:r>
        <w:rPr>
          <w:rFonts w:hint="eastAsia"/>
        </w:rPr>
        <w:t>年</w:t>
      </w:r>
      <w:r>
        <w:t>10</w:t>
      </w:r>
      <w:r>
        <w:rPr>
          <w:rFonts w:hint="eastAsia"/>
        </w:rPr>
        <w:t>月</w:t>
      </w:r>
      <w:r>
        <w:t>19</w:t>
      </w:r>
      <w:r>
        <w:rPr>
          <w:rFonts w:hint="eastAsia"/>
        </w:rPr>
        <w:t>日，缅甸政府通知秘书长，它决定撤回</w:t>
      </w:r>
      <w:r>
        <w:t>1991</w:t>
      </w:r>
      <w:r>
        <w:rPr>
          <w:rFonts w:hint="eastAsia"/>
        </w:rPr>
        <w:t>年</w:t>
      </w:r>
      <w:r>
        <w:t>7</w:t>
      </w:r>
      <w:r>
        <w:rPr>
          <w:rFonts w:hint="eastAsia"/>
        </w:rPr>
        <w:t>月</w:t>
      </w:r>
      <w:r>
        <w:t>15</w:t>
      </w:r>
      <w:r>
        <w:rPr>
          <w:rFonts w:hint="eastAsia"/>
        </w:rPr>
        <w:t>日在加入时对第</w:t>
      </w:r>
      <w:r>
        <w:t>15</w:t>
      </w:r>
      <w:r>
        <w:rPr>
          <w:rFonts w:hint="eastAsia"/>
        </w:rPr>
        <w:t>和第</w:t>
      </w:r>
      <w:r>
        <w:t>37</w:t>
      </w:r>
      <w:r>
        <w:rPr>
          <w:rFonts w:hint="eastAsia"/>
        </w:rPr>
        <w:t>条作出的保留。</w:t>
      </w:r>
      <w:r>
        <w:rPr>
          <w:rStyle w:val="FootnoteReference"/>
          <w:vertAlign w:val="baseline"/>
        </w:rPr>
        <w:footnoteReference w:customMarkFollows="1" w:id="12"/>
        <w:t>*</w:t>
      </w:r>
    </w:p>
    <w:p w:rsidR="00000000" w:rsidRDefault="00000000">
      <w:pPr>
        <w:pStyle w:val="Heading3"/>
        <w:snapToGrid w:val="0"/>
      </w:pPr>
      <w:r>
        <w:rPr>
          <w:rFonts w:ascii="SimHei" w:eastAsia="SimHei" w:hint="eastAsia"/>
          <w:u w:val="none"/>
        </w:rPr>
        <w:t>挪</w:t>
      </w:r>
      <w:r>
        <w:rPr>
          <w:rFonts w:ascii="SimHei" w:eastAsia="SimHei"/>
          <w:u w:val="none"/>
        </w:rPr>
        <w:t xml:space="preserve">  </w:t>
      </w:r>
      <w:r>
        <w:rPr>
          <w:rFonts w:ascii="SimHei" w:eastAsia="SimHei" w:hint="eastAsia"/>
          <w:u w:val="none"/>
        </w:rPr>
        <w:t>威</w:t>
      </w:r>
    </w:p>
    <w:p w:rsidR="00000000" w:rsidRDefault="00000000">
      <w:pPr>
        <w:snapToGrid w:val="0"/>
        <w:spacing w:after="320"/>
        <w:jc w:val="both"/>
        <w:textAlignment w:val="center"/>
      </w:pPr>
      <w:r>
        <w:tab/>
        <w:t>1995</w:t>
      </w:r>
      <w:r>
        <w:rPr>
          <w:rFonts w:hint="eastAsia"/>
        </w:rPr>
        <w:t>年</w:t>
      </w:r>
      <w:r>
        <w:t>9</w:t>
      </w:r>
      <w:r>
        <w:rPr>
          <w:rFonts w:hint="eastAsia"/>
        </w:rPr>
        <w:t>月</w:t>
      </w:r>
      <w:r>
        <w:t>19</w:t>
      </w:r>
      <w:r>
        <w:rPr>
          <w:rFonts w:hint="eastAsia"/>
        </w:rPr>
        <w:t>日，挪威政府通知秘书长，它决定撤回其在批准《公约》时对《公约》第</w:t>
      </w:r>
      <w:r>
        <w:t>40</w:t>
      </w:r>
      <w:r>
        <w:rPr>
          <w:rFonts w:hint="eastAsia"/>
        </w:rPr>
        <w:t>条第</w:t>
      </w:r>
      <w:r>
        <w:t>2</w:t>
      </w:r>
      <w:r>
        <w:rPr>
          <w:rFonts w:hint="eastAsia"/>
        </w:rPr>
        <w:t>款</w:t>
      </w:r>
      <w:r>
        <w:t>(b)</w:t>
      </w:r>
      <w:r>
        <w:rPr>
          <w:rFonts w:hint="eastAsia"/>
        </w:rPr>
        <w:t>项</w:t>
      </w:r>
      <w:r>
        <w:t>(</w:t>
      </w:r>
      <w:r>
        <w:rPr>
          <w:rFonts w:hint="eastAsia"/>
        </w:rPr>
        <w:t>五</w:t>
      </w:r>
      <w:r>
        <w:t>)</w:t>
      </w:r>
      <w:r>
        <w:rPr>
          <w:rFonts w:hint="eastAsia"/>
        </w:rPr>
        <w:t>目作出的保留。</w:t>
      </w:r>
      <w:r>
        <w:rPr>
          <w:rFonts w:hint="eastAsia"/>
        </w:rPr>
        <w:t>*</w:t>
      </w:r>
    </w:p>
    <w:p w:rsidR="00000000" w:rsidRDefault="00000000">
      <w:pPr>
        <w:pStyle w:val="Heading3"/>
        <w:snapToGrid w:val="0"/>
      </w:pPr>
      <w:r>
        <w:rPr>
          <w:rFonts w:ascii="SimHei" w:eastAsia="SimHei" w:hint="eastAsia"/>
          <w:u w:val="none"/>
        </w:rPr>
        <w:t>巴基斯坦</w:t>
      </w:r>
    </w:p>
    <w:p w:rsidR="00000000" w:rsidRDefault="00000000">
      <w:pPr>
        <w:snapToGrid w:val="0"/>
        <w:spacing w:after="320"/>
        <w:jc w:val="both"/>
        <w:textAlignment w:val="center"/>
      </w:pPr>
      <w:r>
        <w:tab/>
        <w:t>1997</w:t>
      </w:r>
      <w:r>
        <w:rPr>
          <w:rFonts w:hint="eastAsia"/>
        </w:rPr>
        <w:t>年</w:t>
      </w:r>
      <w:r>
        <w:t>7</w:t>
      </w:r>
      <w:r>
        <w:rPr>
          <w:rFonts w:hint="eastAsia"/>
        </w:rPr>
        <w:t>月</w:t>
      </w:r>
      <w:r>
        <w:t>23</w:t>
      </w:r>
      <w:r>
        <w:rPr>
          <w:rFonts w:hint="eastAsia"/>
        </w:rPr>
        <w:t>日，巴基斯坦政府通知秘书长，它决定撤回其在签署上述《公约》时作出并在批准时确认的保留</w:t>
      </w:r>
      <w:r>
        <w:t>(</w:t>
      </w:r>
      <w:r>
        <w:rPr>
          <w:rFonts w:hint="eastAsia"/>
        </w:rPr>
        <w:t>参照保管通知书</w:t>
      </w:r>
      <w:r>
        <w:t>C.N.245.1990.TREATIES-9, 1990</w:t>
      </w:r>
      <w:r>
        <w:rPr>
          <w:rFonts w:hint="eastAsia"/>
        </w:rPr>
        <w:t>年</w:t>
      </w:r>
      <w:r>
        <w:t>11</w:t>
      </w:r>
      <w:r>
        <w:rPr>
          <w:rFonts w:hint="eastAsia"/>
        </w:rPr>
        <w:t>月</w:t>
      </w:r>
      <w:r>
        <w:t>28</w:t>
      </w:r>
      <w:r>
        <w:rPr>
          <w:rFonts w:hint="eastAsia"/>
        </w:rPr>
        <w:t>日</w:t>
      </w:r>
      <w:r>
        <w:t>)</w:t>
      </w:r>
      <w:r>
        <w:rPr>
          <w:rFonts w:hint="eastAsia"/>
        </w:rPr>
        <w:t>：“将依照伊斯兰法律的原则和价值对《公约》的条款进行解释。”</w:t>
      </w:r>
      <w:r>
        <w:rPr>
          <w:rStyle w:val="FootnoteReference"/>
          <w:vertAlign w:val="baseline"/>
        </w:rPr>
        <w:footnoteReference w:customMarkFollows="1" w:id="13"/>
        <w:t>*</w:t>
      </w:r>
    </w:p>
    <w:p w:rsidR="00000000" w:rsidRDefault="00000000">
      <w:pPr>
        <w:pStyle w:val="Heading3"/>
        <w:snapToGrid w:val="0"/>
      </w:pPr>
      <w:r>
        <w:rPr>
          <w:rFonts w:ascii="SimHei" w:eastAsia="SimHei" w:hint="eastAsia"/>
          <w:u w:val="none"/>
        </w:rPr>
        <w:t>泰</w:t>
      </w:r>
      <w:r>
        <w:rPr>
          <w:rFonts w:ascii="SimHei" w:eastAsia="SimHei"/>
          <w:u w:val="none"/>
        </w:rPr>
        <w:t xml:space="preserve">  </w:t>
      </w:r>
      <w:r>
        <w:rPr>
          <w:rFonts w:ascii="SimHei" w:eastAsia="SimHei" w:hint="eastAsia"/>
          <w:u w:val="none"/>
        </w:rPr>
        <w:t>国</w:t>
      </w:r>
    </w:p>
    <w:p w:rsidR="00000000" w:rsidRDefault="00000000">
      <w:pPr>
        <w:snapToGrid w:val="0"/>
        <w:spacing w:after="320"/>
        <w:jc w:val="both"/>
        <w:textAlignment w:val="center"/>
      </w:pPr>
      <w:r>
        <w:tab/>
        <w:t>1997</w:t>
      </w:r>
      <w:r>
        <w:rPr>
          <w:rFonts w:hint="eastAsia"/>
        </w:rPr>
        <w:t>年</w:t>
      </w:r>
      <w:r>
        <w:t>4</w:t>
      </w:r>
      <w:r>
        <w:rPr>
          <w:rFonts w:hint="eastAsia"/>
        </w:rPr>
        <w:t>月</w:t>
      </w:r>
      <w:r>
        <w:t>11</w:t>
      </w:r>
      <w:r>
        <w:rPr>
          <w:rFonts w:hint="eastAsia"/>
        </w:rPr>
        <w:t>日，泰国政府通知秘书长，它决定撤回其在加入上述《公约》时对适用第</w:t>
      </w:r>
      <w:r>
        <w:t>29</w:t>
      </w:r>
      <w:r>
        <w:rPr>
          <w:rFonts w:hint="eastAsia"/>
        </w:rPr>
        <w:t>条的程度作出的保留</w:t>
      </w:r>
      <w:r>
        <w:t>(</w:t>
      </w:r>
      <w:r>
        <w:rPr>
          <w:rFonts w:hint="eastAsia"/>
        </w:rPr>
        <w:t>于</w:t>
      </w:r>
      <w:r>
        <w:t>1992</w:t>
      </w:r>
      <w:r>
        <w:rPr>
          <w:rFonts w:hint="eastAsia"/>
        </w:rPr>
        <w:t>年</w:t>
      </w:r>
      <w:r>
        <w:t>6</w:t>
      </w:r>
      <w:r>
        <w:rPr>
          <w:rFonts w:hint="eastAsia"/>
        </w:rPr>
        <w:t>月</w:t>
      </w:r>
      <w:r>
        <w:t>9</w:t>
      </w:r>
      <w:r>
        <w:rPr>
          <w:rFonts w:hint="eastAsia"/>
        </w:rPr>
        <w:t>日作为保管通知书</w:t>
      </w:r>
      <w:r>
        <w:t>C.N.94.1992.TREATIES-7</w:t>
      </w:r>
      <w:r>
        <w:rPr>
          <w:rFonts w:hint="eastAsia"/>
        </w:rPr>
        <w:t>分发</w:t>
      </w:r>
      <w:r>
        <w:t>)</w:t>
      </w:r>
      <w:r>
        <w:rPr>
          <w:rFonts w:hint="eastAsia"/>
        </w:rPr>
        <w:t>。其余的保留如下：“《儿童权利公约》第</w:t>
      </w:r>
      <w:r>
        <w:t>7</w:t>
      </w:r>
      <w:r>
        <w:rPr>
          <w:rFonts w:hint="eastAsia"/>
        </w:rPr>
        <w:t>和第</w:t>
      </w:r>
      <w:r>
        <w:t>22</w:t>
      </w:r>
      <w:r>
        <w:rPr>
          <w:rFonts w:hint="eastAsia"/>
        </w:rPr>
        <w:t>条应在不违反泰国的本国法律、规章和现行做法的前提下适用。”</w:t>
      </w:r>
      <w:r>
        <w:t>*</w:t>
      </w:r>
    </w:p>
    <w:p w:rsidR="00000000" w:rsidRDefault="00000000">
      <w:pPr>
        <w:pStyle w:val="Heading3"/>
        <w:snapToGrid w:val="0"/>
      </w:pPr>
      <w:r>
        <w:rPr>
          <w:rFonts w:ascii="SimHei" w:eastAsia="SimHei" w:hint="eastAsia"/>
          <w:u w:val="none"/>
        </w:rPr>
        <w:t>大不列颠及北爱尔兰联合王国</w:t>
      </w:r>
    </w:p>
    <w:p w:rsidR="00000000" w:rsidRDefault="00000000">
      <w:pPr>
        <w:snapToGrid w:val="0"/>
        <w:jc w:val="both"/>
      </w:pPr>
      <w:r>
        <w:tab/>
        <w:t>1997</w:t>
      </w:r>
      <w:r>
        <w:rPr>
          <w:rFonts w:hint="eastAsia"/>
        </w:rPr>
        <w:t>年</w:t>
      </w:r>
      <w:r>
        <w:t>4</w:t>
      </w:r>
      <w:r>
        <w:rPr>
          <w:rFonts w:hint="eastAsia"/>
        </w:rPr>
        <w:t>月</w:t>
      </w:r>
      <w:r>
        <w:t>18</w:t>
      </w:r>
      <w:r>
        <w:rPr>
          <w:rFonts w:hint="eastAsia"/>
        </w:rPr>
        <w:t>日，大不列颠及北爱尔兰联合王国政府通知秘书长，它决定撤回其在批准上述《公约》时对适用第</w:t>
      </w:r>
      <w:r>
        <w:t>37</w:t>
      </w:r>
      <w:r>
        <w:rPr>
          <w:rFonts w:hint="eastAsia"/>
        </w:rPr>
        <w:t>条</w:t>
      </w:r>
      <w:r>
        <w:t>(d)</w:t>
      </w:r>
      <w:r>
        <w:rPr>
          <w:rFonts w:hint="eastAsia"/>
        </w:rPr>
        <w:t>项的程度作出的保留</w:t>
      </w:r>
      <w:r>
        <w:t>(</w:t>
      </w:r>
      <w:r>
        <w:rPr>
          <w:rFonts w:hint="eastAsia"/>
        </w:rPr>
        <w:t>于</w:t>
      </w:r>
      <w:r>
        <w:t>1992</w:t>
      </w:r>
      <w:r>
        <w:rPr>
          <w:rFonts w:hint="eastAsia"/>
        </w:rPr>
        <w:t>年</w:t>
      </w:r>
      <w:r>
        <w:t>2</w:t>
      </w:r>
      <w:r>
        <w:rPr>
          <w:rFonts w:hint="eastAsia"/>
        </w:rPr>
        <w:t>月</w:t>
      </w:r>
      <w:r>
        <w:t>20</w:t>
      </w:r>
      <w:r>
        <w:rPr>
          <w:rFonts w:hint="eastAsia"/>
        </w:rPr>
        <w:t>日作为保管通知书</w:t>
      </w:r>
      <w:r>
        <w:t>C.N.320.1991.TREATIES-16</w:t>
      </w:r>
      <w:r>
        <w:rPr>
          <w:rFonts w:hint="eastAsia"/>
        </w:rPr>
        <w:t>分发</w:t>
      </w:r>
      <w:r>
        <w:t>)</w:t>
      </w:r>
      <w:r>
        <w:rPr>
          <w:rFonts w:hint="eastAsia"/>
        </w:rPr>
        <w:t>。其余的保留如下：</w:t>
      </w:r>
    </w:p>
    <w:p w:rsidR="00000000" w:rsidRDefault="00000000">
      <w:pPr>
        <w:snapToGrid w:val="0"/>
        <w:ind w:left="1036"/>
        <w:jc w:val="both"/>
      </w:pPr>
      <w:r>
        <w:tab/>
      </w:r>
      <w:r>
        <w:rPr>
          <w:rFonts w:hint="eastAsia"/>
        </w:rPr>
        <w:t>“联合王国保留在其认为必要时对那些根据联合王国法律无权进入和留在联合王国和无权取得和拥有公民身分的人进入、留在和离开联合王国适用这一法律的权利。</w:t>
      </w:r>
    </w:p>
    <w:p w:rsidR="00000000" w:rsidRDefault="00000000">
      <w:pPr>
        <w:snapToGrid w:val="0"/>
        <w:ind w:left="1036"/>
        <w:jc w:val="both"/>
      </w:pPr>
      <w:r>
        <w:tab/>
      </w:r>
      <w:r>
        <w:rPr>
          <w:rFonts w:hint="eastAsia"/>
        </w:rPr>
        <w:t>“联合王国的就业法将</w:t>
      </w:r>
      <w:r>
        <w:t>18</w:t>
      </w:r>
      <w:r>
        <w:rPr>
          <w:rFonts w:hint="eastAsia"/>
        </w:rPr>
        <w:t>岁以下但已超过离校年龄的人不作为儿童而作为‘年轻人’看待。因此联合王国保留继续按照这一就业适用第</w:t>
      </w:r>
      <w:r>
        <w:t>32</w:t>
      </w:r>
      <w:r>
        <w:rPr>
          <w:rFonts w:hint="eastAsia"/>
        </w:rPr>
        <w:t>条的权利。</w:t>
      </w:r>
    </w:p>
    <w:p w:rsidR="00000000" w:rsidRDefault="00000000">
      <w:pPr>
        <w:snapToGrid w:val="0"/>
        <w:ind w:left="1038"/>
        <w:jc w:val="both"/>
        <w:textAlignment w:val="center"/>
        <w:rPr>
          <w:rFonts w:hint="eastAsia"/>
        </w:rPr>
      </w:pPr>
      <w:r>
        <w:tab/>
      </w:r>
      <w:r>
        <w:rPr>
          <w:rFonts w:hint="eastAsia"/>
        </w:rPr>
        <w:t>“任何时候只要拘留青少年犯的任何机构缺乏供个人用的合适房间或充分实施，或只要成年人与儿童混合关押被认为对双方都有利，联合王国均保留不适用第</w:t>
      </w:r>
      <w:r>
        <w:t>37</w:t>
      </w:r>
      <w:r>
        <w:rPr>
          <w:rFonts w:hint="eastAsia"/>
        </w:rPr>
        <w:t>条</w:t>
      </w:r>
      <w:r>
        <w:t>(c)</w:t>
      </w:r>
      <w:r>
        <w:rPr>
          <w:rFonts w:hint="eastAsia"/>
        </w:rPr>
        <w:t>项关于将被拘留的儿童与成人分开安置的规定的权利。”</w:t>
      </w:r>
      <w:r>
        <w:rPr>
          <w:rFonts w:hint="eastAsia"/>
        </w:rPr>
        <w:t>*</w:t>
      </w:r>
    </w:p>
    <w:p w:rsidR="00000000" w:rsidRDefault="00000000">
      <w:pPr>
        <w:snapToGrid w:val="0"/>
        <w:spacing w:before="240" w:after="240"/>
        <w:ind w:left="7000"/>
        <w:textAlignment w:val="center"/>
        <w:rPr>
          <w:rFonts w:hint="eastAsia"/>
        </w:rPr>
      </w:pPr>
      <w:r>
        <w:rPr>
          <w:rFonts w:hint="eastAsia"/>
        </w:rPr>
        <w:t>[1999</w:t>
      </w:r>
      <w:r>
        <w:rPr>
          <w:rFonts w:hint="eastAsia"/>
        </w:rPr>
        <w:t>年</w:t>
      </w:r>
      <w:r>
        <w:rPr>
          <w:rFonts w:hint="eastAsia"/>
        </w:rPr>
        <w:t>8</w:t>
      </w:r>
      <w:r>
        <w:rPr>
          <w:rFonts w:hint="eastAsia"/>
        </w:rPr>
        <w:t>月</w:t>
      </w:r>
      <w:r>
        <w:rPr>
          <w:rFonts w:hint="eastAsia"/>
        </w:rPr>
        <w:t>3</w:t>
      </w:r>
      <w:r>
        <w:rPr>
          <w:rFonts w:hint="eastAsia"/>
        </w:rPr>
        <w:t>日</w:t>
      </w:r>
      <w:r>
        <w:rPr>
          <w:rFonts w:hint="eastAsia"/>
        </w:rPr>
        <w:t>]</w:t>
      </w:r>
    </w:p>
    <w:p w:rsidR="00000000" w:rsidRDefault="00000000">
      <w:pPr>
        <w:snapToGrid w:val="0"/>
        <w:jc w:val="both"/>
        <w:textAlignment w:val="center"/>
        <w:rPr>
          <w:rFonts w:hint="eastAsia"/>
        </w:rPr>
      </w:pPr>
      <w:r>
        <w:rPr>
          <w:rFonts w:hint="eastAsia"/>
        </w:rPr>
        <w:tab/>
        <w:t>1999</w:t>
      </w:r>
      <w:r>
        <w:rPr>
          <w:rFonts w:hint="eastAsia"/>
        </w:rPr>
        <w:t>年</w:t>
      </w:r>
      <w:r>
        <w:rPr>
          <w:rFonts w:hint="eastAsia"/>
        </w:rPr>
        <w:t>8</w:t>
      </w:r>
      <w:r>
        <w:rPr>
          <w:rFonts w:hint="eastAsia"/>
        </w:rPr>
        <w:t>月</w:t>
      </w:r>
      <w:r>
        <w:rPr>
          <w:rFonts w:hint="eastAsia"/>
        </w:rPr>
        <w:t>3</w:t>
      </w:r>
      <w:r>
        <w:rPr>
          <w:rFonts w:hint="eastAsia"/>
        </w:rPr>
        <w:t>日，大不列颠及北爱尔兰联合王国政府通知秘书长，它决定撤回其在批准上述《公约》时对适用第</w:t>
      </w:r>
      <w:r>
        <w:rPr>
          <w:rFonts w:hint="eastAsia"/>
        </w:rPr>
        <w:t>32</w:t>
      </w:r>
      <w:r>
        <w:rPr>
          <w:rFonts w:hint="eastAsia"/>
        </w:rPr>
        <w:t>条</w:t>
      </w:r>
      <w:r>
        <w:rPr>
          <w:rFonts w:hint="eastAsia"/>
        </w:rPr>
        <w:t>(</w:t>
      </w:r>
      <w:r>
        <w:t>d)</w:t>
      </w:r>
      <w:r>
        <w:rPr>
          <w:rFonts w:hint="eastAsia"/>
        </w:rPr>
        <w:t>项的程度作出的保留</w:t>
      </w:r>
      <w:r>
        <w:rPr>
          <w:rFonts w:hint="eastAsia"/>
        </w:rPr>
        <w:t>(</w:t>
      </w:r>
      <w:r>
        <w:rPr>
          <w:rFonts w:hint="eastAsia"/>
        </w:rPr>
        <w:t>于</w:t>
      </w:r>
      <w:r>
        <w:rPr>
          <w:rFonts w:hint="eastAsia"/>
        </w:rPr>
        <w:t>1992</w:t>
      </w:r>
      <w:r>
        <w:rPr>
          <w:rFonts w:hint="eastAsia"/>
        </w:rPr>
        <w:t>年</w:t>
      </w:r>
      <w:r>
        <w:rPr>
          <w:rFonts w:hint="eastAsia"/>
        </w:rPr>
        <w:t>2</w:t>
      </w:r>
      <w:r>
        <w:rPr>
          <w:rFonts w:hint="eastAsia"/>
        </w:rPr>
        <w:t>月</w:t>
      </w:r>
      <w:r>
        <w:rPr>
          <w:rFonts w:hint="eastAsia"/>
        </w:rPr>
        <w:t>20</w:t>
      </w:r>
      <w:r>
        <w:rPr>
          <w:rFonts w:hint="eastAsia"/>
        </w:rPr>
        <w:t>日作为保管通知书</w:t>
      </w:r>
      <w:r>
        <w:rPr>
          <w:rFonts w:hint="eastAsia"/>
        </w:rPr>
        <w:t>C.N.320.1991.TREATIES-16</w:t>
      </w:r>
      <w:r>
        <w:rPr>
          <w:rFonts w:hint="eastAsia"/>
        </w:rPr>
        <w:t>分发</w:t>
      </w:r>
      <w:r>
        <w:rPr>
          <w:rFonts w:hint="eastAsia"/>
        </w:rPr>
        <w:t>)</w:t>
      </w:r>
      <w:r>
        <w:rPr>
          <w:rFonts w:hint="eastAsia"/>
        </w:rPr>
        <w:t>。兹撤回大不列颠及北爱尔兰联合王国在批准时作出的下列保留：</w:t>
      </w:r>
    </w:p>
    <w:p w:rsidR="00000000" w:rsidRDefault="00000000">
      <w:pPr>
        <w:snapToGrid w:val="0"/>
        <w:ind w:left="1000"/>
        <w:jc w:val="both"/>
        <w:textAlignment w:val="center"/>
        <w:rPr>
          <w:rFonts w:hint="eastAsia"/>
        </w:rPr>
      </w:pPr>
      <w:r>
        <w:rPr>
          <w:rFonts w:hint="eastAsia"/>
        </w:rPr>
        <w:tab/>
      </w:r>
      <w:r>
        <w:rPr>
          <w:rFonts w:hint="eastAsia"/>
        </w:rPr>
        <w:tab/>
      </w:r>
      <w:r>
        <w:rPr>
          <w:rFonts w:hint="eastAsia"/>
        </w:rPr>
        <w:t>“联合王国的就业法将</w:t>
      </w:r>
      <w:r>
        <w:rPr>
          <w:rFonts w:hint="eastAsia"/>
        </w:rPr>
        <w:t>18</w:t>
      </w:r>
      <w:r>
        <w:rPr>
          <w:rFonts w:hint="eastAsia"/>
        </w:rPr>
        <w:t>岁以下但已超过离校年龄的人不作为儿童而作为‘年轻人’看待。因此联合王国保留继续按照这一就业适用第</w:t>
      </w:r>
      <w:r>
        <w:rPr>
          <w:rFonts w:hint="eastAsia"/>
        </w:rPr>
        <w:t>32</w:t>
      </w:r>
      <w:r>
        <w:rPr>
          <w:rFonts w:hint="eastAsia"/>
        </w:rPr>
        <w:t>条的权利。</w:t>
      </w:r>
    </w:p>
    <w:p w:rsidR="00000000" w:rsidRDefault="00000000">
      <w:pPr>
        <w:snapToGrid w:val="0"/>
        <w:spacing w:after="320"/>
        <w:ind w:left="1000"/>
        <w:jc w:val="both"/>
        <w:textAlignment w:val="center"/>
        <w:rPr>
          <w:rFonts w:hint="eastAsia"/>
        </w:rPr>
      </w:pPr>
      <w:r>
        <w:rPr>
          <w:rFonts w:hint="eastAsia"/>
        </w:rPr>
        <w:tab/>
      </w:r>
      <w:r>
        <w:rPr>
          <w:rFonts w:hint="eastAsia"/>
        </w:rPr>
        <w:tab/>
        <w:t>1994</w:t>
      </w:r>
      <w:r>
        <w:rPr>
          <w:rFonts w:hint="eastAsia"/>
        </w:rPr>
        <w:t>年</w:t>
      </w:r>
      <w:r>
        <w:rPr>
          <w:rFonts w:hint="eastAsia"/>
        </w:rPr>
        <w:t>9</w:t>
      </w:r>
      <w:r>
        <w:rPr>
          <w:rFonts w:hint="eastAsia"/>
        </w:rPr>
        <w:t>月</w:t>
      </w:r>
      <w:r>
        <w:rPr>
          <w:rFonts w:hint="eastAsia"/>
        </w:rPr>
        <w:t>7</w:t>
      </w:r>
      <w:r>
        <w:rPr>
          <w:rFonts w:hint="eastAsia"/>
        </w:rPr>
        <w:t>日声明所载联合王国就其海外领土</w:t>
      </w:r>
      <w:r>
        <w:rPr>
          <w:rFonts w:eastAsia="汉鼎繁楷体" w:hint="eastAsia"/>
          <w:spacing w:val="-40"/>
          <w:sz w:val="22"/>
        </w:rPr>
        <w:t>——</w:t>
      </w:r>
      <w:r>
        <w:rPr>
          <w:rFonts w:eastAsia="汉鼎繁楷体"/>
          <w:sz w:val="22"/>
        </w:rPr>
        <w:t xml:space="preserve"> </w:t>
      </w:r>
      <w:r>
        <w:rPr>
          <w:rFonts w:hint="eastAsia"/>
        </w:rPr>
        <w:t>以前称为“附属领土”</w:t>
      </w:r>
      <w:r>
        <w:rPr>
          <w:rFonts w:eastAsia="汉鼎繁楷体" w:hint="eastAsia"/>
          <w:spacing w:val="-40"/>
          <w:sz w:val="22"/>
        </w:rPr>
        <w:t>——</w:t>
      </w:r>
      <w:r>
        <w:rPr>
          <w:rFonts w:eastAsia="汉鼎繁楷体"/>
          <w:sz w:val="22"/>
        </w:rPr>
        <w:t xml:space="preserve"> </w:t>
      </w:r>
      <w:r>
        <w:rPr>
          <w:rFonts w:hint="eastAsia"/>
        </w:rPr>
        <w:t>而对第</w:t>
      </w:r>
      <w:r>
        <w:rPr>
          <w:rFonts w:hint="eastAsia"/>
        </w:rPr>
        <w:t>32</w:t>
      </w:r>
      <w:r>
        <w:rPr>
          <w:rFonts w:hint="eastAsia"/>
        </w:rPr>
        <w:t>条所作的保留不受影响”。</w:t>
      </w:r>
      <w:r>
        <w:rPr>
          <w:rFonts w:hint="eastAsia"/>
        </w:rPr>
        <w:t>*</w:t>
      </w:r>
    </w:p>
    <w:p w:rsidR="00000000" w:rsidRDefault="00000000">
      <w:pPr>
        <w:pStyle w:val="Heading3"/>
        <w:snapToGrid w:val="0"/>
        <w:rPr>
          <w:u w:val="none"/>
        </w:rPr>
      </w:pPr>
      <w:r>
        <w:rPr>
          <w:rFonts w:ascii="SimHei" w:eastAsia="SimHei" w:hint="eastAsia"/>
          <w:u w:val="none"/>
        </w:rPr>
        <w:t>南斯拉夫</w:t>
      </w:r>
    </w:p>
    <w:p w:rsidR="00000000" w:rsidRDefault="00000000">
      <w:pPr>
        <w:snapToGrid w:val="0"/>
        <w:spacing w:after="320"/>
        <w:jc w:val="both"/>
        <w:textAlignment w:val="center"/>
        <w:rPr>
          <w:rFonts w:hint="eastAsia"/>
        </w:rPr>
      </w:pPr>
      <w:r>
        <w:tab/>
        <w:t>1997</w:t>
      </w:r>
      <w:r>
        <w:rPr>
          <w:rFonts w:hint="eastAsia"/>
        </w:rPr>
        <w:t>年</w:t>
      </w:r>
      <w:r>
        <w:t>1</w:t>
      </w:r>
      <w:r>
        <w:rPr>
          <w:rFonts w:hint="eastAsia"/>
        </w:rPr>
        <w:t>月</w:t>
      </w:r>
      <w:r>
        <w:t>28</w:t>
      </w:r>
      <w:r>
        <w:rPr>
          <w:rFonts w:hint="eastAsia"/>
        </w:rPr>
        <w:t>日，南斯拉夫政府通知秘书长，它决定撤回其在批准《公约》时对《公约》第</w:t>
      </w:r>
      <w:r>
        <w:t>9</w:t>
      </w:r>
      <w:r>
        <w:rPr>
          <w:rFonts w:hint="eastAsia"/>
        </w:rPr>
        <w:t>条第</w:t>
      </w:r>
      <w:r>
        <w:t>1</w:t>
      </w:r>
      <w:r>
        <w:rPr>
          <w:rFonts w:hint="eastAsia"/>
        </w:rPr>
        <w:t>款提出的保留意见</w:t>
      </w:r>
      <w:r>
        <w:t>(</w:t>
      </w:r>
      <w:r>
        <w:rPr>
          <w:rFonts w:hint="eastAsia"/>
        </w:rPr>
        <w:t>于</w:t>
      </w:r>
      <w:r>
        <w:t>1991</w:t>
      </w:r>
      <w:r>
        <w:rPr>
          <w:rFonts w:hint="eastAsia"/>
        </w:rPr>
        <w:t>年</w:t>
      </w:r>
      <w:r>
        <w:t>4</w:t>
      </w:r>
      <w:r>
        <w:rPr>
          <w:rFonts w:hint="eastAsia"/>
        </w:rPr>
        <w:t>月</w:t>
      </w:r>
      <w:r>
        <w:t>12</w:t>
      </w:r>
      <w:r>
        <w:rPr>
          <w:rFonts w:hint="eastAsia"/>
        </w:rPr>
        <w:t>日作为保管通知书</w:t>
      </w:r>
      <w:r>
        <w:t>C.N.5.1991.TREATIES-1</w:t>
      </w:r>
      <w:r>
        <w:rPr>
          <w:rFonts w:hint="eastAsia"/>
        </w:rPr>
        <w:t>分发</w:t>
      </w:r>
      <w:r>
        <w:t>)</w:t>
      </w:r>
      <w:r>
        <w:rPr>
          <w:rFonts w:hint="eastAsia"/>
        </w:rPr>
        <w:t>。</w:t>
      </w:r>
      <w:r>
        <w:rPr>
          <w:rStyle w:val="FootnoteReference"/>
          <w:vertAlign w:val="baseline"/>
        </w:rPr>
        <w:footnoteReference w:customMarkFollows="1" w:id="14"/>
        <w:t>*</w:t>
      </w:r>
    </w:p>
    <w:p w:rsidR="00000000" w:rsidRDefault="00000000">
      <w:pPr>
        <w:pStyle w:val="Heading3"/>
        <w:snapToGrid w:val="0"/>
      </w:pPr>
      <w:r>
        <w:rPr>
          <w:u w:val="none"/>
        </w:rPr>
        <w:t xml:space="preserve">C.  </w:t>
      </w:r>
      <w:r>
        <w:rPr>
          <w:rFonts w:hint="eastAsia"/>
        </w:rPr>
        <w:t>扩大适用范围</w:t>
      </w:r>
    </w:p>
    <w:p w:rsidR="00000000" w:rsidRDefault="00000000">
      <w:pPr>
        <w:pStyle w:val="Heading3"/>
        <w:snapToGrid w:val="0"/>
        <w:rPr>
          <w:u w:val="none"/>
        </w:rPr>
      </w:pPr>
      <w:r>
        <w:rPr>
          <w:rFonts w:ascii="SimHei" w:eastAsia="SimHei" w:hint="eastAsia"/>
          <w:u w:val="none"/>
        </w:rPr>
        <w:t>大不列颠及北爱尔兰联合王国</w:t>
      </w:r>
    </w:p>
    <w:p w:rsidR="00000000" w:rsidRDefault="00000000">
      <w:pPr>
        <w:snapToGrid w:val="0"/>
        <w:jc w:val="both"/>
      </w:pPr>
      <w:r>
        <w:tab/>
        <w:t>1994</w:t>
      </w:r>
      <w:r>
        <w:rPr>
          <w:rFonts w:hint="eastAsia"/>
        </w:rPr>
        <w:t>年</w:t>
      </w:r>
      <w:r>
        <w:t>9</w:t>
      </w:r>
      <w:r>
        <w:rPr>
          <w:rFonts w:hint="eastAsia"/>
        </w:rPr>
        <w:t>月</w:t>
      </w:r>
      <w:r>
        <w:t>7</w:t>
      </w:r>
      <w:r>
        <w:rPr>
          <w:rFonts w:hint="eastAsia"/>
        </w:rPr>
        <w:t>日，秘书长收到大不列颠及北爱尔兰联合王国政府的通知，其大意为《公约》扩大适用于下列领土：</w:t>
      </w:r>
    </w:p>
    <w:p w:rsidR="00000000" w:rsidRDefault="00000000">
      <w:pPr>
        <w:snapToGrid w:val="0"/>
        <w:ind w:left="1036"/>
        <w:jc w:val="both"/>
      </w:pPr>
      <w:r>
        <w:rPr>
          <w:rFonts w:hint="eastAsia"/>
        </w:rPr>
        <w:t>马恩岛</w:t>
      </w:r>
    </w:p>
    <w:p w:rsidR="00000000" w:rsidRDefault="00000000">
      <w:pPr>
        <w:snapToGrid w:val="0"/>
        <w:ind w:left="1036"/>
        <w:jc w:val="both"/>
      </w:pPr>
      <w:r>
        <w:rPr>
          <w:rFonts w:hint="eastAsia"/>
        </w:rPr>
        <w:t>安圭拉岛</w:t>
      </w:r>
    </w:p>
    <w:p w:rsidR="00000000" w:rsidRDefault="00000000">
      <w:pPr>
        <w:snapToGrid w:val="0"/>
        <w:ind w:left="1036"/>
        <w:jc w:val="both"/>
      </w:pPr>
      <w:r>
        <w:rPr>
          <w:rFonts w:hint="eastAsia"/>
        </w:rPr>
        <w:t>百慕大</w:t>
      </w:r>
    </w:p>
    <w:p w:rsidR="00000000" w:rsidRDefault="00000000">
      <w:pPr>
        <w:snapToGrid w:val="0"/>
        <w:ind w:left="1036"/>
      </w:pPr>
      <w:r>
        <w:rPr>
          <w:rFonts w:hint="eastAsia"/>
        </w:rPr>
        <w:t>英属维尔京群岛</w:t>
      </w:r>
    </w:p>
    <w:p w:rsidR="00000000" w:rsidRDefault="00000000">
      <w:pPr>
        <w:snapToGrid w:val="0"/>
        <w:ind w:left="1036"/>
      </w:pPr>
      <w:r>
        <w:rPr>
          <w:rFonts w:hint="eastAsia"/>
        </w:rPr>
        <w:t>开曼群岛</w:t>
      </w:r>
    </w:p>
    <w:p w:rsidR="00000000" w:rsidRDefault="00000000">
      <w:pPr>
        <w:snapToGrid w:val="0"/>
        <w:ind w:left="1036"/>
      </w:pPr>
      <w:r>
        <w:rPr>
          <w:rFonts w:hint="eastAsia"/>
        </w:rPr>
        <w:t>福克兰群岛</w:t>
      </w:r>
    </w:p>
    <w:p w:rsidR="00000000" w:rsidRDefault="00000000">
      <w:pPr>
        <w:snapToGrid w:val="0"/>
        <w:ind w:left="1036"/>
      </w:pPr>
      <w:r>
        <w:rPr>
          <w:rFonts w:hint="eastAsia"/>
        </w:rPr>
        <w:t>香港</w:t>
      </w:r>
    </w:p>
    <w:p w:rsidR="00000000" w:rsidRDefault="00000000">
      <w:pPr>
        <w:snapToGrid w:val="0"/>
        <w:ind w:left="1036"/>
      </w:pPr>
      <w:r>
        <w:rPr>
          <w:rFonts w:hint="eastAsia"/>
        </w:rPr>
        <w:t>蒙特塞拉特</w:t>
      </w:r>
    </w:p>
    <w:p w:rsidR="00000000" w:rsidRDefault="00000000">
      <w:pPr>
        <w:snapToGrid w:val="0"/>
        <w:ind w:left="1036"/>
      </w:pPr>
      <w:r>
        <w:rPr>
          <w:rFonts w:hint="eastAsia"/>
        </w:rPr>
        <w:t>皮特凯恩、亨德森、迪西和奥埃诺群岛</w:t>
      </w:r>
    </w:p>
    <w:p w:rsidR="00000000" w:rsidRDefault="00000000">
      <w:pPr>
        <w:snapToGrid w:val="0"/>
        <w:ind w:left="1036"/>
      </w:pPr>
      <w:r>
        <w:rPr>
          <w:rFonts w:hint="eastAsia"/>
        </w:rPr>
        <w:t>圣赫勒拿及附属岛屿</w:t>
      </w:r>
    </w:p>
    <w:p w:rsidR="00000000" w:rsidRDefault="00000000">
      <w:pPr>
        <w:snapToGrid w:val="0"/>
        <w:ind w:left="1036"/>
      </w:pPr>
      <w:r>
        <w:rPr>
          <w:rFonts w:hint="eastAsia"/>
        </w:rPr>
        <w:t>南乔治亚和南桑威奇群岛</w:t>
      </w:r>
    </w:p>
    <w:p w:rsidR="00000000" w:rsidRDefault="00000000">
      <w:pPr>
        <w:snapToGrid w:val="0"/>
        <w:ind w:left="1036"/>
      </w:pPr>
      <w:r>
        <w:rPr>
          <w:rFonts w:hint="eastAsia"/>
        </w:rPr>
        <w:t>特克斯和凯科斯群岛</w:t>
      </w:r>
    </w:p>
    <w:p w:rsidR="00000000" w:rsidRDefault="00000000">
      <w:pPr>
        <w:snapToGrid w:val="0"/>
        <w:jc w:val="both"/>
      </w:pPr>
      <w:r>
        <w:tab/>
      </w:r>
      <w:r>
        <w:rPr>
          <w:rFonts w:hint="eastAsia"/>
        </w:rPr>
        <w:t>这一扩大适用受以下保留和声明的限制：</w:t>
      </w:r>
    </w:p>
    <w:p w:rsidR="00000000" w:rsidRDefault="00000000">
      <w:pPr>
        <w:snapToGrid w:val="0"/>
        <w:jc w:val="both"/>
      </w:pPr>
      <w:r>
        <w:tab/>
      </w:r>
      <w:r>
        <w:rPr>
          <w:rFonts w:hint="eastAsia"/>
        </w:rPr>
        <w:t>联合王国提及其批准书所附的</w:t>
      </w:r>
      <w:r>
        <w:t>(a)</w:t>
      </w:r>
      <w:r>
        <w:rPr>
          <w:rFonts w:hint="eastAsia"/>
        </w:rPr>
        <w:t>、</w:t>
      </w:r>
      <w:r>
        <w:t>(b)</w:t>
      </w:r>
      <w:r>
        <w:rPr>
          <w:rFonts w:hint="eastAsia"/>
        </w:rPr>
        <w:t>和</w:t>
      </w:r>
      <w:r>
        <w:t>(c)</w:t>
      </w:r>
      <w:r>
        <w:rPr>
          <w:rFonts w:hint="eastAsia"/>
        </w:rPr>
        <w:t>保留和声明，并就其每一所属领土作出同样的保留和声明。</w:t>
      </w:r>
    </w:p>
    <w:p w:rsidR="00000000" w:rsidRDefault="00000000">
      <w:pPr>
        <w:snapToGrid w:val="0"/>
        <w:jc w:val="both"/>
      </w:pPr>
      <w:r>
        <w:tab/>
      </w:r>
      <w:r>
        <w:rPr>
          <w:rFonts w:hint="eastAsia"/>
        </w:rPr>
        <w:t>联合王国针对除香港和皮特凯恩以外的每一附属领土保留其根据这些领土的法律</w:t>
      </w:r>
      <w:r>
        <w:t>(</w:t>
      </w:r>
      <w:r>
        <w:rPr>
          <w:rFonts w:hint="eastAsia"/>
        </w:rPr>
        <w:t>它们将某些</w:t>
      </w:r>
      <w:r>
        <w:t>18</w:t>
      </w:r>
      <w:r>
        <w:rPr>
          <w:rFonts w:hint="eastAsia"/>
        </w:rPr>
        <w:t>岁以下的人作为“年轻人”而不作为儿童看待</w:t>
      </w:r>
      <w:r>
        <w:t>)</w:t>
      </w:r>
      <w:r>
        <w:rPr>
          <w:rFonts w:hint="eastAsia"/>
        </w:rPr>
        <w:t>适用第</w:t>
      </w:r>
      <w:r>
        <w:t>32</w:t>
      </w:r>
      <w:r>
        <w:rPr>
          <w:rFonts w:hint="eastAsia"/>
        </w:rPr>
        <w:t>条的权利。对于香港，联合王国保留不适用第</w:t>
      </w:r>
      <w:r>
        <w:t>32</w:t>
      </w:r>
      <w:r>
        <w:rPr>
          <w:rFonts w:hint="eastAsia"/>
        </w:rPr>
        <w:t>条</w:t>
      </w:r>
      <w:r>
        <w:t>(b)</w:t>
      </w:r>
      <w:r>
        <w:rPr>
          <w:rFonts w:hint="eastAsia"/>
        </w:rPr>
        <w:t>项的权利，因该项可能要求对于非工业企业雇用满</w:t>
      </w:r>
      <w:r>
        <w:t>15</w:t>
      </w:r>
      <w:r>
        <w:rPr>
          <w:rFonts w:hint="eastAsia"/>
        </w:rPr>
        <w:t>岁的年轻人工作的小时数加以管制。</w:t>
      </w:r>
    </w:p>
    <w:p w:rsidR="00000000" w:rsidRDefault="00000000">
      <w:pPr>
        <w:snapToGrid w:val="0"/>
        <w:jc w:val="both"/>
      </w:pPr>
      <w:r>
        <w:tab/>
      </w:r>
      <w:r>
        <w:rPr>
          <w:rFonts w:hint="eastAsia"/>
        </w:rPr>
        <w:t>任何时候只要缺少适当的拘留设施或只要成年人和儿童混合关押被视为对彼此有利，联合王国即对其每一附属领土保留不适用第</w:t>
      </w:r>
      <w:r>
        <w:t>37</w:t>
      </w:r>
      <w:r>
        <w:rPr>
          <w:rFonts w:hint="eastAsia"/>
        </w:rPr>
        <w:t>条</w:t>
      </w:r>
      <w:r>
        <w:t>(c)</w:t>
      </w:r>
      <w:r>
        <w:rPr>
          <w:rFonts w:hint="eastAsia"/>
        </w:rPr>
        <w:t>项的权利，因为该项中要求将被拘留的儿童与成年人隔开安置。</w:t>
      </w:r>
    </w:p>
    <w:p w:rsidR="00000000" w:rsidRDefault="00000000">
      <w:pPr>
        <w:snapToGrid w:val="0"/>
        <w:jc w:val="both"/>
      </w:pPr>
      <w:r>
        <w:tab/>
      </w:r>
      <w:r>
        <w:rPr>
          <w:rFonts w:hint="eastAsia"/>
        </w:rPr>
        <w:t>对于香港和开曼群岛，联合王国将设法对这些领土上寻求庇护的儿童最大限度地适用《公约》，除非限于条件和资源而实际上无法充分执行。具体就第</w:t>
      </w:r>
      <w:r>
        <w:t>22</w:t>
      </w:r>
      <w:r>
        <w:rPr>
          <w:rFonts w:hint="eastAsia"/>
        </w:rPr>
        <w:t>条而言，联合王国保留如下权利：继续在这些领土上实行关于寻求庇护地位儿童的拘留、确定身份和进入、留在和离开这些领土的任何立法。</w:t>
      </w:r>
    </w:p>
    <w:p w:rsidR="00000000" w:rsidRDefault="00000000">
      <w:pPr>
        <w:snapToGrid w:val="0"/>
        <w:jc w:val="both"/>
      </w:pPr>
      <w:r>
        <w:tab/>
      </w:r>
      <w:r>
        <w:rPr>
          <w:rFonts w:hint="eastAsia"/>
        </w:rPr>
        <w:t>联合王国政府保留日后将《公约》扩大适用于由联合王国政府负责其国际关系的任何其他领土的权利。</w:t>
      </w:r>
    </w:p>
    <w:p w:rsidR="00000000" w:rsidRDefault="00000000">
      <w:pPr>
        <w:snapToGrid w:val="0"/>
        <w:jc w:val="both"/>
      </w:pPr>
      <w:r>
        <w:tab/>
        <w:t>(</w:t>
      </w:r>
      <w:r>
        <w:rPr>
          <w:rFonts w:hint="eastAsia"/>
        </w:rPr>
        <w:t>为便于查阅，联合王国的《公约》批准书，除其他外，附有以下保留和声明：</w:t>
      </w:r>
    </w:p>
    <w:p w:rsidR="00000000" w:rsidRDefault="00000000">
      <w:pPr>
        <w:pStyle w:val="a0"/>
        <w:numPr>
          <w:ilvl w:val="0"/>
          <w:numId w:val="56"/>
        </w:numPr>
        <w:snapToGrid w:val="0"/>
        <w:ind w:left="1531" w:hanging="510"/>
        <w:jc w:val="both"/>
      </w:pPr>
      <w:r>
        <w:rPr>
          <w:rFonts w:hint="eastAsia"/>
        </w:rPr>
        <w:t>联合王国理解《公约》只在儿童出生后适用。</w:t>
      </w:r>
    </w:p>
    <w:p w:rsidR="00000000" w:rsidRDefault="00000000">
      <w:pPr>
        <w:pStyle w:val="a0"/>
        <w:numPr>
          <w:ilvl w:val="0"/>
          <w:numId w:val="56"/>
        </w:numPr>
        <w:snapToGrid w:val="0"/>
        <w:ind w:left="1531" w:hanging="510"/>
        <w:jc w:val="both"/>
      </w:pPr>
      <w:r>
        <w:rPr>
          <w:rFonts w:hint="eastAsia"/>
        </w:rPr>
        <w:t>联合王国理解《公约》所指的“父母”仅指本国法律将其作为父母看待的人，其中包括法律认为儿童只有单亲，例如儿童只为一人所收养的情况和生下该儿童的妇女其怀孕非性交所致而她被视为唯一单亲的情况。</w:t>
      </w:r>
    </w:p>
    <w:p w:rsidR="00000000" w:rsidRDefault="00000000">
      <w:pPr>
        <w:pStyle w:val="a0"/>
        <w:numPr>
          <w:ilvl w:val="0"/>
          <w:numId w:val="56"/>
        </w:numPr>
        <w:snapToGrid w:val="0"/>
        <w:ind w:left="1531" w:hanging="510"/>
        <w:jc w:val="both"/>
      </w:pPr>
      <w:r>
        <w:rPr>
          <w:rFonts w:hint="eastAsia"/>
        </w:rPr>
        <w:t>联合王国保留在其认为必要时对那些根据联合王国法律无权进入和留在联合王国和无权取得和拥有公民身份的人进入、留在和离开联合王国适用这一立法的权利。</w:t>
      </w:r>
      <w:r>
        <w:t>)</w:t>
      </w:r>
    </w:p>
    <w:p w:rsidR="00000000" w:rsidRDefault="00000000">
      <w:pPr>
        <w:snapToGrid w:val="0"/>
        <w:spacing w:after="320"/>
        <w:jc w:val="both"/>
        <w:textAlignment w:val="center"/>
      </w:pPr>
      <w:r>
        <w:tab/>
      </w:r>
      <w:r>
        <w:rPr>
          <w:rFonts w:hint="eastAsia"/>
        </w:rPr>
        <w:t>对上述领土的扩大适用从</w:t>
      </w:r>
      <w:r>
        <w:t>1994</w:t>
      </w:r>
      <w:r>
        <w:rPr>
          <w:rFonts w:hint="eastAsia"/>
        </w:rPr>
        <w:t>年</w:t>
      </w:r>
      <w:r>
        <w:t>9</w:t>
      </w:r>
      <w:r>
        <w:rPr>
          <w:rFonts w:hint="eastAsia"/>
        </w:rPr>
        <w:t>月</w:t>
      </w:r>
      <w:r>
        <w:t>7</w:t>
      </w:r>
      <w:r>
        <w:rPr>
          <w:rFonts w:hint="eastAsia"/>
        </w:rPr>
        <w:t>日即收到上述通知之日起生效。</w:t>
      </w:r>
    </w:p>
    <w:p w:rsidR="00000000" w:rsidRDefault="00000000">
      <w:pPr>
        <w:pStyle w:val="Heading3"/>
        <w:snapToGrid w:val="0"/>
      </w:pPr>
      <w:r>
        <w:rPr>
          <w:u w:val="none"/>
        </w:rPr>
        <w:t xml:space="preserve">D.  </w:t>
      </w:r>
      <w:r>
        <w:rPr>
          <w:rFonts w:hint="eastAsia"/>
        </w:rPr>
        <w:t>对保留、声明和扩大适用范围的反对意见</w:t>
      </w:r>
    </w:p>
    <w:p w:rsidR="00000000" w:rsidRDefault="00000000">
      <w:pPr>
        <w:pStyle w:val="Heading3"/>
        <w:snapToGrid w:val="0"/>
        <w:spacing w:after="0"/>
        <w:textAlignment w:val="center"/>
        <w:rPr>
          <w:u w:val="none"/>
        </w:rPr>
      </w:pPr>
      <w:r>
        <w:rPr>
          <w:rFonts w:ascii="SimHei" w:eastAsia="SimHei" w:hint="eastAsia"/>
          <w:u w:val="none"/>
        </w:rPr>
        <w:t>阿</w:t>
      </w:r>
      <w:r>
        <w:rPr>
          <w:rFonts w:ascii="SimHei" w:eastAsia="SimHei"/>
          <w:u w:val="none"/>
        </w:rPr>
        <w:t xml:space="preserve"> </w:t>
      </w:r>
      <w:r>
        <w:rPr>
          <w:rFonts w:ascii="SimHei" w:eastAsia="SimHei" w:hint="eastAsia"/>
          <w:u w:val="none"/>
        </w:rPr>
        <w:t>根</w:t>
      </w:r>
      <w:r>
        <w:rPr>
          <w:rFonts w:ascii="SimHei" w:eastAsia="SimHei"/>
          <w:u w:val="none"/>
        </w:rPr>
        <w:t xml:space="preserve"> </w:t>
      </w:r>
      <w:r>
        <w:rPr>
          <w:rFonts w:ascii="SimHei" w:eastAsia="SimHei" w:hint="eastAsia"/>
          <w:u w:val="none"/>
        </w:rPr>
        <w:t>廷</w:t>
      </w:r>
    </w:p>
    <w:p w:rsidR="00000000" w:rsidRDefault="00000000">
      <w:pPr>
        <w:pStyle w:val="12cm"/>
        <w:snapToGrid w:val="0"/>
        <w:spacing w:before="240" w:after="240"/>
        <w:textAlignment w:val="center"/>
      </w:pPr>
      <w:r>
        <w:rPr>
          <w:rFonts w:hint="eastAsia"/>
        </w:rPr>
        <w:t>［</w:t>
      </w:r>
      <w:r>
        <w:t>1995</w:t>
      </w:r>
      <w:r>
        <w:rPr>
          <w:rFonts w:hint="eastAsia"/>
        </w:rPr>
        <w:t>年</w:t>
      </w:r>
      <w:r>
        <w:t>4</w:t>
      </w:r>
      <w:r>
        <w:rPr>
          <w:rFonts w:hint="eastAsia"/>
        </w:rPr>
        <w:t>月</w:t>
      </w:r>
      <w:r>
        <w:t>3</w:t>
      </w:r>
      <w:r>
        <w:rPr>
          <w:rFonts w:hint="eastAsia"/>
        </w:rPr>
        <w:t>日］</w:t>
      </w:r>
    </w:p>
    <w:p w:rsidR="00000000" w:rsidRDefault="00000000">
      <w:pPr>
        <w:snapToGrid w:val="0"/>
        <w:spacing w:after="320"/>
        <w:jc w:val="both"/>
        <w:textAlignment w:val="center"/>
        <w:rPr>
          <w:rFonts w:ascii="SimHei" w:eastAsia="SimHei"/>
          <w:kern w:val="28"/>
        </w:rPr>
      </w:pPr>
      <w:r>
        <w:tab/>
      </w:r>
      <w:r>
        <w:rPr>
          <w:rFonts w:hint="eastAsia"/>
        </w:rPr>
        <w:t>阿根廷政府反对大不列颠及北爱尔兰联合王国</w:t>
      </w:r>
      <w:r>
        <w:t>1994</w:t>
      </w:r>
      <w:r>
        <w:rPr>
          <w:rFonts w:hint="eastAsia"/>
        </w:rPr>
        <w:t>年</w:t>
      </w:r>
      <w:r>
        <w:t>9</w:t>
      </w:r>
      <w:r>
        <w:rPr>
          <w:rFonts w:hint="eastAsia"/>
        </w:rPr>
        <w:t>月</w:t>
      </w:r>
      <w:r>
        <w:t>7</w:t>
      </w:r>
      <w:r>
        <w:rPr>
          <w:rFonts w:hint="eastAsia"/>
        </w:rPr>
        <w:t>日将</w:t>
      </w:r>
      <w:r>
        <w:t>1989</w:t>
      </w:r>
      <w:r>
        <w:rPr>
          <w:rFonts w:hint="eastAsia"/>
        </w:rPr>
        <w:t>年</w:t>
      </w:r>
      <w:r>
        <w:t>11</w:t>
      </w:r>
      <w:r>
        <w:rPr>
          <w:rFonts w:hint="eastAsia"/>
        </w:rPr>
        <w:t>月</w:t>
      </w:r>
      <w:r>
        <w:t>20</w:t>
      </w:r>
      <w:r>
        <w:rPr>
          <w:rFonts w:hint="eastAsia"/>
        </w:rPr>
        <w:t>日在纽约签署的《儿童权利公约》扩大适用于马尔维纳斯群岛、南乔治亚和南桑威奇群岛，并重申阿根廷对这些作为</w:t>
      </w:r>
      <w:r>
        <w:rPr>
          <w:rFonts w:ascii="SimHei" w:eastAsia="SimHei" w:hint="eastAsia"/>
          <w:kern w:val="28"/>
        </w:rPr>
        <w:t>其</w:t>
      </w:r>
      <w:r>
        <w:rPr>
          <w:rFonts w:ascii="SimSun" w:hint="eastAsia"/>
          <w:kern w:val="28"/>
        </w:rPr>
        <w:t>国家领土组成部分的岛屿拥有主权。</w:t>
      </w:r>
    </w:p>
    <w:p w:rsidR="00000000" w:rsidRDefault="00000000">
      <w:pPr>
        <w:pStyle w:val="Heading3"/>
        <w:snapToGrid w:val="0"/>
        <w:spacing w:after="0"/>
        <w:rPr>
          <w:u w:val="none"/>
        </w:rPr>
      </w:pPr>
      <w:r>
        <w:rPr>
          <w:rFonts w:ascii="SimHei" w:eastAsia="SimHei" w:hint="eastAsia"/>
          <w:u w:val="none"/>
        </w:rPr>
        <w:t>奥</w:t>
      </w:r>
      <w:r>
        <w:rPr>
          <w:rFonts w:ascii="SimHei" w:eastAsia="SimHei"/>
          <w:u w:val="none"/>
        </w:rPr>
        <w:t xml:space="preserve"> </w:t>
      </w:r>
      <w:r>
        <w:rPr>
          <w:rFonts w:ascii="SimHei" w:eastAsia="SimHei" w:hint="eastAsia"/>
          <w:u w:val="none"/>
        </w:rPr>
        <w:t>地</w:t>
      </w:r>
      <w:r>
        <w:rPr>
          <w:rFonts w:ascii="SimHei" w:eastAsia="SimHei"/>
          <w:u w:val="none"/>
        </w:rPr>
        <w:t xml:space="preserve"> </w:t>
      </w:r>
      <w:r>
        <w:rPr>
          <w:rFonts w:ascii="SimHei" w:eastAsia="SimHei" w:hint="eastAsia"/>
          <w:u w:val="none"/>
        </w:rPr>
        <w:t>利</w:t>
      </w:r>
    </w:p>
    <w:p w:rsidR="00000000" w:rsidRDefault="00000000">
      <w:pPr>
        <w:pStyle w:val="12cm"/>
        <w:snapToGrid w:val="0"/>
        <w:spacing w:before="240" w:after="240"/>
      </w:pPr>
      <w:r>
        <w:rPr>
          <w:rFonts w:hint="eastAsia"/>
        </w:rPr>
        <w:t>［</w:t>
      </w:r>
      <w:r>
        <w:t>1995</w:t>
      </w:r>
      <w:r>
        <w:rPr>
          <w:rFonts w:hint="eastAsia"/>
        </w:rPr>
        <w:t>年</w:t>
      </w:r>
      <w:r>
        <w:t>9</w:t>
      </w:r>
      <w:r>
        <w:rPr>
          <w:rFonts w:hint="eastAsia"/>
        </w:rPr>
        <w:t>月</w:t>
      </w:r>
      <w:r>
        <w:t>6</w:t>
      </w:r>
      <w:r>
        <w:rPr>
          <w:rFonts w:hint="eastAsia"/>
        </w:rPr>
        <w:t>日］</w:t>
      </w:r>
    </w:p>
    <w:p w:rsidR="00000000" w:rsidRDefault="00000000">
      <w:pPr>
        <w:snapToGrid w:val="0"/>
        <w:jc w:val="both"/>
      </w:pPr>
      <w:r>
        <w:tab/>
      </w:r>
      <w:r>
        <w:rPr>
          <w:rFonts w:hint="eastAsia"/>
        </w:rPr>
        <w:t>奥地利政府研究了伊朗伊斯兰共和国在加入《儿童权利公约》时作出的如下保留的内容：</w:t>
      </w:r>
    </w:p>
    <w:p w:rsidR="00000000" w:rsidRDefault="00000000">
      <w:pPr>
        <w:snapToGrid w:val="0"/>
        <w:ind w:left="1036"/>
        <w:jc w:val="both"/>
      </w:pPr>
      <w:r>
        <w:tab/>
      </w:r>
      <w:r>
        <w:rPr>
          <w:rFonts w:hint="eastAsia"/>
        </w:rPr>
        <w:t>“伊朗伊斯兰共和国政府保留其不适用与伊斯兰法律和国内现行立法不相符的《公约》任何规定或条款的权利。”</w:t>
      </w:r>
    </w:p>
    <w:p w:rsidR="00000000" w:rsidRDefault="00000000">
      <w:pPr>
        <w:snapToGrid w:val="0"/>
        <w:jc w:val="both"/>
      </w:pPr>
      <w:r>
        <w:tab/>
      </w:r>
      <w:r>
        <w:rPr>
          <w:rFonts w:hint="eastAsia"/>
        </w:rPr>
        <w:t>依照《维也纳条约法公约》第</w:t>
      </w:r>
      <w:r>
        <w:t>19</w:t>
      </w:r>
      <w:r>
        <w:rPr>
          <w:rFonts w:hint="eastAsia"/>
        </w:rPr>
        <w:t>条</w:t>
      </w:r>
      <w:r>
        <w:rPr>
          <w:rFonts w:hint="eastAsia"/>
          <w:spacing w:val="-40"/>
        </w:rPr>
        <w:t>——</w:t>
      </w:r>
      <w:r>
        <w:t xml:space="preserve"> </w:t>
      </w:r>
      <w:r>
        <w:rPr>
          <w:rFonts w:hint="eastAsia"/>
        </w:rPr>
        <w:t>它反映在《儿童权利公约》第</w:t>
      </w:r>
      <w:r>
        <w:t>51</w:t>
      </w:r>
      <w:r>
        <w:rPr>
          <w:rFonts w:hint="eastAsia"/>
        </w:rPr>
        <w:t>条中：根据国际法，一项保留若要获得接受，必须符合有关条约的目标和宗旨。如果一项保留旨在减损对实现目标和宗旨至关重要的条款，则该项保留与条约的目标和宗旨不符。</w:t>
      </w:r>
    </w:p>
    <w:p w:rsidR="00000000" w:rsidRDefault="00000000">
      <w:pPr>
        <w:snapToGrid w:val="0"/>
        <w:jc w:val="both"/>
      </w:pPr>
      <w:r>
        <w:tab/>
      </w:r>
      <w:r>
        <w:rPr>
          <w:rFonts w:hint="eastAsia"/>
        </w:rPr>
        <w:t>奥地利政府研究了伊朗伊斯兰共和国对《儿童权利公约》作出的保留。鉴于该项保留的笼统性质，如不作出进一步澄清，将无法对其根据国际法是否可以接受作出最后评断。</w:t>
      </w:r>
    </w:p>
    <w:p w:rsidR="00000000" w:rsidRDefault="00000000">
      <w:pPr>
        <w:snapToGrid w:val="0"/>
        <w:jc w:val="both"/>
      </w:pPr>
      <w:r>
        <w:tab/>
      </w:r>
      <w:r>
        <w:rPr>
          <w:rFonts w:hint="eastAsia"/>
        </w:rPr>
        <w:t>在伊朗伊斯兰共和国对该项保留的法律效力范围作出充分具体说明之前，奥地利共和国认为这一保留不影响其执行对实现《儿童权利公约》的目标和宗旨至关重要的任何条款。</w:t>
      </w:r>
    </w:p>
    <w:p w:rsidR="00000000" w:rsidRDefault="00000000">
      <w:pPr>
        <w:snapToGrid w:val="0"/>
        <w:jc w:val="both"/>
      </w:pPr>
      <w:r>
        <w:tab/>
      </w:r>
      <w:r>
        <w:rPr>
          <w:rFonts w:hint="eastAsia"/>
        </w:rPr>
        <w:t>然而，如果该项保留的适用对于伊朗伊斯兰共和国遵守对实现《儿童权利公约》的目标和宗旨至关重要的义务产生消极影响，则奥地利反对接受这一保留。</w:t>
      </w:r>
    </w:p>
    <w:p w:rsidR="00000000" w:rsidRDefault="00000000">
      <w:pPr>
        <w:snapToGrid w:val="0"/>
        <w:jc w:val="both"/>
        <w:textAlignment w:val="center"/>
      </w:pPr>
      <w:r>
        <w:tab/>
      </w:r>
      <w:r>
        <w:rPr>
          <w:rFonts w:hint="eastAsia"/>
        </w:rPr>
        <w:t>除非伊朗伊斯兰共和国通过提供补充资料或通过随后的实践确保其所作的保留符合那些对实现《儿童权利公约》的目标和宗旨至关重要的条款，否则奥地利认为，根据《儿童权利公约》第</w:t>
      </w:r>
      <w:r>
        <w:t>51</w:t>
      </w:r>
      <w:r>
        <w:rPr>
          <w:rFonts w:hint="eastAsia"/>
        </w:rPr>
        <w:t>条的制度和《维也纳条约法公约》第</w:t>
      </w:r>
      <w:r>
        <w:t>19</w:t>
      </w:r>
      <w:r>
        <w:rPr>
          <w:rFonts w:hint="eastAsia"/>
        </w:rPr>
        <w:t>条，不能接受伊朗作出的保留。</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6</w:t>
      </w:r>
      <w:r>
        <w:rPr>
          <w:rFonts w:hint="eastAsia"/>
        </w:rPr>
        <w:t>日］</w:t>
      </w:r>
    </w:p>
    <w:p w:rsidR="00000000" w:rsidRDefault="00000000">
      <w:pPr>
        <w:snapToGrid w:val="0"/>
        <w:jc w:val="both"/>
      </w:pPr>
      <w:r>
        <w:tab/>
      </w:r>
      <w:r>
        <w:rPr>
          <w:rFonts w:hint="eastAsia"/>
        </w:rPr>
        <w:t>奥地利政府研究了马来西亚在加入［《公约》］时作出的如下保留……</w:t>
      </w:r>
      <w:r>
        <w:t>(</w:t>
      </w:r>
      <w:r>
        <w:rPr>
          <w:rFonts w:hint="eastAsia"/>
        </w:rPr>
        <w:t>见以下芬兰之下的内容</w:t>
      </w:r>
      <w:r>
        <w:t>)</w:t>
      </w:r>
      <w:r>
        <w:rPr>
          <w:rFonts w:hint="eastAsia"/>
        </w:rPr>
        <w:t>。</w:t>
      </w:r>
    </w:p>
    <w:p w:rsidR="00000000" w:rsidRDefault="00000000">
      <w:pPr>
        <w:snapToGrid w:val="0"/>
        <w:jc w:val="both"/>
      </w:pPr>
      <w:r>
        <w:tab/>
      </w:r>
      <w:r>
        <w:rPr>
          <w:rFonts w:hint="eastAsia"/>
        </w:rPr>
        <w:t>依照《维也纳条约法公约》第</w:t>
      </w:r>
      <w:r>
        <w:t>19</w:t>
      </w:r>
      <w:r>
        <w:rPr>
          <w:rFonts w:hint="eastAsia"/>
        </w:rPr>
        <w:t>条</w:t>
      </w:r>
      <w:r>
        <w:rPr>
          <w:rFonts w:hint="eastAsia"/>
          <w:spacing w:val="-40"/>
        </w:rPr>
        <w:t>——</w:t>
      </w:r>
      <w:r>
        <w:t xml:space="preserve"> </w:t>
      </w:r>
      <w:r>
        <w:rPr>
          <w:rFonts w:hint="eastAsia"/>
        </w:rPr>
        <w:t>它反映在《儿童权利公约》第</w:t>
      </w:r>
      <w:r>
        <w:t>51</w:t>
      </w:r>
      <w:r>
        <w:rPr>
          <w:rFonts w:hint="eastAsia"/>
        </w:rPr>
        <w:t>条中：根据国际法，一项保留若要获得接受，必须符合有关条约的目标和宗旨。如果保留旨在减损对实现条约的目标和宗旨至关重要的条款，则该项保留与条约的目标和宗旨不符。</w:t>
      </w:r>
    </w:p>
    <w:p w:rsidR="00000000" w:rsidRDefault="00000000">
      <w:pPr>
        <w:snapToGrid w:val="0"/>
        <w:jc w:val="both"/>
      </w:pPr>
      <w:r>
        <w:tab/>
      </w:r>
      <w:r>
        <w:rPr>
          <w:rFonts w:hint="eastAsia"/>
        </w:rPr>
        <w:t>奥地利政府研究了马来西亚对［《公约》］作出的保留……。鉴于该项保留的笼统性质，如不作出进一步澄清，将无法对其根据国际法是否可以接受作出最后评断。</w:t>
      </w:r>
    </w:p>
    <w:p w:rsidR="00000000" w:rsidRDefault="00000000">
      <w:pPr>
        <w:snapToGrid w:val="0"/>
        <w:jc w:val="both"/>
      </w:pPr>
      <w:r>
        <w:tab/>
      </w:r>
      <w:r>
        <w:rPr>
          <w:rFonts w:hint="eastAsia"/>
        </w:rPr>
        <w:t>在马来西亚对该项保留的法律效力范围作出充分具体说明之前……，奥地利共和国认为［这一保留］并不影响其执行对实现［《公约》的］目标和宗旨至关重要的任何条款。</w:t>
      </w:r>
    </w:p>
    <w:p w:rsidR="00000000" w:rsidRDefault="00000000">
      <w:pPr>
        <w:snapToGrid w:val="0"/>
        <w:jc w:val="both"/>
      </w:pPr>
      <w:r>
        <w:tab/>
      </w:r>
      <w:r>
        <w:rPr>
          <w:rFonts w:hint="eastAsia"/>
        </w:rPr>
        <w:t>然而，如果该项保留的适用对于马来西亚遵守对实现［《公约》的］目标和宗旨至关重要的义务产生消极影响，则奥地利反对接受这一保留。</w:t>
      </w:r>
    </w:p>
    <w:p w:rsidR="00000000" w:rsidRDefault="00000000">
      <w:pPr>
        <w:snapToGrid w:val="0"/>
        <w:jc w:val="both"/>
        <w:textAlignment w:val="center"/>
      </w:pPr>
      <w:r>
        <w:tab/>
      </w:r>
      <w:r>
        <w:rPr>
          <w:rFonts w:hint="eastAsia"/>
        </w:rPr>
        <w:t>除非马来西亚……通过提供补充资料或通过随后的实践确保其所作的保留符合那些对实现［《公约》的］目标和宗旨至关重要的条款，否则奥地利认为，根据［《公约》］第</w:t>
      </w:r>
      <w:r>
        <w:t>51</w:t>
      </w:r>
      <w:r>
        <w:rPr>
          <w:rFonts w:hint="eastAsia"/>
        </w:rPr>
        <w:t>条的制度和《维也纳条约法公约》第</w:t>
      </w:r>
      <w:r>
        <w:t>19</w:t>
      </w:r>
      <w:r>
        <w:rPr>
          <w:rFonts w:hint="eastAsia"/>
        </w:rPr>
        <w:t>条，不能接受马来西亚作出的保留……。</w:t>
      </w:r>
    </w:p>
    <w:p w:rsidR="00000000" w:rsidRDefault="00000000">
      <w:pPr>
        <w:pStyle w:val="12cm"/>
        <w:snapToGrid w:val="0"/>
        <w:spacing w:before="240" w:after="240"/>
      </w:pPr>
      <w:r>
        <w:rPr>
          <w:rFonts w:hint="eastAsia"/>
        </w:rPr>
        <w:t>［</w:t>
      </w:r>
      <w:r>
        <w:t>1997</w:t>
      </w:r>
      <w:r>
        <w:rPr>
          <w:rFonts w:hint="eastAsia"/>
        </w:rPr>
        <w:t>年</w:t>
      </w:r>
      <w:r>
        <w:t>3</w:t>
      </w:r>
      <w:r>
        <w:rPr>
          <w:rFonts w:hint="eastAsia"/>
        </w:rPr>
        <w:t>月</w:t>
      </w:r>
      <w:r>
        <w:t>3</w:t>
      </w:r>
      <w:r>
        <w:rPr>
          <w:rFonts w:hint="eastAsia"/>
        </w:rPr>
        <w:t>日］</w:t>
      </w:r>
    </w:p>
    <w:p w:rsidR="00000000" w:rsidRDefault="00000000">
      <w:pPr>
        <w:snapToGrid w:val="0"/>
        <w:jc w:val="both"/>
      </w:pPr>
      <w:r>
        <w:tab/>
      </w:r>
      <w:r>
        <w:rPr>
          <w:rFonts w:hint="eastAsia"/>
        </w:rPr>
        <w:t>奥地利研究了文莱达鲁萨兰国苏丹和杨·迪—佩尔图安陛下政府在［加入］《儿童权利公约》时提出的如下保留：</w:t>
      </w:r>
    </w:p>
    <w:p w:rsidR="00000000" w:rsidRDefault="00000000">
      <w:pPr>
        <w:snapToGrid w:val="0"/>
        <w:ind w:left="1036"/>
        <w:jc w:val="both"/>
      </w:pPr>
      <w:r>
        <w:tab/>
      </w:r>
      <w:r>
        <w:rPr>
          <w:rFonts w:hint="eastAsia"/>
        </w:rPr>
        <w:t>“文莱达鲁萨兰国苏丹和杨·迪—佩尔图安陛下政府对《公约》可能有违文莱达鲁萨兰国宪法和国教</w:t>
      </w:r>
      <w:r>
        <w:rPr>
          <w:rFonts w:hint="eastAsia"/>
          <w:spacing w:val="-40"/>
        </w:rPr>
        <w:t>——</w:t>
      </w:r>
      <w:r>
        <w:t xml:space="preserve"> </w:t>
      </w:r>
      <w:r>
        <w:rPr>
          <w:rFonts w:hint="eastAsia"/>
        </w:rPr>
        <w:t>伊斯兰教</w:t>
      </w:r>
      <w:r>
        <w:rPr>
          <w:rFonts w:hint="eastAsia"/>
          <w:spacing w:val="-40"/>
        </w:rPr>
        <w:t>——</w:t>
      </w:r>
      <w:r>
        <w:t xml:space="preserve"> </w:t>
      </w:r>
      <w:r>
        <w:rPr>
          <w:rFonts w:hint="eastAsia"/>
        </w:rPr>
        <w:t>的信仰和原则的一些规定持有保留，并在不减损所述总体保留的情况下具体表示其对《公约》第</w:t>
      </w:r>
      <w:r>
        <w:t>14</w:t>
      </w:r>
      <w:r>
        <w:rPr>
          <w:rFonts w:hint="eastAsia"/>
        </w:rPr>
        <w:t>、第</w:t>
      </w:r>
      <w:r>
        <w:t>20</w:t>
      </w:r>
      <w:r>
        <w:rPr>
          <w:rFonts w:hint="eastAsia"/>
        </w:rPr>
        <w:t>和第</w:t>
      </w:r>
      <w:r>
        <w:t>21</w:t>
      </w:r>
      <w:r>
        <w:rPr>
          <w:rFonts w:hint="eastAsia"/>
        </w:rPr>
        <w:t>条的保留。”</w:t>
      </w:r>
    </w:p>
    <w:p w:rsidR="00000000" w:rsidRDefault="00000000">
      <w:pPr>
        <w:snapToGrid w:val="0"/>
        <w:jc w:val="both"/>
      </w:pPr>
      <w:r>
        <w:tab/>
      </w:r>
      <w:r>
        <w:rPr>
          <w:rFonts w:hint="eastAsia"/>
        </w:rPr>
        <w:t>奥地利认为，这些总的保留使人怀疑文莱达鲁萨兰国对《公约》的目标和宗旨的承诺。奥地利愿指出：根据《公约》第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pPr>
      <w:r>
        <w:tab/>
      </w:r>
      <w:r>
        <w:rPr>
          <w:rFonts w:hint="eastAsia"/>
        </w:rPr>
        <w:t>奥地利进一步认为，文莱达鲁萨兰国政府所作的总的保留没有具体阐明这些保留将适用于《公约》的哪些条款及其产生的减损程度，这会有损于国际法的基础。</w:t>
      </w:r>
    </w:p>
    <w:p w:rsidR="00000000" w:rsidRDefault="00000000">
      <w:pPr>
        <w:snapToGrid w:val="0"/>
        <w:jc w:val="both"/>
      </w:pPr>
      <w:r>
        <w:tab/>
      </w:r>
      <w:r>
        <w:rPr>
          <w:rFonts w:hint="eastAsia"/>
        </w:rPr>
        <w:t>由于这些保留的笼统性质，如果不作进一步的澄清，将无法最后确定其根据国际法是否可以接受。</w:t>
      </w:r>
    </w:p>
    <w:p w:rsidR="00000000" w:rsidRDefault="00000000">
      <w:pPr>
        <w:snapToGrid w:val="0"/>
        <w:jc w:val="both"/>
      </w:pPr>
      <w:r>
        <w:tab/>
      </w:r>
      <w:r>
        <w:rPr>
          <w:rFonts w:hint="eastAsia"/>
        </w:rPr>
        <w:t>在文莱达鲁萨兰国政府对这些保留的法律效力范围作出充分具体说明之前，奥地利认为这些保留不影响其执行对实现《公约》的目标和宗旨至关重要的任何条款。</w:t>
      </w:r>
    </w:p>
    <w:p w:rsidR="00000000" w:rsidRDefault="00000000">
      <w:pPr>
        <w:snapToGrid w:val="0"/>
        <w:jc w:val="both"/>
      </w:pPr>
      <w:r>
        <w:tab/>
      </w:r>
      <w:r>
        <w:rPr>
          <w:rFonts w:hint="eastAsia"/>
        </w:rPr>
        <w:t>然而，如果该项保留的适用对文莱达鲁萨兰国遵守对实现《公约》的目标和宗旨至关重要的义务产生消极影响，则奥地利反对接受这些保留。</w:t>
      </w:r>
    </w:p>
    <w:p w:rsidR="00000000" w:rsidRDefault="00000000">
      <w:pPr>
        <w:snapToGrid w:val="0"/>
        <w:jc w:val="both"/>
      </w:pPr>
      <w:r>
        <w:tab/>
      </w:r>
      <w:r>
        <w:rPr>
          <w:rFonts w:hint="eastAsia"/>
        </w:rPr>
        <w:t>除非文莱达鲁萨兰国政府通过提供补充资料或通过随后的实践确保其所作的保留符合那些对实现《公约》的目标和宗旨至关重要的条款，否则奥地利无法认为文莱达鲁萨兰国政府的保留是可以接受的。</w:t>
      </w:r>
    </w:p>
    <w:p w:rsidR="00000000" w:rsidRDefault="00000000">
      <w:pPr>
        <w:snapToGrid w:val="0"/>
        <w:jc w:val="both"/>
        <w:textAlignment w:val="center"/>
      </w:pPr>
      <w:r>
        <w:tab/>
      </w:r>
      <w:r>
        <w:rPr>
          <w:rFonts w:hint="eastAsia"/>
        </w:rPr>
        <w:t>奥地利的观点不妨碍整个《公约》在文莱达鲁萨兰国和奥地利之间生效。</w:t>
      </w:r>
    </w:p>
    <w:p w:rsidR="00000000" w:rsidRDefault="00000000">
      <w:pPr>
        <w:snapToGrid w:val="0"/>
        <w:jc w:val="both"/>
      </w:pPr>
      <w:r>
        <w:tab/>
      </w:r>
      <w:r>
        <w:rPr>
          <w:rFonts w:hint="eastAsia"/>
        </w:rPr>
        <w:t>奥地利研究了沙特阿拉伯政府在其加入《儿童权利公约》时提出的如下保留：</w:t>
      </w:r>
    </w:p>
    <w:p w:rsidR="00000000" w:rsidRDefault="00000000">
      <w:pPr>
        <w:snapToGrid w:val="0"/>
        <w:ind w:left="1036"/>
        <w:jc w:val="both"/>
      </w:pPr>
      <w:r>
        <w:rPr>
          <w:rFonts w:hint="eastAsia"/>
        </w:rPr>
        <w:t>“对于与伊斯兰法律规定相冲突的所有各条持保留态度。”</w:t>
      </w:r>
    </w:p>
    <w:p w:rsidR="00000000" w:rsidRDefault="00000000">
      <w:pPr>
        <w:snapToGrid w:val="0"/>
        <w:jc w:val="both"/>
      </w:pPr>
      <w:r>
        <w:tab/>
      </w:r>
      <w:r>
        <w:rPr>
          <w:rFonts w:hint="eastAsia"/>
        </w:rPr>
        <w:t>奥地利认为，这些总的保留使人怀疑沙特阿拉伯对《公约》的目标和宗旨的承诺。奥地利愿指出，根据《公约》第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自愿加入条约的各缔约国遵守条约目标和宗旨，并准备进行任何必要的立法改革以便履行所加入的条约规定的义务，是符合其共同利益的。</w:t>
      </w:r>
    </w:p>
    <w:p w:rsidR="00000000" w:rsidRDefault="00000000">
      <w:pPr>
        <w:snapToGrid w:val="0"/>
        <w:jc w:val="both"/>
      </w:pPr>
      <w:r>
        <w:tab/>
      </w:r>
      <w:r>
        <w:rPr>
          <w:rFonts w:hint="eastAsia"/>
        </w:rPr>
        <w:t>奥地利进一步认为，沙特阿拉伯政府所作的总的保留没有具体阐明这些保留将适用于《公约》的哪些条款及其产生的减损程度，这会有损于国际条约法的基础。</w:t>
      </w:r>
    </w:p>
    <w:p w:rsidR="00000000" w:rsidRDefault="00000000">
      <w:pPr>
        <w:snapToGrid w:val="0"/>
        <w:jc w:val="both"/>
      </w:pPr>
      <w:r>
        <w:tab/>
      </w:r>
      <w:r>
        <w:rPr>
          <w:rFonts w:hint="eastAsia"/>
        </w:rPr>
        <w:t>由于这些保留的笼统性质，如果不作进一步的澄清，将无法最后确定其根据国际法是否可以接受。</w:t>
      </w:r>
    </w:p>
    <w:p w:rsidR="00000000" w:rsidRDefault="00000000">
      <w:pPr>
        <w:snapToGrid w:val="0"/>
        <w:jc w:val="both"/>
      </w:pPr>
      <w:r>
        <w:tab/>
      </w:r>
      <w:r>
        <w:rPr>
          <w:rFonts w:hint="eastAsia"/>
        </w:rPr>
        <w:t>在沙特阿拉伯政府对这些保留的法律效力范围作出充分具体说明之前，奥地利认为这些保留不影响其执行对实现《公约》的目标和宗旨至关重要的任何条款。</w:t>
      </w:r>
    </w:p>
    <w:p w:rsidR="00000000" w:rsidRDefault="00000000">
      <w:pPr>
        <w:snapToGrid w:val="0"/>
        <w:jc w:val="both"/>
      </w:pPr>
      <w:r>
        <w:tab/>
      </w:r>
      <w:r>
        <w:rPr>
          <w:rFonts w:hint="eastAsia"/>
        </w:rPr>
        <w:t>然而，如果该项保留的适用对沙特阿拉伯遵守对实现《公约》的目标和宗旨至关重要的义务产生消极影响，则奥地利反对接受这些保留。</w:t>
      </w:r>
    </w:p>
    <w:p w:rsidR="00000000" w:rsidRDefault="00000000">
      <w:pPr>
        <w:snapToGrid w:val="0"/>
        <w:jc w:val="both"/>
      </w:pPr>
      <w:r>
        <w:tab/>
      </w:r>
      <w:r>
        <w:rPr>
          <w:rFonts w:hint="eastAsia"/>
        </w:rPr>
        <w:t>除非沙特阿拉伯政府通过提供补充资料或通过随后的实践确保其所作保留符合那些对实现《公约》的目标和宗旨至关重要的条款，否则奥地利无法认为沙特阿拉伯政府的保留是可以接受的。</w:t>
      </w:r>
    </w:p>
    <w:p w:rsidR="00000000" w:rsidRDefault="00000000">
      <w:pPr>
        <w:snapToGrid w:val="0"/>
        <w:jc w:val="both"/>
        <w:textAlignment w:val="center"/>
      </w:pPr>
      <w:r>
        <w:tab/>
      </w:r>
      <w:r>
        <w:rPr>
          <w:rFonts w:hint="eastAsia"/>
        </w:rPr>
        <w:t>奥地利的观点不妨碍整个公约在沙特阿拉伯和奥地利之间生效。</w:t>
      </w:r>
    </w:p>
    <w:p w:rsidR="00000000" w:rsidRDefault="00000000">
      <w:pPr>
        <w:tabs>
          <w:tab w:val="left" w:pos="4320"/>
        </w:tabs>
        <w:snapToGrid w:val="0"/>
        <w:jc w:val="both"/>
      </w:pPr>
      <w:r>
        <w:tab/>
      </w:r>
      <w:r>
        <w:rPr>
          <w:rFonts w:hint="eastAsia"/>
        </w:rPr>
        <w:t>奥地利研究了基里巴斯共和国政府在其［加入］《儿童权利公约》时提出的如下保留：</w:t>
      </w:r>
    </w:p>
    <w:p w:rsidR="00000000" w:rsidRDefault="00000000">
      <w:pPr>
        <w:snapToGrid w:val="0"/>
        <w:ind w:left="1036"/>
        <w:jc w:val="both"/>
      </w:pPr>
      <w:r>
        <w:tab/>
      </w:r>
      <w:r>
        <w:rPr>
          <w:rFonts w:hint="eastAsia"/>
        </w:rPr>
        <w:t>“保留</w:t>
      </w:r>
    </w:p>
    <w:p w:rsidR="00000000" w:rsidRDefault="00000000">
      <w:pPr>
        <w:snapToGrid w:val="0"/>
        <w:ind w:left="1036"/>
        <w:jc w:val="both"/>
      </w:pPr>
      <w:r>
        <w:tab/>
      </w:r>
      <w:r>
        <w:rPr>
          <w:rFonts w:hint="eastAsia"/>
        </w:rPr>
        <w:t>基里巴斯共和国政府的批准文书载有根据《公约》第</w:t>
      </w:r>
      <w:r>
        <w:t>51</w:t>
      </w:r>
      <w:r>
        <w:rPr>
          <w:rFonts w:hint="eastAsia"/>
        </w:rPr>
        <w:t>条第</w:t>
      </w:r>
      <w:r>
        <w:t>1</w:t>
      </w:r>
      <w:r>
        <w:rPr>
          <w:rFonts w:hint="eastAsia"/>
        </w:rPr>
        <w:t>款对《公约》第</w:t>
      </w:r>
      <w:r>
        <w:t>24</w:t>
      </w:r>
      <w:r>
        <w:rPr>
          <w:rFonts w:hint="eastAsia"/>
        </w:rPr>
        <w:t>条第</w:t>
      </w:r>
      <w:r>
        <w:t>2</w:t>
      </w:r>
      <w:r>
        <w:rPr>
          <w:rFonts w:hint="eastAsia"/>
        </w:rPr>
        <w:t>款</w:t>
      </w:r>
      <w:r>
        <w:t>(b)</w:t>
      </w:r>
      <w:r>
        <w:rPr>
          <w:rFonts w:hint="eastAsia"/>
        </w:rPr>
        <w:t>、</w:t>
      </w:r>
      <w:r>
        <w:t>(c)</w:t>
      </w:r>
      <w:r>
        <w:rPr>
          <w:rFonts w:hint="eastAsia"/>
        </w:rPr>
        <w:t>、</w:t>
      </w:r>
      <w:r>
        <w:t>(d)</w:t>
      </w:r>
      <w:r>
        <w:rPr>
          <w:rFonts w:hint="eastAsia"/>
        </w:rPr>
        <w:t>、</w:t>
      </w:r>
      <w:r>
        <w:t>(e)</w:t>
      </w:r>
      <w:r>
        <w:rPr>
          <w:rFonts w:hint="eastAsia"/>
        </w:rPr>
        <w:t>和</w:t>
      </w:r>
      <w:r>
        <w:t>(f))</w:t>
      </w:r>
      <w:r>
        <w:rPr>
          <w:rFonts w:hint="eastAsia"/>
        </w:rPr>
        <w:t>项，第</w:t>
      </w:r>
      <w:r>
        <w:t>26</w:t>
      </w:r>
      <w:r>
        <w:rPr>
          <w:rFonts w:hint="eastAsia"/>
        </w:rPr>
        <w:t>条和第</w:t>
      </w:r>
      <w:r>
        <w:t>28</w:t>
      </w:r>
      <w:r>
        <w:rPr>
          <w:rFonts w:hint="eastAsia"/>
        </w:rPr>
        <w:t>条第</w:t>
      </w:r>
      <w:r>
        <w:t>1</w:t>
      </w:r>
      <w:r>
        <w:rPr>
          <w:rFonts w:hint="eastAsia"/>
        </w:rPr>
        <w:t>款</w:t>
      </w:r>
      <w:r>
        <w:t>(b)</w:t>
      </w:r>
      <w:r>
        <w:rPr>
          <w:rFonts w:hint="eastAsia"/>
        </w:rPr>
        <w:t>、</w:t>
      </w:r>
      <w:r>
        <w:t>(c)</w:t>
      </w:r>
      <w:r>
        <w:rPr>
          <w:rFonts w:hint="eastAsia"/>
        </w:rPr>
        <w:t>和</w:t>
      </w:r>
      <w:r>
        <w:t>(d))</w:t>
      </w:r>
      <w:r>
        <w:rPr>
          <w:rFonts w:hint="eastAsia"/>
        </w:rPr>
        <w:t>项提出的保留。</w:t>
      </w:r>
    </w:p>
    <w:p w:rsidR="00000000" w:rsidRDefault="00000000">
      <w:pPr>
        <w:snapToGrid w:val="0"/>
        <w:ind w:left="1036"/>
        <w:jc w:val="both"/>
      </w:pPr>
      <w:r>
        <w:tab/>
      </w:r>
      <w:r>
        <w:rPr>
          <w:rFonts w:hint="eastAsia"/>
        </w:rPr>
        <w:t>声明</w:t>
      </w:r>
    </w:p>
    <w:p w:rsidR="00000000" w:rsidRDefault="00000000">
      <w:pPr>
        <w:snapToGrid w:val="0"/>
        <w:ind w:left="1036"/>
        <w:jc w:val="both"/>
      </w:pPr>
      <w:r>
        <w:tab/>
      </w:r>
      <w:r>
        <w:rPr>
          <w:rFonts w:hint="eastAsia"/>
        </w:rPr>
        <w:t>基里巴斯共和国政府认为，本《公约》所界定的儿童权利，特别是第</w:t>
      </w:r>
      <w:r>
        <w:t>12</w:t>
      </w:r>
      <w:r>
        <w:rPr>
          <w:rFonts w:hint="eastAsia"/>
        </w:rPr>
        <w:t>至第</w:t>
      </w:r>
      <w:r>
        <w:t>16</w:t>
      </w:r>
      <w:r>
        <w:rPr>
          <w:rFonts w:hint="eastAsia"/>
        </w:rPr>
        <w:t>条所界定的权利，应根据基里巴斯有关儿童在家庭内外地位的习俗和传统，在尊重家长权力的情况下予以实施。”</w:t>
      </w:r>
    </w:p>
    <w:p w:rsidR="00000000" w:rsidRDefault="00000000">
      <w:pPr>
        <w:snapToGrid w:val="0"/>
        <w:jc w:val="both"/>
      </w:pPr>
      <w:r>
        <w:tab/>
      </w:r>
      <w:r>
        <w:rPr>
          <w:rFonts w:hint="eastAsia"/>
        </w:rPr>
        <w:t>奥地利认为这些保留笼统地和不明确地限制其《公约》之下的责任，并且援引国内法的一般原则，使人怀疑基里巴斯共和国信守其履行对实现《公约》的目标和宗旨至关重要的义务的程度。</w:t>
      </w:r>
    </w:p>
    <w:p w:rsidR="00000000" w:rsidRDefault="00000000">
      <w:pPr>
        <w:snapToGrid w:val="0"/>
        <w:jc w:val="both"/>
      </w:pPr>
      <w:r>
        <w:tab/>
      </w:r>
      <w:r>
        <w:rPr>
          <w:rFonts w:hint="eastAsia"/>
        </w:rPr>
        <w:t>由于这些保留的笼统性质，如果不作进一步的澄清，将无法最后确定其根据国际法是否可以接受。</w:t>
      </w:r>
    </w:p>
    <w:p w:rsidR="00000000" w:rsidRDefault="00000000">
      <w:pPr>
        <w:snapToGrid w:val="0"/>
        <w:jc w:val="both"/>
      </w:pPr>
      <w:r>
        <w:tab/>
      </w:r>
      <w:r>
        <w:rPr>
          <w:rFonts w:hint="eastAsia"/>
        </w:rPr>
        <w:t>在［基里巴斯］政府对这项保留的法律效力范围作出充分具体说明之前，奥地利认为这项保留不影响其执行对实现《公约》的目标和宗旨至关重要的任何条款。</w:t>
      </w:r>
    </w:p>
    <w:p w:rsidR="00000000" w:rsidRDefault="00000000">
      <w:pPr>
        <w:snapToGrid w:val="0"/>
        <w:jc w:val="both"/>
      </w:pPr>
      <w:r>
        <w:tab/>
      </w:r>
      <w:r>
        <w:rPr>
          <w:rFonts w:hint="eastAsia"/>
        </w:rPr>
        <w:t>然而，如果该项保留的适用对基里巴斯共和国遵守对实现《公约》的目标和宗旨至关重要的义务产生消极影响，则奥地利反对接受这些保留。</w:t>
      </w:r>
    </w:p>
    <w:p w:rsidR="00000000" w:rsidRDefault="00000000">
      <w:pPr>
        <w:snapToGrid w:val="0"/>
        <w:jc w:val="both"/>
      </w:pPr>
      <w:r>
        <w:tab/>
      </w:r>
      <w:r>
        <w:rPr>
          <w:rFonts w:hint="eastAsia"/>
        </w:rPr>
        <w:t>除非基里巴斯共和国通过提供补充资料或通过随后的实践确保其所作的保留符合那些对实现《公约》的目标和宗旨至关重要的条款，否则，奥地利无法认为基里巴斯共和国提出的保留根据《公约》第</w:t>
      </w:r>
      <w:r>
        <w:t>51</w:t>
      </w:r>
      <w:r>
        <w:rPr>
          <w:rFonts w:hint="eastAsia"/>
        </w:rPr>
        <w:t>条的制度和《维也纳条约法公约》第</w:t>
      </w:r>
      <w:r>
        <w:t>19</w:t>
      </w:r>
      <w:r>
        <w:rPr>
          <w:rFonts w:hint="eastAsia"/>
        </w:rPr>
        <w:t>条是可以接受的。</w:t>
      </w:r>
    </w:p>
    <w:p w:rsidR="00000000" w:rsidRDefault="00000000">
      <w:pPr>
        <w:snapToGrid w:val="0"/>
        <w:jc w:val="both"/>
        <w:textAlignment w:val="center"/>
        <w:rPr>
          <w:rFonts w:hint="eastAsia"/>
        </w:rPr>
      </w:pPr>
      <w:r>
        <w:tab/>
      </w:r>
      <w:r>
        <w:rPr>
          <w:rFonts w:hint="eastAsia"/>
        </w:rPr>
        <w:t>奥地利的观点不妨碍整个《公约》在基里巴斯共和国和奥地利之间生效。</w:t>
      </w:r>
    </w:p>
    <w:p w:rsidR="00000000" w:rsidRDefault="00000000">
      <w:pPr>
        <w:snapToGrid w:val="0"/>
        <w:spacing w:before="240" w:after="240"/>
        <w:ind w:left="6747"/>
        <w:textAlignment w:val="center"/>
        <w:rPr>
          <w:rFonts w:hint="eastAsia"/>
        </w:rPr>
      </w:pPr>
      <w:r>
        <w:rPr>
          <w:rFonts w:hint="eastAsia"/>
        </w:rPr>
        <w:t>[1998</w:t>
      </w:r>
      <w:r>
        <w:rPr>
          <w:rFonts w:hint="eastAsia"/>
        </w:rPr>
        <w:t>年</w:t>
      </w:r>
      <w:r>
        <w:rPr>
          <w:rFonts w:hint="eastAsia"/>
        </w:rPr>
        <w:t>2</w:t>
      </w:r>
      <w:r>
        <w:rPr>
          <w:rFonts w:hint="eastAsia"/>
        </w:rPr>
        <w:t>月</w:t>
      </w:r>
      <w:r>
        <w:rPr>
          <w:rFonts w:hint="eastAsia"/>
        </w:rPr>
        <w:t>19</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奥地利研究了阿曼苏丹国在加入《儿童权利公约》时作出的如下保留的内容：</w:t>
      </w:r>
    </w:p>
    <w:p w:rsidR="00000000" w:rsidRDefault="00000000">
      <w:pPr>
        <w:snapToGrid w:val="0"/>
        <w:ind w:left="998"/>
        <w:jc w:val="both"/>
        <w:textAlignment w:val="center"/>
        <w:rPr>
          <w:rFonts w:hint="eastAsia"/>
        </w:rPr>
      </w:pPr>
      <w:r>
        <w:rPr>
          <w:rFonts w:hint="eastAsia"/>
        </w:rPr>
        <w:tab/>
      </w:r>
      <w:r>
        <w:rPr>
          <w:rFonts w:hint="eastAsia"/>
        </w:rPr>
        <w:tab/>
      </w:r>
      <w:r>
        <w:rPr>
          <w:rFonts w:hint="eastAsia"/>
        </w:rPr>
        <w:t>“……对与伊斯兰教法或苏丹统治国土上的现行立法相悖的《公约》所有规定，特别是对其第</w:t>
      </w:r>
      <w:r>
        <w:rPr>
          <w:rFonts w:hint="eastAsia"/>
        </w:rPr>
        <w:t>21</w:t>
      </w:r>
      <w:r>
        <w:rPr>
          <w:rFonts w:hint="eastAsia"/>
        </w:rPr>
        <w:t>条确立的领养规定，持有保留。”</w:t>
      </w:r>
    </w:p>
    <w:p w:rsidR="00000000" w:rsidRDefault="00000000">
      <w:pPr>
        <w:snapToGrid w:val="0"/>
        <w:jc w:val="both"/>
        <w:textAlignment w:val="center"/>
        <w:rPr>
          <w:rFonts w:hint="eastAsia"/>
        </w:rPr>
      </w:pPr>
      <w:r>
        <w:rPr>
          <w:rFonts w:hint="eastAsia"/>
        </w:rPr>
        <w:tab/>
      </w:r>
      <w:r>
        <w:rPr>
          <w:rFonts w:hint="eastAsia"/>
        </w:rPr>
        <w:t>奥地利认为这项保留笼统地和不明确地限制其《公约》之下的责任，并且援引国内法的一般原则，使人怀疑阿曼苏丹国信守其履行对实现《公约》的目标和宗旨至关重要的义务的程度。</w:t>
      </w:r>
    </w:p>
    <w:p w:rsidR="00000000" w:rsidRDefault="00000000">
      <w:pPr>
        <w:snapToGrid w:val="0"/>
        <w:jc w:val="both"/>
        <w:textAlignment w:val="center"/>
        <w:rPr>
          <w:rFonts w:hint="eastAsia"/>
        </w:rPr>
      </w:pPr>
      <w:r>
        <w:rPr>
          <w:rFonts w:hint="eastAsia"/>
        </w:rPr>
        <w:tab/>
      </w:r>
      <w:r>
        <w:rPr>
          <w:rFonts w:hint="eastAsia"/>
        </w:rPr>
        <w:t>根据《公约》第</w:t>
      </w:r>
      <w:r>
        <w:rPr>
          <w:rFonts w:hint="eastAsia"/>
        </w:rPr>
        <w:t>51</w:t>
      </w:r>
      <w:r>
        <w:rPr>
          <w:rFonts w:hint="eastAsia"/>
        </w:rPr>
        <w:t>条第</w:t>
      </w:r>
      <w:r>
        <w:rPr>
          <w:rFonts w:hint="eastAsia"/>
        </w:rPr>
        <w:t>2</w:t>
      </w:r>
      <w:r>
        <w:rPr>
          <w:rFonts w:hint="eastAsia"/>
        </w:rPr>
        <w:t>款，不得提出内容与《公约》目标和宗旨相抵触的保留。</w:t>
      </w:r>
    </w:p>
    <w:p w:rsidR="00000000" w:rsidRDefault="00000000">
      <w:pPr>
        <w:snapToGrid w:val="0"/>
        <w:jc w:val="both"/>
        <w:textAlignment w:val="center"/>
        <w:rPr>
          <w:rFonts w:hint="eastAsia"/>
        </w:rPr>
      </w:pPr>
      <w:r>
        <w:rPr>
          <w:rFonts w:hint="eastAsia"/>
        </w:rPr>
        <w:tab/>
      </w:r>
      <w:r>
        <w:rPr>
          <w:rFonts w:hint="eastAsia"/>
        </w:rPr>
        <w:t>自愿加入条约的各缔约国遵守条约目标和宗旨，并准备进行任何必要的立法改革以便履行所加入的条约规定的义务，是符合其共同利益的。</w:t>
      </w:r>
    </w:p>
    <w:p w:rsidR="00000000" w:rsidRDefault="00000000">
      <w:pPr>
        <w:snapToGrid w:val="0"/>
        <w:jc w:val="both"/>
        <w:textAlignment w:val="center"/>
        <w:rPr>
          <w:rFonts w:hint="eastAsia"/>
        </w:rPr>
      </w:pPr>
      <w:r>
        <w:rPr>
          <w:rFonts w:hint="eastAsia"/>
        </w:rPr>
        <w:tab/>
      </w:r>
      <w:r>
        <w:rPr>
          <w:rFonts w:hint="eastAsia"/>
        </w:rPr>
        <w:t>奥地利进一步认为，阿曼苏丹国政府所作的总的保留没有具体阐明这些保留将适用于《公约》的哪些条款及其产生的减损程度，这会有损于国际条约法的基础。</w:t>
      </w:r>
    </w:p>
    <w:p w:rsidR="00000000" w:rsidRDefault="00000000">
      <w:pPr>
        <w:snapToGrid w:val="0"/>
        <w:jc w:val="both"/>
        <w:textAlignment w:val="center"/>
        <w:rPr>
          <w:rFonts w:hint="eastAsia"/>
        </w:rPr>
      </w:pPr>
      <w:r>
        <w:rPr>
          <w:rFonts w:hint="eastAsia"/>
        </w:rPr>
        <w:tab/>
      </w:r>
      <w:r>
        <w:rPr>
          <w:rFonts w:hint="eastAsia"/>
        </w:rPr>
        <w:t>由于这项保留的笼统性质，如果不作进一步的澄清，将无法最后确定其根据国际法是否可以接受。</w:t>
      </w:r>
    </w:p>
    <w:p w:rsidR="00000000" w:rsidRDefault="00000000">
      <w:pPr>
        <w:snapToGrid w:val="0"/>
        <w:jc w:val="both"/>
        <w:textAlignment w:val="center"/>
        <w:rPr>
          <w:rFonts w:hint="eastAsia"/>
        </w:rPr>
      </w:pPr>
      <w:r>
        <w:rPr>
          <w:rFonts w:hint="eastAsia"/>
        </w:rPr>
        <w:tab/>
      </w:r>
      <w:r>
        <w:rPr>
          <w:rFonts w:hint="eastAsia"/>
        </w:rPr>
        <w:t>根据国际法，其适用对一国履行对实现《公约》的目标和宗旨至关重要的义务产生消极影响的保留不能接受。</w:t>
      </w:r>
    </w:p>
    <w:p w:rsidR="00000000" w:rsidRDefault="00000000">
      <w:pPr>
        <w:snapToGrid w:val="0"/>
        <w:jc w:val="both"/>
        <w:textAlignment w:val="center"/>
        <w:rPr>
          <w:rFonts w:hint="eastAsia"/>
        </w:rPr>
      </w:pPr>
      <w:r>
        <w:rPr>
          <w:rFonts w:hint="eastAsia"/>
        </w:rPr>
        <w:tab/>
      </w:r>
      <w:r>
        <w:rPr>
          <w:rFonts w:hint="eastAsia"/>
        </w:rPr>
        <w:t>因此，除非阿曼苏丹国政府通过提供补充资料或通过随后的实践确保其所作保留符合那些对实现《公约》的目标和宗旨至关重要的条款，否则奥地利无法认为阿曼苏丹国政府的保留可以接受。</w:t>
      </w:r>
    </w:p>
    <w:p w:rsidR="00000000" w:rsidRDefault="00000000">
      <w:pPr>
        <w:snapToGrid w:val="0"/>
        <w:spacing w:after="240"/>
        <w:jc w:val="both"/>
        <w:textAlignment w:val="center"/>
        <w:rPr>
          <w:rFonts w:hint="eastAsia"/>
        </w:rPr>
      </w:pPr>
      <w:r>
        <w:rPr>
          <w:rFonts w:hint="eastAsia"/>
        </w:rPr>
        <w:tab/>
      </w:r>
      <w:r>
        <w:rPr>
          <w:rFonts w:hint="eastAsia"/>
        </w:rPr>
        <w:t>奥地利的观点不妨碍整个公约在阿曼苏丹国和奥地利之间生效。”</w:t>
      </w:r>
    </w:p>
    <w:p w:rsidR="00000000" w:rsidRDefault="00000000">
      <w:pPr>
        <w:snapToGrid w:val="0"/>
        <w:spacing w:after="320"/>
        <w:ind w:left="6750"/>
        <w:jc w:val="both"/>
        <w:textAlignment w:val="center"/>
        <w:rPr>
          <w:rFonts w:hint="eastAsia"/>
        </w:rPr>
      </w:pPr>
      <w:r>
        <w:rPr>
          <w:rFonts w:hint="eastAsia"/>
        </w:rPr>
        <w:t>[1998</w:t>
      </w:r>
      <w:r>
        <w:rPr>
          <w:rFonts w:hint="eastAsia"/>
        </w:rPr>
        <w:t>年</w:t>
      </w:r>
      <w:r>
        <w:rPr>
          <w:rFonts w:hint="eastAsia"/>
        </w:rPr>
        <w:t>11</w:t>
      </w:r>
      <w:r>
        <w:rPr>
          <w:rFonts w:hint="eastAsia"/>
        </w:rPr>
        <w:t>月</w:t>
      </w:r>
      <w:r>
        <w:rPr>
          <w:rFonts w:hint="eastAsia"/>
        </w:rPr>
        <w:t>16</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奥地利研究了阿拉伯联合酋长国在加入《儿童权利公约》时所作保留的内容。</w:t>
      </w:r>
    </w:p>
    <w:p w:rsidR="00000000" w:rsidRDefault="00000000">
      <w:pPr>
        <w:snapToGrid w:val="0"/>
        <w:jc w:val="both"/>
        <w:textAlignment w:val="center"/>
        <w:rPr>
          <w:rFonts w:hint="eastAsia"/>
        </w:rPr>
      </w:pPr>
      <w:r>
        <w:rPr>
          <w:rFonts w:hint="eastAsia"/>
        </w:rPr>
        <w:tab/>
      </w:r>
      <w:r>
        <w:rPr>
          <w:rFonts w:hint="eastAsia"/>
        </w:rPr>
        <w:t>奥地利认为这些保留笼统地和不明确地限制其《公约》之下的责任、并且援引国内法的一般原则，使人怀疑阿拉伯联合酋长国信守其履行对实现《公约》的目标和宗旨至关重要的义务的程度。</w:t>
      </w:r>
    </w:p>
    <w:p w:rsidR="00000000" w:rsidRDefault="00000000">
      <w:pPr>
        <w:snapToGrid w:val="0"/>
        <w:jc w:val="both"/>
        <w:textAlignment w:val="center"/>
        <w:rPr>
          <w:rFonts w:hint="eastAsia"/>
        </w:rPr>
      </w:pPr>
      <w:r>
        <w:rPr>
          <w:rFonts w:hint="eastAsia"/>
        </w:rPr>
        <w:tab/>
      </w:r>
      <w:r>
        <w:rPr>
          <w:rFonts w:hint="eastAsia"/>
        </w:rPr>
        <w:t>根据《公约》第</w:t>
      </w:r>
      <w:r>
        <w:rPr>
          <w:rFonts w:hint="eastAsia"/>
        </w:rPr>
        <w:t>51</w:t>
      </w:r>
      <w:r>
        <w:rPr>
          <w:rFonts w:hint="eastAsia"/>
        </w:rPr>
        <w:t>条第</w:t>
      </w:r>
      <w:r>
        <w:rPr>
          <w:rFonts w:hint="eastAsia"/>
        </w:rPr>
        <w:t>2</w:t>
      </w:r>
      <w:r>
        <w:rPr>
          <w:rFonts w:hint="eastAsia"/>
        </w:rPr>
        <w:t>款，不得提出内容与《公约》目标和宗旨相抵触的保留。</w:t>
      </w:r>
    </w:p>
    <w:p w:rsidR="00000000" w:rsidRDefault="00000000">
      <w:pPr>
        <w:snapToGrid w:val="0"/>
        <w:jc w:val="both"/>
        <w:textAlignment w:val="center"/>
        <w:rPr>
          <w:rFonts w:hint="eastAsia"/>
        </w:rPr>
      </w:pPr>
      <w:r>
        <w:rPr>
          <w:rFonts w:hint="eastAsia"/>
        </w:rPr>
        <w:tab/>
      </w:r>
      <w:r>
        <w:rPr>
          <w:rFonts w:hint="eastAsia"/>
        </w:rPr>
        <w:t>自愿加入条约的各缔约国遵守条约目标和宗旨，并准备进行任何必要的立法改革以便履行所加入的条约规定的义务，是符合其共同利益的。</w:t>
      </w:r>
    </w:p>
    <w:p w:rsidR="00000000" w:rsidRDefault="00000000">
      <w:pPr>
        <w:snapToGrid w:val="0"/>
        <w:jc w:val="both"/>
        <w:textAlignment w:val="center"/>
        <w:rPr>
          <w:rFonts w:hint="eastAsia"/>
        </w:rPr>
      </w:pPr>
      <w:r>
        <w:rPr>
          <w:rFonts w:hint="eastAsia"/>
        </w:rPr>
        <w:tab/>
      </w:r>
      <w:r>
        <w:rPr>
          <w:rFonts w:hint="eastAsia"/>
        </w:rPr>
        <w:t>奥地利进一步认为，阿拉伯联合酋长国所作的这类总的保留会有损于国际条约法的基础。</w:t>
      </w:r>
    </w:p>
    <w:p w:rsidR="00000000" w:rsidRDefault="00000000">
      <w:pPr>
        <w:snapToGrid w:val="0"/>
        <w:jc w:val="both"/>
        <w:textAlignment w:val="center"/>
        <w:rPr>
          <w:rFonts w:hint="eastAsia"/>
        </w:rPr>
      </w:pPr>
      <w:r>
        <w:rPr>
          <w:rFonts w:hint="eastAsia"/>
        </w:rPr>
        <w:tab/>
      </w:r>
      <w:r>
        <w:rPr>
          <w:rFonts w:hint="eastAsia"/>
        </w:rPr>
        <w:t>由于这些保留的笼统性质，如果不作进一步的澄清，将无法最后确定其根据国际法是否可以接受。</w:t>
      </w:r>
    </w:p>
    <w:p w:rsidR="00000000" w:rsidRDefault="00000000">
      <w:pPr>
        <w:snapToGrid w:val="0"/>
        <w:jc w:val="both"/>
        <w:textAlignment w:val="center"/>
        <w:rPr>
          <w:rFonts w:hint="eastAsia"/>
        </w:rPr>
      </w:pPr>
      <w:r>
        <w:rPr>
          <w:rFonts w:hint="eastAsia"/>
        </w:rPr>
        <w:tab/>
      </w:r>
      <w:r>
        <w:rPr>
          <w:rFonts w:hint="eastAsia"/>
        </w:rPr>
        <w:t>根据国际法，其适用对一国履行对实现《公约》的目标和宗旨至关重要的义务产生消极影响的保留不能接受。</w:t>
      </w:r>
    </w:p>
    <w:p w:rsidR="00000000" w:rsidRDefault="00000000">
      <w:pPr>
        <w:snapToGrid w:val="0"/>
        <w:jc w:val="both"/>
        <w:textAlignment w:val="center"/>
        <w:rPr>
          <w:rFonts w:hint="eastAsia"/>
        </w:rPr>
      </w:pPr>
      <w:r>
        <w:rPr>
          <w:rFonts w:hint="eastAsia"/>
        </w:rPr>
        <w:tab/>
      </w:r>
      <w:r>
        <w:rPr>
          <w:rFonts w:hint="eastAsia"/>
        </w:rPr>
        <w:t>因此，除非阿拉伯联合酋长国政府通过提供补充资料或通过随后的实践确保其所作保留符合那些对实现《公约》的目标和宗旨至关重要的条款，否则奥地利无法认为阿拉伯联合酋长国政府的保留可以接受。</w:t>
      </w:r>
    </w:p>
    <w:p w:rsidR="00000000" w:rsidRDefault="00000000">
      <w:pPr>
        <w:snapToGrid w:val="0"/>
        <w:spacing w:after="320"/>
        <w:jc w:val="both"/>
        <w:textAlignment w:val="center"/>
        <w:rPr>
          <w:rFonts w:hint="eastAsia"/>
        </w:rPr>
      </w:pPr>
      <w:r>
        <w:rPr>
          <w:rFonts w:hint="eastAsia"/>
        </w:rPr>
        <w:tab/>
      </w:r>
      <w:r>
        <w:rPr>
          <w:rFonts w:hint="eastAsia"/>
        </w:rPr>
        <w:t>奥地利的观点不妨碍整个公约在阿拉伯联合酋长国和奥地利之间生效。”</w:t>
      </w:r>
    </w:p>
    <w:p w:rsidR="00000000" w:rsidRDefault="00000000">
      <w:pPr>
        <w:pStyle w:val="Heading3"/>
        <w:snapToGrid w:val="0"/>
        <w:spacing w:after="0"/>
        <w:rPr>
          <w:u w:val="none"/>
        </w:rPr>
      </w:pPr>
      <w:r>
        <w:rPr>
          <w:rFonts w:ascii="SimHei" w:eastAsia="SimHei" w:hint="eastAsia"/>
          <w:u w:val="none"/>
        </w:rPr>
        <w:t>比</w:t>
      </w:r>
      <w:r>
        <w:rPr>
          <w:rFonts w:ascii="SimHei" w:eastAsia="SimHei"/>
          <w:u w:val="none"/>
        </w:rPr>
        <w:t xml:space="preserve"> </w:t>
      </w:r>
      <w:r>
        <w:rPr>
          <w:rFonts w:ascii="SimHei" w:eastAsia="SimHei" w:hint="eastAsia"/>
          <w:u w:val="none"/>
        </w:rPr>
        <w:t>利</w:t>
      </w:r>
      <w:r>
        <w:rPr>
          <w:rFonts w:ascii="SimHei" w:eastAsia="SimHei"/>
          <w:u w:val="none"/>
        </w:rPr>
        <w:t xml:space="preserve"> </w:t>
      </w:r>
      <w:r>
        <w:rPr>
          <w:rFonts w:ascii="SimHei" w:eastAsia="SimHei" w:hint="eastAsia"/>
          <w:u w:val="none"/>
        </w:rPr>
        <w:t>时</w:t>
      </w:r>
    </w:p>
    <w:p w:rsidR="00000000" w:rsidRDefault="00000000">
      <w:pPr>
        <w:pStyle w:val="12cm"/>
        <w:snapToGrid w:val="0"/>
        <w:spacing w:before="240" w:after="240"/>
      </w:pPr>
      <w:r>
        <w:rPr>
          <w:rFonts w:hint="eastAsia"/>
        </w:rPr>
        <w:t>［</w:t>
      </w:r>
      <w:r>
        <w:t>1996</w:t>
      </w:r>
      <w:r>
        <w:rPr>
          <w:rFonts w:hint="eastAsia"/>
        </w:rPr>
        <w:t>年</w:t>
      </w:r>
      <w:r>
        <w:t>11</w:t>
      </w:r>
      <w:r>
        <w:rPr>
          <w:rFonts w:hint="eastAsia"/>
        </w:rPr>
        <w:t>月</w:t>
      </w:r>
      <w:r>
        <w:rPr>
          <w:rFonts w:hint="eastAsia"/>
        </w:rPr>
        <w:t>7</w:t>
      </w:r>
      <w:r>
        <w:rPr>
          <w:rFonts w:hint="eastAsia"/>
        </w:rPr>
        <w:t>日］</w:t>
      </w:r>
    </w:p>
    <w:p w:rsidR="00000000" w:rsidRDefault="00000000">
      <w:pPr>
        <w:snapToGrid w:val="0"/>
      </w:pPr>
      <w:r>
        <w:tab/>
      </w:r>
      <w:r>
        <w:rPr>
          <w:rFonts w:hint="eastAsia"/>
        </w:rPr>
        <w:t>比利时政府注意到新加坡就《儿童权利公约》作出的声明和保留。</w:t>
      </w:r>
    </w:p>
    <w:p w:rsidR="00000000" w:rsidRDefault="00000000">
      <w:pPr>
        <w:snapToGrid w:val="0"/>
        <w:spacing w:after="320"/>
        <w:jc w:val="both"/>
        <w:textAlignment w:val="center"/>
      </w:pPr>
      <w:r>
        <w:tab/>
      </w:r>
      <w:r>
        <w:rPr>
          <w:rFonts w:hint="eastAsia"/>
        </w:rPr>
        <w:t>比利时政府认为关于《公约》第</w:t>
      </w:r>
      <w:r>
        <w:t>19</w:t>
      </w:r>
      <w:r>
        <w:rPr>
          <w:rFonts w:hint="eastAsia"/>
        </w:rPr>
        <w:t>和第</w:t>
      </w:r>
      <w:r>
        <w:t>37</w:t>
      </w:r>
      <w:r>
        <w:rPr>
          <w:rFonts w:hint="eastAsia"/>
        </w:rPr>
        <w:t>条的声明第</w:t>
      </w:r>
      <w:r>
        <w:t>2</w:t>
      </w:r>
      <w:r>
        <w:rPr>
          <w:rFonts w:hint="eastAsia"/>
        </w:rPr>
        <w:t>段和关于接受《公约》所载义务的宪法限度的保留第</w:t>
      </w:r>
      <w:r>
        <w:t>3</w:t>
      </w:r>
      <w:r>
        <w:rPr>
          <w:rFonts w:hint="eastAsia"/>
        </w:rPr>
        <w:t>段违背《公约》的宗旨，因此根据国际法应视为无效。</w:t>
      </w:r>
    </w:p>
    <w:p w:rsidR="00000000" w:rsidRDefault="00000000">
      <w:pPr>
        <w:pStyle w:val="Heading4"/>
        <w:snapToGrid w:val="0"/>
        <w:spacing w:after="0"/>
        <w:jc w:val="center"/>
        <w:rPr>
          <w:u w:val="none"/>
        </w:rPr>
      </w:pPr>
      <w:r>
        <w:rPr>
          <w:rFonts w:ascii="SimHei" w:eastAsia="SimHei" w:hint="eastAsia"/>
          <w:kern w:val="28"/>
          <w:u w:val="none"/>
        </w:rPr>
        <w:t>丹</w:t>
      </w:r>
      <w:r>
        <w:rPr>
          <w:rFonts w:ascii="SimHei" w:eastAsia="SimHei"/>
          <w:kern w:val="28"/>
          <w:u w:val="none"/>
        </w:rPr>
        <w:t xml:space="preserve">  </w:t>
      </w:r>
      <w:r>
        <w:rPr>
          <w:rFonts w:ascii="SimHei" w:eastAsia="SimHei" w:hint="eastAsia"/>
          <w:kern w:val="28"/>
          <w:u w:val="none"/>
        </w:rPr>
        <w:t>麦</w:t>
      </w:r>
    </w:p>
    <w:p w:rsidR="00000000" w:rsidRDefault="00000000">
      <w:pPr>
        <w:pStyle w:val="12cm"/>
        <w:snapToGrid w:val="0"/>
        <w:spacing w:before="240" w:after="240"/>
        <w:ind w:left="7044" w:hanging="323"/>
        <w:jc w:val="both"/>
      </w:pPr>
      <w:r>
        <w:rPr>
          <w:rFonts w:hint="eastAsia"/>
        </w:rPr>
        <w:t>［</w:t>
      </w:r>
      <w:r>
        <w:t>1995</w:t>
      </w:r>
      <w:r>
        <w:rPr>
          <w:rFonts w:hint="eastAsia"/>
        </w:rPr>
        <w:t>年</w:t>
      </w:r>
      <w:r>
        <w:t>10</w:t>
      </w:r>
      <w:r>
        <w:rPr>
          <w:rFonts w:hint="eastAsia"/>
        </w:rPr>
        <w:t>月</w:t>
      </w:r>
      <w:r>
        <w:t>16</w:t>
      </w:r>
      <w:r>
        <w:rPr>
          <w:rFonts w:hint="eastAsia"/>
        </w:rPr>
        <w:t>日］</w:t>
      </w:r>
    </w:p>
    <w:p w:rsidR="00000000" w:rsidRDefault="00000000">
      <w:pPr>
        <w:snapToGrid w:val="0"/>
        <w:jc w:val="both"/>
      </w:pPr>
      <w:r>
        <w:tab/>
      </w:r>
      <w:r>
        <w:rPr>
          <w:rFonts w:hint="eastAsia"/>
        </w:rPr>
        <w:t>丹麦政府研究了吉布提、伊朗伊斯兰共和国、巴基斯坦和阿拉伯叙利亚共和国在批准《儿童权利公约》时作出的保留。</w:t>
      </w:r>
    </w:p>
    <w:p w:rsidR="00000000" w:rsidRDefault="00000000">
      <w:pPr>
        <w:snapToGrid w:val="0"/>
        <w:jc w:val="both"/>
      </w:pPr>
      <w:r>
        <w:tab/>
      </w:r>
      <w:r>
        <w:rPr>
          <w:rFonts w:hint="eastAsia"/>
        </w:rPr>
        <w:t>由于这些保留未限定范围和未界定性质，故不符合《公约》的目标和宗旨，因此根据国际法不能接受并且无效。有鉴于此，丹麦政府反对这些保留。在丹麦与吉布提、伊朗伊斯兰共和国、巴基斯坦、阿拉伯叙利亚共和国之间，《公约》全部有效。</w:t>
      </w:r>
    </w:p>
    <w:p w:rsidR="00000000" w:rsidRDefault="00000000">
      <w:pPr>
        <w:snapToGrid w:val="0"/>
        <w:jc w:val="both"/>
      </w:pPr>
      <w:r>
        <w:tab/>
      </w:r>
      <w:r>
        <w:rPr>
          <w:rFonts w:hint="eastAsia"/>
        </w:rPr>
        <w:t>丹麦政府认为，对根据国际法不能接受的保留提出反对，是不受时间限制的。</w:t>
      </w:r>
    </w:p>
    <w:p w:rsidR="00000000" w:rsidRDefault="00000000">
      <w:pPr>
        <w:snapToGrid w:val="0"/>
        <w:jc w:val="both"/>
        <w:rPr>
          <w:rFonts w:hint="eastAsia"/>
        </w:rPr>
      </w:pPr>
      <w:r>
        <w:tab/>
      </w:r>
      <w:r>
        <w:rPr>
          <w:rFonts w:hint="eastAsia"/>
        </w:rPr>
        <w:t>丹麦政府建议吉布提、伊朗伊斯兰共和国、巴基斯坦和阿拉伯叙利亚共和国政府重新考虑它们对《儿童权利公约》的保留。</w:t>
      </w:r>
    </w:p>
    <w:p w:rsidR="00000000" w:rsidRDefault="00000000">
      <w:pPr>
        <w:snapToGrid w:val="0"/>
        <w:spacing w:before="240" w:after="240"/>
        <w:ind w:left="6747"/>
      </w:pPr>
      <w:r>
        <w:rPr>
          <w:rFonts w:hint="eastAsia"/>
        </w:rPr>
        <w:t>[1997</w:t>
      </w:r>
      <w:r>
        <w:rPr>
          <w:rFonts w:hint="eastAsia"/>
        </w:rPr>
        <w:t>年</w:t>
      </w:r>
      <w:r>
        <w:rPr>
          <w:rFonts w:hint="eastAsia"/>
        </w:rPr>
        <w:t>2</w:t>
      </w:r>
      <w:r>
        <w:rPr>
          <w:rFonts w:hint="eastAsia"/>
        </w:rPr>
        <w:t>月</w:t>
      </w:r>
      <w:r>
        <w:rPr>
          <w:rFonts w:hint="eastAsia"/>
        </w:rPr>
        <w:t>10</w:t>
      </w:r>
      <w:r>
        <w:rPr>
          <w:rFonts w:hint="eastAsia"/>
        </w:rPr>
        <w:t>日</w:t>
      </w:r>
      <w:r>
        <w:rPr>
          <w:rFonts w:hint="eastAsia"/>
        </w:rPr>
        <w:t>]</w:t>
      </w:r>
    </w:p>
    <w:p w:rsidR="00000000" w:rsidRDefault="00000000">
      <w:pPr>
        <w:snapToGrid w:val="0"/>
        <w:jc w:val="both"/>
      </w:pPr>
      <w:r>
        <w:tab/>
      </w:r>
      <w:r>
        <w:rPr>
          <w:rFonts w:hint="eastAsia"/>
        </w:rPr>
        <w:t>丹麦政府研究了文莱达鲁萨兰国政府在加入《儿童权利公约》时所作的保留。</w:t>
      </w:r>
      <w:r>
        <w:tab/>
      </w:r>
      <w:r>
        <w:rPr>
          <w:rFonts w:hint="eastAsia"/>
        </w:rPr>
        <w:t>丹麦政府认为有关文莱达鲁萨兰国宪法及其伊斯兰信仰和原则的总的保留没有限制范围而且未加界定。因此，丹麦政府认为该保留不符合《公约》的目标和宗旨，所以根据国际法不能接受并且无效。此外，国际法的总的原则是不能援引国内法作为不履行条约义务的理由。</w:t>
      </w:r>
    </w:p>
    <w:p w:rsidR="00000000" w:rsidRDefault="00000000">
      <w:pPr>
        <w:snapToGrid w:val="0"/>
        <w:jc w:val="both"/>
      </w:pPr>
      <w:r>
        <w:tab/>
      </w:r>
      <w:r>
        <w:rPr>
          <w:rFonts w:hint="eastAsia"/>
        </w:rPr>
        <w:t>整个《公约》在文莱达鲁萨兰国和丹麦之间有效。</w:t>
      </w:r>
    </w:p>
    <w:p w:rsidR="00000000" w:rsidRDefault="00000000">
      <w:pPr>
        <w:snapToGrid w:val="0"/>
        <w:jc w:val="both"/>
      </w:pPr>
      <w:r>
        <w:tab/>
      </w:r>
      <w:r>
        <w:rPr>
          <w:rFonts w:hint="eastAsia"/>
        </w:rPr>
        <w:t>丹麦政府认为，对根据国际法不能接受的保留提出反对，是不受时间限制的。</w:t>
      </w:r>
    </w:p>
    <w:p w:rsidR="00000000" w:rsidRDefault="00000000">
      <w:pPr>
        <w:snapToGrid w:val="0"/>
        <w:jc w:val="both"/>
        <w:textAlignment w:val="center"/>
      </w:pPr>
      <w:r>
        <w:tab/>
      </w:r>
      <w:r>
        <w:rPr>
          <w:rFonts w:hint="eastAsia"/>
        </w:rPr>
        <w:t>丹麦政府建议文莱达鲁萨兰国政府重新考虑其对《儿童权利公约》的保留。</w:t>
      </w:r>
    </w:p>
    <w:p w:rsidR="00000000" w:rsidRDefault="00000000">
      <w:pPr>
        <w:snapToGrid w:val="0"/>
        <w:jc w:val="both"/>
      </w:pPr>
      <w:r>
        <w:tab/>
      </w:r>
      <w:r>
        <w:rPr>
          <w:rFonts w:hint="eastAsia"/>
        </w:rPr>
        <w:t>丹麦政府研究了沙特阿拉伯在加入《儿童权利公约》时所作的保留。</w:t>
      </w:r>
    </w:p>
    <w:p w:rsidR="00000000" w:rsidRDefault="00000000">
      <w:pPr>
        <w:snapToGrid w:val="0"/>
        <w:jc w:val="both"/>
      </w:pPr>
      <w:r>
        <w:tab/>
      </w:r>
      <w:r>
        <w:rPr>
          <w:rFonts w:hint="eastAsia"/>
        </w:rPr>
        <w:t>丹麦政府认为有关伊斯兰法律条款的总的保留没有限制范围而且未加界定。因此，丹麦政府认为该保留不符合《公约》的目标和宗旨，所以根据国际法不能接受并且无效。此外，国际法的总的原则是不能援引国内法作为不履行条约义务的理由。</w:t>
      </w:r>
    </w:p>
    <w:p w:rsidR="00000000" w:rsidRDefault="00000000">
      <w:pPr>
        <w:snapToGrid w:val="0"/>
        <w:jc w:val="both"/>
      </w:pPr>
      <w:r>
        <w:tab/>
      </w:r>
      <w:r>
        <w:rPr>
          <w:rFonts w:hint="eastAsia"/>
        </w:rPr>
        <w:t>整个《公约》在沙特阿拉伯和丹麦之间有效。</w:t>
      </w:r>
    </w:p>
    <w:p w:rsidR="00000000" w:rsidRDefault="00000000">
      <w:pPr>
        <w:snapToGrid w:val="0"/>
        <w:jc w:val="both"/>
      </w:pPr>
      <w:r>
        <w:tab/>
      </w:r>
      <w:r>
        <w:rPr>
          <w:rFonts w:hint="eastAsia"/>
        </w:rPr>
        <w:t>丹麦政府认为，对根据国际法不能接受的保留意见提出反对，是不受时间限制的。</w:t>
      </w:r>
    </w:p>
    <w:p w:rsidR="00000000" w:rsidRDefault="00000000">
      <w:pPr>
        <w:snapToGrid w:val="0"/>
        <w:spacing w:after="320"/>
        <w:textAlignment w:val="center"/>
      </w:pPr>
      <w:r>
        <w:tab/>
      </w:r>
      <w:r>
        <w:rPr>
          <w:rFonts w:hint="eastAsia"/>
        </w:rPr>
        <w:t>丹麦政府建议沙特阿拉伯政府重新考虑其对《儿童权利公约》的保留。</w:t>
      </w:r>
    </w:p>
    <w:p w:rsidR="00000000" w:rsidRDefault="00000000">
      <w:pPr>
        <w:snapToGrid w:val="0"/>
        <w:jc w:val="center"/>
      </w:pPr>
      <w:r>
        <w:rPr>
          <w:rFonts w:ascii="SimHei" w:eastAsia="SimHei" w:hint="eastAsia"/>
          <w:kern w:val="28"/>
        </w:rPr>
        <w:t>芬</w:t>
      </w:r>
      <w:r>
        <w:rPr>
          <w:rFonts w:ascii="SimHei" w:eastAsia="SimHei"/>
          <w:kern w:val="28"/>
        </w:rPr>
        <w:t xml:space="preserve">  </w:t>
      </w:r>
      <w:r>
        <w:rPr>
          <w:rFonts w:ascii="SimHei" w:eastAsia="SimHei" w:hint="eastAsia"/>
          <w:kern w:val="28"/>
        </w:rPr>
        <w:t>兰</w:t>
      </w:r>
    </w:p>
    <w:p w:rsidR="00000000" w:rsidRDefault="00000000">
      <w:pPr>
        <w:pStyle w:val="12cm"/>
        <w:snapToGrid w:val="0"/>
      </w:pPr>
      <w:r>
        <w:rPr>
          <w:rFonts w:hint="eastAsia"/>
        </w:rPr>
        <w:t>［</w:t>
      </w:r>
      <w:r>
        <w:t>1991</w:t>
      </w:r>
      <w:r>
        <w:rPr>
          <w:rFonts w:hint="eastAsia"/>
        </w:rPr>
        <w:t>年</w:t>
      </w:r>
      <w:r>
        <w:t>7</w:t>
      </w:r>
      <w:r>
        <w:rPr>
          <w:rFonts w:hint="eastAsia"/>
        </w:rPr>
        <w:t>月</w:t>
      </w:r>
      <w:r>
        <w:t>25</w:t>
      </w:r>
      <w:r>
        <w:rPr>
          <w:rFonts w:hint="eastAsia"/>
        </w:rPr>
        <w:t>日］</w:t>
      </w:r>
    </w:p>
    <w:p w:rsidR="00000000" w:rsidRDefault="00000000">
      <w:pPr>
        <w:snapToGrid w:val="0"/>
        <w:jc w:val="both"/>
      </w:pPr>
      <w:r>
        <w:tab/>
      </w:r>
      <w:r>
        <w:rPr>
          <w:rFonts w:hint="eastAsia"/>
        </w:rPr>
        <w:t>芬兰政府注意到印度尼西亚共和国在批准《公约》时作出的保留</w:t>
      </w:r>
      <w:r>
        <w:rPr>
          <w:rFonts w:hint="eastAsia"/>
          <w:spacing w:val="-40"/>
        </w:rPr>
        <w:t>——</w:t>
      </w:r>
      <w:r>
        <w:t xml:space="preserve"> </w:t>
      </w:r>
      <w:r>
        <w:rPr>
          <w:rFonts w:hint="eastAsia"/>
        </w:rPr>
        <w:t>印度尼西亚表示，“关于本《公约》第</w:t>
      </w:r>
      <w:r>
        <w:t>1</w:t>
      </w:r>
      <w:r>
        <w:rPr>
          <w:rFonts w:hint="eastAsia"/>
        </w:rPr>
        <w:t>、第</w:t>
      </w:r>
      <w:r>
        <w:t>14</w:t>
      </w:r>
      <w:r>
        <w:rPr>
          <w:rFonts w:hint="eastAsia"/>
        </w:rPr>
        <w:t>、第</w:t>
      </w:r>
      <w:r>
        <w:t>16</w:t>
      </w:r>
      <w:r>
        <w:rPr>
          <w:rFonts w:hint="eastAsia"/>
        </w:rPr>
        <w:t>、第</w:t>
      </w:r>
      <w:r>
        <w:t>17</w:t>
      </w:r>
      <w:r>
        <w:rPr>
          <w:rFonts w:hint="eastAsia"/>
        </w:rPr>
        <w:t>、第</w:t>
      </w:r>
      <w:r>
        <w:t>21</w:t>
      </w:r>
      <w:r>
        <w:rPr>
          <w:rFonts w:hint="eastAsia"/>
        </w:rPr>
        <w:t>、第</w:t>
      </w:r>
      <w:r>
        <w:t>22</w:t>
      </w:r>
      <w:r>
        <w:rPr>
          <w:rFonts w:hint="eastAsia"/>
        </w:rPr>
        <w:t>和第</w:t>
      </w:r>
      <w:r>
        <w:t>29</w:t>
      </w:r>
      <w:r>
        <w:rPr>
          <w:rFonts w:hint="eastAsia"/>
        </w:rPr>
        <w:t>条，印度尼西亚共和国政府申明，它将按其宪法适用这些条款”。</w:t>
      </w:r>
    </w:p>
    <w:p w:rsidR="00000000" w:rsidRDefault="00000000">
      <w:pPr>
        <w:snapToGrid w:val="0"/>
        <w:jc w:val="both"/>
      </w:pPr>
      <w:r>
        <w:tab/>
      </w:r>
      <w:r>
        <w:rPr>
          <w:rFonts w:hint="eastAsia"/>
        </w:rPr>
        <w:t>芬兰政府认为，这一保留须与解释条约的一般原则相符，按照这一原则，缔约方不得援引其国内法的规定作为不履行条约的理由。有鉴于此，芬兰政府反对上述保留。然而，芬兰政府认为这一反对不妨碍《公约》在芬兰与印度尼西亚共和国之间生效。</w:t>
      </w:r>
    </w:p>
    <w:p w:rsidR="00000000" w:rsidRDefault="00000000">
      <w:pPr>
        <w:snapToGrid w:val="0"/>
        <w:jc w:val="both"/>
      </w:pPr>
      <w:r>
        <w:tab/>
      </w:r>
      <w:r>
        <w:rPr>
          <w:rFonts w:hint="eastAsia"/>
        </w:rPr>
        <w:t>芬兰政府注意到巴基斯坦在签署《公约》时作出的保留</w:t>
      </w:r>
      <w:r>
        <w:rPr>
          <w:rFonts w:hint="eastAsia"/>
          <w:spacing w:val="-40"/>
        </w:rPr>
        <w:t>——</w:t>
      </w:r>
      <w:r>
        <w:t xml:space="preserve"> </w:t>
      </w:r>
      <w:r>
        <w:rPr>
          <w:rFonts w:hint="eastAsia"/>
        </w:rPr>
        <w:t>巴基斯坦表示，“将依照伊斯兰法律的原则和价值对《公约》的条款进行解释”。</w:t>
      </w:r>
    </w:p>
    <w:p w:rsidR="00000000" w:rsidRDefault="00000000">
      <w:pPr>
        <w:snapToGrid w:val="0"/>
        <w:jc w:val="both"/>
        <w:textAlignment w:val="center"/>
      </w:pPr>
      <w:r>
        <w:tab/>
      </w:r>
      <w:r>
        <w:rPr>
          <w:rFonts w:hint="eastAsia"/>
        </w:rPr>
        <w:t>芬兰政府认为，这一保留须与解释条约的一般原则相符，按照这一原则，缔约方不得援引其国内法的规定作为不履行条约的理由。有鉴于此，芬兰政府反对上述保留。然而，芬兰政府认为这一反对不妨碍《公约》在芬兰与巴基斯坦之间生效。</w:t>
      </w:r>
    </w:p>
    <w:p w:rsidR="00000000" w:rsidRDefault="00000000">
      <w:pPr>
        <w:pStyle w:val="Heading4"/>
        <w:snapToGrid w:val="0"/>
        <w:spacing w:before="240"/>
        <w:jc w:val="right"/>
        <w:rPr>
          <w:u w:val="none"/>
        </w:rPr>
      </w:pPr>
      <w:r>
        <w:rPr>
          <w:rFonts w:hint="eastAsia"/>
          <w:u w:val="none"/>
        </w:rPr>
        <w:t>［</w:t>
      </w:r>
      <w:r>
        <w:rPr>
          <w:u w:val="none"/>
        </w:rPr>
        <w:t>1993</w:t>
      </w:r>
      <w:r>
        <w:rPr>
          <w:rFonts w:hint="eastAsia"/>
          <w:u w:val="none"/>
        </w:rPr>
        <w:t>年</w:t>
      </w:r>
      <w:r>
        <w:rPr>
          <w:u w:val="none"/>
        </w:rPr>
        <w:t>6</w:t>
      </w:r>
      <w:r>
        <w:rPr>
          <w:rFonts w:hint="eastAsia"/>
          <w:u w:val="none"/>
        </w:rPr>
        <w:t>月</w:t>
      </w:r>
      <w:r>
        <w:rPr>
          <w:u w:val="none"/>
        </w:rPr>
        <w:t>9</w:t>
      </w:r>
      <w:r>
        <w:rPr>
          <w:rFonts w:hint="eastAsia"/>
          <w:u w:val="none"/>
        </w:rPr>
        <w:t>日］</w:t>
      </w:r>
    </w:p>
    <w:p w:rsidR="00000000" w:rsidRDefault="00000000">
      <w:pPr>
        <w:snapToGrid w:val="0"/>
        <w:jc w:val="both"/>
      </w:pPr>
      <w:r>
        <w:tab/>
      </w:r>
      <w:r>
        <w:rPr>
          <w:rFonts w:hint="eastAsia"/>
        </w:rPr>
        <w:t>芬兰政府研究了约旦在批准时作出的保留的内容</w:t>
      </w:r>
      <w:r>
        <w:rPr>
          <w:rFonts w:hint="eastAsia"/>
          <w:spacing w:val="-40"/>
        </w:rPr>
        <w:t>——</w:t>
      </w:r>
      <w:r>
        <w:t xml:space="preserve"> </w:t>
      </w:r>
      <w:r>
        <w:rPr>
          <w:rFonts w:hint="eastAsia"/>
        </w:rPr>
        <w:t>约旦表示，“约旦哈希姆王国对《公约》提出保留，并认为它不受《公约》第</w:t>
      </w:r>
      <w:r>
        <w:t>14</w:t>
      </w:r>
      <w:r>
        <w:rPr>
          <w:rFonts w:hint="eastAsia"/>
        </w:rPr>
        <w:t>、第</w:t>
      </w:r>
      <w:r>
        <w:t>20</w:t>
      </w:r>
      <w:r>
        <w:rPr>
          <w:rFonts w:hint="eastAsia"/>
        </w:rPr>
        <w:t>和第</w:t>
      </w:r>
      <w:r>
        <w:t>21</w:t>
      </w:r>
      <w:r>
        <w:rPr>
          <w:rFonts w:hint="eastAsia"/>
        </w:rPr>
        <w:t>条的约束，这些条款准许儿童享有选择宗教的自由并涉及领养问题，而这些均与宽容的伊斯兰教法戒律相抵触”。</w:t>
      </w:r>
    </w:p>
    <w:p w:rsidR="00000000" w:rsidRDefault="00000000">
      <w:pPr>
        <w:snapToGrid w:val="0"/>
        <w:jc w:val="both"/>
      </w:pPr>
      <w:r>
        <w:tab/>
      </w:r>
      <w:r>
        <w:rPr>
          <w:rFonts w:hint="eastAsia"/>
        </w:rPr>
        <w:t>芬兰政府认为，这一保留须与解释条约的一般原则相符，按照这一原则，缔约方不得援引国内法的一般原则作为不履行其条约义务的理由。有鉴于此，芬兰政府反对上述保留。然而，芬兰政府认为这一反对不妨碍《公约》在芬兰与约旦之间生效。</w:t>
      </w:r>
    </w:p>
    <w:p w:rsidR="00000000" w:rsidRDefault="00000000">
      <w:pPr>
        <w:snapToGrid w:val="0"/>
        <w:jc w:val="both"/>
      </w:pPr>
      <w:r>
        <w:tab/>
      </w:r>
      <w:r>
        <w:rPr>
          <w:rFonts w:hint="eastAsia"/>
        </w:rPr>
        <w:t>芬兰政府研究了卡塔尔在签署《公约》时作出的保留</w:t>
      </w:r>
      <w:r>
        <w:rPr>
          <w:rFonts w:hint="eastAsia"/>
          <w:spacing w:val="-40"/>
        </w:rPr>
        <w:t>——</w:t>
      </w:r>
      <w:r>
        <w:t xml:space="preserve"> </w:t>
      </w:r>
      <w:r>
        <w:rPr>
          <w:rFonts w:hint="eastAsia"/>
        </w:rPr>
        <w:t>卡塔尔表示，“卡塔尔国对《公约》中与伊斯兰法律不符的条款作出总的保留”。</w:t>
      </w:r>
    </w:p>
    <w:p w:rsidR="00000000" w:rsidRDefault="00000000">
      <w:pPr>
        <w:snapToGrid w:val="0"/>
        <w:jc w:val="both"/>
        <w:textAlignment w:val="center"/>
      </w:pPr>
      <w:r>
        <w:tab/>
      </w:r>
      <w:r>
        <w:rPr>
          <w:rFonts w:hint="eastAsia"/>
        </w:rPr>
        <w:t>芬兰政府认为，这一保留须与解释条约的一般原则相符，按照这一原则，缔约方不得援引国内法的规定作为不履行其条约义务的理由。有鉴于此，芬兰政府反对上述保留。然而，芬兰政府认为这一反对不妨碍《公约》在芬兰与卡塔尔之间生效。</w:t>
      </w:r>
    </w:p>
    <w:p w:rsidR="00000000" w:rsidRDefault="00000000">
      <w:pPr>
        <w:pStyle w:val="12cm"/>
        <w:snapToGrid w:val="0"/>
        <w:spacing w:before="240" w:after="240"/>
      </w:pPr>
      <w:r>
        <w:rPr>
          <w:rFonts w:hint="eastAsia"/>
        </w:rPr>
        <w:t>［</w:t>
      </w:r>
      <w:r>
        <w:t>1994</w:t>
      </w:r>
      <w:r>
        <w:rPr>
          <w:rFonts w:hint="eastAsia"/>
        </w:rPr>
        <w:t>年</w:t>
      </w:r>
      <w:r>
        <w:t>6</w:t>
      </w:r>
      <w:r>
        <w:rPr>
          <w:rFonts w:hint="eastAsia"/>
        </w:rPr>
        <w:t>月</w:t>
      </w:r>
      <w:r>
        <w:t>24</w:t>
      </w:r>
      <w:r>
        <w:rPr>
          <w:rFonts w:hint="eastAsia"/>
        </w:rPr>
        <w:t>日］</w:t>
      </w:r>
    </w:p>
    <w:p w:rsidR="00000000" w:rsidRDefault="00000000">
      <w:pPr>
        <w:snapToGrid w:val="0"/>
        <w:jc w:val="both"/>
      </w:pPr>
      <w:r>
        <w:tab/>
      </w:r>
      <w:r>
        <w:rPr>
          <w:rFonts w:hint="eastAsia"/>
        </w:rPr>
        <w:t>芬兰政府研究了阿拉伯叙利亚共和国在批准《公约》时作出的保留</w:t>
      </w:r>
      <w:r>
        <w:rPr>
          <w:rFonts w:hint="eastAsia"/>
          <w:spacing w:val="-40"/>
        </w:rPr>
        <w:t>——</w:t>
      </w:r>
      <w:r>
        <w:t xml:space="preserve"> </w:t>
      </w:r>
      <w:r>
        <w:rPr>
          <w:rFonts w:hint="eastAsia"/>
        </w:rPr>
        <w:t>它申明，“阿拉伯叙利亚共和国对于《公约》中不符合阿拉伯叙利亚共和国立法和伊斯兰教法原则的条款、特别是第</w:t>
      </w:r>
      <w:r>
        <w:t>14</w:t>
      </w:r>
      <w:r>
        <w:rPr>
          <w:rFonts w:hint="eastAsia"/>
        </w:rPr>
        <w:t>条关于儿童宗教自由权和第</w:t>
      </w:r>
      <w:r>
        <w:t>20</w:t>
      </w:r>
      <w:r>
        <w:rPr>
          <w:rFonts w:hint="eastAsia"/>
        </w:rPr>
        <w:t>和第</w:t>
      </w:r>
      <w:r>
        <w:t>21</w:t>
      </w:r>
      <w:r>
        <w:rPr>
          <w:rFonts w:hint="eastAsia"/>
        </w:rPr>
        <w:t>条关于收养的规定持有保留。”</w:t>
      </w:r>
    </w:p>
    <w:p w:rsidR="00000000" w:rsidRDefault="00000000">
      <w:pPr>
        <w:snapToGrid w:val="0"/>
        <w:jc w:val="both"/>
      </w:pPr>
      <w:r>
        <w:tab/>
      </w:r>
      <w:r>
        <w:rPr>
          <w:rFonts w:hint="eastAsia"/>
        </w:rPr>
        <w:t>芬兰政府认为，上述保留的第一部分的未作限定和未加界定的性质使人对保留国履行其公约义务的承诺产生严重怀疑。这种保留方式明显与《公约》的目标和宗旨相违背。因此，芬兰政府反对这一保留。</w:t>
      </w:r>
    </w:p>
    <w:p w:rsidR="00000000" w:rsidRDefault="00000000">
      <w:pPr>
        <w:snapToGrid w:val="0"/>
        <w:jc w:val="both"/>
      </w:pPr>
      <w:r>
        <w:tab/>
      </w:r>
      <w:r>
        <w:rPr>
          <w:rFonts w:hint="eastAsia"/>
        </w:rPr>
        <w:t>芬兰政府还提出，上述保留须与解释条约的一般原则相符，按照这一原则，缔约方不得援引其国内法的规定作为不履行其条约义务的理由。</w:t>
      </w:r>
    </w:p>
    <w:p w:rsidR="00000000" w:rsidRDefault="00000000">
      <w:pPr>
        <w:snapToGrid w:val="0"/>
        <w:jc w:val="both"/>
        <w:textAlignment w:val="center"/>
      </w:pPr>
      <w:r>
        <w:tab/>
      </w:r>
      <w:r>
        <w:rPr>
          <w:rFonts w:hint="eastAsia"/>
        </w:rPr>
        <w:t>然而，芬兰政府认为这一反对不妨碍《公约》在芬兰与阿拉伯叙利亚共和国之间生效。</w:t>
      </w:r>
    </w:p>
    <w:p w:rsidR="00000000" w:rsidRDefault="00000000">
      <w:pPr>
        <w:pStyle w:val="12cm"/>
        <w:snapToGrid w:val="0"/>
      </w:pPr>
      <w:r>
        <w:rPr>
          <w:rFonts w:hint="eastAsia"/>
        </w:rPr>
        <w:t>［</w:t>
      </w:r>
      <w:r>
        <w:t>1995</w:t>
      </w:r>
      <w:r>
        <w:rPr>
          <w:rFonts w:hint="eastAsia"/>
        </w:rPr>
        <w:t>年</w:t>
      </w:r>
      <w:r>
        <w:t>9</w:t>
      </w:r>
      <w:r>
        <w:rPr>
          <w:rFonts w:hint="eastAsia"/>
        </w:rPr>
        <w:t>月</w:t>
      </w:r>
      <w:r>
        <w:t>5</w:t>
      </w:r>
      <w:r>
        <w:rPr>
          <w:rFonts w:hint="eastAsia"/>
        </w:rPr>
        <w:t>日］</w:t>
      </w:r>
    </w:p>
    <w:p w:rsidR="00000000" w:rsidRDefault="00000000">
      <w:pPr>
        <w:snapToGrid w:val="0"/>
        <w:jc w:val="both"/>
      </w:pPr>
      <w:r>
        <w:tab/>
      </w:r>
      <w:r>
        <w:rPr>
          <w:rFonts w:hint="eastAsia"/>
        </w:rPr>
        <w:t>芬兰政府研究了伊朗伊斯兰共和国政府在批准《公约》时作出的保留</w:t>
      </w:r>
      <w:r>
        <w:rPr>
          <w:rFonts w:hint="eastAsia"/>
          <w:spacing w:val="-40"/>
        </w:rPr>
        <w:t>——</w:t>
      </w:r>
      <w:r>
        <w:t xml:space="preserve"> </w:t>
      </w:r>
      <w:r>
        <w:rPr>
          <w:rFonts w:hint="eastAsia"/>
        </w:rPr>
        <w:t>伊朗表示，“伊朗伊斯兰共和国政府保留其不适用与伊斯兰法律和国内现行立法不相符的《公约》任何规定或条款的权利”。</w:t>
      </w:r>
    </w:p>
    <w:p w:rsidR="00000000" w:rsidRDefault="00000000">
      <w:pPr>
        <w:snapToGrid w:val="0"/>
        <w:jc w:val="both"/>
      </w:pPr>
      <w:r>
        <w:tab/>
      </w:r>
      <w:r>
        <w:rPr>
          <w:rFonts w:hint="eastAsia"/>
        </w:rPr>
        <w:t>芬兰政府认为，上述保留的未作限定和未加界定的性质使人不清楚保留国愿在多大程度上遵守《公约》，因而使人对保留国履行其公约义务的承诺产生严重怀疑。伊朗伊斯兰共和国未清楚地说明伊朗伊斯兰共和国不打算适用《公约》的哪些条款。芬兰政府认为，这种全面和不作具体说明的保留有损于国际人权条约的基础。</w:t>
      </w:r>
    </w:p>
    <w:p w:rsidR="00000000" w:rsidRDefault="00000000">
      <w:pPr>
        <w:snapToGrid w:val="0"/>
        <w:jc w:val="both"/>
      </w:pPr>
      <w:r>
        <w:tab/>
      </w:r>
      <w:r>
        <w:rPr>
          <w:rFonts w:hint="eastAsia"/>
        </w:rPr>
        <w:t>芬兰政府还指出，上述保留须与遵守公约的一般原则相符，按照这一原则，缔约方不得援引其国内法的规定作为不履行其条约义务的理由。国际条约的缔约国为实现条约的目标和宗旨而对其立法作出必要的修改，是符合其共同利益的。此外，国内立法也有可能更改，从而进一步扩大这一保留的无法预测的后果。</w:t>
      </w:r>
    </w:p>
    <w:p w:rsidR="00000000" w:rsidRDefault="00000000">
      <w:pPr>
        <w:snapToGrid w:val="0"/>
        <w:jc w:val="both"/>
      </w:pPr>
      <w:r>
        <w:tab/>
      </w:r>
      <w:r>
        <w:rPr>
          <w:rFonts w:hint="eastAsia"/>
        </w:rPr>
        <w:t>目前的保留方式明显不符合《公约》的目标和宗旨，因此根据《儿童权利公约》第</w:t>
      </w:r>
      <w:r>
        <w:t>51</w:t>
      </w:r>
      <w:r>
        <w:rPr>
          <w:rFonts w:hint="eastAsia"/>
        </w:rPr>
        <w:t>条第</w:t>
      </w:r>
      <w:r>
        <w:t>2</w:t>
      </w:r>
      <w:r>
        <w:rPr>
          <w:rFonts w:hint="eastAsia"/>
        </w:rPr>
        <w:t>款不能接受。为此，芬兰政府反对这一保留。芬兰政府进一步指出，伊朗伊斯兰共和国作出的保留不具有法律效力。</w:t>
      </w:r>
    </w:p>
    <w:p w:rsidR="00000000" w:rsidRDefault="00000000">
      <w:pPr>
        <w:snapToGrid w:val="0"/>
        <w:jc w:val="both"/>
        <w:textAlignment w:val="center"/>
      </w:pPr>
      <w:r>
        <w:tab/>
      </w:r>
      <w:r>
        <w:rPr>
          <w:rFonts w:hint="eastAsia"/>
        </w:rPr>
        <w:t>芬兰政府建议伊朗伊斯兰共和国政府重新考虑它对《儿童权利公约》的保留。</w:t>
      </w:r>
    </w:p>
    <w:p w:rsidR="00000000" w:rsidRDefault="00000000">
      <w:pPr>
        <w:pStyle w:val="12cm"/>
        <w:snapToGrid w:val="0"/>
        <w:spacing w:before="240" w:after="240"/>
      </w:pPr>
      <w:r>
        <w:rPr>
          <w:rFonts w:hint="eastAsia"/>
        </w:rPr>
        <w:t>［</w:t>
      </w:r>
      <w:r>
        <w:t>1996</w:t>
      </w:r>
      <w:r>
        <w:rPr>
          <w:rFonts w:hint="eastAsia"/>
        </w:rPr>
        <w:t>年</w:t>
      </w:r>
      <w:r>
        <w:t>9</w:t>
      </w:r>
      <w:r>
        <w:rPr>
          <w:rFonts w:hint="eastAsia"/>
        </w:rPr>
        <w:t>月</w:t>
      </w:r>
      <w:r>
        <w:t>6</w:t>
      </w:r>
      <w:r>
        <w:rPr>
          <w:rFonts w:hint="eastAsia"/>
        </w:rPr>
        <w:t>日］</w:t>
      </w:r>
    </w:p>
    <w:p w:rsidR="00000000" w:rsidRDefault="00000000">
      <w:pPr>
        <w:snapToGrid w:val="0"/>
        <w:jc w:val="both"/>
      </w:pPr>
      <w:r>
        <w:tab/>
      </w:r>
      <w:r>
        <w:rPr>
          <w:rFonts w:hint="eastAsia"/>
        </w:rPr>
        <w:t>芬兰政府研究了马来西亚政府在加入《儿童权利公约》时作出的保留</w:t>
      </w:r>
      <w:r>
        <w:rPr>
          <w:rFonts w:hint="eastAsia"/>
          <w:spacing w:val="-40"/>
        </w:rPr>
        <w:t>——</w:t>
      </w:r>
      <w:r>
        <w:t xml:space="preserve"> </w:t>
      </w:r>
      <w:r>
        <w:rPr>
          <w:rFonts w:hint="eastAsia"/>
        </w:rPr>
        <w:t>马来西亚表示，“马来西亚政府接受《儿童权利公约》，但对《公约》第</w:t>
      </w:r>
      <w:r>
        <w:t>1</w:t>
      </w:r>
      <w:r>
        <w:rPr>
          <w:rFonts w:hint="eastAsia"/>
        </w:rPr>
        <w:t>、第</w:t>
      </w:r>
      <w:r>
        <w:t>2</w:t>
      </w:r>
      <w:r>
        <w:rPr>
          <w:rFonts w:hint="eastAsia"/>
        </w:rPr>
        <w:t>、第</w:t>
      </w:r>
      <w:r>
        <w:t>7</w:t>
      </w:r>
      <w:r>
        <w:rPr>
          <w:rFonts w:hint="eastAsia"/>
        </w:rPr>
        <w:t>、第</w:t>
      </w:r>
      <w:r>
        <w:t>13</w:t>
      </w:r>
      <w:r>
        <w:rPr>
          <w:rFonts w:hint="eastAsia"/>
        </w:rPr>
        <w:t>、第</w:t>
      </w:r>
      <w:r>
        <w:t>14</w:t>
      </w:r>
      <w:r>
        <w:rPr>
          <w:rFonts w:hint="eastAsia"/>
        </w:rPr>
        <w:t>、第</w:t>
      </w:r>
      <w:r>
        <w:t>15</w:t>
      </w:r>
      <w:r>
        <w:rPr>
          <w:rFonts w:hint="eastAsia"/>
        </w:rPr>
        <w:t>、第</w:t>
      </w:r>
      <w:r>
        <w:t>22</w:t>
      </w:r>
      <w:r>
        <w:rPr>
          <w:rFonts w:hint="eastAsia"/>
        </w:rPr>
        <w:t>、第</w:t>
      </w:r>
      <w:r>
        <w:t>28</w:t>
      </w:r>
      <w:r>
        <w:rPr>
          <w:rFonts w:hint="eastAsia"/>
        </w:rPr>
        <w:t>、第</w:t>
      </w:r>
      <w:r>
        <w:t>37</w:t>
      </w:r>
      <w:r>
        <w:rPr>
          <w:rFonts w:hint="eastAsia"/>
        </w:rPr>
        <w:t>条、第</w:t>
      </w:r>
      <w:r>
        <w:t>40</w:t>
      </w:r>
      <w:r>
        <w:rPr>
          <w:rFonts w:hint="eastAsia"/>
        </w:rPr>
        <w:t>条第</w:t>
      </w:r>
      <w:r>
        <w:t>3</w:t>
      </w:r>
      <w:r>
        <w:rPr>
          <w:rFonts w:hint="eastAsia"/>
        </w:rPr>
        <w:t>和第</w:t>
      </w:r>
      <w:r>
        <w:t>4</w:t>
      </w:r>
      <w:r>
        <w:rPr>
          <w:rFonts w:hint="eastAsia"/>
        </w:rPr>
        <w:t>款、第</w:t>
      </w:r>
      <w:r>
        <w:t>44</w:t>
      </w:r>
      <w:r>
        <w:rPr>
          <w:rFonts w:hint="eastAsia"/>
        </w:rPr>
        <w:t>和第</w:t>
      </w:r>
      <w:r>
        <w:t>45</w:t>
      </w:r>
      <w:r>
        <w:rPr>
          <w:rFonts w:hint="eastAsia"/>
        </w:rPr>
        <w:t>条表示保留，并申明只有在上述条款符合马来西亚宪法、国内法律和国家政策时才予以适用。”</w:t>
      </w:r>
    </w:p>
    <w:p w:rsidR="00000000" w:rsidRDefault="00000000">
      <w:pPr>
        <w:snapToGrid w:val="0"/>
        <w:jc w:val="both"/>
      </w:pPr>
      <w:r>
        <w:tab/>
      </w:r>
      <w:r>
        <w:rPr>
          <w:rFonts w:hint="eastAsia"/>
        </w:rPr>
        <w:t>马来西亚作出的保留涉及《儿童权利公约》的一些核心条款。上述保留的广泛性质使人怀疑马来西亚对遵守《公约》和履行《公约》义务的承诺程度。芬兰政府认为这样一种全面性质的保留有损于国际人权条约的基础。</w:t>
      </w:r>
    </w:p>
    <w:p w:rsidR="00000000" w:rsidRDefault="00000000">
      <w:pPr>
        <w:snapToGrid w:val="0"/>
        <w:jc w:val="both"/>
      </w:pPr>
      <w:r>
        <w:tab/>
      </w:r>
      <w:r>
        <w:rPr>
          <w:rFonts w:hint="eastAsia"/>
        </w:rPr>
        <w:t>芬兰政府还指出，上述保留须与遵守条约的一般原则相符，按照这一原则，缔约方不得援引其国内法更不用说其国内政策作为不履行其条约义务的理由。国际条约的缔约国为实现条约的目标和宗旨而对其立法作出必要的修改，是符合其共同利益的。</w:t>
      </w:r>
    </w:p>
    <w:p w:rsidR="00000000" w:rsidRDefault="00000000">
      <w:pPr>
        <w:snapToGrid w:val="0"/>
        <w:jc w:val="both"/>
      </w:pPr>
      <w:r>
        <w:tab/>
      </w:r>
      <w:r>
        <w:rPr>
          <w:rFonts w:hint="eastAsia"/>
        </w:rPr>
        <w:t>此外，国内立法以及国家政策也有可能更改，从而进一步扩大这一保留的无法预测的后果。</w:t>
      </w:r>
    </w:p>
    <w:p w:rsidR="00000000" w:rsidRDefault="00000000">
      <w:pPr>
        <w:snapToGrid w:val="0"/>
        <w:jc w:val="both"/>
      </w:pPr>
      <w:r>
        <w:tab/>
      </w:r>
      <w:r>
        <w:rPr>
          <w:rFonts w:hint="eastAsia"/>
        </w:rPr>
        <w:t>目前的保留方式明显不符合《公约》的目标和宗旨，因此根据《儿童权利公约》第</w:t>
      </w:r>
      <w:r>
        <w:t>51</w:t>
      </w:r>
      <w:r>
        <w:rPr>
          <w:rFonts w:hint="eastAsia"/>
        </w:rPr>
        <w:t>条第</w:t>
      </w:r>
      <w:r>
        <w:t>2</w:t>
      </w:r>
      <w:r>
        <w:rPr>
          <w:rFonts w:hint="eastAsia"/>
        </w:rPr>
        <w:t>款不能接受。为此，芬兰政府反对这一保留。芬兰政府进一步指出，马来西亚政府作出的保留不具有法律效力。</w:t>
      </w:r>
    </w:p>
    <w:p w:rsidR="00000000" w:rsidRDefault="00000000">
      <w:pPr>
        <w:snapToGrid w:val="0"/>
        <w:jc w:val="both"/>
        <w:textAlignment w:val="center"/>
      </w:pPr>
      <w:r>
        <w:tab/>
      </w:r>
      <w:r>
        <w:rPr>
          <w:rFonts w:hint="eastAsia"/>
        </w:rPr>
        <w:t>芬兰政府建议马来西亚政府重新考虑它对《儿童权利公约》的保留。</w:t>
      </w:r>
    </w:p>
    <w:p w:rsidR="00000000" w:rsidRDefault="00000000">
      <w:pPr>
        <w:pStyle w:val="12cm"/>
        <w:snapToGrid w:val="0"/>
        <w:spacing w:before="240" w:after="240"/>
      </w:pPr>
      <w:r>
        <w:rPr>
          <w:rFonts w:hint="eastAsia"/>
        </w:rPr>
        <w:t>［</w:t>
      </w:r>
      <w:r>
        <w:t>1996</w:t>
      </w:r>
      <w:r>
        <w:rPr>
          <w:rFonts w:hint="eastAsia"/>
        </w:rPr>
        <w:t>年</w:t>
      </w:r>
      <w:r>
        <w:t>9</w:t>
      </w:r>
      <w:r>
        <w:rPr>
          <w:rFonts w:hint="eastAsia"/>
        </w:rPr>
        <w:t>月</w:t>
      </w:r>
      <w:r>
        <w:t>13</w:t>
      </w:r>
      <w:r>
        <w:rPr>
          <w:rFonts w:hint="eastAsia"/>
        </w:rPr>
        <w:t>日］</w:t>
      </w:r>
    </w:p>
    <w:p w:rsidR="00000000" w:rsidRDefault="00000000">
      <w:pPr>
        <w:snapToGrid w:val="0"/>
        <w:jc w:val="both"/>
      </w:pPr>
      <w:r>
        <w:tab/>
      </w:r>
      <w:r>
        <w:rPr>
          <w:rFonts w:hint="eastAsia"/>
        </w:rPr>
        <w:t>芬兰政府研究了卡塔尔国政府在批准《儿童权利公约》时作出的保留</w:t>
      </w:r>
      <w:r>
        <w:rPr>
          <w:rFonts w:hint="eastAsia"/>
          <w:spacing w:val="-40"/>
        </w:rPr>
        <w:t>——</w:t>
      </w:r>
      <w:r>
        <w:t xml:space="preserve"> </w:t>
      </w:r>
      <w:r>
        <w:rPr>
          <w:rFonts w:hint="eastAsia"/>
        </w:rPr>
        <w:t>卡塔尔表示，“卡塔尔国对于任何与伊斯兰教法相冲突的规定持总的保留。”</w:t>
      </w:r>
    </w:p>
    <w:p w:rsidR="00000000" w:rsidRDefault="00000000">
      <w:pPr>
        <w:snapToGrid w:val="0"/>
        <w:jc w:val="both"/>
      </w:pPr>
      <w:r>
        <w:tab/>
      </w:r>
      <w:r>
        <w:rPr>
          <w:rFonts w:hint="eastAsia"/>
        </w:rPr>
        <w:t>芬兰政府认为，上述保留的未作限定和未加界定的性质使人怀疑卡塔尔国对遵守《公约》和履行《公约》义务的承诺程度。卡塔尔国作出的保留未明确说明卡塔尔国不打算适用《公约》的哪些条款。芬兰政府认为，这种全面和不作具体说明的保留有损于国际人权条约的基础。</w:t>
      </w:r>
    </w:p>
    <w:p w:rsidR="00000000" w:rsidRDefault="00000000">
      <w:pPr>
        <w:snapToGrid w:val="0"/>
        <w:jc w:val="both"/>
      </w:pPr>
      <w:r>
        <w:tab/>
      </w:r>
      <w:r>
        <w:rPr>
          <w:rFonts w:hint="eastAsia"/>
        </w:rPr>
        <w:t>芬兰政府还指出，上述条约须与遵守条约的一般原则相符，按照这一原则，缔约方不得援引其国内法作为不履行其条约义务的理由。国际条约的缔约国为实现条约的目标和宗旨而对其国内立法作出必要的修改，是符合其共同利益的。此外，国内立法有可能更改，从而进一步扩大这一保留的无法预测的后果。</w:t>
      </w:r>
    </w:p>
    <w:p w:rsidR="00000000" w:rsidRDefault="00000000">
      <w:pPr>
        <w:snapToGrid w:val="0"/>
        <w:jc w:val="both"/>
      </w:pPr>
      <w:r>
        <w:tab/>
      </w:r>
      <w:r>
        <w:rPr>
          <w:rFonts w:hint="eastAsia"/>
        </w:rPr>
        <w:t>目前的保留方式明显不符合《公约》的目标和宗旨，因此根据《儿童权利公约》第</w:t>
      </w:r>
      <w:r>
        <w:t>51</w:t>
      </w:r>
      <w:r>
        <w:rPr>
          <w:rFonts w:hint="eastAsia"/>
        </w:rPr>
        <w:t>条第</w:t>
      </w:r>
      <w:r>
        <w:t>2</w:t>
      </w:r>
      <w:r>
        <w:rPr>
          <w:rFonts w:hint="eastAsia"/>
        </w:rPr>
        <w:t>款无法接受。为此，芬兰政府反对这一保留。芬兰政府进一步指出，卡塔尔国政府作出的保留不具有法律效力。</w:t>
      </w:r>
    </w:p>
    <w:p w:rsidR="00000000" w:rsidRDefault="00000000">
      <w:pPr>
        <w:snapToGrid w:val="0"/>
        <w:jc w:val="both"/>
        <w:textAlignment w:val="center"/>
      </w:pPr>
      <w:r>
        <w:tab/>
      </w:r>
      <w:r>
        <w:rPr>
          <w:rFonts w:hint="eastAsia"/>
        </w:rPr>
        <w:t>芬兰政府建议卡塔尔国政府重新考虑它对《儿童权利公约》的保留。</w:t>
      </w:r>
    </w:p>
    <w:p w:rsidR="00000000" w:rsidRDefault="00000000">
      <w:pPr>
        <w:pStyle w:val="12cm"/>
        <w:snapToGrid w:val="0"/>
        <w:spacing w:before="240" w:after="240"/>
      </w:pPr>
      <w:r>
        <w:rPr>
          <w:rFonts w:hint="eastAsia"/>
        </w:rPr>
        <w:t>［</w:t>
      </w:r>
      <w:r>
        <w:t>1996</w:t>
      </w:r>
      <w:r>
        <w:rPr>
          <w:rFonts w:hint="eastAsia"/>
        </w:rPr>
        <w:t>年</w:t>
      </w:r>
      <w:r>
        <w:t>11</w:t>
      </w:r>
      <w:r>
        <w:rPr>
          <w:rFonts w:hint="eastAsia"/>
        </w:rPr>
        <w:t>月</w:t>
      </w:r>
      <w:r>
        <w:t>26</w:t>
      </w:r>
      <w:r>
        <w:rPr>
          <w:rFonts w:hint="eastAsia"/>
        </w:rPr>
        <w:t>日］</w:t>
      </w:r>
    </w:p>
    <w:p w:rsidR="00000000" w:rsidRDefault="00000000">
      <w:pPr>
        <w:snapToGrid w:val="0"/>
        <w:jc w:val="both"/>
      </w:pPr>
      <w:r>
        <w:tab/>
      </w:r>
      <w:r>
        <w:rPr>
          <w:rFonts w:hint="eastAsia"/>
        </w:rPr>
        <w:t>芬兰政府研究了新加坡共和国政府在加入该《公约》时所作的声明和保留的内容。芬兰政府认为声明的第</w:t>
      </w:r>
      <w:r>
        <w:t>2</w:t>
      </w:r>
      <w:r>
        <w:rPr>
          <w:rFonts w:hint="eastAsia"/>
        </w:rPr>
        <w:t>段是保留。</w:t>
      </w:r>
    </w:p>
    <w:p w:rsidR="00000000" w:rsidRDefault="00000000">
      <w:pPr>
        <w:snapToGrid w:val="0"/>
        <w:jc w:val="both"/>
      </w:pPr>
      <w:r>
        <w:tab/>
      </w:r>
      <w:r>
        <w:rPr>
          <w:rFonts w:hint="eastAsia"/>
        </w:rPr>
        <w:t>新加坡共和国在第</w:t>
      </w:r>
      <w:r>
        <w:t>2</w:t>
      </w:r>
      <w:r>
        <w:rPr>
          <w:rFonts w:hint="eastAsia"/>
        </w:rPr>
        <w:t>和第</w:t>
      </w:r>
      <w:r>
        <w:t>3</w:t>
      </w:r>
      <w:r>
        <w:rPr>
          <w:rFonts w:hint="eastAsia"/>
        </w:rPr>
        <w:t>段内提到的保留笼统地提到了国内法，但没有明确地表明其法律效力可以排除或修正的条款，没有向《公约》其他缔约国清楚地界定保留国遵守《公约》的范围，因此会使人怀疑保留国对履行《公约》义务的承诺。此类性质不明确的保留有损于国际人权法条约的基础。</w:t>
      </w:r>
    </w:p>
    <w:p w:rsidR="00000000" w:rsidRDefault="00000000">
      <w:pPr>
        <w:snapToGrid w:val="0"/>
        <w:jc w:val="both"/>
      </w:pPr>
      <w:r>
        <w:tab/>
      </w:r>
      <w:r>
        <w:rPr>
          <w:rFonts w:hint="eastAsia"/>
        </w:rPr>
        <w:t>芬兰政府还认为，新加坡共和国的保留应与遵守条约的一般原则相符，按照这一原则，缔约方不得援引国内法的规定作为不履行条约义务的理由。国际条约的缔约国为实现条约的目标和宗旨而对其法律作出必要的修改，是符合其共同利益的。</w:t>
      </w:r>
    </w:p>
    <w:p w:rsidR="00000000" w:rsidRDefault="00000000">
      <w:pPr>
        <w:snapToGrid w:val="0"/>
        <w:jc w:val="both"/>
        <w:textAlignment w:val="center"/>
      </w:pPr>
      <w:r>
        <w:tab/>
      </w:r>
      <w:r>
        <w:rPr>
          <w:rFonts w:hint="eastAsia"/>
        </w:rPr>
        <w:t>芬兰政府认为新加坡共和国目前的保留方式不符合《公约》的目标和宗旨，因此根据《公约》第</w:t>
      </w:r>
      <w:r>
        <w:t>51</w:t>
      </w:r>
      <w:r>
        <w:rPr>
          <w:rFonts w:hint="eastAsia"/>
        </w:rPr>
        <w:t>条第</w:t>
      </w:r>
      <w:r>
        <w:t>2</w:t>
      </w:r>
      <w:r>
        <w:rPr>
          <w:rFonts w:hint="eastAsia"/>
        </w:rPr>
        <w:t>款不能接受。为此，芬兰政府反对这项保留，并且指出保留不具有法律效力。</w:t>
      </w:r>
    </w:p>
    <w:p w:rsidR="00000000" w:rsidRDefault="00000000">
      <w:pPr>
        <w:pStyle w:val="12cm"/>
        <w:snapToGrid w:val="0"/>
        <w:jc w:val="both"/>
      </w:pPr>
      <w:r>
        <w:rPr>
          <w:rFonts w:hint="eastAsia"/>
        </w:rPr>
        <w:t>［</w:t>
      </w:r>
      <w:r>
        <w:t>1997</w:t>
      </w:r>
      <w:r>
        <w:rPr>
          <w:rFonts w:hint="eastAsia"/>
        </w:rPr>
        <w:t>年</w:t>
      </w:r>
      <w:r>
        <w:t>3</w:t>
      </w:r>
      <w:r>
        <w:rPr>
          <w:rFonts w:hint="eastAsia"/>
        </w:rPr>
        <w:t>月</w:t>
      </w:r>
      <w:r>
        <w:t>20</w:t>
      </w:r>
      <w:r>
        <w:rPr>
          <w:rFonts w:hint="eastAsia"/>
        </w:rPr>
        <w:t>日］</w:t>
      </w:r>
    </w:p>
    <w:p w:rsidR="00000000" w:rsidRDefault="00000000">
      <w:pPr>
        <w:snapToGrid w:val="0"/>
        <w:jc w:val="both"/>
      </w:pPr>
      <w:r>
        <w:tab/>
      </w:r>
      <w:r>
        <w:rPr>
          <w:rFonts w:hint="eastAsia"/>
        </w:rPr>
        <w:t>芬兰政府审查了文莱达鲁萨兰国苏丹和杨·迪—佩尔图安陛下政府在加入《儿童权利公约》时所作的保留。</w:t>
      </w:r>
    </w:p>
    <w:p w:rsidR="00000000" w:rsidRDefault="00000000">
      <w:pPr>
        <w:snapToGrid w:val="0"/>
        <w:jc w:val="both"/>
      </w:pPr>
      <w:r>
        <w:tab/>
      </w:r>
      <w:r>
        <w:rPr>
          <w:rFonts w:hint="eastAsia"/>
        </w:rPr>
        <w:t>芬兰政府注意到该保留包括针对《公约》可能与文莱达鲁萨兰国宪法和国教</w:t>
      </w:r>
      <w:r>
        <w:rPr>
          <w:rFonts w:hint="eastAsia"/>
          <w:spacing w:val="-40"/>
        </w:rPr>
        <w:t>——</w:t>
      </w:r>
      <w:r>
        <w:t xml:space="preserve"> </w:t>
      </w:r>
      <w:r>
        <w:rPr>
          <w:rFonts w:hint="eastAsia"/>
        </w:rPr>
        <w:t>伊斯兰教</w:t>
      </w:r>
      <w:r>
        <w:rPr>
          <w:rFonts w:hint="eastAsia"/>
          <w:spacing w:val="-40"/>
        </w:rPr>
        <w:t>——</w:t>
      </w:r>
      <w:r>
        <w:t xml:space="preserve"> </w:t>
      </w:r>
      <w:r>
        <w:rPr>
          <w:rFonts w:hint="eastAsia"/>
        </w:rPr>
        <w:t>的信仰和原则有抵触的条款提出的总的保留。</w:t>
      </w:r>
    </w:p>
    <w:p w:rsidR="00000000" w:rsidRDefault="00000000">
      <w:pPr>
        <w:snapToGrid w:val="0"/>
        <w:jc w:val="both"/>
      </w:pPr>
      <w:r>
        <w:tab/>
      </w:r>
      <w:r>
        <w:rPr>
          <w:rFonts w:hint="eastAsia"/>
        </w:rPr>
        <w:t>芬兰政府认为，这些总的保留使人怀疑文莱达鲁萨兰国对《公约》目标和宗旨的承诺。芬兰政府愿指出，根据《公约》第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pPr>
      <w:r>
        <w:tab/>
      </w:r>
      <w:r>
        <w:rPr>
          <w:rFonts w:hint="eastAsia"/>
        </w:rPr>
        <w:t>芬兰政府进一步认为，文莱达鲁萨兰国政府所作的总的保留没有具体阐明这些保留将适用《公约》的哪些条款及其产生的减损程度，这会有损于国际条约法的基础。</w:t>
      </w:r>
    </w:p>
    <w:p w:rsidR="00000000" w:rsidRDefault="00000000">
      <w:pPr>
        <w:snapToGrid w:val="0"/>
        <w:jc w:val="both"/>
      </w:pPr>
      <w:r>
        <w:tab/>
      </w:r>
      <w:r>
        <w:rPr>
          <w:rFonts w:hint="eastAsia"/>
        </w:rPr>
        <w:t>因此，芬兰政府反对文莱达鲁萨兰国苏丹和杨·迪—佩尔图安陛下政府对《儿童权利公约》提出的上述总的保留，认为这是不能接受的。</w:t>
      </w:r>
    </w:p>
    <w:p w:rsidR="00000000" w:rsidRDefault="00000000">
      <w:pPr>
        <w:snapToGrid w:val="0"/>
        <w:jc w:val="both"/>
        <w:textAlignment w:val="center"/>
      </w:pPr>
      <w:r>
        <w:tab/>
      </w:r>
      <w:r>
        <w:rPr>
          <w:rFonts w:hint="eastAsia"/>
        </w:rPr>
        <w:t>这一反对不妨碍整个《公约》在文莱达鲁萨兰国和芬兰之间生效。</w:t>
      </w:r>
    </w:p>
    <w:p w:rsidR="00000000" w:rsidRDefault="00000000">
      <w:pPr>
        <w:snapToGrid w:val="0"/>
      </w:pPr>
      <w:r>
        <w:tab/>
      </w:r>
      <w:r>
        <w:rPr>
          <w:rFonts w:hint="eastAsia"/>
        </w:rPr>
        <w:t>芬兰政府研究了沙特阿拉伯政府在其加入《儿童权利公约》时所作的保留。</w:t>
      </w:r>
    </w:p>
    <w:p w:rsidR="00000000" w:rsidRDefault="00000000">
      <w:pPr>
        <w:snapToGrid w:val="0"/>
        <w:jc w:val="both"/>
      </w:pPr>
      <w:r>
        <w:tab/>
      </w:r>
      <w:r>
        <w:rPr>
          <w:rFonts w:hint="eastAsia"/>
        </w:rPr>
        <w:t>芬兰政府注意到，该保留涉及到《公约》中与伊斯兰法律条款有抵触的所有条款。</w:t>
      </w:r>
    </w:p>
    <w:p w:rsidR="00000000" w:rsidRDefault="00000000">
      <w:pPr>
        <w:snapToGrid w:val="0"/>
        <w:jc w:val="both"/>
      </w:pPr>
      <w:r>
        <w:tab/>
      </w:r>
      <w:r>
        <w:rPr>
          <w:rFonts w:hint="eastAsia"/>
        </w:rPr>
        <w:t>芬兰政府认为，这些总的保留使人怀疑沙特阿拉伯对《公约》目标和宗旨的承诺。芬兰愿指出，根据《公约》第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芬兰政府进一步认为，沙特阿拉伯政府所作的总的保留没有具体阐明这些保留将适用《公约》的哪些条款及其产生的减损程度，这会有损于国际条约法的基础。</w:t>
      </w:r>
    </w:p>
    <w:p w:rsidR="00000000" w:rsidRDefault="00000000">
      <w:pPr>
        <w:snapToGrid w:val="0"/>
        <w:jc w:val="both"/>
      </w:pPr>
      <w:r>
        <w:tab/>
      </w:r>
      <w:r>
        <w:rPr>
          <w:rFonts w:hint="eastAsia"/>
        </w:rPr>
        <w:t>因此，芬兰政府反对沙特阿拉伯政府对《儿童权利公约》提出的上述总的保留，认为这是不能接受的。</w:t>
      </w:r>
    </w:p>
    <w:p w:rsidR="00000000" w:rsidRDefault="00000000">
      <w:pPr>
        <w:snapToGrid w:val="0"/>
        <w:jc w:val="both"/>
        <w:textAlignment w:val="center"/>
        <w:rPr>
          <w:rFonts w:hint="eastAsia"/>
        </w:rPr>
      </w:pPr>
      <w:r>
        <w:tab/>
      </w:r>
      <w:r>
        <w:rPr>
          <w:rFonts w:hint="eastAsia"/>
        </w:rPr>
        <w:t>这一反对不妨碍整个《公约》在沙特阿拉伯和芬兰之间生效。</w:t>
      </w:r>
    </w:p>
    <w:p w:rsidR="00000000" w:rsidRDefault="00000000">
      <w:pPr>
        <w:snapToGrid w:val="0"/>
        <w:jc w:val="both"/>
        <w:textAlignment w:val="center"/>
        <w:rPr>
          <w:rFonts w:hint="eastAsia"/>
        </w:rPr>
      </w:pPr>
    </w:p>
    <w:p w:rsidR="00000000" w:rsidRDefault="00000000">
      <w:pPr>
        <w:snapToGrid w:val="0"/>
        <w:spacing w:before="240" w:after="240"/>
        <w:ind w:left="7002"/>
        <w:rPr>
          <w:rFonts w:hint="eastAsia"/>
        </w:rPr>
      </w:pPr>
      <w:r>
        <w:rPr>
          <w:rFonts w:hint="eastAsia"/>
        </w:rPr>
        <w:t>[1998</w:t>
      </w:r>
      <w:r>
        <w:rPr>
          <w:rFonts w:hint="eastAsia"/>
        </w:rPr>
        <w:t>年</w:t>
      </w:r>
      <w:r>
        <w:rPr>
          <w:rFonts w:hint="eastAsia"/>
        </w:rPr>
        <w:t>2</w:t>
      </w:r>
      <w:r>
        <w:rPr>
          <w:rFonts w:hint="eastAsia"/>
        </w:rPr>
        <w:t>月</w:t>
      </w:r>
      <w:r>
        <w:rPr>
          <w:rFonts w:hint="eastAsia"/>
        </w:rPr>
        <w:t>6</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“芬兰政府研究了阿曼政府在加入《儿童权利公约》时作出的保留。</w:t>
      </w:r>
    </w:p>
    <w:p w:rsidR="00000000" w:rsidRDefault="00000000">
      <w:pPr>
        <w:snapToGrid w:val="0"/>
        <w:jc w:val="both"/>
        <w:textAlignment w:val="center"/>
        <w:rPr>
          <w:rFonts w:hint="eastAsia"/>
        </w:rPr>
      </w:pPr>
      <w:r>
        <w:rPr>
          <w:rFonts w:hint="eastAsia"/>
        </w:rPr>
        <w:tab/>
      </w:r>
      <w:r>
        <w:rPr>
          <w:rFonts w:hint="eastAsia"/>
        </w:rPr>
        <w:t>芬兰政府注意到，除其他外，阿曼对“与伊斯兰教法或苏丹现行立法相悖的《公约》所有规定”作出了保留。</w:t>
      </w:r>
    </w:p>
    <w:p w:rsidR="00000000" w:rsidRDefault="00000000">
      <w:pPr>
        <w:snapToGrid w:val="0"/>
        <w:jc w:val="both"/>
        <w:textAlignment w:val="center"/>
        <w:rPr>
          <w:rFonts w:hint="eastAsia"/>
        </w:rPr>
      </w:pPr>
      <w:r>
        <w:rPr>
          <w:rFonts w:hint="eastAsia"/>
        </w:rPr>
        <w:tab/>
      </w:r>
      <w:r>
        <w:rPr>
          <w:rFonts w:hint="eastAsia"/>
        </w:rPr>
        <w:t>芬兰政府认为，这项总的保留使人对阿曼的《公约》目标和宗旨的承诺产生怀疑，并愿指出，根据《公约》第</w:t>
      </w:r>
      <w:r>
        <w:rPr>
          <w:rFonts w:hint="eastAsia"/>
        </w:rPr>
        <w:t>51</w:t>
      </w:r>
      <w:r>
        <w:rPr>
          <w:rFonts w:hint="eastAsia"/>
        </w:rPr>
        <w:t>条第</w:t>
      </w:r>
      <w:r>
        <w:rPr>
          <w:rFonts w:hint="eastAsia"/>
        </w:rPr>
        <w:t>2</w:t>
      </w:r>
      <w:r>
        <w:rPr>
          <w:rFonts w:hint="eastAsia"/>
        </w:rPr>
        <w:t>款，不得提出内容与《公约》目标和宗旨相抵触的保留。</w:t>
      </w:r>
    </w:p>
    <w:p w:rsidR="00000000" w:rsidRDefault="00000000">
      <w:pPr>
        <w:snapToGrid w:val="0"/>
        <w:jc w:val="both"/>
        <w:textAlignment w:val="center"/>
        <w:rPr>
          <w:rFonts w:hint="eastAsia"/>
        </w:rPr>
      </w:pPr>
      <w:r>
        <w:rPr>
          <w:rFonts w:hint="eastAsia"/>
        </w:rP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textAlignment w:val="center"/>
        <w:rPr>
          <w:rFonts w:hint="eastAsia"/>
        </w:rPr>
      </w:pPr>
      <w:r>
        <w:rPr>
          <w:rFonts w:hint="eastAsia"/>
        </w:rPr>
        <w:tab/>
      </w:r>
      <w:r>
        <w:rPr>
          <w:rFonts w:hint="eastAsia"/>
        </w:rPr>
        <w:t>芬兰政府进一步认为，阿曼所作的总的保留没有具体阐明这些保留将适用《公约》的哪些条款及其产生的减损程度，这会有助于国际条约法的基础。</w:t>
      </w:r>
    </w:p>
    <w:p w:rsidR="00000000" w:rsidRDefault="00000000">
      <w:pPr>
        <w:snapToGrid w:val="0"/>
        <w:jc w:val="both"/>
        <w:textAlignment w:val="center"/>
        <w:rPr>
          <w:rFonts w:hint="eastAsia"/>
        </w:rPr>
      </w:pPr>
      <w:r>
        <w:rPr>
          <w:rFonts w:hint="eastAsia"/>
        </w:rPr>
        <w:tab/>
      </w:r>
      <w:r>
        <w:rPr>
          <w:rFonts w:hint="eastAsia"/>
        </w:rPr>
        <w:t>因此，芬兰政府反对阿曼政府对《儿童权利公约》提出的上述总的保留，认为这是不能接受的。</w:t>
      </w:r>
    </w:p>
    <w:p w:rsidR="00000000" w:rsidRDefault="00000000">
      <w:pPr>
        <w:snapToGrid w:val="0"/>
        <w:spacing w:after="320"/>
        <w:jc w:val="both"/>
        <w:textAlignment w:val="center"/>
        <w:rPr>
          <w:rFonts w:hint="eastAsia"/>
        </w:rPr>
      </w:pPr>
      <w:r>
        <w:rPr>
          <w:rFonts w:hint="eastAsia"/>
        </w:rPr>
        <w:tab/>
      </w:r>
      <w:r>
        <w:rPr>
          <w:rFonts w:hint="eastAsia"/>
        </w:rPr>
        <w:t>这一反对不妨碍《公约》在阿曼和芬兰之间生效，因此，《公约》将在两国之间有效，但阿曼不能受益于这项保留。”</w:t>
      </w:r>
    </w:p>
    <w:p w:rsidR="00000000" w:rsidRDefault="00000000">
      <w:pPr>
        <w:pStyle w:val="Heading3"/>
        <w:snapToGrid w:val="0"/>
        <w:spacing w:after="0"/>
        <w:rPr>
          <w:u w:val="none"/>
        </w:rPr>
      </w:pPr>
      <w:r>
        <w:rPr>
          <w:rFonts w:ascii="SimHei" w:eastAsia="SimHei" w:hint="eastAsia"/>
          <w:u w:val="none"/>
        </w:rPr>
        <w:t>德</w:t>
      </w:r>
      <w:r>
        <w:rPr>
          <w:rFonts w:ascii="SimHei" w:eastAsia="SimHei"/>
          <w:u w:val="none"/>
        </w:rPr>
        <w:t xml:space="preserve">  </w:t>
      </w:r>
      <w:r>
        <w:rPr>
          <w:rFonts w:ascii="SimHei" w:eastAsia="SimHei" w:hint="eastAsia"/>
          <w:u w:val="none"/>
        </w:rPr>
        <w:t>国</w:t>
      </w:r>
    </w:p>
    <w:p w:rsidR="00000000" w:rsidRDefault="00000000">
      <w:pPr>
        <w:pStyle w:val="12cm"/>
        <w:snapToGrid w:val="0"/>
        <w:jc w:val="both"/>
      </w:pPr>
      <w:r>
        <w:rPr>
          <w:rFonts w:hint="eastAsia"/>
        </w:rPr>
        <w:t>［</w:t>
      </w:r>
      <w:r>
        <w:t>1992</w:t>
      </w:r>
      <w:r>
        <w:rPr>
          <w:rFonts w:hint="eastAsia"/>
        </w:rPr>
        <w:t>年</w:t>
      </w:r>
      <w:r>
        <w:t>6</w:t>
      </w:r>
      <w:r>
        <w:rPr>
          <w:rFonts w:hint="eastAsia"/>
        </w:rPr>
        <w:t>月</w:t>
      </w:r>
      <w:r>
        <w:t>25</w:t>
      </w:r>
      <w:r>
        <w:rPr>
          <w:rFonts w:hint="eastAsia"/>
        </w:rPr>
        <w:t>日］</w:t>
      </w:r>
    </w:p>
    <w:p w:rsidR="00000000" w:rsidRDefault="00000000">
      <w:pPr>
        <w:snapToGrid w:val="0"/>
        <w:jc w:val="both"/>
      </w:pPr>
      <w:r>
        <w:tab/>
      </w:r>
      <w:r>
        <w:rPr>
          <w:rFonts w:hint="eastAsia"/>
        </w:rPr>
        <w:t>德意志联邦共和国认为缅甸联邦就《儿童权利公约》第</w:t>
      </w:r>
      <w:r>
        <w:t>15</w:t>
      </w:r>
      <w:r>
        <w:rPr>
          <w:rFonts w:hint="eastAsia"/>
        </w:rPr>
        <w:t>和第</w:t>
      </w:r>
      <w:r>
        <w:t>37</w:t>
      </w:r>
      <w:r>
        <w:rPr>
          <w:rFonts w:hint="eastAsia"/>
        </w:rPr>
        <w:t>条作出的保留不符合《公约》的目标和宗旨</w:t>
      </w:r>
      <w:r>
        <w:t>(</w:t>
      </w:r>
      <w:r>
        <w:rPr>
          <w:rFonts w:hint="eastAsia"/>
        </w:rPr>
        <w:t>第</w:t>
      </w:r>
      <w:r>
        <w:t>51</w:t>
      </w:r>
      <w:r>
        <w:rPr>
          <w:rFonts w:hint="eastAsia"/>
        </w:rPr>
        <w:t>条第</w:t>
      </w:r>
      <w:r>
        <w:t>2</w:t>
      </w:r>
      <w:r>
        <w:rPr>
          <w:rFonts w:hint="eastAsia"/>
        </w:rPr>
        <w:t>款</w:t>
      </w:r>
      <w:r>
        <w:t>)</w:t>
      </w:r>
      <w:r>
        <w:rPr>
          <w:rFonts w:hint="eastAsia"/>
        </w:rPr>
        <w:t>，因此表示反对。</w:t>
      </w:r>
    </w:p>
    <w:p w:rsidR="00000000" w:rsidRDefault="00000000">
      <w:pPr>
        <w:snapToGrid w:val="0"/>
        <w:jc w:val="both"/>
        <w:textAlignment w:val="center"/>
      </w:pPr>
      <w:r>
        <w:tab/>
      </w:r>
      <w:r>
        <w:rPr>
          <w:rFonts w:hint="eastAsia"/>
        </w:rPr>
        <w:t>这一反对不妨碍《公约》在德意志联邦共和国和缅甸联邦之间生效。</w:t>
      </w:r>
    </w:p>
    <w:p w:rsidR="00000000" w:rsidRDefault="00000000">
      <w:pPr>
        <w:pStyle w:val="12cm"/>
        <w:snapToGrid w:val="0"/>
        <w:spacing w:before="240" w:after="240"/>
        <w:jc w:val="both"/>
      </w:pPr>
      <w:r>
        <w:rPr>
          <w:rFonts w:hint="eastAsia"/>
        </w:rPr>
        <w:t>［</w:t>
      </w:r>
      <w:r>
        <w:t>1993</w:t>
      </w:r>
      <w:r>
        <w:rPr>
          <w:rFonts w:hint="eastAsia"/>
        </w:rPr>
        <w:t>年</w:t>
      </w:r>
      <w:r>
        <w:t>3</w:t>
      </w:r>
      <w:r>
        <w:rPr>
          <w:rFonts w:hint="eastAsia"/>
        </w:rPr>
        <w:t>月</w:t>
      </w:r>
      <w:r>
        <w:t>17</w:t>
      </w:r>
      <w:r>
        <w:rPr>
          <w:rFonts w:hint="eastAsia"/>
        </w:rPr>
        <w:t>日］</w:t>
      </w:r>
    </w:p>
    <w:p w:rsidR="00000000" w:rsidRDefault="00000000">
      <w:pPr>
        <w:snapToGrid w:val="0"/>
        <w:jc w:val="both"/>
      </w:pPr>
      <w:r>
        <w:tab/>
      </w:r>
      <w:r>
        <w:rPr>
          <w:rFonts w:hint="eastAsia"/>
        </w:rPr>
        <w:t>德意志联邦共和国认为突尼斯共和国交存的第一份声明属于一项保留。它限制了第</w:t>
      </w:r>
      <w:r>
        <w:t>4</w:t>
      </w:r>
      <w:r>
        <w:rPr>
          <w:rFonts w:hint="eastAsia"/>
        </w:rPr>
        <w:t>条第</w:t>
      </w:r>
      <w:r>
        <w:t>1</w:t>
      </w:r>
      <w:r>
        <w:rPr>
          <w:rFonts w:hint="eastAsia"/>
        </w:rPr>
        <w:t>句的适用，即所制定的用以执行《公约》的任何国家立法或法令不得与突尼斯宪法相冲突。由于该段措词极为笼统，德意志联邦共和国无法了解这一保留以何种方式涉及到或未来某个时候会涉及到《公约》的哪些条款。关于第</w:t>
      </w:r>
      <w:r>
        <w:t>2</w:t>
      </w:r>
      <w:r>
        <w:rPr>
          <w:rFonts w:hint="eastAsia"/>
        </w:rPr>
        <w:t>条的保留也同样不明确。</w:t>
      </w:r>
    </w:p>
    <w:p w:rsidR="00000000" w:rsidRDefault="00000000">
      <w:pPr>
        <w:snapToGrid w:val="0"/>
        <w:jc w:val="both"/>
        <w:textAlignment w:val="center"/>
      </w:pPr>
      <w:r>
        <w:tab/>
      </w:r>
      <w:r>
        <w:rPr>
          <w:rFonts w:hint="eastAsia"/>
        </w:rPr>
        <w:t>因此，德意志联邦共和国政府反对这两项保留。这一反对不妨碍《公约》在德意志联邦共和国与突尼斯共和国之间生效。</w:t>
      </w:r>
    </w:p>
    <w:p w:rsidR="00000000" w:rsidRDefault="00000000">
      <w:pPr>
        <w:pStyle w:val="12cm"/>
        <w:snapToGrid w:val="0"/>
        <w:spacing w:before="240" w:after="240"/>
        <w:jc w:val="both"/>
      </w:pPr>
      <w:r>
        <w:rPr>
          <w:rFonts w:hint="eastAsia"/>
        </w:rPr>
        <w:t>［</w:t>
      </w:r>
      <w:r>
        <w:t>1994</w:t>
      </w:r>
      <w:r>
        <w:rPr>
          <w:rFonts w:hint="eastAsia"/>
        </w:rPr>
        <w:t>年</w:t>
      </w:r>
      <w:r>
        <w:t>9</w:t>
      </w:r>
      <w:r>
        <w:rPr>
          <w:rFonts w:hint="eastAsia"/>
        </w:rPr>
        <w:t>月</w:t>
      </w:r>
      <w:r>
        <w:t>21</w:t>
      </w:r>
      <w:r>
        <w:rPr>
          <w:rFonts w:hint="eastAsia"/>
        </w:rPr>
        <w:t>日］</w:t>
      </w:r>
    </w:p>
    <w:p w:rsidR="00000000" w:rsidRDefault="00000000">
      <w:pPr>
        <w:snapToGrid w:val="0"/>
        <w:jc w:val="both"/>
      </w:pPr>
      <w:r>
        <w:tab/>
      </w:r>
      <w:r>
        <w:rPr>
          <w:rFonts w:hint="eastAsia"/>
        </w:rPr>
        <w:t>德意志联邦共和国政府研究了阿拉伯叙利亚共和国政府批准书中所载的保留，其内容是“阿拉伯叙利亚共和国对于《公约》中不符合阿拉伯叙利亚共和国立法和伊斯兰教法原则的条款、特别是第</w:t>
      </w:r>
      <w:r>
        <w:t>14</w:t>
      </w:r>
      <w:r>
        <w:rPr>
          <w:rFonts w:hint="eastAsia"/>
        </w:rPr>
        <w:t>条关于儿童宗教自由权和第</w:t>
      </w:r>
      <w:r>
        <w:t>20</w:t>
      </w:r>
      <w:r>
        <w:rPr>
          <w:rFonts w:hint="eastAsia"/>
        </w:rPr>
        <w:t>和第</w:t>
      </w:r>
      <w:r>
        <w:t>21</w:t>
      </w:r>
      <w:r>
        <w:rPr>
          <w:rFonts w:hint="eastAsia"/>
        </w:rPr>
        <w:t>条关于收养的规定持有保留”。</w:t>
      </w:r>
    </w:p>
    <w:p w:rsidR="00000000" w:rsidRDefault="00000000">
      <w:pPr>
        <w:snapToGrid w:val="0"/>
        <w:jc w:val="both"/>
      </w:pPr>
      <w:r>
        <w:tab/>
      </w:r>
      <w:r>
        <w:rPr>
          <w:rFonts w:hint="eastAsia"/>
        </w:rPr>
        <w:t>这一保留未加限定，因而不符合国际法的要求。因此德意志联邦共和国政府反对阿拉伯叙利亚共和国作出的保留。</w:t>
      </w:r>
    </w:p>
    <w:p w:rsidR="00000000" w:rsidRDefault="00000000">
      <w:pPr>
        <w:snapToGrid w:val="0"/>
        <w:spacing w:after="120"/>
        <w:jc w:val="both"/>
        <w:textAlignment w:val="center"/>
      </w:pPr>
      <w:r>
        <w:tab/>
      </w:r>
      <w:r>
        <w:rPr>
          <w:rFonts w:hint="eastAsia"/>
        </w:rPr>
        <w:t>这一反对不妨碍《公约》在德意志联邦共和国和阿拉伯叙利亚共和国之间生效。</w:t>
      </w:r>
    </w:p>
    <w:p w:rsidR="00000000" w:rsidRDefault="00000000">
      <w:pPr>
        <w:pStyle w:val="12cm"/>
        <w:snapToGrid w:val="0"/>
        <w:spacing w:before="240" w:after="240"/>
        <w:jc w:val="both"/>
      </w:pPr>
      <w:r>
        <w:rPr>
          <w:rFonts w:hint="eastAsia"/>
        </w:rPr>
        <w:t>［</w:t>
      </w:r>
      <w:r>
        <w:t>1995</w:t>
      </w:r>
      <w:r>
        <w:rPr>
          <w:rFonts w:hint="eastAsia"/>
        </w:rPr>
        <w:t>年</w:t>
      </w:r>
      <w:r>
        <w:t>8</w:t>
      </w:r>
      <w:r>
        <w:rPr>
          <w:rFonts w:hint="eastAsia"/>
        </w:rPr>
        <w:t>月</w:t>
      </w:r>
      <w:r>
        <w:t>11</w:t>
      </w:r>
      <w:r>
        <w:rPr>
          <w:rFonts w:hint="eastAsia"/>
        </w:rPr>
        <w:t>日］</w:t>
      </w:r>
    </w:p>
    <w:p w:rsidR="00000000" w:rsidRDefault="00000000">
      <w:pPr>
        <w:snapToGrid w:val="0"/>
        <w:jc w:val="both"/>
      </w:pPr>
      <w:r>
        <w:tab/>
      </w:r>
      <w:r>
        <w:rPr>
          <w:rFonts w:hint="eastAsia"/>
        </w:rPr>
        <w:t>德意志联邦共和国政府研究了伊朗伊斯兰共和国政府批准书中所载的保留。其内容如下：“伊朗伊斯兰共和国政府保留其不适用与伊斯兰法律和国内现行立法不相符的任何规定或条款的权利”。</w:t>
      </w:r>
    </w:p>
    <w:p w:rsidR="00000000" w:rsidRDefault="00000000">
      <w:pPr>
        <w:snapToGrid w:val="0"/>
        <w:jc w:val="both"/>
      </w:pPr>
      <w:r>
        <w:tab/>
      </w:r>
      <w:r>
        <w:rPr>
          <w:rFonts w:hint="eastAsia"/>
        </w:rPr>
        <w:t>这一保留由于未限定范围和未加界定，根据国际法不能接受。因此，德意志联邦共和国政府反对伊朗伊斯兰共和国作出的保留。</w:t>
      </w:r>
    </w:p>
    <w:p w:rsidR="00000000" w:rsidRDefault="00000000">
      <w:pPr>
        <w:snapToGrid w:val="0"/>
        <w:jc w:val="both"/>
        <w:textAlignment w:val="center"/>
      </w:pPr>
      <w:r>
        <w:tab/>
      </w:r>
      <w:r>
        <w:rPr>
          <w:rFonts w:hint="eastAsia"/>
        </w:rPr>
        <w:t>这一反对不妨碍《公约》在德意志联邦共和国与伊朗伊斯兰共和国之间生效。</w:t>
      </w:r>
    </w:p>
    <w:p w:rsidR="00000000" w:rsidRDefault="00000000">
      <w:pPr>
        <w:pStyle w:val="12cm"/>
        <w:snapToGrid w:val="0"/>
        <w:spacing w:before="240" w:after="240"/>
        <w:jc w:val="both"/>
      </w:pPr>
      <w:r>
        <w:rPr>
          <w:rFonts w:hint="eastAsia"/>
        </w:rPr>
        <w:t>［</w:t>
      </w:r>
      <w:r>
        <w:t>1996</w:t>
      </w:r>
      <w:r>
        <w:rPr>
          <w:rFonts w:hint="eastAsia"/>
        </w:rPr>
        <w:t>年</w:t>
      </w:r>
      <w:r>
        <w:t>3</w:t>
      </w:r>
      <w:r>
        <w:rPr>
          <w:rFonts w:hint="eastAsia"/>
        </w:rPr>
        <w:t>月</w:t>
      </w:r>
      <w:r>
        <w:t>20</w:t>
      </w:r>
      <w:r>
        <w:rPr>
          <w:rFonts w:hint="eastAsia"/>
        </w:rPr>
        <w:t>日］</w:t>
      </w:r>
    </w:p>
    <w:p w:rsidR="00000000" w:rsidRDefault="00000000">
      <w:pPr>
        <w:snapToGrid w:val="0"/>
        <w:jc w:val="both"/>
      </w:pPr>
      <w:r>
        <w:tab/>
      </w:r>
      <w:r>
        <w:rPr>
          <w:rFonts w:hint="eastAsia"/>
        </w:rPr>
        <w:t>德意志联邦共和国政府研究了马来西亚政府在其《儿童权利公约》批准书中所载的保留的内容。按照这一保留，马来西亚政府对于《公约》中与其国内法律和马来西亚政府国家政策规定相矛盾的所有核心条款持有保留。德意志联邦共和国政府认为，这一保留力图通过实际上援引国内法的所有原则和国家政策而限制马来西亚根据《公约》所承担的责任，它使人怀疑马来西亚对《公约》目标和宗旨的承诺，而且，它有损于国际条约法的基础。自愿加入条约的各缔约国遵守条约的目标和宗旨，是符合其共同利益的。因此，德意志联邦共和国政府反对上述保留。</w:t>
      </w:r>
    </w:p>
    <w:p w:rsidR="00000000" w:rsidRDefault="00000000">
      <w:pPr>
        <w:snapToGrid w:val="0"/>
        <w:jc w:val="both"/>
        <w:textAlignment w:val="center"/>
      </w:pPr>
      <w:r>
        <w:tab/>
      </w:r>
      <w:r>
        <w:rPr>
          <w:rFonts w:hint="eastAsia"/>
        </w:rPr>
        <w:t>这一反对不妨碍《公约》在德意志联邦共和国和马来西亚之间生效。</w:t>
      </w:r>
    </w:p>
    <w:p w:rsidR="00000000" w:rsidRDefault="00000000">
      <w:pPr>
        <w:pStyle w:val="12cm"/>
        <w:snapToGrid w:val="0"/>
        <w:spacing w:before="240" w:after="240"/>
        <w:jc w:val="both"/>
      </w:pPr>
      <w:r>
        <w:rPr>
          <w:rFonts w:hint="eastAsia"/>
        </w:rPr>
        <w:t>［</w:t>
      </w:r>
      <w:r>
        <w:t>1996</w:t>
      </w:r>
      <w:r>
        <w:rPr>
          <w:rFonts w:hint="eastAsia"/>
        </w:rPr>
        <w:t>年</w:t>
      </w:r>
      <w:r>
        <w:t>8</w:t>
      </w:r>
      <w:r>
        <w:rPr>
          <w:rFonts w:hint="eastAsia"/>
        </w:rPr>
        <w:t>月</w:t>
      </w:r>
      <w:r>
        <w:t>11</w:t>
      </w:r>
      <w:r>
        <w:rPr>
          <w:rFonts w:hint="eastAsia"/>
        </w:rPr>
        <w:t>日］</w:t>
      </w:r>
    </w:p>
    <w:p w:rsidR="00000000" w:rsidRDefault="00000000">
      <w:pPr>
        <w:snapToGrid w:val="0"/>
        <w:jc w:val="both"/>
      </w:pPr>
      <w:r>
        <w:tab/>
      </w:r>
      <w:r>
        <w:rPr>
          <w:rFonts w:hint="eastAsia"/>
        </w:rPr>
        <w:t>德意志联邦共和国政府研究了卡塔尔政府在其《儿童权利公约》批准书中所载的保留的内容。按照这一保留，卡塔尔政府对《公约》中任何与伊斯兰教法相冲突的规定持有保留。德意志联邦共和国政府认为，这项保留力图通过援引国内法的一般原则而限制卡塔尔根据《公约》所承担的责任，使人怀疑卡塔尔对《公约》目标和宗旨的承诺，此外，</w:t>
      </w:r>
      <w:r>
        <w:t xml:space="preserve"> </w:t>
      </w:r>
      <w:r>
        <w:rPr>
          <w:rFonts w:hint="eastAsia"/>
        </w:rPr>
        <w:t>它有损于国际条约法的基础。自愿加入条约的各缔约国遵守条约的宗旨和目标，是符合其共同利益的。因此，德意志联邦共和国政府反对上述保留。</w:t>
      </w:r>
    </w:p>
    <w:p w:rsidR="00000000" w:rsidRDefault="00000000">
      <w:pPr>
        <w:snapToGrid w:val="0"/>
        <w:jc w:val="both"/>
        <w:textAlignment w:val="center"/>
      </w:pPr>
      <w:r>
        <w:tab/>
      </w:r>
      <w:r>
        <w:rPr>
          <w:rFonts w:hint="eastAsia"/>
        </w:rPr>
        <w:t>这一反对不妨碍《公约》在德意志联邦共和国和卡塔尔之间生效。</w:t>
      </w:r>
    </w:p>
    <w:p w:rsidR="00000000" w:rsidRDefault="00000000">
      <w:pPr>
        <w:pStyle w:val="12cm"/>
        <w:snapToGrid w:val="0"/>
        <w:spacing w:before="240" w:after="240"/>
        <w:jc w:val="both"/>
      </w:pPr>
      <w:r>
        <w:rPr>
          <w:rFonts w:hint="eastAsia"/>
        </w:rPr>
        <w:t>［</w:t>
      </w:r>
      <w:r>
        <w:t>1996</w:t>
      </w:r>
      <w:r>
        <w:rPr>
          <w:rFonts w:hint="eastAsia"/>
        </w:rPr>
        <w:t>年</w:t>
      </w:r>
      <w:r>
        <w:t>11</w:t>
      </w:r>
      <w:r>
        <w:rPr>
          <w:rFonts w:hint="eastAsia"/>
        </w:rPr>
        <w:t>月</w:t>
      </w:r>
      <w:r>
        <w:t>7</w:t>
      </w:r>
      <w:r>
        <w:rPr>
          <w:rFonts w:hint="eastAsia"/>
        </w:rPr>
        <w:t>日］</w:t>
      </w:r>
    </w:p>
    <w:p w:rsidR="00000000" w:rsidRDefault="00000000">
      <w:pPr>
        <w:snapToGrid w:val="0"/>
        <w:jc w:val="both"/>
      </w:pPr>
      <w:r>
        <w:tab/>
      </w:r>
      <w:r>
        <w:rPr>
          <w:rFonts w:hint="eastAsia"/>
        </w:rPr>
        <w:t>德意志联邦共和国政府研究了新加坡政府在其《儿童权利公约》批准书中所载的保留的内容。按照这一保留</w:t>
      </w:r>
      <w:r>
        <w:t>(3)</w:t>
      </w:r>
      <w:r>
        <w:rPr>
          <w:rFonts w:hint="eastAsia"/>
        </w:rPr>
        <w:t>，新加坡政府对于《公约》中超出现有国内立法的任何条款持有总的保留。此外，保留</w:t>
      </w:r>
      <w:r>
        <w:t>(2)</w:t>
      </w:r>
      <w:r>
        <w:rPr>
          <w:rFonts w:hint="eastAsia"/>
        </w:rPr>
        <w:t>中所载的解释与《公约》第</w:t>
      </w:r>
      <w:r>
        <w:t>19</w:t>
      </w:r>
      <w:r>
        <w:rPr>
          <w:rFonts w:hint="eastAsia"/>
        </w:rPr>
        <w:t>和第</w:t>
      </w:r>
      <w:r>
        <w:t>37</w:t>
      </w:r>
      <w:r>
        <w:rPr>
          <w:rFonts w:hint="eastAsia"/>
        </w:rPr>
        <w:t>条的明确和毫不含糊的内容相抵触。德意志联邦共和国政府认为，这一保留力图将新加坡政府的责任限制在现有的国内立法之内并限制《公约》核心条款的适用，从而限制新加坡根据《公约》所承担的责任，它使人怀疑新加坡对《公约》目标和宗旨的承诺。自愿加入条约的各缔约国遵守条约的目标和宗旨，是符合其共同利益的。因此，德意志联邦共和国政府反对上述保留。</w:t>
      </w:r>
    </w:p>
    <w:p w:rsidR="00000000" w:rsidRDefault="00000000">
      <w:pPr>
        <w:snapToGrid w:val="0"/>
        <w:jc w:val="both"/>
        <w:textAlignment w:val="center"/>
      </w:pPr>
      <w:r>
        <w:tab/>
      </w:r>
      <w:r>
        <w:rPr>
          <w:rFonts w:hint="eastAsia"/>
        </w:rPr>
        <w:t>这一反对不妨碍《公约》在德意志联邦共和国和新加坡之间生效。</w:t>
      </w:r>
    </w:p>
    <w:p w:rsidR="00000000" w:rsidRDefault="00000000">
      <w:pPr>
        <w:pStyle w:val="12cm"/>
        <w:snapToGrid w:val="0"/>
        <w:spacing w:before="240" w:after="240"/>
        <w:jc w:val="both"/>
      </w:pPr>
      <w:r>
        <w:rPr>
          <w:rFonts w:hint="eastAsia"/>
        </w:rPr>
        <w:t>［</w:t>
      </w:r>
      <w:r>
        <w:t>1997</w:t>
      </w:r>
      <w:r>
        <w:rPr>
          <w:rFonts w:hint="eastAsia"/>
        </w:rPr>
        <w:t>年</w:t>
      </w:r>
      <w:r>
        <w:t>2</w:t>
      </w:r>
      <w:r>
        <w:rPr>
          <w:rFonts w:hint="eastAsia"/>
        </w:rPr>
        <w:t>月</w:t>
      </w:r>
      <w:r>
        <w:t>12</w:t>
      </w:r>
      <w:r>
        <w:rPr>
          <w:rFonts w:hint="eastAsia"/>
        </w:rPr>
        <w:t>日］</w:t>
      </w:r>
    </w:p>
    <w:p w:rsidR="00000000" w:rsidRDefault="00000000">
      <w:pPr>
        <w:snapToGrid w:val="0"/>
        <w:jc w:val="both"/>
      </w:pPr>
      <w:r>
        <w:tab/>
      </w:r>
      <w:r>
        <w:rPr>
          <w:rFonts w:hint="eastAsia"/>
        </w:rPr>
        <w:t>德意志联邦共和国政府研究了文莱达鲁萨兰国苏丹和杨迪·佩尔图安陛下政府在［加入］《儿童权利公约》时提出的保留。</w:t>
      </w:r>
    </w:p>
    <w:p w:rsidR="00000000" w:rsidRDefault="00000000">
      <w:pPr>
        <w:snapToGrid w:val="0"/>
        <w:jc w:val="both"/>
      </w:pPr>
      <w:r>
        <w:tab/>
      </w:r>
      <w:r>
        <w:rPr>
          <w:rFonts w:hint="eastAsia"/>
        </w:rPr>
        <w:t>德意志联邦共和国政府注意到，所说的保留包括针对《公约》可能与文莱达鲁萨兰国宪法和该国国教伊斯兰教的信仰和教义有抵触的条款提出的总的保留……。</w:t>
      </w:r>
    </w:p>
    <w:p w:rsidR="00000000" w:rsidRDefault="00000000">
      <w:pPr>
        <w:snapToGrid w:val="0"/>
        <w:jc w:val="both"/>
      </w:pPr>
      <w:r>
        <w:tab/>
      </w:r>
      <w:r>
        <w:rPr>
          <w:rFonts w:hint="eastAsia"/>
        </w:rPr>
        <w:t>德意志联邦共和国政府认为这些总的保留可能使人怀疑文莱达鲁萨兰国对《公约》目标和宗旨的承诺。</w:t>
      </w:r>
    </w:p>
    <w:p w:rsidR="00000000" w:rsidRDefault="00000000">
      <w:pPr>
        <w:snapToGrid w:val="0"/>
        <w:jc w:val="both"/>
      </w:pPr>
      <w:r>
        <w:tab/>
      </w:r>
      <w:r>
        <w:rPr>
          <w:rFonts w:hint="eastAsia"/>
        </w:rPr>
        <w:t>自愿加入条款的各缔约国遵守条约的目标和宗旨是符合其共同利益的。</w:t>
      </w:r>
    </w:p>
    <w:p w:rsidR="00000000" w:rsidRDefault="00000000">
      <w:pPr>
        <w:snapToGrid w:val="0"/>
        <w:jc w:val="both"/>
      </w:pPr>
      <w:r>
        <w:tab/>
      </w:r>
      <w:r>
        <w:rPr>
          <w:rFonts w:hint="eastAsia"/>
        </w:rPr>
        <w:t>因此，德意志联邦共和国政府反对上述总的保留。</w:t>
      </w:r>
    </w:p>
    <w:p w:rsidR="00000000" w:rsidRDefault="00000000">
      <w:pPr>
        <w:snapToGrid w:val="0"/>
        <w:jc w:val="both"/>
        <w:textAlignment w:val="center"/>
      </w:pPr>
      <w:r>
        <w:tab/>
      </w:r>
      <w:r>
        <w:rPr>
          <w:rFonts w:hint="eastAsia"/>
        </w:rPr>
        <w:t>这一反对不妨碍《公约》在文莱达鲁萨兰国和德意志联邦共和国之间生效。</w:t>
      </w:r>
    </w:p>
    <w:p w:rsidR="00000000" w:rsidRDefault="00000000">
      <w:pPr>
        <w:snapToGrid w:val="0"/>
        <w:jc w:val="both"/>
      </w:pPr>
      <w:r>
        <w:tab/>
      </w:r>
      <w:r>
        <w:rPr>
          <w:rFonts w:hint="eastAsia"/>
        </w:rPr>
        <w:t>德意志联邦共和国政府研究了沙特阿拉伯政府在加入《儿童权利公约》时提出的保留。</w:t>
      </w:r>
    </w:p>
    <w:p w:rsidR="00000000" w:rsidRDefault="00000000">
      <w:pPr>
        <w:snapToGrid w:val="0"/>
        <w:jc w:val="both"/>
      </w:pPr>
      <w:r>
        <w:tab/>
      </w:r>
      <w:r>
        <w:rPr>
          <w:rFonts w:hint="eastAsia"/>
        </w:rPr>
        <w:t>德意志联邦共和国政府注意到，所说的保留包括“针对《公约》与伊斯兰法律规定有抵触的所有条款”提出的总的保留。</w:t>
      </w:r>
    </w:p>
    <w:p w:rsidR="00000000" w:rsidRDefault="00000000">
      <w:pPr>
        <w:snapToGrid w:val="0"/>
        <w:jc w:val="both"/>
      </w:pPr>
      <w:r>
        <w:tab/>
      </w:r>
      <w:r>
        <w:rPr>
          <w:rFonts w:hint="eastAsia"/>
        </w:rPr>
        <w:t>德意志联邦共和国政府认为，这些保留可能使人怀疑沙特阿拉伯对《公约》目标和宗旨的承诺。</w:t>
      </w:r>
    </w:p>
    <w:p w:rsidR="00000000" w:rsidRDefault="00000000">
      <w:pPr>
        <w:snapToGrid w:val="0"/>
        <w:jc w:val="both"/>
      </w:pPr>
      <w:r>
        <w:tab/>
      </w:r>
      <w:r>
        <w:rPr>
          <w:rFonts w:hint="eastAsia"/>
        </w:rPr>
        <w:t>自愿加入条约的各缔约国遵守条约的目标和宗旨是符合其共同利益的。</w:t>
      </w:r>
    </w:p>
    <w:p w:rsidR="00000000" w:rsidRDefault="00000000">
      <w:pPr>
        <w:snapToGrid w:val="0"/>
        <w:jc w:val="both"/>
      </w:pPr>
      <w:r>
        <w:tab/>
      </w:r>
      <w:r>
        <w:rPr>
          <w:rFonts w:hint="eastAsia"/>
        </w:rPr>
        <w:t>因此，德意志联邦共和国政府反对上述保留。</w:t>
      </w:r>
    </w:p>
    <w:p w:rsidR="00000000" w:rsidRDefault="00000000">
      <w:pPr>
        <w:snapToGrid w:val="0"/>
        <w:jc w:val="both"/>
        <w:textAlignment w:val="center"/>
        <w:rPr>
          <w:rFonts w:hint="eastAsia"/>
        </w:rPr>
      </w:pPr>
      <w:r>
        <w:tab/>
      </w:r>
      <w:r>
        <w:rPr>
          <w:rFonts w:hint="eastAsia"/>
        </w:rPr>
        <w:t>这一反对不妨碍《公约》在沙特阿拉伯和德意志联邦共和国之间生效。</w:t>
      </w:r>
    </w:p>
    <w:p w:rsidR="00000000" w:rsidRDefault="00000000">
      <w:pPr>
        <w:snapToGrid w:val="0"/>
        <w:spacing w:before="240" w:after="240"/>
        <w:ind w:left="6747"/>
        <w:jc w:val="both"/>
        <w:textAlignment w:val="center"/>
        <w:rPr>
          <w:rFonts w:hint="eastAsia"/>
        </w:rPr>
      </w:pPr>
      <w:r>
        <w:rPr>
          <w:rFonts w:hint="eastAsia"/>
        </w:rPr>
        <w:t>[1998</w:t>
      </w:r>
      <w:r>
        <w:rPr>
          <w:rFonts w:hint="eastAsia"/>
        </w:rPr>
        <w:t>年</w:t>
      </w:r>
      <w:r>
        <w:rPr>
          <w:rFonts w:hint="eastAsia"/>
        </w:rPr>
        <w:t>1</w:t>
      </w:r>
      <w:r>
        <w:rPr>
          <w:rFonts w:hint="eastAsia"/>
        </w:rPr>
        <w:t>月</w:t>
      </w:r>
      <w:r>
        <w:rPr>
          <w:rFonts w:hint="eastAsia"/>
        </w:rPr>
        <w:t>28</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德意志联邦共和国政府研究了阿曼政府在其《儿童权利公约》批准书中所载的保留。</w:t>
      </w:r>
    </w:p>
    <w:p w:rsidR="00000000" w:rsidRDefault="00000000">
      <w:pPr>
        <w:snapToGrid w:val="0"/>
        <w:jc w:val="both"/>
        <w:textAlignment w:val="center"/>
        <w:rPr>
          <w:rFonts w:hint="eastAsia"/>
        </w:rPr>
      </w:pPr>
      <w:r>
        <w:rPr>
          <w:rFonts w:hint="eastAsia"/>
        </w:rPr>
        <w:tab/>
      </w:r>
      <w:r>
        <w:rPr>
          <w:rFonts w:hint="eastAsia"/>
        </w:rPr>
        <w:t>德意志联邦共和国政府注意到，阿曼政府对“与伊斯兰教法或苏丹统治国土上的现行立法相悖的《公约》所有规定……”持有保留</w:t>
      </w:r>
      <w:r>
        <w:rPr>
          <w:rFonts w:hint="eastAsia"/>
        </w:rPr>
        <w:t>(</w:t>
      </w:r>
      <w:r>
        <w:rPr>
          <w:rFonts w:hint="eastAsia"/>
        </w:rPr>
        <w:t>第</w:t>
      </w:r>
      <w:r>
        <w:rPr>
          <w:rFonts w:hint="eastAsia"/>
        </w:rPr>
        <w:t>2</w:t>
      </w:r>
      <w:r>
        <w:rPr>
          <w:rFonts w:hint="eastAsia"/>
        </w:rPr>
        <w:t>段</w:t>
      </w:r>
      <w:r>
        <w:rPr>
          <w:rFonts w:hint="eastAsia"/>
        </w:rPr>
        <w:t>)</w:t>
      </w:r>
      <w:r>
        <w:rPr>
          <w:rFonts w:hint="eastAsia"/>
        </w:rPr>
        <w:t>。德意志联邦共和国政府认为，这类总的保留可能使人怀疑阿曼对《公约》目标和宗旨的承诺，因此反对这一保留。</w:t>
      </w:r>
    </w:p>
    <w:p w:rsidR="00000000" w:rsidRDefault="00000000">
      <w:pPr>
        <w:snapToGrid w:val="0"/>
        <w:jc w:val="both"/>
        <w:textAlignment w:val="center"/>
        <w:rPr>
          <w:rFonts w:hint="eastAsia"/>
        </w:rPr>
      </w:pPr>
      <w:r>
        <w:rPr>
          <w:rFonts w:hint="eastAsia"/>
        </w:rPr>
        <w:tab/>
      </w:r>
      <w:r>
        <w:rPr>
          <w:rFonts w:hint="eastAsia"/>
        </w:rPr>
        <w:t>德意志联邦共和国政府进一步注意到，阿曼政府作出了一项保留，使“《公约》各项规定应在现有物力的限度内适用”</w:t>
      </w:r>
      <w:r>
        <w:rPr>
          <w:rFonts w:hint="eastAsia"/>
        </w:rPr>
        <w:t>(</w:t>
      </w:r>
      <w:r>
        <w:rPr>
          <w:rFonts w:hint="eastAsia"/>
        </w:rPr>
        <w:t>第</w:t>
      </w:r>
      <w:r>
        <w:rPr>
          <w:rFonts w:hint="eastAsia"/>
        </w:rPr>
        <w:t>3</w:t>
      </w:r>
      <w:r>
        <w:rPr>
          <w:rFonts w:hint="eastAsia"/>
        </w:rPr>
        <w:t>段</w:t>
      </w:r>
      <w:r>
        <w:rPr>
          <w:rFonts w:hint="eastAsia"/>
        </w:rPr>
        <w:t>)</w:t>
      </w:r>
      <w:r>
        <w:rPr>
          <w:rFonts w:hint="eastAsia"/>
        </w:rPr>
        <w:t>。德意志联邦共和国政府不将这一保留理解为对《公约》之下所负责任的限制，而将其理解为对《公约》第</w:t>
      </w:r>
      <w:r>
        <w:rPr>
          <w:rFonts w:hint="eastAsia"/>
        </w:rPr>
        <w:t>4</w:t>
      </w:r>
      <w:r>
        <w:rPr>
          <w:rFonts w:hint="eastAsia"/>
        </w:rPr>
        <w:t>条的重申。</w:t>
      </w:r>
    </w:p>
    <w:p w:rsidR="00000000" w:rsidRDefault="00000000">
      <w:pPr>
        <w:snapToGrid w:val="0"/>
        <w:jc w:val="both"/>
        <w:textAlignment w:val="center"/>
        <w:rPr>
          <w:rFonts w:hint="eastAsia"/>
        </w:rPr>
      </w:pPr>
      <w:r>
        <w:rPr>
          <w:rFonts w:hint="eastAsia"/>
        </w:rPr>
        <w:tab/>
      </w:r>
      <w:r>
        <w:rPr>
          <w:rFonts w:hint="eastAsia"/>
        </w:rPr>
        <w:t>德意志联邦共和国政府进一步注意到，阿曼政府通过加上“或公共安全”对第</w:t>
      </w:r>
      <w:r>
        <w:rPr>
          <w:rFonts w:hint="eastAsia"/>
        </w:rPr>
        <w:t>9</w:t>
      </w:r>
      <w:r>
        <w:rPr>
          <w:rFonts w:hint="eastAsia"/>
        </w:rPr>
        <w:t>条作出了保留</w:t>
      </w:r>
      <w:r>
        <w:rPr>
          <w:rFonts w:hint="eastAsia"/>
        </w:rPr>
        <w:t>(</w:t>
      </w:r>
      <w:r>
        <w:rPr>
          <w:rFonts w:hint="eastAsia"/>
        </w:rPr>
        <w:t>第</w:t>
      </w:r>
      <w:r>
        <w:rPr>
          <w:rFonts w:hint="eastAsia"/>
        </w:rPr>
        <w:t>1</w:t>
      </w:r>
      <w:r>
        <w:rPr>
          <w:rFonts w:hint="eastAsia"/>
        </w:rPr>
        <w:t>段</w:t>
      </w:r>
      <w:r>
        <w:rPr>
          <w:rFonts w:hint="eastAsia"/>
        </w:rPr>
        <w:t>)</w:t>
      </w:r>
      <w:r>
        <w:rPr>
          <w:rFonts w:hint="eastAsia"/>
        </w:rPr>
        <w:t>。德意志联邦共和国政府认为，通过援引一般性的公共安全考虑，阿曼政府会不适当地限制其在《公约》第</w:t>
      </w:r>
      <w:r>
        <w:rPr>
          <w:rFonts w:hint="eastAsia"/>
        </w:rPr>
        <w:t>9</w:t>
      </w:r>
      <w:r>
        <w:rPr>
          <w:rFonts w:hint="eastAsia"/>
        </w:rPr>
        <w:t>条第</w:t>
      </w:r>
      <w:r>
        <w:rPr>
          <w:rFonts w:hint="eastAsia"/>
        </w:rPr>
        <w:t>4</w:t>
      </w:r>
      <w:r>
        <w:rPr>
          <w:rFonts w:hint="eastAsia"/>
        </w:rPr>
        <w:t>款之下所负的责任。德意志联邦共和国政府确信，《公约》缔约国在第</w:t>
      </w:r>
      <w:r>
        <w:rPr>
          <w:rFonts w:hint="eastAsia"/>
        </w:rPr>
        <w:t>9</w:t>
      </w:r>
      <w:r>
        <w:rPr>
          <w:rFonts w:hint="eastAsia"/>
        </w:rPr>
        <w:t>条第</w:t>
      </w:r>
      <w:r>
        <w:rPr>
          <w:rFonts w:hint="eastAsia"/>
        </w:rPr>
        <w:t>4</w:t>
      </w:r>
      <w:r>
        <w:rPr>
          <w:rFonts w:hint="eastAsia"/>
        </w:rPr>
        <w:t>款之下所负责任只能为了儿童的福利而加以限制，因此反对这一保留。</w:t>
      </w:r>
    </w:p>
    <w:p w:rsidR="00000000" w:rsidRDefault="00000000">
      <w:pPr>
        <w:snapToGrid w:val="0"/>
        <w:jc w:val="both"/>
        <w:textAlignment w:val="center"/>
        <w:rPr>
          <w:rFonts w:hint="eastAsia"/>
        </w:rPr>
      </w:pPr>
      <w:r>
        <w:rPr>
          <w:rFonts w:hint="eastAsia"/>
        </w:rPr>
        <w:tab/>
      </w:r>
      <w:r>
        <w:rPr>
          <w:rFonts w:hint="eastAsia"/>
        </w:rPr>
        <w:t>德意志联邦共和国政府进一步注意到，阿曼政府就《公约》第</w:t>
      </w:r>
      <w:r>
        <w:rPr>
          <w:rFonts w:hint="eastAsia"/>
        </w:rPr>
        <w:t>14</w:t>
      </w:r>
      <w:r>
        <w:rPr>
          <w:rFonts w:hint="eastAsia"/>
        </w:rPr>
        <w:t>条和第</w:t>
      </w:r>
      <w:r>
        <w:rPr>
          <w:rFonts w:hint="eastAsia"/>
        </w:rPr>
        <w:t>30</w:t>
      </w:r>
      <w:r>
        <w:rPr>
          <w:rFonts w:hint="eastAsia"/>
        </w:rPr>
        <w:t>条所述宗教自由作出了保留</w:t>
      </w:r>
      <w:r>
        <w:rPr>
          <w:rFonts w:hint="eastAsia"/>
        </w:rPr>
        <w:t>(</w:t>
      </w:r>
      <w:r>
        <w:rPr>
          <w:rFonts w:hint="eastAsia"/>
        </w:rPr>
        <w:t>第</w:t>
      </w:r>
      <w:r>
        <w:rPr>
          <w:rFonts w:hint="eastAsia"/>
        </w:rPr>
        <w:t>5</w:t>
      </w:r>
      <w:r>
        <w:rPr>
          <w:rFonts w:hint="eastAsia"/>
        </w:rPr>
        <w:t>段</w:t>
      </w:r>
      <w:r>
        <w:rPr>
          <w:rFonts w:hint="eastAsia"/>
        </w:rPr>
        <w:t>)</w:t>
      </w:r>
      <w:r>
        <w:rPr>
          <w:rFonts w:hint="eastAsia"/>
        </w:rPr>
        <w:t>。《公约》第</w:t>
      </w:r>
      <w:r>
        <w:rPr>
          <w:rFonts w:hint="eastAsia"/>
        </w:rPr>
        <w:t>14</w:t>
      </w:r>
      <w:r>
        <w:rPr>
          <w:rFonts w:hint="eastAsia"/>
        </w:rPr>
        <w:t>条保证儿童信奉宗教自由的权利，第</w:t>
      </w:r>
      <w:r>
        <w:rPr>
          <w:rFonts w:hint="eastAsia"/>
        </w:rPr>
        <w:t>30</w:t>
      </w:r>
      <w:r>
        <w:rPr>
          <w:rFonts w:hint="eastAsia"/>
        </w:rPr>
        <w:t>条规定了属于宗教少数群体的儿童有权与其群体的其他成员共同信奉自己的宗教并举行宗教仪式。德意志联邦共和国政府认为，这些权利是《公约》目标和宗旨的核心。这一保留会使人怀疑阿曼对《公约》目标和宗旨的承诺。因此德意志联邦共和国政府反对这一保留。</w:t>
      </w:r>
    </w:p>
    <w:p w:rsidR="00000000" w:rsidRDefault="00000000">
      <w:pPr>
        <w:snapToGrid w:val="0"/>
        <w:spacing w:after="320"/>
        <w:jc w:val="both"/>
        <w:textAlignment w:val="center"/>
        <w:rPr>
          <w:rFonts w:hint="eastAsia"/>
        </w:rPr>
      </w:pPr>
      <w:r>
        <w:rPr>
          <w:rFonts w:hint="eastAsia"/>
        </w:rPr>
        <w:tab/>
      </w:r>
      <w:r>
        <w:rPr>
          <w:rFonts w:hint="eastAsia"/>
        </w:rPr>
        <w:t>这些反对并不妨碍《公约》在阿曼和德意志联邦共和国之间生效。</w:t>
      </w:r>
    </w:p>
    <w:p w:rsidR="00000000" w:rsidRDefault="00000000">
      <w:pPr>
        <w:pStyle w:val="Heading3"/>
        <w:snapToGrid w:val="0"/>
        <w:spacing w:after="0"/>
      </w:pPr>
      <w:r>
        <w:rPr>
          <w:rFonts w:ascii="SimHei" w:eastAsia="SimHei" w:hint="eastAsia"/>
          <w:u w:val="none"/>
        </w:rPr>
        <w:t>爱</w:t>
      </w:r>
      <w:r>
        <w:rPr>
          <w:rFonts w:ascii="SimHei" w:eastAsia="SimHei"/>
          <w:u w:val="none"/>
        </w:rPr>
        <w:t xml:space="preserve"> </w:t>
      </w:r>
      <w:r>
        <w:rPr>
          <w:rFonts w:ascii="SimHei" w:eastAsia="SimHei" w:hint="eastAsia"/>
          <w:u w:val="none"/>
        </w:rPr>
        <w:t>尔</w:t>
      </w:r>
      <w:r>
        <w:rPr>
          <w:rFonts w:ascii="SimHei" w:eastAsia="SimHei"/>
          <w:u w:val="none"/>
        </w:rPr>
        <w:t xml:space="preserve"> </w:t>
      </w:r>
      <w:r>
        <w:rPr>
          <w:rFonts w:ascii="SimHei" w:eastAsia="SimHei" w:hint="eastAsia"/>
          <w:u w:val="none"/>
        </w:rPr>
        <w:t>兰</w:t>
      </w:r>
    </w:p>
    <w:p w:rsidR="00000000" w:rsidRDefault="00000000">
      <w:pPr>
        <w:pStyle w:val="12cm"/>
        <w:snapToGrid w:val="0"/>
        <w:spacing w:before="240" w:after="240"/>
        <w:jc w:val="both"/>
      </w:pPr>
      <w:r>
        <w:rPr>
          <w:rFonts w:hint="eastAsia"/>
        </w:rPr>
        <w:t>［</w:t>
      </w:r>
      <w:r>
        <w:t>1992</w:t>
      </w:r>
      <w:r>
        <w:rPr>
          <w:rFonts w:hint="eastAsia"/>
        </w:rPr>
        <w:t>年</w:t>
      </w:r>
      <w:r>
        <w:t>9</w:t>
      </w:r>
      <w:r>
        <w:rPr>
          <w:rFonts w:hint="eastAsia"/>
        </w:rPr>
        <w:t>月</w:t>
      </w:r>
      <w:r>
        <w:t>28</w:t>
      </w:r>
      <w:r>
        <w:rPr>
          <w:rFonts w:hint="eastAsia"/>
        </w:rPr>
        <w:t>日］</w:t>
      </w:r>
    </w:p>
    <w:p w:rsidR="00000000" w:rsidRDefault="00000000">
      <w:pPr>
        <w:snapToGrid w:val="0"/>
        <w:jc w:val="both"/>
      </w:pPr>
      <w:r>
        <w:tab/>
      </w:r>
      <w:r>
        <w:rPr>
          <w:rFonts w:hint="eastAsia"/>
        </w:rPr>
        <w:t>爱尔兰政府特此对孟加拉国、吉布提、印度尼西亚、约旦、科威特、缅甸、巴基斯坦、泰国、突尼斯、土耳其在批准《公约》时作出的保留正式表示反对。</w:t>
      </w:r>
    </w:p>
    <w:p w:rsidR="00000000" w:rsidRDefault="00000000">
      <w:pPr>
        <w:snapToGrid w:val="0"/>
        <w:jc w:val="both"/>
      </w:pPr>
      <w:r>
        <w:tab/>
      </w:r>
      <w:r>
        <w:rPr>
          <w:rFonts w:hint="eastAsia"/>
        </w:rPr>
        <w:t>爱尔兰政府认为，这类保留力图通过援引国内法的一般原则而限制保留国根据《公约》所承担的责任，使人怀疑这些保留国对《公约》目标和宗旨的承诺。</w:t>
      </w:r>
    </w:p>
    <w:p w:rsidR="00000000" w:rsidRDefault="00000000">
      <w:pPr>
        <w:snapToGrid w:val="0"/>
        <w:jc w:val="both"/>
        <w:textAlignment w:val="center"/>
      </w:pPr>
      <w:r>
        <w:tab/>
      </w:r>
      <w:r>
        <w:rPr>
          <w:rFonts w:hint="eastAsia"/>
        </w:rPr>
        <w:t>这一反对不妨碍《公约》在爱尔兰与上述国家之间生效。</w:t>
      </w:r>
    </w:p>
    <w:p w:rsidR="00000000" w:rsidRDefault="00000000">
      <w:pPr>
        <w:pStyle w:val="12cm"/>
        <w:snapToGrid w:val="0"/>
        <w:spacing w:before="240" w:after="240"/>
        <w:jc w:val="both"/>
      </w:pPr>
      <w:r>
        <w:rPr>
          <w:rFonts w:hint="eastAsia"/>
        </w:rPr>
        <w:t>［</w:t>
      </w:r>
      <w:r>
        <w:t>1995</w:t>
      </w:r>
      <w:r>
        <w:rPr>
          <w:rFonts w:hint="eastAsia"/>
        </w:rPr>
        <w:t>年</w:t>
      </w:r>
      <w:r>
        <w:t>9</w:t>
      </w:r>
      <w:r>
        <w:rPr>
          <w:rFonts w:hint="eastAsia"/>
        </w:rPr>
        <w:t>月</w:t>
      </w:r>
      <w:r>
        <w:t>5</w:t>
      </w:r>
      <w:r>
        <w:rPr>
          <w:rFonts w:hint="eastAsia"/>
        </w:rPr>
        <w:t>日］</w:t>
      </w:r>
    </w:p>
    <w:p w:rsidR="00000000" w:rsidRDefault="00000000">
      <w:pPr>
        <w:snapToGrid w:val="0"/>
        <w:jc w:val="both"/>
      </w:pPr>
      <w:r>
        <w:tab/>
      </w:r>
      <w:r>
        <w:rPr>
          <w:rFonts w:hint="eastAsia"/>
        </w:rPr>
        <w:t>爱尔兰政府研究了伊朗伊斯兰共和国政府在［批准］《联合国儿童权利公约》时作出的保留，伊朗宣布：</w:t>
      </w:r>
    </w:p>
    <w:p w:rsidR="00000000" w:rsidRDefault="00000000">
      <w:pPr>
        <w:snapToGrid w:val="0"/>
        <w:ind w:left="1036"/>
        <w:jc w:val="both"/>
      </w:pPr>
      <w:r>
        <w:tab/>
      </w:r>
      <w:r>
        <w:rPr>
          <w:rFonts w:hint="eastAsia"/>
        </w:rPr>
        <w:t>“伊朗伊斯兰共和国政府保留其不适用与伊斯兰法律和国内现行立法不相符的任何规定或条款的权利。”</w:t>
      </w:r>
    </w:p>
    <w:p w:rsidR="00000000" w:rsidRDefault="00000000">
      <w:pPr>
        <w:snapToGrid w:val="0"/>
        <w:jc w:val="both"/>
      </w:pPr>
      <w:r>
        <w:tab/>
      </w:r>
      <w:r>
        <w:rPr>
          <w:rFonts w:hint="eastAsia"/>
        </w:rPr>
        <w:t>该项保留使《公约》缔约国难以判定伊朗伊斯兰共和国政府不打算适用《公约》的哪些条款，因而使得《公约》缔约国难以确定它们与保留国之间的条约关系。</w:t>
      </w:r>
    </w:p>
    <w:p w:rsidR="00000000" w:rsidRDefault="00000000">
      <w:pPr>
        <w:snapToGrid w:val="0"/>
        <w:jc w:val="both"/>
        <w:textAlignment w:val="center"/>
      </w:pPr>
      <w:r>
        <w:tab/>
      </w:r>
      <w:r>
        <w:rPr>
          <w:rFonts w:hint="eastAsia"/>
        </w:rPr>
        <w:t>为此，爱尔兰政府对伊朗伊斯兰共和国的保留正式表示反对。</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6</w:t>
      </w:r>
      <w:r>
        <w:rPr>
          <w:rFonts w:hint="eastAsia"/>
        </w:rPr>
        <w:t>日］</w:t>
      </w:r>
    </w:p>
    <w:p w:rsidR="00000000" w:rsidRDefault="00000000">
      <w:pPr>
        <w:snapToGrid w:val="0"/>
        <w:jc w:val="both"/>
      </w:pPr>
      <w:r>
        <w:tab/>
      </w:r>
      <w:r>
        <w:rPr>
          <w:rFonts w:hint="eastAsia"/>
        </w:rPr>
        <w:t>爱尔兰政府研究了马来西亚政府在《儿童权利公约》批准书中所载的保留的内容。依照上述保留，马来西亚政府宣布……［见以上芬兰之下的内容］。</w:t>
      </w:r>
    </w:p>
    <w:p w:rsidR="00000000" w:rsidRDefault="00000000">
      <w:pPr>
        <w:snapToGrid w:val="0"/>
        <w:jc w:val="both"/>
      </w:pPr>
      <w:r>
        <w:tab/>
      </w:r>
      <w:r>
        <w:rPr>
          <w:rFonts w:hint="eastAsia"/>
        </w:rPr>
        <w:t>爱尔兰认为，这项保留不符合《公约》的目标和宗旨，因此为《公约》第</w:t>
      </w:r>
      <w:r>
        <w:t>51</w:t>
      </w:r>
      <w:r>
        <w:rPr>
          <w:rFonts w:hint="eastAsia"/>
        </w:rPr>
        <w:t>条第</w:t>
      </w:r>
      <w:r>
        <w:t>2</w:t>
      </w:r>
      <w:r>
        <w:rPr>
          <w:rFonts w:hint="eastAsia"/>
        </w:rPr>
        <w:t>款所禁止。爱尔兰政府还认为，它有损于国际条约法的基础。因此，爱尔兰政府反对上述保留。</w:t>
      </w:r>
    </w:p>
    <w:p w:rsidR="00000000" w:rsidRDefault="00000000">
      <w:pPr>
        <w:snapToGrid w:val="0"/>
        <w:jc w:val="both"/>
        <w:textAlignment w:val="center"/>
      </w:pPr>
      <w:r>
        <w:tab/>
      </w:r>
      <w:r>
        <w:rPr>
          <w:rFonts w:hint="eastAsia"/>
        </w:rPr>
        <w:t>这一反对不妨碍《公约》在爱尔兰与马来西亚之间生效。</w:t>
      </w:r>
    </w:p>
    <w:p w:rsidR="00000000" w:rsidRDefault="00000000">
      <w:pPr>
        <w:pStyle w:val="12cm"/>
        <w:snapToGrid w:val="0"/>
        <w:spacing w:before="240" w:after="240"/>
        <w:jc w:val="both"/>
      </w:pPr>
      <w:r>
        <w:rPr>
          <w:rFonts w:hint="eastAsia"/>
        </w:rPr>
        <w:t>［</w:t>
      </w:r>
      <w:r>
        <w:t>1997</w:t>
      </w:r>
      <w:r>
        <w:rPr>
          <w:rFonts w:hint="eastAsia"/>
        </w:rPr>
        <w:t>年</w:t>
      </w:r>
      <w:r>
        <w:t>3</w:t>
      </w:r>
      <w:r>
        <w:rPr>
          <w:rFonts w:hint="eastAsia"/>
        </w:rPr>
        <w:t>月</w:t>
      </w:r>
      <w:r>
        <w:t>13</w:t>
      </w:r>
      <w:r>
        <w:rPr>
          <w:rFonts w:hint="eastAsia"/>
        </w:rPr>
        <w:t>日］</w:t>
      </w:r>
    </w:p>
    <w:p w:rsidR="00000000" w:rsidRDefault="00000000">
      <w:pPr>
        <w:snapToGrid w:val="0"/>
        <w:jc w:val="both"/>
      </w:pPr>
      <w:r>
        <w:tab/>
      </w:r>
      <w:r>
        <w:rPr>
          <w:rFonts w:hint="eastAsia"/>
        </w:rPr>
        <w:t>爱尔兰政府研究了文莱达鲁萨兰国苏丹和杨·迪—佩尔图安陛下政府在［加入］《儿童权利公约》时提出的保留。</w:t>
      </w:r>
    </w:p>
    <w:p w:rsidR="00000000" w:rsidRDefault="00000000">
      <w:pPr>
        <w:snapToGrid w:val="0"/>
        <w:jc w:val="both"/>
      </w:pPr>
      <w:r>
        <w:tab/>
      </w:r>
      <w:r>
        <w:rPr>
          <w:rFonts w:hint="eastAsia"/>
        </w:rPr>
        <w:t>爱尔兰政府注意到，所说的保留包括针对《公约》可能与文莱达鲁萨兰国宪法和其国教伊斯兰教的信仰与教义有抵触的条款提出的总的保留。</w:t>
      </w:r>
    </w:p>
    <w:p w:rsidR="00000000" w:rsidRDefault="00000000">
      <w:pPr>
        <w:snapToGrid w:val="0"/>
        <w:jc w:val="both"/>
      </w:pPr>
      <w:r>
        <w:tab/>
      </w:r>
      <w:r>
        <w:rPr>
          <w:rFonts w:hint="eastAsia"/>
        </w:rPr>
        <w:t>爱尔兰政府认为，这些总的保留使人怀疑文莱达鲁萨兰国对《公约》目标和宗旨的承诺。爱尔兰政府愿指出，根据《公约》第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pPr>
      <w:r>
        <w:tab/>
      </w:r>
      <w:r>
        <w:rPr>
          <w:rFonts w:hint="eastAsia"/>
        </w:rPr>
        <w:t>爱尔兰政府进一步认为，文莱达鲁萨兰国政府提出的总的保留没有具体说明它们适用《公约》的哪些条款及其由此产生的减损程度，这会有损于国际法的基础。</w:t>
      </w:r>
    </w:p>
    <w:p w:rsidR="00000000" w:rsidRDefault="00000000">
      <w:pPr>
        <w:snapToGrid w:val="0"/>
        <w:jc w:val="both"/>
      </w:pPr>
      <w:r>
        <w:tab/>
      </w:r>
      <w:r>
        <w:rPr>
          <w:rFonts w:hint="eastAsia"/>
        </w:rPr>
        <w:t>因此，爱尔兰政府反对文莱达鲁萨兰国苏丹和杨·迪—佩尔图安陛下政府对《儿童权利公约》提出的上述总的保留。</w:t>
      </w:r>
    </w:p>
    <w:p w:rsidR="00000000" w:rsidRDefault="00000000">
      <w:pPr>
        <w:snapToGrid w:val="0"/>
        <w:jc w:val="both"/>
        <w:textAlignment w:val="center"/>
      </w:pPr>
      <w:r>
        <w:tab/>
      </w:r>
      <w:r>
        <w:rPr>
          <w:rFonts w:hint="eastAsia"/>
        </w:rPr>
        <w:t>这一反对不妨碍整个《公约》在文莱达鲁萨兰国和爱尔兰之间生效。</w:t>
      </w:r>
    </w:p>
    <w:p w:rsidR="00000000" w:rsidRDefault="00000000">
      <w:pPr>
        <w:snapToGrid w:val="0"/>
        <w:jc w:val="both"/>
      </w:pPr>
      <w:r>
        <w:tab/>
      </w:r>
      <w:r>
        <w:rPr>
          <w:rFonts w:hint="eastAsia"/>
        </w:rPr>
        <w:t>爱尔兰政府研究了沙特阿拉伯政府在加入《儿童权利公约》时提出的保留。</w:t>
      </w:r>
    </w:p>
    <w:p w:rsidR="00000000" w:rsidRDefault="00000000">
      <w:pPr>
        <w:snapToGrid w:val="0"/>
        <w:jc w:val="both"/>
      </w:pPr>
      <w:r>
        <w:tab/>
      </w:r>
      <w:r>
        <w:rPr>
          <w:rFonts w:hint="eastAsia"/>
        </w:rPr>
        <w:t>爱尔兰政府注意到，所说的保留涉及到《公约》与伊斯兰法的规定有冲突的所有条款。</w:t>
      </w:r>
    </w:p>
    <w:p w:rsidR="00000000" w:rsidRDefault="00000000">
      <w:pPr>
        <w:snapToGrid w:val="0"/>
        <w:jc w:val="both"/>
      </w:pPr>
      <w:r>
        <w:tab/>
      </w:r>
      <w:r>
        <w:rPr>
          <w:rFonts w:hint="eastAsia"/>
        </w:rPr>
        <w:t>爱尔兰政府认为，这些保留使人怀疑沙特阿拉伯对《公约》目标和宗旨的承诺。爱尔兰政府愿指出：根据《公约》第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爱尔兰政府进一步认为，沙特阿拉伯政府提出的总的保留没有明确说明它们适用《公约》的哪些条款及其由此产生的减损程度，这会有损于国际条约法的基础。</w:t>
      </w:r>
    </w:p>
    <w:p w:rsidR="00000000" w:rsidRDefault="00000000">
      <w:pPr>
        <w:snapToGrid w:val="0"/>
        <w:jc w:val="both"/>
      </w:pPr>
      <w:r>
        <w:tab/>
      </w:r>
      <w:r>
        <w:rPr>
          <w:rFonts w:hint="eastAsia"/>
        </w:rPr>
        <w:t>因此，爱尔兰政府反对沙特阿拉伯政府对《儿童权利公约》提出的上述总的保留。</w:t>
      </w:r>
    </w:p>
    <w:p w:rsidR="00000000" w:rsidRDefault="00000000">
      <w:pPr>
        <w:snapToGrid w:val="0"/>
        <w:spacing w:after="320"/>
        <w:jc w:val="both"/>
        <w:textAlignment w:val="center"/>
      </w:pPr>
      <w:r>
        <w:tab/>
      </w:r>
      <w:r>
        <w:rPr>
          <w:rFonts w:hint="eastAsia"/>
        </w:rPr>
        <w:t>这一反对不妨碍整个《公约》在沙特阿拉伯和爱尔兰之间生效。</w:t>
      </w:r>
    </w:p>
    <w:p w:rsidR="00000000" w:rsidRDefault="00000000">
      <w:pPr>
        <w:pStyle w:val="Heading3"/>
        <w:snapToGrid w:val="0"/>
        <w:spacing w:after="0"/>
        <w:rPr>
          <w:u w:val="none"/>
        </w:rPr>
      </w:pPr>
      <w:r>
        <w:rPr>
          <w:rFonts w:ascii="SimHei" w:eastAsia="SimHei" w:hint="eastAsia"/>
          <w:u w:val="none"/>
        </w:rPr>
        <w:t>意</w:t>
      </w:r>
      <w:r>
        <w:rPr>
          <w:rFonts w:ascii="SimHei" w:eastAsia="SimHei"/>
          <w:u w:val="none"/>
        </w:rPr>
        <w:t xml:space="preserve"> </w:t>
      </w:r>
      <w:r>
        <w:rPr>
          <w:rFonts w:ascii="SimHei" w:eastAsia="SimHei" w:hint="eastAsia"/>
          <w:u w:val="none"/>
        </w:rPr>
        <w:t>大</w:t>
      </w:r>
      <w:r>
        <w:rPr>
          <w:rFonts w:ascii="SimHei" w:eastAsia="SimHei"/>
          <w:u w:val="none"/>
        </w:rPr>
        <w:t xml:space="preserve"> </w:t>
      </w:r>
      <w:r>
        <w:rPr>
          <w:rFonts w:ascii="SimHei" w:eastAsia="SimHei" w:hint="eastAsia"/>
          <w:u w:val="none"/>
        </w:rPr>
        <w:t>利</w:t>
      </w:r>
    </w:p>
    <w:p w:rsidR="00000000" w:rsidRDefault="00000000">
      <w:pPr>
        <w:pStyle w:val="12cm"/>
        <w:snapToGrid w:val="0"/>
        <w:spacing w:before="240" w:after="240"/>
        <w:jc w:val="both"/>
      </w:pPr>
      <w:r>
        <w:rPr>
          <w:rFonts w:hint="eastAsia"/>
        </w:rPr>
        <w:t>［</w:t>
      </w:r>
      <w:r>
        <w:t>1994</w:t>
      </w:r>
      <w:r>
        <w:rPr>
          <w:rFonts w:hint="eastAsia"/>
        </w:rPr>
        <w:t>年</w:t>
      </w:r>
      <w:r>
        <w:t>7</w:t>
      </w:r>
      <w:r>
        <w:rPr>
          <w:rFonts w:hint="eastAsia"/>
        </w:rPr>
        <w:t>月</w:t>
      </w:r>
      <w:r>
        <w:t>18</w:t>
      </w:r>
      <w:r>
        <w:rPr>
          <w:rFonts w:hint="eastAsia"/>
        </w:rPr>
        <w:t>日］</w:t>
      </w:r>
    </w:p>
    <w:p w:rsidR="00000000" w:rsidRDefault="00000000">
      <w:pPr>
        <w:snapToGrid w:val="0"/>
        <w:jc w:val="both"/>
      </w:pPr>
      <w:r>
        <w:tab/>
      </w:r>
      <w:r>
        <w:rPr>
          <w:rFonts w:hint="eastAsia"/>
        </w:rPr>
        <w:t>意大利政府研究了阿拉伯叙利亚共和国政府在《儿童权利公约》批准书中所载的保留，其内容如下：</w:t>
      </w:r>
    </w:p>
    <w:p w:rsidR="00000000" w:rsidRDefault="00000000">
      <w:pPr>
        <w:snapToGrid w:val="0"/>
        <w:ind w:left="1036"/>
        <w:jc w:val="both"/>
      </w:pPr>
      <w:r>
        <w:tab/>
      </w:r>
      <w:r>
        <w:rPr>
          <w:rFonts w:hint="eastAsia"/>
        </w:rPr>
        <w:t>“阿拉伯叙利亚共和国对于《公约》中不符合阿拉伯叙利亚共和国立法和伊斯兰教法原则的条款、特别是第</w:t>
      </w:r>
      <w:r>
        <w:t>14</w:t>
      </w:r>
      <w:r>
        <w:rPr>
          <w:rFonts w:hint="eastAsia"/>
        </w:rPr>
        <w:t>条关于儿童宗教自由权和第</w:t>
      </w:r>
      <w:r>
        <w:t>2</w:t>
      </w:r>
      <w:r>
        <w:rPr>
          <w:rFonts w:hint="eastAsia"/>
        </w:rPr>
        <w:t>和第</w:t>
      </w:r>
      <w:r>
        <w:t>21</w:t>
      </w:r>
      <w:r>
        <w:rPr>
          <w:rFonts w:hint="eastAsia"/>
        </w:rPr>
        <w:t>条关于收养的规定持有保留。”</w:t>
      </w:r>
    </w:p>
    <w:p w:rsidR="00000000" w:rsidRDefault="00000000">
      <w:pPr>
        <w:snapToGrid w:val="0"/>
        <w:jc w:val="both"/>
      </w:pPr>
      <w:r>
        <w:tab/>
      </w:r>
      <w:r>
        <w:rPr>
          <w:rFonts w:hint="eastAsia"/>
        </w:rPr>
        <w:t>该项保留过分全面和笼统，不符合《公约》的目标和宗旨。因此，意大利政府反对阿拉伯叙利亚共和国作出的保留。</w:t>
      </w:r>
    </w:p>
    <w:p w:rsidR="00000000" w:rsidRDefault="00000000">
      <w:pPr>
        <w:snapToGrid w:val="0"/>
        <w:jc w:val="both"/>
        <w:textAlignment w:val="center"/>
      </w:pPr>
      <w:r>
        <w:tab/>
      </w:r>
      <w:r>
        <w:rPr>
          <w:rFonts w:hint="eastAsia"/>
        </w:rPr>
        <w:t>这一反对不妨碍《公约》在意大利和阿拉伯叙利亚共和国之间生效。</w:t>
      </w:r>
    </w:p>
    <w:p w:rsidR="00000000" w:rsidRDefault="00000000">
      <w:pPr>
        <w:pStyle w:val="12cm"/>
        <w:snapToGrid w:val="0"/>
        <w:spacing w:before="240" w:after="240"/>
        <w:jc w:val="both"/>
      </w:pPr>
      <w:r>
        <w:rPr>
          <w:rFonts w:hint="eastAsia"/>
        </w:rPr>
        <w:t>［</w:t>
      </w:r>
      <w:r>
        <w:t>1995</w:t>
      </w:r>
      <w:r>
        <w:rPr>
          <w:rFonts w:hint="eastAsia"/>
        </w:rPr>
        <w:t>年</w:t>
      </w:r>
      <w:r>
        <w:t>9</w:t>
      </w:r>
      <w:r>
        <w:rPr>
          <w:rFonts w:hint="eastAsia"/>
        </w:rPr>
        <w:t>月</w:t>
      </w:r>
      <w:r>
        <w:t>25</w:t>
      </w:r>
      <w:r>
        <w:rPr>
          <w:rFonts w:hint="eastAsia"/>
        </w:rPr>
        <w:t>日］</w:t>
      </w:r>
    </w:p>
    <w:p w:rsidR="00000000" w:rsidRDefault="00000000">
      <w:pPr>
        <w:snapToGrid w:val="0"/>
        <w:jc w:val="both"/>
      </w:pPr>
      <w:r>
        <w:tab/>
      </w:r>
      <w:r>
        <w:rPr>
          <w:rFonts w:hint="eastAsia"/>
        </w:rPr>
        <w:t>意大利共和国政府研究了伊朗伊斯兰共和国政府批准书中所载的保留，其内容如下：</w:t>
      </w:r>
    </w:p>
    <w:p w:rsidR="00000000" w:rsidRDefault="00000000">
      <w:pPr>
        <w:snapToGrid w:val="0"/>
        <w:ind w:left="1036"/>
        <w:jc w:val="both"/>
      </w:pPr>
      <w:r>
        <w:tab/>
      </w:r>
      <w:r>
        <w:rPr>
          <w:rFonts w:hint="eastAsia"/>
        </w:rPr>
        <w:t>“伊朗伊斯兰共和国政府保留其不适用与伊斯兰法律和国内现行立法不相符的任何规定或条款的权利。”</w:t>
      </w:r>
    </w:p>
    <w:p w:rsidR="00000000" w:rsidRDefault="00000000">
      <w:pPr>
        <w:snapToGrid w:val="0"/>
        <w:jc w:val="both"/>
      </w:pPr>
      <w:r>
        <w:tab/>
      </w:r>
      <w:r>
        <w:rPr>
          <w:rFonts w:hint="eastAsia"/>
        </w:rPr>
        <w:t>该项保留由于未限定范围和未加界定，根据国际法不能接受。因此，意大利共和国政府反对伊朗伊斯兰共和国作出的保留。这一反对不妨碍《公约》在意大利共和国与伊朗伊斯兰共和国之间生效。</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13</w:t>
      </w:r>
      <w:r>
        <w:rPr>
          <w:rFonts w:hint="eastAsia"/>
        </w:rPr>
        <w:t>日］</w:t>
      </w:r>
    </w:p>
    <w:p w:rsidR="00000000" w:rsidRDefault="00000000">
      <w:pPr>
        <w:snapToGrid w:val="0"/>
        <w:jc w:val="both"/>
        <w:textAlignment w:val="center"/>
      </w:pPr>
      <w:r>
        <w:tab/>
      </w:r>
      <w:r>
        <w:rPr>
          <w:rFonts w:hint="eastAsia"/>
        </w:rPr>
        <w:t>意大利共和国政府研究了卡塔尔国政府批准书中所载的保留，它对任何与伊斯兰教法规定相冲突的条款持有总的保留。意大利共和国政府认为，这种保留力图通过援引国内法的一般原则而限制卡塔尔根据《公约》所承担的责任，使人怀疑卡塔尔对《公约》目标和宗旨的承诺，此外，它有损于国际条约法的基础。自愿加入条约的各缔约国遵守条约的目标和宗旨，是符合其共同利益的。因此，意大利共和国政府反对这一保留。这一反对不妨碍《公约》在意大利共和国政府与卡塔尔国之间生效。</w:t>
      </w:r>
    </w:p>
    <w:p w:rsidR="00000000" w:rsidRDefault="00000000">
      <w:pPr>
        <w:pStyle w:val="12cm"/>
        <w:snapToGrid w:val="0"/>
        <w:spacing w:before="240" w:after="240"/>
        <w:jc w:val="both"/>
      </w:pPr>
      <w:r>
        <w:rPr>
          <w:rFonts w:hint="eastAsia"/>
        </w:rPr>
        <w:t>［</w:t>
      </w:r>
      <w:r>
        <w:t>1996</w:t>
      </w:r>
      <w:r>
        <w:rPr>
          <w:rFonts w:hint="eastAsia"/>
        </w:rPr>
        <w:t>年</w:t>
      </w:r>
      <w:r>
        <w:t>12</w:t>
      </w:r>
      <w:r>
        <w:rPr>
          <w:rFonts w:hint="eastAsia"/>
        </w:rPr>
        <w:t>月</w:t>
      </w:r>
      <w:r>
        <w:t>23</w:t>
      </w:r>
      <w:r>
        <w:rPr>
          <w:rFonts w:hint="eastAsia"/>
        </w:rPr>
        <w:t>日］</w:t>
      </w:r>
    </w:p>
    <w:p w:rsidR="00000000" w:rsidRDefault="00000000">
      <w:pPr>
        <w:snapToGrid w:val="0"/>
        <w:jc w:val="both"/>
      </w:pPr>
      <w:r>
        <w:tab/>
      </w:r>
      <w:r>
        <w:rPr>
          <w:rFonts w:hint="eastAsia"/>
        </w:rPr>
        <w:t>意大利共和国政府研究了文莱达鲁萨兰国政府在［加入］书中所载的保留。意大利政府注意到，所说的保留包括针对《公约》可能与文莱达鲁萨兰国宪法和其国教伊斯兰教的信仰与教义有抵触的条款提出的总的保留。</w:t>
      </w:r>
    </w:p>
    <w:p w:rsidR="00000000" w:rsidRDefault="00000000">
      <w:pPr>
        <w:snapToGrid w:val="0"/>
        <w:jc w:val="both"/>
      </w:pPr>
      <w:r>
        <w:tab/>
      </w:r>
      <w:r>
        <w:rPr>
          <w:rFonts w:hint="eastAsia"/>
        </w:rPr>
        <w:t>意大利政府认为，这些总的保留使人怀疑文莱达鲁萨兰国对《公约》目标和宗旨的承诺。意大利政府愿指出：根据《公约》第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pPr>
      <w:r>
        <w:tab/>
      </w:r>
      <w:r>
        <w:rPr>
          <w:rFonts w:hint="eastAsia"/>
        </w:rPr>
        <w:t>意大利政府进一步认为，文莱达鲁萨兰国政府对《公约》提出的总的保留会损害国际条约法的基础。</w:t>
      </w:r>
    </w:p>
    <w:p w:rsidR="00000000" w:rsidRDefault="00000000">
      <w:pPr>
        <w:snapToGrid w:val="0"/>
        <w:jc w:val="both"/>
      </w:pPr>
      <w:r>
        <w:tab/>
      </w:r>
      <w:r>
        <w:rPr>
          <w:rFonts w:hint="eastAsia"/>
        </w:rPr>
        <w:t>因此，意大利政府反对上述总的保留。</w:t>
      </w:r>
    </w:p>
    <w:p w:rsidR="00000000" w:rsidRDefault="00000000">
      <w:pPr>
        <w:snapToGrid w:val="0"/>
        <w:jc w:val="both"/>
        <w:textAlignment w:val="center"/>
      </w:pPr>
      <w:r>
        <w:tab/>
      </w:r>
      <w:r>
        <w:rPr>
          <w:rFonts w:hint="eastAsia"/>
        </w:rPr>
        <w:t>这一反对不妨碍《公约》在文莱达鲁萨兰国和意大利共和国之间生效。</w:t>
      </w:r>
    </w:p>
    <w:p w:rsidR="00000000" w:rsidRDefault="00000000">
      <w:pPr>
        <w:pStyle w:val="12cm"/>
        <w:snapToGrid w:val="0"/>
        <w:spacing w:before="240" w:after="240"/>
        <w:jc w:val="both"/>
      </w:pPr>
      <w:r>
        <w:rPr>
          <w:rFonts w:hint="eastAsia"/>
        </w:rPr>
        <w:t>［</w:t>
      </w:r>
      <w:r>
        <w:t>1996</w:t>
      </w:r>
      <w:r>
        <w:rPr>
          <w:rFonts w:hint="eastAsia"/>
        </w:rPr>
        <w:t>年</w:t>
      </w:r>
      <w:r>
        <w:t>12</w:t>
      </w:r>
      <w:r>
        <w:rPr>
          <w:rFonts w:hint="eastAsia"/>
        </w:rPr>
        <w:t>月</w:t>
      </w:r>
      <w:r>
        <w:t>31</w:t>
      </w:r>
      <w:r>
        <w:rPr>
          <w:rFonts w:hint="eastAsia"/>
        </w:rPr>
        <w:t>日］</w:t>
      </w:r>
    </w:p>
    <w:p w:rsidR="00000000" w:rsidRDefault="00000000">
      <w:pPr>
        <w:snapToGrid w:val="0"/>
        <w:jc w:val="both"/>
      </w:pPr>
      <w:r>
        <w:tab/>
      </w:r>
      <w:r>
        <w:rPr>
          <w:rFonts w:hint="eastAsia"/>
        </w:rPr>
        <w:t>意大利共和国政府研究了新加坡共和国加入书中所载的保留，它对任何与其国内宪法法律相冲突的条款持有总的保留。</w:t>
      </w:r>
    </w:p>
    <w:p w:rsidR="00000000" w:rsidRDefault="00000000">
      <w:pPr>
        <w:snapToGrid w:val="0"/>
        <w:spacing w:after="320"/>
        <w:jc w:val="both"/>
        <w:textAlignment w:val="center"/>
      </w:pPr>
      <w:r>
        <w:tab/>
      </w:r>
      <w:r>
        <w:rPr>
          <w:rFonts w:hint="eastAsia"/>
        </w:rPr>
        <w:t>意大利共和国政府认为，这种保留力图通过援引其宪法法律而限制新加坡根据《公约》所承担的责任，使人怀疑新加坡对《公约》目标和宗旨的承诺，此外，它有损于国际条约法的基础。自愿加入条约的各缔约国遵守条约的目标和宗旨，是符合其共同利益的。因此，意大利共和国政府反对这一保留。这一反对不妨碍《公约》在意大利共和国与新加坡共和国之间生效。</w:t>
      </w:r>
    </w:p>
    <w:p w:rsidR="00000000" w:rsidRDefault="00000000">
      <w:pPr>
        <w:pStyle w:val="Heading4"/>
        <w:snapToGrid w:val="0"/>
        <w:spacing w:after="0"/>
        <w:jc w:val="center"/>
        <w:textAlignment w:val="center"/>
        <w:rPr>
          <w:u w:val="none"/>
        </w:rPr>
      </w:pPr>
      <w:r>
        <w:rPr>
          <w:rFonts w:ascii="SimHei" w:eastAsia="SimHei" w:hint="eastAsia"/>
          <w:kern w:val="28"/>
          <w:u w:val="none"/>
        </w:rPr>
        <w:t>荷</w:t>
      </w:r>
      <w:r>
        <w:rPr>
          <w:rFonts w:ascii="SimHei" w:eastAsia="SimHei"/>
          <w:kern w:val="28"/>
          <w:u w:val="none"/>
        </w:rPr>
        <w:t xml:space="preserve">  </w:t>
      </w:r>
      <w:r>
        <w:rPr>
          <w:rFonts w:ascii="SimHei" w:eastAsia="SimHei" w:hint="eastAsia"/>
          <w:kern w:val="28"/>
          <w:u w:val="none"/>
        </w:rPr>
        <w:t>兰</w:t>
      </w:r>
    </w:p>
    <w:p w:rsidR="00000000" w:rsidRDefault="00000000">
      <w:pPr>
        <w:pStyle w:val="12cm"/>
        <w:snapToGrid w:val="0"/>
        <w:spacing w:before="240" w:after="240"/>
        <w:jc w:val="both"/>
      </w:pPr>
      <w:r>
        <w:rPr>
          <w:rFonts w:hint="eastAsia"/>
        </w:rPr>
        <w:t>［</w:t>
      </w:r>
      <w:r>
        <w:t>1995</w:t>
      </w:r>
      <w:r>
        <w:rPr>
          <w:rFonts w:hint="eastAsia"/>
        </w:rPr>
        <w:t>年</w:t>
      </w:r>
      <w:r>
        <w:t>2</w:t>
      </w:r>
      <w:r>
        <w:rPr>
          <w:rFonts w:hint="eastAsia"/>
        </w:rPr>
        <w:t>月</w:t>
      </w:r>
      <w:r>
        <w:t>6</w:t>
      </w:r>
      <w:r>
        <w:rPr>
          <w:rFonts w:hint="eastAsia"/>
        </w:rPr>
        <w:t>日］</w:t>
      </w:r>
    </w:p>
    <w:p w:rsidR="00000000" w:rsidRDefault="00000000">
      <w:pPr>
        <w:snapToGrid w:val="0"/>
        <w:jc w:val="both"/>
      </w:pPr>
      <w:r>
        <w:tab/>
      </w:r>
      <w:r>
        <w:rPr>
          <w:rFonts w:hint="eastAsia"/>
        </w:rPr>
        <w:t>关于吉布提、印度尼西亚、巴基斯坦、阿拉伯叙利亚共和国和伊朗在批准时作出的保留：</w:t>
      </w:r>
    </w:p>
    <w:p w:rsidR="00000000" w:rsidRDefault="00000000">
      <w:pPr>
        <w:snapToGrid w:val="0"/>
        <w:jc w:val="both"/>
      </w:pPr>
      <w:r>
        <w:tab/>
      </w:r>
      <w:r>
        <w:rPr>
          <w:rFonts w:hint="eastAsia"/>
        </w:rPr>
        <w:t>荷兰王国政府认为这种保留力图通过援引国内法的一般原则而限制保留国根据《公约》所承担的责任，使人怀疑这些国家对《公约》目标和宗旨的承诺，此外，它们有损于国际条约法的基础。自愿加入条约的各缔约国遵守条约的目标和宗旨，是符合其共同利益的。因此，荷兰王国政府反对这类保留。</w:t>
      </w:r>
    </w:p>
    <w:p w:rsidR="00000000" w:rsidRDefault="00000000">
      <w:pPr>
        <w:snapToGrid w:val="0"/>
        <w:jc w:val="both"/>
        <w:textAlignment w:val="center"/>
      </w:pPr>
      <w:r>
        <w:tab/>
      </w:r>
      <w:r>
        <w:rPr>
          <w:rFonts w:hint="eastAsia"/>
        </w:rPr>
        <w:t>这一反对不妨碍《公约》在荷兰王国与上述国家之间生效。</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6</w:t>
      </w:r>
      <w:r>
        <w:rPr>
          <w:rFonts w:hint="eastAsia"/>
        </w:rPr>
        <w:t>日］</w:t>
      </w:r>
    </w:p>
    <w:p w:rsidR="00000000" w:rsidRDefault="00000000">
      <w:pPr>
        <w:snapToGrid w:val="0"/>
        <w:jc w:val="both"/>
        <w:textAlignment w:val="center"/>
      </w:pPr>
      <w:r>
        <w:tab/>
      </w:r>
      <w:r>
        <w:rPr>
          <w:rFonts w:hint="eastAsia"/>
        </w:rPr>
        <w:t>荷兰王国政府认为，马来西亚对于《儿童权利公约》所作的保留力图通过援引宪法、国内法和国家政策而限制保留国根据《公约》核心条款所承担的责任，使人对该保留国对《公约》目标和宗旨的承诺产生严重怀疑，此外，它有损于国际条约法的基础。自愿加入条约的各缔约国遵守条约的目标和宗旨，是符合其共同利益的。因此，荷兰王国政府反对这一保留。这一反对不妨碍《公约》在荷兰王国与马来西亚之间生效。</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13</w:t>
      </w:r>
      <w:r>
        <w:rPr>
          <w:rFonts w:hint="eastAsia"/>
        </w:rPr>
        <w:t>日］</w:t>
      </w:r>
    </w:p>
    <w:p w:rsidR="00000000" w:rsidRDefault="00000000">
      <w:pPr>
        <w:snapToGrid w:val="0"/>
        <w:jc w:val="both"/>
        <w:textAlignment w:val="center"/>
        <w:rPr>
          <w:rFonts w:hint="eastAsia"/>
        </w:rPr>
      </w:pPr>
      <w:r>
        <w:tab/>
      </w:r>
      <w:r>
        <w:rPr>
          <w:rFonts w:hint="eastAsia"/>
        </w:rPr>
        <w:t>荷兰王国政府认为，卡塔尔作出的关于《儿童权利公约》的保留力图通过援引国内法的一般原则而限制保留国根据《公约》所承担的责任，使人怀疑该国对《公约》目标和宗旨的承诺，此外，它有损于国际条约法的基础。自愿加入条约的各缔约国遵守条约的目标和宗旨，是符合其共同利益的。因此，荷兰王国政府反对这一保留。这一反对不妨碍《公约》在荷兰王国与卡塔尔之间生效。</w:t>
      </w:r>
    </w:p>
    <w:p w:rsidR="00000000" w:rsidRDefault="00000000">
      <w:pPr>
        <w:snapToGrid w:val="0"/>
        <w:jc w:val="both"/>
        <w:textAlignment w:val="center"/>
      </w:pPr>
    </w:p>
    <w:p w:rsidR="00000000" w:rsidRDefault="00000000">
      <w:pPr>
        <w:pStyle w:val="12cm"/>
        <w:snapToGrid w:val="0"/>
        <w:spacing w:before="240" w:after="240"/>
        <w:jc w:val="both"/>
      </w:pPr>
      <w:r>
        <w:rPr>
          <w:rFonts w:hint="eastAsia"/>
        </w:rPr>
        <w:t>［</w:t>
      </w:r>
      <w:r>
        <w:t>1997</w:t>
      </w:r>
      <w:r>
        <w:rPr>
          <w:rFonts w:hint="eastAsia"/>
        </w:rPr>
        <w:t>年</w:t>
      </w:r>
      <w:r>
        <w:t>11</w:t>
      </w:r>
      <w:r>
        <w:rPr>
          <w:rFonts w:hint="eastAsia"/>
        </w:rPr>
        <w:t>月</w:t>
      </w:r>
      <w:r>
        <w:t>6</w:t>
      </w:r>
      <w:r>
        <w:rPr>
          <w:rFonts w:hint="eastAsia"/>
        </w:rPr>
        <w:t>日］</w:t>
      </w:r>
    </w:p>
    <w:p w:rsidR="00000000" w:rsidRDefault="00000000">
      <w:pPr>
        <w:snapToGrid w:val="0"/>
        <w:jc w:val="both"/>
      </w:pPr>
      <w:r>
        <w:tab/>
      </w:r>
      <w:r>
        <w:rPr>
          <w:rFonts w:hint="eastAsia"/>
        </w:rPr>
        <w:t>荷兰王国政府研究了新加坡在加入《儿童权利公约》时提出的声明和保留，视声明的第</w:t>
      </w:r>
      <w:r>
        <w:t>2</w:t>
      </w:r>
      <w:r>
        <w:rPr>
          <w:rFonts w:hint="eastAsia"/>
        </w:rPr>
        <w:t>段为一项保留。荷兰王国政府认为就声明第</w:t>
      </w:r>
      <w:r>
        <w:t>2</w:t>
      </w:r>
      <w:r>
        <w:rPr>
          <w:rFonts w:hint="eastAsia"/>
        </w:rPr>
        <w:t>段和保留第</w:t>
      </w:r>
      <w:r>
        <w:t>3</w:t>
      </w:r>
      <w:r>
        <w:rPr>
          <w:rFonts w:hint="eastAsia"/>
        </w:rPr>
        <w:t>段而言，这种保留力图通过援引国内法和宪法的一般原则来限制保留国根据《公约》所承担的责任，使人怀疑该保留国对《公约》目标和宗旨的承诺，此外它有损于国际条约法的基础。自愿加入条约的各缔约国遵守条约的目标和宗旨是符合其共同利益的。</w:t>
      </w:r>
    </w:p>
    <w:p w:rsidR="00000000" w:rsidRDefault="00000000">
      <w:pPr>
        <w:snapToGrid w:val="0"/>
        <w:jc w:val="both"/>
      </w:pPr>
      <w:r>
        <w:tab/>
      </w:r>
      <w:r>
        <w:rPr>
          <w:rFonts w:hint="eastAsia"/>
        </w:rPr>
        <w:t>因此，荷兰王国政府反对这些保留。</w:t>
      </w:r>
    </w:p>
    <w:p w:rsidR="00000000" w:rsidRDefault="00000000">
      <w:pPr>
        <w:snapToGrid w:val="0"/>
        <w:jc w:val="both"/>
        <w:textAlignment w:val="center"/>
      </w:pPr>
      <w:r>
        <w:tab/>
      </w:r>
      <w:r>
        <w:rPr>
          <w:rFonts w:hint="eastAsia"/>
        </w:rPr>
        <w:t>这一反对不妨碍《公约》在荷兰王国与新加坡之间生效。</w:t>
      </w:r>
    </w:p>
    <w:p w:rsidR="00000000" w:rsidRDefault="00000000">
      <w:pPr>
        <w:pStyle w:val="12cm"/>
        <w:snapToGrid w:val="0"/>
        <w:spacing w:before="240" w:after="240"/>
        <w:jc w:val="both"/>
      </w:pPr>
      <w:r>
        <w:rPr>
          <w:rFonts w:hint="eastAsia"/>
        </w:rPr>
        <w:t>［</w:t>
      </w:r>
      <w:r>
        <w:t>1997</w:t>
      </w:r>
      <w:r>
        <w:rPr>
          <w:rFonts w:hint="eastAsia"/>
        </w:rPr>
        <w:t>年</w:t>
      </w:r>
      <w:r>
        <w:t>3</w:t>
      </w:r>
      <w:r>
        <w:rPr>
          <w:rFonts w:hint="eastAsia"/>
        </w:rPr>
        <w:t>月</w:t>
      </w:r>
      <w:r>
        <w:t>3</w:t>
      </w:r>
      <w:r>
        <w:rPr>
          <w:rFonts w:hint="eastAsia"/>
        </w:rPr>
        <w:t>日］</w:t>
      </w:r>
    </w:p>
    <w:p w:rsidR="00000000" w:rsidRDefault="00000000">
      <w:pPr>
        <w:snapToGrid w:val="0"/>
        <w:jc w:val="both"/>
      </w:pPr>
      <w:r>
        <w:tab/>
      </w:r>
      <w:r>
        <w:rPr>
          <w:rFonts w:hint="eastAsia"/>
        </w:rPr>
        <w:t>荷兰王国研究了文莱达鲁萨兰国苏丹和杨·迪—佩尔图安陛下政府在［加入］《儿童权利公约》时提出的保留。</w:t>
      </w:r>
    </w:p>
    <w:p w:rsidR="00000000" w:rsidRDefault="00000000">
      <w:pPr>
        <w:snapToGrid w:val="0"/>
        <w:jc w:val="both"/>
      </w:pPr>
      <w:r>
        <w:tab/>
      </w:r>
      <w:r>
        <w:rPr>
          <w:rFonts w:hint="eastAsia"/>
        </w:rPr>
        <w:t>荷兰王国注意到，所说的保留包括针对《公约》可能与文莱达鲁萨兰国宪法和其国教，伊斯兰教的信仰与教义有抵触的条款提出的总的保留。</w:t>
      </w:r>
    </w:p>
    <w:p w:rsidR="00000000" w:rsidRDefault="00000000">
      <w:pPr>
        <w:snapToGrid w:val="0"/>
        <w:jc w:val="both"/>
      </w:pPr>
      <w:r>
        <w:tab/>
      </w:r>
      <w:r>
        <w:rPr>
          <w:rFonts w:hint="eastAsia"/>
        </w:rPr>
        <w:t>荷兰王国认为这些保留力图通过援引宪法和国内法的一般原则而限制保留国所承担的责任，使人怀疑文莱达鲁萨兰国对《公约》目标和宗旨的承诺。荷兰王国愿指出：根据《公约》第</w:t>
      </w:r>
      <w:r>
        <w:t>51</w:t>
      </w:r>
      <w:r>
        <w:rPr>
          <w:rFonts w:hint="eastAsia"/>
        </w:rPr>
        <w:t>条第</w:t>
      </w:r>
      <w:r>
        <w:t>2</w:t>
      </w:r>
      <w:r>
        <w:rPr>
          <w:rFonts w:hint="eastAsia"/>
        </w:rPr>
        <w:t>款，不得提出内容与《公约》目标和宗旨相抵触的保留。自愿加入条约的各缔约国遵守条约的目标和宗旨，并愿意为履行条约规定的义务而对其法律作必要的修改，是符合其共同利益的。</w:t>
      </w:r>
    </w:p>
    <w:p w:rsidR="00000000" w:rsidRDefault="00000000">
      <w:pPr>
        <w:snapToGrid w:val="0"/>
        <w:jc w:val="both"/>
      </w:pPr>
      <w:r>
        <w:tab/>
      </w:r>
      <w:r>
        <w:rPr>
          <w:rFonts w:hint="eastAsia"/>
        </w:rPr>
        <w:t>荷兰王国进一步认为，文莱达鲁萨兰国政府提出的总的保留没有明确阐明这些保留适用于《公约》的哪些条款以及由此产生的减损程度，这会有损于国际条约法的基础。因此，荷兰王国政府反对文莱达鲁萨兰国苏丹和杨·迪—佩尔图安陛下政府对《儿童权利公约》提出的上述保留。</w:t>
      </w:r>
    </w:p>
    <w:p w:rsidR="00000000" w:rsidRDefault="00000000">
      <w:pPr>
        <w:snapToGrid w:val="0"/>
        <w:jc w:val="both"/>
        <w:textAlignment w:val="center"/>
      </w:pPr>
      <w:r>
        <w:tab/>
      </w:r>
      <w:r>
        <w:rPr>
          <w:rFonts w:hint="eastAsia"/>
        </w:rPr>
        <w:t>这一反对不妨碍《公约》在荷兰王国与文莱达鲁萨兰国之间生效。</w:t>
      </w:r>
    </w:p>
    <w:p w:rsidR="00000000" w:rsidRDefault="00000000">
      <w:pPr>
        <w:snapToGrid w:val="0"/>
        <w:jc w:val="both"/>
      </w:pPr>
      <w:r>
        <w:tab/>
      </w:r>
      <w:r>
        <w:rPr>
          <w:rFonts w:hint="eastAsia"/>
        </w:rPr>
        <w:t>荷兰王国研究了沙特阿拉伯政府在加入《儿童权利公约》时提出的保留。</w:t>
      </w:r>
    </w:p>
    <w:p w:rsidR="00000000" w:rsidRDefault="00000000">
      <w:pPr>
        <w:snapToGrid w:val="0"/>
        <w:jc w:val="both"/>
      </w:pPr>
      <w:r>
        <w:tab/>
      </w:r>
      <w:r>
        <w:rPr>
          <w:rFonts w:hint="eastAsia"/>
        </w:rPr>
        <w:t>荷兰王国注意到，所说的保留涉及到《公约》与伊斯兰法律规定有冲突的所有条款。荷兰王国认为，这些保留力图通过援引国内法一般原则而限制保留国承担的责任，使人怀疑沙特阿拉伯对《公约》目标和宗旨的承诺。荷兰王国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荷兰王国进一步认为，沙特阿拉伯政府提出的一般保留没有明确阐明这些保留适用于《公约》哪些条款及其因此而产生的减损程度，这会有损于国际条约法的基础。</w:t>
      </w:r>
    </w:p>
    <w:p w:rsidR="00000000" w:rsidRDefault="00000000">
      <w:pPr>
        <w:snapToGrid w:val="0"/>
        <w:jc w:val="both"/>
      </w:pPr>
      <w:r>
        <w:tab/>
      </w:r>
      <w:r>
        <w:rPr>
          <w:rFonts w:hint="eastAsia"/>
        </w:rPr>
        <w:t>因此，荷兰王国反对沙特阿拉伯政府对《儿童权利公约》提出的上述保留。</w:t>
      </w:r>
    </w:p>
    <w:p w:rsidR="00000000" w:rsidRDefault="00000000">
      <w:pPr>
        <w:snapToGrid w:val="0"/>
        <w:jc w:val="both"/>
        <w:textAlignment w:val="center"/>
      </w:pPr>
      <w:r>
        <w:tab/>
      </w:r>
      <w:r>
        <w:rPr>
          <w:rFonts w:hint="eastAsia"/>
        </w:rPr>
        <w:t>这一反对不妨碍《公约》在荷兰王国与沙特阿拉伯之间生效。</w:t>
      </w:r>
    </w:p>
    <w:p w:rsidR="00000000" w:rsidRDefault="00000000">
      <w:pPr>
        <w:snapToGrid w:val="0"/>
        <w:jc w:val="both"/>
      </w:pPr>
      <w:r>
        <w:tab/>
      </w:r>
      <w:r>
        <w:rPr>
          <w:rFonts w:hint="eastAsia"/>
        </w:rPr>
        <w:t>荷兰王国政府研究了基里巴斯政府对《儿童权利公约》第</w:t>
      </w:r>
      <w:r>
        <w:t>12</w:t>
      </w:r>
      <w:r>
        <w:rPr>
          <w:rFonts w:hint="eastAsia"/>
        </w:rPr>
        <w:t>至</w:t>
      </w:r>
      <w:r>
        <w:t>16</w:t>
      </w:r>
      <w:r>
        <w:rPr>
          <w:rFonts w:hint="eastAsia"/>
        </w:rPr>
        <w:t>条作出的声明并视该声明为一项保留。</w:t>
      </w:r>
    </w:p>
    <w:p w:rsidR="00000000" w:rsidRDefault="00000000">
      <w:pPr>
        <w:snapToGrid w:val="0"/>
        <w:jc w:val="both"/>
      </w:pPr>
      <w:r>
        <w:tab/>
      </w:r>
      <w:r>
        <w:rPr>
          <w:rFonts w:hint="eastAsia"/>
        </w:rPr>
        <w:t>荷兰王国政府认为该声明力图通过援引国内法一般原则而限制保留国承担的责任，使人怀疑基里巴斯对《公约》目标和宗旨的承诺，此外，它有损于国际条约法的基础。自愿加入条约的各缔约国遵守条约的目标和宗旨是符合其共同利益的。荷兰王国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textAlignment w:val="center"/>
      </w:pPr>
      <w:r>
        <w:tab/>
      </w:r>
      <w:r>
        <w:rPr>
          <w:rFonts w:hint="eastAsia"/>
        </w:rPr>
        <w:t>因此，荷兰王国政府反对基里巴斯政府对《儿童权利公约》作出的上述声明。这一反对不妨碍《公约》在荷兰王国与基里巴斯之间生效。</w:t>
      </w:r>
    </w:p>
    <w:p w:rsidR="00000000" w:rsidRDefault="00000000">
      <w:pPr>
        <w:snapToGrid w:val="0"/>
        <w:jc w:val="both"/>
      </w:pPr>
      <w:r>
        <w:tab/>
      </w:r>
      <w:r>
        <w:rPr>
          <w:rFonts w:hint="eastAsia"/>
        </w:rPr>
        <w:t>荷兰王国政府研究了列支敦士登政府提出的与《儿童权利公约》第</w:t>
      </w:r>
      <w:r>
        <w:t>7</w:t>
      </w:r>
      <w:r>
        <w:rPr>
          <w:rFonts w:hint="eastAsia"/>
        </w:rPr>
        <w:t>条和第</w:t>
      </w:r>
      <w:r>
        <w:t>10</w:t>
      </w:r>
      <w:r>
        <w:rPr>
          <w:rFonts w:hint="eastAsia"/>
        </w:rPr>
        <w:t>条有关的保留。</w:t>
      </w:r>
    </w:p>
    <w:p w:rsidR="00000000" w:rsidRDefault="00000000">
      <w:pPr>
        <w:snapToGrid w:val="0"/>
        <w:jc w:val="both"/>
      </w:pPr>
      <w:r>
        <w:tab/>
      </w:r>
      <w:r>
        <w:rPr>
          <w:rFonts w:hint="eastAsia"/>
        </w:rPr>
        <w:t>荷兰王国政府认为，这些保留力图通过援引国内法而限制保留国承担的责任，使人怀疑列支敦士登对《公约》目标和宗旨的承诺，此外，它有损于国际条约法的基础。自愿加入条约的各缔约国遵守条约的目标和宗旨是符合其共同利益的。荷兰王国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textAlignment w:val="center"/>
      </w:pPr>
      <w:r>
        <w:tab/>
      </w:r>
      <w:r>
        <w:rPr>
          <w:rFonts w:hint="eastAsia"/>
        </w:rPr>
        <w:t>因此，荷兰王国政府反对列支敦士登政府对《公约》提出的上述保留。这一反对不妨碍《公约》在荷兰王国与列支敦士登之间生效。</w:t>
      </w:r>
    </w:p>
    <w:p w:rsidR="00000000" w:rsidRDefault="00000000">
      <w:pPr>
        <w:pStyle w:val="12cm"/>
        <w:snapToGrid w:val="0"/>
        <w:spacing w:before="240" w:after="240"/>
        <w:jc w:val="both"/>
      </w:pPr>
      <w:r>
        <w:rPr>
          <w:rFonts w:hint="eastAsia"/>
        </w:rPr>
        <w:t>［</w:t>
      </w:r>
      <w:r>
        <w:t>1997</w:t>
      </w:r>
      <w:r>
        <w:rPr>
          <w:rFonts w:hint="eastAsia"/>
        </w:rPr>
        <w:t>年</w:t>
      </w:r>
      <w:r>
        <w:t>3</w:t>
      </w:r>
      <w:r>
        <w:rPr>
          <w:rFonts w:hint="eastAsia"/>
        </w:rPr>
        <w:t>月</w:t>
      </w:r>
      <w:r>
        <w:t>6</w:t>
      </w:r>
      <w:r>
        <w:rPr>
          <w:rFonts w:hint="eastAsia"/>
        </w:rPr>
        <w:t>日］</w:t>
      </w:r>
    </w:p>
    <w:p w:rsidR="00000000" w:rsidRDefault="00000000">
      <w:pPr>
        <w:snapToGrid w:val="0"/>
        <w:jc w:val="both"/>
      </w:pPr>
      <w:r>
        <w:tab/>
      </w:r>
      <w:r>
        <w:rPr>
          <w:rFonts w:hint="eastAsia"/>
        </w:rPr>
        <w:t>荷兰王国政府研究了安道尔政府提出的与《儿童权利公约》第</w:t>
      </w:r>
      <w:r>
        <w:t>7</w:t>
      </w:r>
      <w:r>
        <w:rPr>
          <w:rFonts w:hint="eastAsia"/>
        </w:rPr>
        <w:t>条和第</w:t>
      </w:r>
      <w:r>
        <w:t>8</w:t>
      </w:r>
      <w:r>
        <w:rPr>
          <w:rFonts w:hint="eastAsia"/>
        </w:rPr>
        <w:t>条有关的保留。荷兰王国政府认为，这些保留力图通过援引国内法而限制保留国承担的责任，使人怀疑安道尔对《公约》目标和宗旨的承诺，此外，它有损于国际条约法的基础。自愿加入条约的各缔约国遵守条约的目标和宗旨是符合其共同利益的。荷兰王国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因此，荷兰王国反对安道尔政府对《儿童权利公约》提出的上述保留。</w:t>
      </w:r>
    </w:p>
    <w:p w:rsidR="00000000" w:rsidRDefault="00000000">
      <w:pPr>
        <w:snapToGrid w:val="0"/>
        <w:jc w:val="both"/>
        <w:textAlignment w:val="center"/>
        <w:rPr>
          <w:rFonts w:hint="eastAsia"/>
        </w:rPr>
      </w:pPr>
      <w:r>
        <w:tab/>
      </w:r>
      <w:r>
        <w:rPr>
          <w:rFonts w:hint="eastAsia"/>
        </w:rPr>
        <w:t>这一反对不妨碍《公约》在荷兰王国与安道尔之间生效。</w:t>
      </w:r>
    </w:p>
    <w:p w:rsidR="00000000" w:rsidRDefault="00000000">
      <w:pPr>
        <w:snapToGrid w:val="0"/>
        <w:spacing w:before="240" w:after="240"/>
        <w:ind w:left="6747"/>
        <w:jc w:val="both"/>
        <w:textAlignment w:val="center"/>
        <w:rPr>
          <w:rFonts w:hint="eastAsia"/>
        </w:rPr>
      </w:pPr>
      <w:r>
        <w:rPr>
          <w:rFonts w:hint="eastAsia"/>
        </w:rPr>
        <w:t>[1998</w:t>
      </w:r>
      <w:r>
        <w:rPr>
          <w:rFonts w:hint="eastAsia"/>
        </w:rPr>
        <w:t>年</w:t>
      </w:r>
      <w:r>
        <w:rPr>
          <w:rFonts w:hint="eastAsia"/>
        </w:rPr>
        <w:t>2</w:t>
      </w:r>
      <w:r>
        <w:rPr>
          <w:rFonts w:hint="eastAsia"/>
        </w:rPr>
        <w:t>月</w:t>
      </w:r>
      <w:r>
        <w:rPr>
          <w:rFonts w:hint="eastAsia"/>
        </w:rPr>
        <w:t>10</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荷兰王国政府研究了阿曼政府在加入《儿童权利公约》时作出的保留。</w:t>
      </w:r>
    </w:p>
    <w:p w:rsidR="00000000" w:rsidRDefault="00000000">
      <w:pPr>
        <w:snapToGrid w:val="0"/>
        <w:jc w:val="both"/>
        <w:textAlignment w:val="center"/>
        <w:rPr>
          <w:rFonts w:hint="eastAsia"/>
        </w:rPr>
      </w:pPr>
      <w:r>
        <w:rPr>
          <w:rFonts w:hint="eastAsia"/>
        </w:rPr>
        <w:tab/>
      </w:r>
      <w:r>
        <w:rPr>
          <w:rFonts w:hint="eastAsia"/>
        </w:rPr>
        <w:t>荷兰王国政府注意到，第</w:t>
      </w:r>
      <w:r>
        <w:rPr>
          <w:rFonts w:hint="eastAsia"/>
        </w:rPr>
        <w:t>2</w:t>
      </w:r>
      <w:r>
        <w:rPr>
          <w:rFonts w:hint="eastAsia"/>
        </w:rPr>
        <w:t>段所述保留中有对可能与伊斯兰教法或阿曼现行立法相悖的《公约》规定的一项总的保留。</w:t>
      </w:r>
    </w:p>
    <w:p w:rsidR="00000000" w:rsidRDefault="00000000">
      <w:pPr>
        <w:snapToGrid w:val="0"/>
        <w:jc w:val="both"/>
        <w:textAlignment w:val="center"/>
        <w:rPr>
          <w:rFonts w:hint="eastAsia"/>
        </w:rPr>
      </w:pPr>
      <w:r>
        <w:rPr>
          <w:rFonts w:hint="eastAsia"/>
        </w:rPr>
        <w:tab/>
      </w:r>
      <w:r>
        <w:rPr>
          <w:rFonts w:hint="eastAsia"/>
        </w:rPr>
        <w:t>荷兰王国政府认为，这些保留力图通过援引国内法的一般规定来限制保留国的责任。可能使人怀疑阿曼对《公约》目的和宗旨的承诺。荷兰王国政府愿指出：根据《公约》第</w:t>
      </w:r>
      <w:r>
        <w:rPr>
          <w:rFonts w:hint="eastAsia"/>
        </w:rPr>
        <w:t>51</w:t>
      </w:r>
      <w:r>
        <w:rPr>
          <w:rFonts w:hint="eastAsia"/>
        </w:rPr>
        <w:t>条第</w:t>
      </w:r>
      <w:r>
        <w:rPr>
          <w:rFonts w:hint="eastAsia"/>
        </w:rPr>
        <w:t>2</w:t>
      </w:r>
      <w:r>
        <w:rPr>
          <w:rFonts w:hint="eastAsia"/>
        </w:rPr>
        <w:t>款，不得提出内容与《公约》目标和宗旨相抵触的保留。</w:t>
      </w:r>
    </w:p>
    <w:p w:rsidR="00000000" w:rsidRDefault="00000000">
      <w:pPr>
        <w:snapToGrid w:val="0"/>
        <w:jc w:val="both"/>
        <w:textAlignment w:val="center"/>
        <w:rPr>
          <w:rFonts w:hint="eastAsia"/>
        </w:rPr>
      </w:pPr>
      <w:r>
        <w:rPr>
          <w:rFonts w:hint="eastAsia"/>
        </w:rP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textAlignment w:val="center"/>
        <w:rPr>
          <w:rFonts w:hint="eastAsia"/>
        </w:rPr>
      </w:pPr>
      <w:r>
        <w:rPr>
          <w:rFonts w:hint="eastAsia"/>
        </w:rPr>
        <w:tab/>
      </w:r>
      <w:r>
        <w:rPr>
          <w:rFonts w:hint="eastAsia"/>
        </w:rPr>
        <w:t>荷兰王国进一步认为，阿曼政府提出的总的保留没有明确阐明这些保留适用于《公约》的哪些条款以及由此产生的减损程度，这会有损于国际条约法的基础。</w:t>
      </w:r>
    </w:p>
    <w:p w:rsidR="00000000" w:rsidRDefault="00000000">
      <w:pPr>
        <w:snapToGrid w:val="0"/>
        <w:jc w:val="both"/>
        <w:textAlignment w:val="center"/>
        <w:rPr>
          <w:rFonts w:hint="eastAsia"/>
        </w:rPr>
      </w:pPr>
      <w:r>
        <w:rPr>
          <w:rFonts w:hint="eastAsia"/>
        </w:rPr>
        <w:tab/>
      </w:r>
      <w:r>
        <w:rPr>
          <w:rFonts w:hint="eastAsia"/>
        </w:rPr>
        <w:t>而且，荷兰王国政府认为，第</w:t>
      </w:r>
      <w:r>
        <w:rPr>
          <w:rFonts w:hint="eastAsia"/>
        </w:rPr>
        <w:t>5</w:t>
      </w:r>
      <w:r>
        <w:rPr>
          <w:rFonts w:hint="eastAsia"/>
        </w:rPr>
        <w:t>段中就第</w:t>
      </w:r>
      <w:r>
        <w:rPr>
          <w:rFonts w:hint="eastAsia"/>
        </w:rPr>
        <w:t>14</w:t>
      </w:r>
      <w:r>
        <w:rPr>
          <w:rFonts w:hint="eastAsia"/>
        </w:rPr>
        <w:t>条和第</w:t>
      </w:r>
      <w:r>
        <w:rPr>
          <w:rFonts w:hint="eastAsia"/>
        </w:rPr>
        <w:t>30</w:t>
      </w:r>
      <w:r>
        <w:rPr>
          <w:rFonts w:hint="eastAsia"/>
        </w:rPr>
        <w:t>条的保留与《公约》的目的和宗旨不符。</w:t>
      </w:r>
    </w:p>
    <w:p w:rsidR="00000000" w:rsidRDefault="00000000">
      <w:pPr>
        <w:snapToGrid w:val="0"/>
        <w:spacing w:after="320"/>
        <w:jc w:val="both"/>
        <w:textAlignment w:val="center"/>
        <w:rPr>
          <w:rFonts w:hint="eastAsia"/>
        </w:rPr>
      </w:pPr>
      <w:r>
        <w:rPr>
          <w:rFonts w:hint="eastAsia"/>
        </w:rPr>
        <w:tab/>
      </w:r>
      <w:r>
        <w:rPr>
          <w:rFonts w:hint="eastAsia"/>
        </w:rPr>
        <w:t>因此，荷兰王国政府反对阿曼政府对《儿童权利公约》提出的上述保留。这一反对不妨碍《公约》在荷兰王国与阿曼之间生效。</w:t>
      </w:r>
    </w:p>
    <w:p w:rsidR="00000000" w:rsidRDefault="00000000">
      <w:pPr>
        <w:pStyle w:val="Heading3"/>
        <w:snapToGrid w:val="0"/>
        <w:spacing w:after="0"/>
        <w:rPr>
          <w:u w:val="none"/>
        </w:rPr>
      </w:pPr>
      <w:r>
        <w:rPr>
          <w:rFonts w:ascii="SimHei" w:eastAsia="SimHei" w:hint="eastAsia"/>
          <w:u w:val="none"/>
        </w:rPr>
        <w:t>挪</w:t>
      </w:r>
      <w:r>
        <w:rPr>
          <w:rFonts w:ascii="SimHei" w:eastAsia="SimHei"/>
          <w:u w:val="none"/>
        </w:rPr>
        <w:t xml:space="preserve">  </w:t>
      </w:r>
      <w:r>
        <w:rPr>
          <w:rFonts w:ascii="SimHei" w:eastAsia="SimHei" w:hint="eastAsia"/>
          <w:u w:val="none"/>
        </w:rPr>
        <w:t>威</w:t>
      </w:r>
    </w:p>
    <w:p w:rsidR="00000000" w:rsidRDefault="00000000">
      <w:pPr>
        <w:pStyle w:val="12cm"/>
        <w:snapToGrid w:val="0"/>
        <w:spacing w:before="240" w:after="240"/>
        <w:ind w:left="6555"/>
        <w:jc w:val="both"/>
      </w:pPr>
      <w:r>
        <w:rPr>
          <w:rFonts w:hint="eastAsia"/>
        </w:rPr>
        <w:t>［</w:t>
      </w:r>
      <w:r>
        <w:t>1991</w:t>
      </w:r>
      <w:r>
        <w:rPr>
          <w:rFonts w:hint="eastAsia"/>
        </w:rPr>
        <w:t>年</w:t>
      </w:r>
      <w:r>
        <w:t>12</w:t>
      </w:r>
      <w:r>
        <w:rPr>
          <w:rFonts w:hint="eastAsia"/>
        </w:rPr>
        <w:t>月</w:t>
      </w:r>
      <w:r>
        <w:t>30</w:t>
      </w:r>
      <w:r>
        <w:rPr>
          <w:rFonts w:hint="eastAsia"/>
        </w:rPr>
        <w:t>日］</w:t>
      </w:r>
    </w:p>
    <w:p w:rsidR="00000000" w:rsidRDefault="00000000">
      <w:pPr>
        <w:snapToGrid w:val="0"/>
        <w:jc w:val="both"/>
      </w:pPr>
      <w:r>
        <w:tab/>
      </w:r>
      <w:r>
        <w:rPr>
          <w:rFonts w:hint="eastAsia"/>
        </w:rPr>
        <w:t>挪威政府研究了吉布提共和国所作保留的内容，吉布提共和国在其中表示，“</w:t>
      </w:r>
      <w:r>
        <w:t>(</w:t>
      </w:r>
      <w:r>
        <w:rPr>
          <w:rFonts w:hint="eastAsia"/>
        </w:rPr>
        <w:t>吉布提共和国政府</w:t>
      </w:r>
      <w:r>
        <w:t>)</w:t>
      </w:r>
      <w:r>
        <w:rPr>
          <w:rFonts w:hint="eastAsia"/>
        </w:rPr>
        <w:t>兹正式宣布加入《公约》，并以吉布提共和国的名义承诺在任何时候都认真遵守《公约》，但吉布提并不认为它受与其宗教和传统价值观念不相符的任何规定或条款的约束。”</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此外，也有损于国际条约法的基础。自愿加入条约的各缔约国遵守条约的目标和宗旨，是符合其共同利益的。因此，挪威政府反对这项保留。</w:t>
      </w:r>
    </w:p>
    <w:p w:rsidR="00000000" w:rsidRDefault="00000000">
      <w:pPr>
        <w:snapToGrid w:val="0"/>
        <w:jc w:val="both"/>
        <w:textAlignment w:val="center"/>
      </w:pPr>
      <w:r>
        <w:tab/>
      </w:r>
      <w:r>
        <w:rPr>
          <w:rFonts w:hint="eastAsia"/>
        </w:rPr>
        <w:t>这一反对不妨碍《公约》在挪威与吉布提共和国之间生效。</w:t>
      </w:r>
    </w:p>
    <w:p w:rsidR="00000000" w:rsidRDefault="00000000">
      <w:pPr>
        <w:snapToGrid w:val="0"/>
        <w:jc w:val="both"/>
      </w:pPr>
      <w:r>
        <w:tab/>
      </w:r>
      <w:r>
        <w:rPr>
          <w:rFonts w:hint="eastAsia"/>
        </w:rPr>
        <w:t>挪威政府研究了印度尼西亚共和国所作保留的内容，印度尼西亚共和国在其中表示，“印度尼西亚共和国对《儿童权利公约》的批准，不表示它接受超出宪法范围的义务，也不表示它同意有任何义务要确立超出宪法所规定的任何权利”，而且，“关于《公约》第</w:t>
      </w:r>
      <w:r>
        <w:t>1</w:t>
      </w:r>
      <w:r>
        <w:rPr>
          <w:rFonts w:hint="eastAsia"/>
        </w:rPr>
        <w:t>、第</w:t>
      </w:r>
      <w:r>
        <w:t>14</w:t>
      </w:r>
      <w:r>
        <w:rPr>
          <w:rFonts w:hint="eastAsia"/>
        </w:rPr>
        <w:t>、第</w:t>
      </w:r>
      <w:r>
        <w:t>16</w:t>
      </w:r>
      <w:r>
        <w:rPr>
          <w:rFonts w:hint="eastAsia"/>
        </w:rPr>
        <w:t>、第</w:t>
      </w:r>
      <w:r>
        <w:t>17</w:t>
      </w:r>
      <w:r>
        <w:rPr>
          <w:rFonts w:hint="eastAsia"/>
        </w:rPr>
        <w:t>、第</w:t>
      </w:r>
      <w:r>
        <w:t>21</w:t>
      </w:r>
      <w:r>
        <w:rPr>
          <w:rFonts w:hint="eastAsia"/>
        </w:rPr>
        <w:t>、第</w:t>
      </w:r>
      <w:r>
        <w:t>22</w:t>
      </w:r>
      <w:r>
        <w:rPr>
          <w:rFonts w:hint="eastAsia"/>
        </w:rPr>
        <w:t>和第</w:t>
      </w:r>
      <w:r>
        <w:t>29</w:t>
      </w:r>
      <w:r>
        <w:rPr>
          <w:rFonts w:hint="eastAsia"/>
        </w:rPr>
        <w:t>条，印度尼西亚共和国政府申明，它将按其宪法适用这些条款”。</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此外，也有损于国际条约法的基础。自愿加入条约的各缔约国遵守条约的目标和宗旨，是符合其共同利益的。因此，挪威政府反对这项保留。</w:t>
      </w:r>
    </w:p>
    <w:p w:rsidR="00000000" w:rsidRDefault="00000000">
      <w:pPr>
        <w:snapToGrid w:val="0"/>
        <w:jc w:val="both"/>
        <w:textAlignment w:val="center"/>
      </w:pPr>
      <w:r>
        <w:tab/>
      </w:r>
      <w:r>
        <w:rPr>
          <w:rFonts w:hint="eastAsia"/>
        </w:rPr>
        <w:t>这一反对不妨碍《公约》在挪威与印度尼西亚共和国之间生效。</w:t>
      </w:r>
    </w:p>
    <w:p w:rsidR="00000000" w:rsidRDefault="00000000">
      <w:pPr>
        <w:snapToGrid w:val="0"/>
        <w:jc w:val="both"/>
      </w:pPr>
      <w:r>
        <w:tab/>
      </w:r>
      <w:r>
        <w:rPr>
          <w:rFonts w:hint="eastAsia"/>
        </w:rPr>
        <w:t>挪威政府研究了巴基斯坦所作保留的内容，巴基斯坦在其中表示，“将依照伊斯兰法律的原则和价值对《公约》的条款进行解释”。</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此外，也有损于国际条约法的基础。自愿加入条约的各缔约国遵守条约的目标和宗旨，是符合其共同利益的。因此，挪威政府反对这项保留。</w:t>
      </w:r>
    </w:p>
    <w:p w:rsidR="00000000" w:rsidRDefault="00000000">
      <w:pPr>
        <w:snapToGrid w:val="0"/>
        <w:jc w:val="both"/>
        <w:textAlignment w:val="center"/>
      </w:pPr>
      <w:r>
        <w:tab/>
      </w:r>
      <w:r>
        <w:rPr>
          <w:rFonts w:hint="eastAsia"/>
        </w:rPr>
        <w:t>这一反对不妨碍《公约》在挪威与巴基斯坦之间生效。</w:t>
      </w:r>
    </w:p>
    <w:p w:rsidR="00000000" w:rsidRDefault="00000000">
      <w:pPr>
        <w:pStyle w:val="12cm"/>
        <w:snapToGrid w:val="0"/>
        <w:spacing w:before="240" w:after="240"/>
        <w:jc w:val="both"/>
      </w:pPr>
      <w:r>
        <w:rPr>
          <w:rFonts w:hint="eastAsia"/>
        </w:rPr>
        <w:t>［</w:t>
      </w:r>
      <w:r>
        <w:t>1994</w:t>
      </w:r>
      <w:r>
        <w:rPr>
          <w:rFonts w:hint="eastAsia"/>
        </w:rPr>
        <w:t>年</w:t>
      </w:r>
      <w:r>
        <w:t>10</w:t>
      </w:r>
      <w:r>
        <w:rPr>
          <w:rFonts w:hint="eastAsia"/>
        </w:rPr>
        <w:t>月</w:t>
      </w:r>
      <w:r>
        <w:t>25</w:t>
      </w:r>
      <w:r>
        <w:rPr>
          <w:rFonts w:hint="eastAsia"/>
        </w:rPr>
        <w:t>日］</w:t>
      </w:r>
    </w:p>
    <w:p w:rsidR="00000000" w:rsidRDefault="00000000">
      <w:pPr>
        <w:snapToGrid w:val="0"/>
        <w:jc w:val="both"/>
      </w:pPr>
      <w:r>
        <w:tab/>
      </w:r>
      <w:r>
        <w:rPr>
          <w:rFonts w:hint="eastAsia"/>
        </w:rPr>
        <w:t>挪威政府研究了阿拉伯叙利亚共和国在批准《公约》时所作的保留，其内容如下：</w:t>
      </w:r>
    </w:p>
    <w:p w:rsidR="00000000" w:rsidRDefault="00000000">
      <w:pPr>
        <w:pStyle w:val="NormalIndent"/>
        <w:snapToGrid w:val="0"/>
        <w:ind w:left="1036"/>
        <w:jc w:val="both"/>
      </w:pPr>
      <w:r>
        <w:rPr>
          <w:rFonts w:hint="eastAsia"/>
        </w:rPr>
        <w:t>“阿拉伯叙利亚共和国对于《公约》中不符合阿拉伯叙利亚共和国立法和伊斯兰教法原则的条款、特别是第</w:t>
      </w:r>
      <w:r>
        <w:t>14</w:t>
      </w:r>
      <w:r>
        <w:rPr>
          <w:rFonts w:hint="eastAsia"/>
        </w:rPr>
        <w:t>条关于儿童宗教自由权和第</w:t>
      </w:r>
      <w:r>
        <w:t>20</w:t>
      </w:r>
      <w:r>
        <w:rPr>
          <w:rFonts w:hint="eastAsia"/>
        </w:rPr>
        <w:t>和第</w:t>
      </w:r>
      <w:r>
        <w:t>21</w:t>
      </w:r>
      <w:r>
        <w:rPr>
          <w:rFonts w:hint="eastAsia"/>
        </w:rPr>
        <w:t>条关于收养的规定持有保留。”</w:t>
      </w:r>
    </w:p>
    <w:p w:rsidR="00000000" w:rsidRDefault="00000000">
      <w:pPr>
        <w:snapToGrid w:val="0"/>
        <w:jc w:val="both"/>
      </w:pPr>
      <w:r>
        <w:tab/>
      </w:r>
      <w:r>
        <w:rPr>
          <w:rFonts w:hint="eastAsia"/>
        </w:rPr>
        <w:t>挪威政府认为，一个缔约国通过援引国内法的一般原则而限制其根据《公约》所承担的责任，可能会使人怀疑保留国信守《公约》目标和宗旨的程度，此外，也有损于国际条约法的基础。自愿加入条约的各缔约国遵守条约的目标和宗旨，是符合其共同利益的。除此之外，按照公认的国际条约法，一国不得援引国内法作为不履行其条约义务的理由。出于这些原因，挪威政府反对叙利亚所作的保留。</w:t>
      </w:r>
    </w:p>
    <w:p w:rsidR="00000000" w:rsidRDefault="00000000">
      <w:pPr>
        <w:snapToGrid w:val="0"/>
        <w:jc w:val="both"/>
        <w:textAlignment w:val="center"/>
      </w:pPr>
      <w:r>
        <w:tab/>
      </w:r>
      <w:r>
        <w:rPr>
          <w:rFonts w:hint="eastAsia"/>
        </w:rPr>
        <w:t>挪威政府认为这一反对不妨碍《公约》在挪威王国与阿拉伯叙利亚共和国之间生效。</w:t>
      </w:r>
    </w:p>
    <w:p w:rsidR="00000000" w:rsidRDefault="00000000">
      <w:pPr>
        <w:pStyle w:val="12cm"/>
        <w:snapToGrid w:val="0"/>
        <w:spacing w:before="240" w:after="240"/>
        <w:jc w:val="both"/>
      </w:pPr>
      <w:r>
        <w:rPr>
          <w:rFonts w:hint="eastAsia"/>
        </w:rPr>
        <w:t>［</w:t>
      </w:r>
      <w:r>
        <w:t>1995</w:t>
      </w:r>
      <w:r>
        <w:rPr>
          <w:rFonts w:hint="eastAsia"/>
        </w:rPr>
        <w:t>年</w:t>
      </w:r>
      <w:r>
        <w:t>9</w:t>
      </w:r>
      <w:r>
        <w:rPr>
          <w:rFonts w:hint="eastAsia"/>
        </w:rPr>
        <w:t>月</w:t>
      </w:r>
      <w:r>
        <w:t>5</w:t>
      </w:r>
      <w:r>
        <w:rPr>
          <w:rFonts w:hint="eastAsia"/>
        </w:rPr>
        <w:t>日］</w:t>
      </w:r>
    </w:p>
    <w:p w:rsidR="00000000" w:rsidRDefault="00000000">
      <w:pPr>
        <w:snapToGrid w:val="0"/>
        <w:jc w:val="both"/>
      </w:pPr>
      <w:r>
        <w:tab/>
      </w:r>
      <w:r>
        <w:rPr>
          <w:rFonts w:hint="eastAsia"/>
        </w:rPr>
        <w:t>挪威政府研究了伊朗在加入《公约》时所作的保留，其内容如下：</w:t>
      </w:r>
    </w:p>
    <w:p w:rsidR="00000000" w:rsidRDefault="00000000">
      <w:pPr>
        <w:pStyle w:val="NormalIndent"/>
        <w:snapToGrid w:val="0"/>
        <w:ind w:left="1036"/>
        <w:jc w:val="both"/>
      </w:pPr>
      <w:r>
        <w:rPr>
          <w:rFonts w:hint="eastAsia"/>
        </w:rPr>
        <w:t>“伊朗伊斯兰共和国政府保留其不适用与伊斯兰法律和国内现行立法不相符的《公约》任何规定或条款的权利。”</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另外，按照公认的国际条约法，一缔约国不得援引国内法的规定作为不遵守条约的理由。所有缔约国都遵守条约的目标和宗旨，是符合其共同利益的。挪威认为，伊朗提出的保留由于未限定其范围和未加界定，按照国际法是不可接受的。出于这些原因，挪威政府反对伊朗伊斯兰共和国所作的保留。</w:t>
      </w:r>
    </w:p>
    <w:p w:rsidR="00000000" w:rsidRDefault="00000000">
      <w:pPr>
        <w:snapToGrid w:val="0"/>
        <w:jc w:val="both"/>
        <w:textAlignment w:val="center"/>
      </w:pPr>
      <w:r>
        <w:tab/>
      </w:r>
      <w:r>
        <w:rPr>
          <w:rFonts w:hint="eastAsia"/>
        </w:rPr>
        <w:t>挪威政府认为这一反对不妨碍《公约》在挪威王国与伊朗伊斯兰共和国之间生效。</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6</w:t>
      </w:r>
      <w:r>
        <w:rPr>
          <w:rFonts w:hint="eastAsia"/>
        </w:rPr>
        <w:t>日］</w:t>
      </w:r>
    </w:p>
    <w:p w:rsidR="00000000" w:rsidRDefault="00000000">
      <w:pPr>
        <w:snapToGrid w:val="0"/>
        <w:jc w:val="both"/>
      </w:pPr>
      <w:r>
        <w:tab/>
      </w:r>
      <w:r>
        <w:rPr>
          <w:rFonts w:hint="eastAsia"/>
        </w:rPr>
        <w:t>挪威政府研究了马来西亚在加入《公约》时所作的保留，其内容如下……［见以上在芬兰之下的案文］。</w:t>
      </w:r>
    </w:p>
    <w:p w:rsidR="00000000" w:rsidRDefault="00000000">
      <w:pPr>
        <w:snapToGrid w:val="0"/>
        <w:jc w:val="both"/>
      </w:pPr>
      <w:r>
        <w:tab/>
      </w:r>
      <w:r>
        <w:rPr>
          <w:rFonts w:hint="eastAsia"/>
        </w:rPr>
        <w:t>挪威政府认为，马来西亚政府提出的保留范围很广而且未加界定，因而不符合《公约》的目标和宗旨，为《公约》第</w:t>
      </w:r>
      <w:r>
        <w:t>51</w:t>
      </w:r>
      <w:r>
        <w:rPr>
          <w:rFonts w:hint="eastAsia"/>
        </w:rPr>
        <w:t>条第</w:t>
      </w:r>
      <w:r>
        <w:t>2</w:t>
      </w:r>
      <w:r>
        <w:rPr>
          <w:rFonts w:hint="eastAsia"/>
        </w:rPr>
        <w:t>款所不允许。另外，挪威政府认为，按照《公约》建立的监测制度不是任择性的，因此，不能允许对《公约》第</w:t>
      </w:r>
      <w:r>
        <w:t>44</w:t>
      </w:r>
      <w:r>
        <w:rPr>
          <w:rFonts w:hint="eastAsia"/>
        </w:rPr>
        <w:t>和第</w:t>
      </w:r>
      <w:r>
        <w:t>45</w:t>
      </w:r>
      <w:r>
        <w:rPr>
          <w:rFonts w:hint="eastAsia"/>
        </w:rPr>
        <w:t>条提出保留。出于这些原因，挪威政府反对马来西亚政府所作的保留。</w:t>
      </w:r>
    </w:p>
    <w:p w:rsidR="00000000" w:rsidRDefault="00000000">
      <w:pPr>
        <w:snapToGrid w:val="0"/>
        <w:jc w:val="both"/>
        <w:textAlignment w:val="center"/>
      </w:pPr>
      <w:r>
        <w:tab/>
      </w:r>
      <w:r>
        <w:rPr>
          <w:rFonts w:hint="eastAsia"/>
        </w:rPr>
        <w:t>挪威政府认为这一反对不妨碍《公约》在挪威王国与马来西亚之间生效。</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13</w:t>
      </w:r>
      <w:r>
        <w:rPr>
          <w:rFonts w:hint="eastAsia"/>
        </w:rPr>
        <w:t>日］</w:t>
      </w:r>
    </w:p>
    <w:p w:rsidR="00000000" w:rsidRDefault="00000000">
      <w:pPr>
        <w:snapToGrid w:val="0"/>
        <w:jc w:val="both"/>
      </w:pPr>
      <w:r>
        <w:tab/>
      </w:r>
      <w:r>
        <w:rPr>
          <w:rFonts w:hint="eastAsia"/>
        </w:rPr>
        <w:t>挪威政府研究了卡塔尔在批准《公约》时所作的保留，其内容如下：“［卡塔尔国］对于任何同伊斯兰教法相冲突的规定持总的保留。”</w:t>
      </w:r>
    </w:p>
    <w:p w:rsidR="00000000" w:rsidRDefault="00000000">
      <w:pPr>
        <w:snapToGrid w:val="0"/>
        <w:jc w:val="both"/>
      </w:pPr>
      <w:r>
        <w:tab/>
      </w:r>
      <w:r>
        <w:rPr>
          <w:rFonts w:hint="eastAsia"/>
        </w:rPr>
        <w:t>挪威政府认为，卡塔尔国提出的保留未限定范围而且未加界定，因此按照国际法是不可接受的。出于这一原因，挪威政府反对卡塔尔国所作的保留。</w:t>
      </w:r>
    </w:p>
    <w:p w:rsidR="00000000" w:rsidRDefault="00000000">
      <w:pPr>
        <w:snapToGrid w:val="0"/>
        <w:jc w:val="both"/>
        <w:textAlignment w:val="center"/>
      </w:pPr>
      <w:r>
        <w:tab/>
      </w:r>
      <w:r>
        <w:rPr>
          <w:rFonts w:hint="eastAsia"/>
        </w:rPr>
        <w:t>挪威政府认为这一反对不妨碍《公约》在挪威王国与卡塔尔国之间生效。</w:t>
      </w:r>
    </w:p>
    <w:p w:rsidR="00000000" w:rsidRDefault="00000000">
      <w:pPr>
        <w:pStyle w:val="12cm"/>
        <w:snapToGrid w:val="0"/>
        <w:spacing w:before="240" w:after="240"/>
        <w:jc w:val="both"/>
        <w:textAlignment w:val="center"/>
      </w:pPr>
      <w:r>
        <w:rPr>
          <w:rFonts w:hint="eastAsia"/>
        </w:rPr>
        <w:t>［</w:t>
      </w:r>
      <w:r>
        <w:t>1996</w:t>
      </w:r>
      <w:r>
        <w:rPr>
          <w:rFonts w:hint="eastAsia"/>
        </w:rPr>
        <w:t>年</w:t>
      </w:r>
      <w:r>
        <w:t>11</w:t>
      </w:r>
      <w:r>
        <w:rPr>
          <w:rFonts w:hint="eastAsia"/>
        </w:rPr>
        <w:t>月</w:t>
      </w:r>
      <w:r>
        <w:t>29</w:t>
      </w:r>
      <w:r>
        <w:rPr>
          <w:rFonts w:hint="eastAsia"/>
        </w:rPr>
        <w:t>日］</w:t>
      </w:r>
    </w:p>
    <w:p w:rsidR="00000000" w:rsidRDefault="00000000">
      <w:pPr>
        <w:snapToGrid w:val="0"/>
        <w:jc w:val="both"/>
      </w:pPr>
      <w:r>
        <w:tab/>
      </w:r>
      <w:r>
        <w:rPr>
          <w:rFonts w:hint="eastAsia"/>
        </w:rPr>
        <w:t>挪威政府研究了新加坡加入该《公约》时提出的声明和保留的内容。</w:t>
      </w:r>
    </w:p>
    <w:p w:rsidR="00000000" w:rsidRDefault="00000000">
      <w:pPr>
        <w:snapToGrid w:val="0"/>
        <w:jc w:val="both"/>
      </w:pPr>
      <w:r>
        <w:tab/>
      </w:r>
      <w:r>
        <w:rPr>
          <w:rFonts w:hint="eastAsia"/>
        </w:rPr>
        <w:t>挪威政府认为，新加坡共和国提出的保留</w:t>
      </w:r>
      <w:r>
        <w:t>(3)</w:t>
      </w:r>
      <w:r>
        <w:rPr>
          <w:rFonts w:hint="eastAsia"/>
        </w:rPr>
        <w:t>没有限定范围而且未加界定，因而不符合《公约》的目标和宗旨为《公约》第</w:t>
      </w:r>
      <w:r>
        <w:t>51</w:t>
      </w:r>
      <w:r>
        <w:rPr>
          <w:rFonts w:hint="eastAsia"/>
        </w:rPr>
        <w:t>条第</w:t>
      </w:r>
      <w:r>
        <w:t>2</w:t>
      </w:r>
      <w:r>
        <w:rPr>
          <w:rFonts w:hint="eastAsia"/>
        </w:rPr>
        <w:t>款所不允许。</w:t>
      </w:r>
    </w:p>
    <w:p w:rsidR="00000000" w:rsidRDefault="00000000">
      <w:pPr>
        <w:snapToGrid w:val="0"/>
        <w:jc w:val="both"/>
      </w:pPr>
      <w:r>
        <w:tab/>
      </w:r>
      <w:r>
        <w:rPr>
          <w:rFonts w:hint="eastAsia"/>
        </w:rPr>
        <w:t>此外，挪威政府认为，新加坡共和国作出的声明</w:t>
      </w:r>
      <w:r>
        <w:t>(2)</w:t>
      </w:r>
      <w:r>
        <w:rPr>
          <w:rFonts w:hint="eastAsia"/>
        </w:rPr>
        <w:t>，就它旨在排斥或改变《公约》第</w:t>
      </w:r>
      <w:r>
        <w:t>19</w:t>
      </w:r>
      <w:r>
        <w:rPr>
          <w:rFonts w:hint="eastAsia"/>
        </w:rPr>
        <w:t>条和第</w:t>
      </w:r>
      <w:r>
        <w:t>37</w:t>
      </w:r>
      <w:r>
        <w:rPr>
          <w:rFonts w:hint="eastAsia"/>
        </w:rPr>
        <w:t>条的法律效果而言，考虑到有关权利的根本性质和没有具体提到国内的哪些法律，也构成为《公约》所不允许的保留。</w:t>
      </w:r>
    </w:p>
    <w:p w:rsidR="00000000" w:rsidRDefault="00000000">
      <w:pPr>
        <w:snapToGrid w:val="0"/>
        <w:jc w:val="both"/>
        <w:textAlignment w:val="center"/>
      </w:pPr>
      <w:r>
        <w:tab/>
      </w:r>
      <w:r>
        <w:rPr>
          <w:rFonts w:hint="eastAsia"/>
        </w:rPr>
        <w:t>出于这些原因，挪威政府反对新加坡政府提出的上述保留。挪威政府认为这一反对不妨碍《公约》在挪威王国与新加坡共和国之间生效。</w:t>
      </w:r>
    </w:p>
    <w:p w:rsidR="00000000" w:rsidRDefault="00000000">
      <w:pPr>
        <w:pStyle w:val="12cm"/>
        <w:snapToGrid w:val="0"/>
        <w:spacing w:before="240" w:after="240"/>
        <w:jc w:val="both"/>
        <w:textAlignment w:val="center"/>
      </w:pPr>
      <w:r>
        <w:rPr>
          <w:rFonts w:hint="eastAsia"/>
        </w:rPr>
        <w:t>［</w:t>
      </w:r>
      <w:r>
        <w:t>1997</w:t>
      </w:r>
      <w:r>
        <w:rPr>
          <w:rFonts w:hint="eastAsia"/>
        </w:rPr>
        <w:t>年</w:t>
      </w:r>
      <w:r>
        <w:t>3</w:t>
      </w:r>
      <w:r>
        <w:rPr>
          <w:rFonts w:hint="eastAsia"/>
        </w:rPr>
        <w:t>月</w:t>
      </w:r>
      <w:r>
        <w:t>4</w:t>
      </w:r>
      <w:r>
        <w:rPr>
          <w:rFonts w:hint="eastAsia"/>
        </w:rPr>
        <w:t>日］</w:t>
      </w:r>
    </w:p>
    <w:p w:rsidR="00000000" w:rsidRDefault="00000000">
      <w:pPr>
        <w:snapToGrid w:val="0"/>
        <w:jc w:val="both"/>
      </w:pPr>
      <w:r>
        <w:tab/>
      </w:r>
      <w:r>
        <w:rPr>
          <w:rFonts w:hint="eastAsia"/>
        </w:rPr>
        <w:t>挪威政府研究了文莱达鲁萨兰国［加入］《公约》时提出的保留，其内容如下：</w:t>
      </w:r>
    </w:p>
    <w:p w:rsidR="00000000" w:rsidRDefault="00000000">
      <w:pPr>
        <w:snapToGrid w:val="0"/>
        <w:ind w:left="1036"/>
        <w:jc w:val="both"/>
      </w:pPr>
      <w:r>
        <w:tab/>
      </w:r>
      <w:r>
        <w:rPr>
          <w:rFonts w:hint="eastAsia"/>
        </w:rPr>
        <w:t>“文莱达鲁萨兰国政府对《公约》可能与文莱达鲁萨兰国宪法和国教，伊斯兰教信仰和教义有抵触的条款持有保留，并在不减损所述总体保留的情况下表示其对《公约》第</w:t>
      </w:r>
      <w:r>
        <w:t>14</w:t>
      </w:r>
      <w:r>
        <w:rPr>
          <w:rFonts w:hint="eastAsia"/>
        </w:rPr>
        <w:t>、第</w:t>
      </w:r>
      <w:r>
        <w:t>20</w:t>
      </w:r>
      <w:r>
        <w:rPr>
          <w:rFonts w:hint="eastAsia"/>
        </w:rPr>
        <w:t>和第</w:t>
      </w:r>
      <w:r>
        <w:t>21</w:t>
      </w:r>
      <w:r>
        <w:rPr>
          <w:rFonts w:hint="eastAsia"/>
        </w:rPr>
        <w:t>条的保留。”</w:t>
      </w:r>
    </w:p>
    <w:p w:rsidR="00000000" w:rsidRDefault="00000000">
      <w:pPr>
        <w:snapToGrid w:val="0"/>
        <w:jc w:val="both"/>
      </w:pPr>
      <w:r>
        <w:tab/>
      </w:r>
      <w:r>
        <w:rPr>
          <w:rFonts w:hint="eastAsia"/>
        </w:rPr>
        <w:t>挪威政府认为，文莱达鲁萨兰国政府提出的保留没有限定范围而且未加界定，因而不符合《公约》的目标和宗旨，为《公约》第</w:t>
      </w:r>
      <w:r>
        <w:t>51</w:t>
      </w:r>
      <w:r>
        <w:rPr>
          <w:rFonts w:hint="eastAsia"/>
        </w:rPr>
        <w:t>条第</w:t>
      </w:r>
      <w:r>
        <w:t>2</w:t>
      </w:r>
      <w:r>
        <w:rPr>
          <w:rFonts w:hint="eastAsia"/>
        </w:rPr>
        <w:t>款所不允许。根据公认的条约法，缔约国不得援引国内法为不履行条约义务的借口。出于这些原因，挪威政府反对文莱达鲁萨兰国政府提出的上述保留。</w:t>
      </w:r>
    </w:p>
    <w:p w:rsidR="00000000" w:rsidRDefault="00000000">
      <w:pPr>
        <w:snapToGrid w:val="0"/>
        <w:jc w:val="both"/>
        <w:textAlignment w:val="center"/>
      </w:pPr>
      <w:r>
        <w:tab/>
      </w:r>
      <w:r>
        <w:rPr>
          <w:rFonts w:hint="eastAsia"/>
        </w:rPr>
        <w:t>挪威政府认为这一反对不妨碍《公约》在挪威王国与文莱达鲁萨兰国之间生效。</w:t>
      </w:r>
    </w:p>
    <w:p w:rsidR="00000000" w:rsidRDefault="00000000">
      <w:pPr>
        <w:pStyle w:val="12cm"/>
        <w:snapToGrid w:val="0"/>
        <w:spacing w:before="240" w:after="240"/>
        <w:jc w:val="both"/>
        <w:textAlignment w:val="center"/>
      </w:pPr>
      <w:r>
        <w:rPr>
          <w:rFonts w:hint="eastAsia"/>
        </w:rPr>
        <w:t>［</w:t>
      </w:r>
      <w:r>
        <w:t>1997</w:t>
      </w:r>
      <w:r>
        <w:rPr>
          <w:rFonts w:hint="eastAsia"/>
        </w:rPr>
        <w:t>年</w:t>
      </w:r>
      <w:r>
        <w:t>3</w:t>
      </w:r>
      <w:r>
        <w:rPr>
          <w:rFonts w:hint="eastAsia"/>
        </w:rPr>
        <w:t>月</w:t>
      </w:r>
      <w:r>
        <w:t>13</w:t>
      </w:r>
      <w:r>
        <w:rPr>
          <w:rFonts w:hint="eastAsia"/>
        </w:rPr>
        <w:t>日］</w:t>
      </w:r>
    </w:p>
    <w:p w:rsidR="00000000" w:rsidRDefault="00000000">
      <w:pPr>
        <w:snapToGrid w:val="0"/>
        <w:jc w:val="both"/>
      </w:pPr>
      <w:r>
        <w:tab/>
      </w:r>
      <w:r>
        <w:rPr>
          <w:rFonts w:hint="eastAsia"/>
        </w:rPr>
        <w:t>挪威政府研究了沙特阿拉伯政府加入：《公约》时提出的保留，其内容如下：“……对于与伊斯兰教法的规定相冲突的所有各条持保留态度”。</w:t>
      </w:r>
    </w:p>
    <w:p w:rsidR="00000000" w:rsidRDefault="00000000">
      <w:pPr>
        <w:snapToGrid w:val="0"/>
        <w:jc w:val="both"/>
      </w:pPr>
      <w:r>
        <w:tab/>
      </w:r>
      <w:r>
        <w:rPr>
          <w:rFonts w:hint="eastAsia"/>
        </w:rPr>
        <w:t>挪威政府认为，沙特阿拉伯政府提出的保留没有限定范围而且未加界定，因而不符合《公约》的目标和宗旨，为《公约》第</w:t>
      </w:r>
      <w:r>
        <w:t>51</w:t>
      </w:r>
      <w:r>
        <w:rPr>
          <w:rFonts w:hint="eastAsia"/>
        </w:rPr>
        <w:t>条第</w:t>
      </w:r>
      <w:r>
        <w:t>2</w:t>
      </w:r>
      <w:r>
        <w:rPr>
          <w:rFonts w:hint="eastAsia"/>
        </w:rPr>
        <w:t>款所不允许。根据公认的条约法，缔约国不得援引国内法的规定为不履行条约义务的借口。出于这些原因，挪威政府反对沙特阿拉伯政府提出的保留。</w:t>
      </w:r>
    </w:p>
    <w:p w:rsidR="00000000" w:rsidRDefault="00000000">
      <w:pPr>
        <w:snapToGrid w:val="0"/>
        <w:jc w:val="both"/>
        <w:textAlignment w:val="center"/>
        <w:rPr>
          <w:rFonts w:hint="eastAsia"/>
        </w:rPr>
      </w:pPr>
      <w:r>
        <w:tab/>
      </w:r>
      <w:r>
        <w:rPr>
          <w:rFonts w:hint="eastAsia"/>
        </w:rPr>
        <w:t>挪威政府认为这一反对不妨碍《公约》在挪威王国与沙特阿拉伯王国之间生效。</w:t>
      </w:r>
    </w:p>
    <w:p w:rsidR="00000000" w:rsidRDefault="00000000">
      <w:pPr>
        <w:snapToGrid w:val="0"/>
        <w:spacing w:before="240" w:after="240"/>
        <w:ind w:left="7002"/>
        <w:jc w:val="both"/>
        <w:textAlignment w:val="center"/>
        <w:rPr>
          <w:rFonts w:hint="eastAsia"/>
        </w:rPr>
      </w:pPr>
      <w:r>
        <w:rPr>
          <w:rFonts w:hint="eastAsia"/>
        </w:rPr>
        <w:t>[1998</w:t>
      </w:r>
      <w:r>
        <w:rPr>
          <w:rFonts w:hint="eastAsia"/>
        </w:rPr>
        <w:t>年</w:t>
      </w:r>
      <w:r>
        <w:rPr>
          <w:rFonts w:hint="eastAsia"/>
        </w:rPr>
        <w:t>2</w:t>
      </w:r>
      <w:r>
        <w:rPr>
          <w:rFonts w:hint="eastAsia"/>
        </w:rPr>
        <w:t>月</w:t>
      </w:r>
      <w:r>
        <w:rPr>
          <w:rFonts w:hint="eastAsia"/>
        </w:rPr>
        <w:t>9</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“挪威政府研究了阿曼政府加入《公约》时所作保留的内容，其第</w:t>
      </w:r>
      <w:r>
        <w:rPr>
          <w:rFonts w:hint="eastAsia"/>
        </w:rPr>
        <w:t>2</w:t>
      </w:r>
      <w:r>
        <w:rPr>
          <w:rFonts w:hint="eastAsia"/>
        </w:rPr>
        <w:t>段如下：</w:t>
      </w:r>
    </w:p>
    <w:p w:rsidR="00000000" w:rsidRDefault="00000000">
      <w:pPr>
        <w:snapToGrid w:val="0"/>
        <w:ind w:left="1000"/>
        <w:jc w:val="both"/>
        <w:textAlignment w:val="center"/>
        <w:rPr>
          <w:rFonts w:hint="eastAsia"/>
        </w:rPr>
      </w:pPr>
      <w:r>
        <w:rPr>
          <w:rFonts w:hint="eastAsia"/>
        </w:rPr>
        <w:tab/>
      </w:r>
      <w:r>
        <w:rPr>
          <w:rFonts w:hint="eastAsia"/>
        </w:rPr>
        <w:tab/>
      </w:r>
      <w:r>
        <w:rPr>
          <w:rFonts w:hint="eastAsia"/>
        </w:rPr>
        <w:t>“</w:t>
      </w:r>
      <w:r>
        <w:rPr>
          <w:rFonts w:hint="eastAsia"/>
        </w:rPr>
        <w:t xml:space="preserve">2.  </w:t>
      </w:r>
      <w:r>
        <w:rPr>
          <w:rFonts w:hint="eastAsia"/>
        </w:rPr>
        <w:t>对与伊斯兰教法或苏丹统治国土上的现行立法相悖的《公约》所有规定，特别是对其第</w:t>
      </w:r>
      <w:r>
        <w:rPr>
          <w:rFonts w:hint="eastAsia"/>
        </w:rPr>
        <w:t>21</w:t>
      </w:r>
      <w:r>
        <w:rPr>
          <w:rFonts w:hint="eastAsia"/>
        </w:rPr>
        <w:t>条确立的领养规定，持有保留。”</w:t>
      </w:r>
    </w:p>
    <w:p w:rsidR="00000000" w:rsidRDefault="00000000">
      <w:pPr>
        <w:snapToGrid w:val="0"/>
        <w:jc w:val="both"/>
        <w:textAlignment w:val="center"/>
        <w:rPr>
          <w:rFonts w:hint="eastAsia"/>
        </w:rPr>
      </w:pPr>
      <w:r>
        <w:rPr>
          <w:rFonts w:hint="eastAsia"/>
        </w:rPr>
        <w:tab/>
      </w:r>
      <w:r>
        <w:rPr>
          <w:rFonts w:hint="eastAsia"/>
        </w:rPr>
        <w:t>挪威政府认为，阿曼政府提出的保留没有限定范围而且未加界定，因而不符合《公约》的目标和宗旨，为《公约》第</w:t>
      </w:r>
      <w:r>
        <w:rPr>
          <w:rFonts w:hint="eastAsia"/>
        </w:rPr>
        <w:t>51</w:t>
      </w:r>
      <w:r>
        <w:rPr>
          <w:rFonts w:hint="eastAsia"/>
        </w:rPr>
        <w:t>条第</w:t>
      </w:r>
      <w:r>
        <w:rPr>
          <w:rFonts w:hint="eastAsia"/>
        </w:rPr>
        <w:t>2</w:t>
      </w:r>
      <w:r>
        <w:rPr>
          <w:rFonts w:hint="eastAsia"/>
        </w:rPr>
        <w:t>款所不允许。根据公认的条约法，缔约国不得援引国内法的规定为不履行条约义务的借口，出于这些原因，挪威政府反对阿曼政府提出的保留。</w:t>
      </w:r>
    </w:p>
    <w:p w:rsidR="00000000" w:rsidRDefault="00000000">
      <w:pPr>
        <w:snapToGrid w:val="0"/>
        <w:spacing w:after="320"/>
        <w:jc w:val="both"/>
        <w:textAlignment w:val="center"/>
        <w:rPr>
          <w:rFonts w:hint="eastAsia"/>
        </w:rPr>
      </w:pPr>
      <w:r>
        <w:rPr>
          <w:rFonts w:hint="eastAsia"/>
        </w:rPr>
        <w:tab/>
      </w:r>
      <w:r>
        <w:rPr>
          <w:rFonts w:hint="eastAsia"/>
        </w:rPr>
        <w:t>挪威政府认为这一反对不妨碍《公约》在挪威王国与阿曼苏丹国之间生效。”</w:t>
      </w:r>
    </w:p>
    <w:p w:rsidR="00000000" w:rsidRDefault="00000000">
      <w:pPr>
        <w:pStyle w:val="Heading3"/>
        <w:snapToGrid w:val="0"/>
        <w:spacing w:after="0"/>
        <w:rPr>
          <w:u w:val="none"/>
        </w:rPr>
      </w:pPr>
      <w:r>
        <w:rPr>
          <w:rFonts w:ascii="SimHei" w:eastAsia="SimHei" w:hint="eastAsia"/>
          <w:u w:val="none"/>
        </w:rPr>
        <w:t>葡</w:t>
      </w:r>
      <w:r>
        <w:rPr>
          <w:rFonts w:ascii="SimHei" w:eastAsia="SimHei"/>
          <w:u w:val="none"/>
        </w:rPr>
        <w:t xml:space="preserve"> </w:t>
      </w:r>
      <w:r>
        <w:rPr>
          <w:rFonts w:ascii="SimHei" w:eastAsia="SimHei" w:hint="eastAsia"/>
          <w:u w:val="none"/>
        </w:rPr>
        <w:t>萄</w:t>
      </w:r>
      <w:r>
        <w:rPr>
          <w:rFonts w:ascii="SimHei" w:eastAsia="SimHei"/>
          <w:u w:val="none"/>
        </w:rPr>
        <w:t xml:space="preserve"> </w:t>
      </w:r>
      <w:r>
        <w:rPr>
          <w:rFonts w:ascii="SimHei" w:eastAsia="SimHei" w:hint="eastAsia"/>
          <w:u w:val="none"/>
        </w:rPr>
        <w:t>牙</w:t>
      </w:r>
    </w:p>
    <w:p w:rsidR="00000000" w:rsidRDefault="00000000">
      <w:pPr>
        <w:pStyle w:val="12cm"/>
        <w:snapToGrid w:val="0"/>
        <w:spacing w:before="240" w:after="240"/>
        <w:jc w:val="both"/>
      </w:pPr>
      <w:r>
        <w:rPr>
          <w:rFonts w:hint="eastAsia"/>
        </w:rPr>
        <w:t>［</w:t>
      </w:r>
      <w:r>
        <w:t>1992</w:t>
      </w:r>
      <w:r>
        <w:rPr>
          <w:rFonts w:hint="eastAsia"/>
        </w:rPr>
        <w:t>年</w:t>
      </w:r>
      <w:r>
        <w:t>7</w:t>
      </w:r>
      <w:r>
        <w:rPr>
          <w:rFonts w:hint="eastAsia"/>
        </w:rPr>
        <w:t>月</w:t>
      </w:r>
      <w:r>
        <w:t>15</w:t>
      </w:r>
      <w:r>
        <w:rPr>
          <w:rFonts w:hint="eastAsia"/>
        </w:rPr>
        <w:t>日］</w:t>
      </w:r>
    </w:p>
    <w:p w:rsidR="00000000" w:rsidRDefault="00000000">
      <w:pPr>
        <w:snapToGrid w:val="0"/>
        <w:jc w:val="both"/>
      </w:pPr>
      <w:r>
        <w:tab/>
      </w:r>
      <w:r>
        <w:rPr>
          <w:rFonts w:hint="eastAsia"/>
        </w:rPr>
        <w:t>葡萄牙政府认为，一缔约国通过援引国内法的一般原则而限制其根据《公约》所承担的责任，可能会使人怀疑保留国信守《公约》目标和宗旨的程度，此外，也有损于国际法的基础。自愿加入条约的各缔约国遵守条约的目标和宗旨，是符合其共同利益的。因此，我国政府反对此项保留。</w:t>
      </w:r>
    </w:p>
    <w:p w:rsidR="00000000" w:rsidRDefault="00000000">
      <w:pPr>
        <w:snapToGrid w:val="0"/>
        <w:jc w:val="both"/>
      </w:pPr>
      <w:r>
        <w:tab/>
      </w:r>
      <w:r>
        <w:rPr>
          <w:rFonts w:hint="eastAsia"/>
        </w:rPr>
        <w:t>这一反对不妨碍《公约》在葡萄牙与缅甸之间生效。</w:t>
      </w:r>
    </w:p>
    <w:p w:rsidR="00000000" w:rsidRDefault="00000000">
      <w:pPr>
        <w:snapToGrid w:val="0"/>
        <w:jc w:val="both"/>
        <w:textAlignment w:val="center"/>
      </w:pPr>
      <w:r>
        <w:tab/>
      </w:r>
      <w:r>
        <w:rPr>
          <w:rFonts w:hint="eastAsia"/>
        </w:rPr>
        <w:t>葡萄牙政府还指出，作为原则问题，还可对孟加拉国、吉布提、印度尼西亚、科威特、巴基斯坦和土耳其的保留提出同样的反对意见。</w:t>
      </w:r>
    </w:p>
    <w:p w:rsidR="00000000" w:rsidRDefault="00000000">
      <w:pPr>
        <w:pStyle w:val="12cm"/>
        <w:snapToGrid w:val="0"/>
        <w:spacing w:before="240" w:after="240"/>
        <w:jc w:val="both"/>
      </w:pPr>
      <w:r>
        <w:rPr>
          <w:rFonts w:hint="eastAsia"/>
        </w:rPr>
        <w:t>［</w:t>
      </w:r>
      <w:r>
        <w:t>1996</w:t>
      </w:r>
      <w:r>
        <w:rPr>
          <w:rFonts w:hint="eastAsia"/>
        </w:rPr>
        <w:t>年</w:t>
      </w:r>
      <w:r>
        <w:t>12</w:t>
      </w:r>
      <w:r>
        <w:rPr>
          <w:rFonts w:hint="eastAsia"/>
        </w:rPr>
        <w:t>月</w:t>
      </w:r>
      <w:r>
        <w:t>3</w:t>
      </w:r>
      <w:r>
        <w:rPr>
          <w:rFonts w:hint="eastAsia"/>
        </w:rPr>
        <w:t>日］</w:t>
      </w:r>
    </w:p>
    <w:p w:rsidR="00000000" w:rsidRDefault="00000000">
      <w:pPr>
        <w:snapToGrid w:val="0"/>
        <w:jc w:val="both"/>
      </w:pPr>
      <w:r>
        <w:tab/>
      </w:r>
      <w:r>
        <w:rPr>
          <w:rFonts w:hint="eastAsia"/>
        </w:rPr>
        <w:t>葡萄牙政府研究了新加坡政府对［上述］《公约》提出的保留的内容。</w:t>
      </w:r>
    </w:p>
    <w:p w:rsidR="00000000" w:rsidRDefault="00000000">
      <w:pPr>
        <w:snapToGrid w:val="0"/>
        <w:jc w:val="both"/>
      </w:pPr>
      <w:r>
        <w:tab/>
      </w:r>
      <w:r>
        <w:rPr>
          <w:rFonts w:hint="eastAsia"/>
        </w:rPr>
        <w:t>葡萄牙政府认为，一国通过援引国内法原则而以模糊笼统的方式限制其根据《公约》所承担的责任，可能会使人怀疑保留国信守《公约》目标和宗旨的程度，此外，也有损于国际法的基础。自愿加入条约的各缔约国遵守条约的目标和宗旨是符合其共同利益的。因此，葡萄牙政府反对这些保留。</w:t>
      </w:r>
    </w:p>
    <w:p w:rsidR="00000000" w:rsidRDefault="00000000">
      <w:pPr>
        <w:snapToGrid w:val="0"/>
        <w:jc w:val="both"/>
        <w:textAlignment w:val="center"/>
      </w:pPr>
      <w:r>
        <w:tab/>
      </w:r>
      <w:r>
        <w:rPr>
          <w:rFonts w:hint="eastAsia"/>
        </w:rPr>
        <w:t>这一反对不妨碍《公约》在葡萄牙与新加坡之间生效。</w:t>
      </w:r>
    </w:p>
    <w:p w:rsidR="00000000" w:rsidRDefault="00000000">
      <w:pPr>
        <w:pStyle w:val="12cm"/>
        <w:snapToGrid w:val="0"/>
        <w:spacing w:before="240" w:after="240"/>
        <w:jc w:val="both"/>
      </w:pPr>
      <w:r>
        <w:rPr>
          <w:rFonts w:hint="eastAsia"/>
        </w:rPr>
        <w:t>［</w:t>
      </w:r>
      <w:r>
        <w:t>1997</w:t>
      </w:r>
      <w:r>
        <w:rPr>
          <w:rFonts w:hint="eastAsia"/>
        </w:rPr>
        <w:t>年</w:t>
      </w:r>
      <w:r>
        <w:t>1</w:t>
      </w:r>
      <w:r>
        <w:rPr>
          <w:rFonts w:hint="eastAsia"/>
        </w:rPr>
        <w:t>月</w:t>
      </w:r>
      <w:r>
        <w:t>30</w:t>
      </w:r>
      <w:r>
        <w:rPr>
          <w:rFonts w:hint="eastAsia"/>
        </w:rPr>
        <w:t>日］</w:t>
      </w:r>
    </w:p>
    <w:p w:rsidR="00000000" w:rsidRDefault="00000000">
      <w:pPr>
        <w:snapToGrid w:val="0"/>
        <w:jc w:val="both"/>
      </w:pPr>
      <w:r>
        <w:tab/>
      </w:r>
      <w:r>
        <w:rPr>
          <w:rFonts w:hint="eastAsia"/>
        </w:rPr>
        <w:t>葡萄牙政府研究了文莱达鲁萨兰国苏丹和杨·迪—佩尔图安陛下政府在［加入］［上述］《公约》时提出的保留的内容。</w:t>
      </w:r>
    </w:p>
    <w:p w:rsidR="00000000" w:rsidRDefault="00000000">
      <w:pPr>
        <w:snapToGrid w:val="0"/>
        <w:jc w:val="both"/>
      </w:pPr>
      <w:r>
        <w:tab/>
      </w:r>
      <w:r>
        <w:rPr>
          <w:rFonts w:hint="eastAsia"/>
        </w:rPr>
        <w:t>葡萄牙政府注意到，有关的保留包括对《公约》与文莱达鲁萨兰国宪法和其国教，伊斯兰教信仰和教义有抵触的条款提出的总的保留。</w:t>
      </w:r>
    </w:p>
    <w:p w:rsidR="00000000" w:rsidRDefault="00000000">
      <w:pPr>
        <w:snapToGrid w:val="0"/>
        <w:jc w:val="both"/>
      </w:pPr>
      <w:r>
        <w:tab/>
      </w:r>
      <w:r>
        <w:rPr>
          <w:rFonts w:hint="eastAsia"/>
        </w:rPr>
        <w:t>葡萄牙政府认为，这些总的保留使人怀疑文莱达鲁萨兰国信守《公约》目标和宗旨的程度。葡萄牙政府愿指出：根据《公约》第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自愿加入条约的各缔约国遵守条约的目标和宗旨并准备进行任何必要的立法改革以履行条约规定的义务，是符合其共同利益的。</w:t>
      </w:r>
    </w:p>
    <w:p w:rsidR="00000000" w:rsidRDefault="00000000">
      <w:pPr>
        <w:snapToGrid w:val="0"/>
        <w:jc w:val="both"/>
      </w:pPr>
      <w:r>
        <w:tab/>
      </w:r>
      <w:r>
        <w:rPr>
          <w:rFonts w:hint="eastAsia"/>
        </w:rPr>
        <w:t>葡萄牙政府进一步认为，文莱达鲁萨兰国政府提出的总的保留没有具体阐明这些保留将适用于《公约》的哪些条款及其产生的减损程度，这会有损于国际条约法的基础。</w:t>
      </w:r>
    </w:p>
    <w:p w:rsidR="00000000" w:rsidRDefault="00000000">
      <w:pPr>
        <w:snapToGrid w:val="0"/>
        <w:jc w:val="both"/>
      </w:pPr>
      <w:r>
        <w:tab/>
      </w:r>
      <w:r>
        <w:rPr>
          <w:rFonts w:hint="eastAsia"/>
        </w:rPr>
        <w:t>因此，葡萄牙政府反对文莱达鲁萨兰国苏丹和杨·迪—佩尔图安陛下政府对［上述］《公约》提出的上述总的保留。</w:t>
      </w:r>
    </w:p>
    <w:p w:rsidR="00000000" w:rsidRDefault="00000000">
      <w:pPr>
        <w:snapToGrid w:val="0"/>
        <w:jc w:val="both"/>
        <w:textAlignment w:val="center"/>
      </w:pPr>
      <w:r>
        <w:tab/>
      </w:r>
      <w:r>
        <w:rPr>
          <w:rFonts w:hint="eastAsia"/>
        </w:rPr>
        <w:t>这一反对不妨碍整个《公约》在葡萄牙与文莱达鲁萨兰国之间生效。</w:t>
      </w:r>
    </w:p>
    <w:p w:rsidR="00000000" w:rsidRDefault="00000000">
      <w:pPr>
        <w:snapToGrid w:val="0"/>
        <w:jc w:val="both"/>
      </w:pPr>
      <w:r>
        <w:tab/>
      </w:r>
      <w:r>
        <w:rPr>
          <w:rFonts w:hint="eastAsia"/>
        </w:rPr>
        <w:t>葡萄牙政府研究了基里巴斯共和国政府在［加入］［上述］《公约》时提出的保留。</w:t>
      </w:r>
    </w:p>
    <w:p w:rsidR="00000000" w:rsidRDefault="00000000">
      <w:pPr>
        <w:snapToGrid w:val="0"/>
        <w:jc w:val="both"/>
      </w:pPr>
      <w:r>
        <w:tab/>
      </w:r>
      <w:r>
        <w:rPr>
          <w:rFonts w:hint="eastAsia"/>
        </w:rPr>
        <w:t>葡萄牙政府认为，一缔约国以模糊笼统的方式和通过援引国内法的一般原则而限制其根据《公约》所承担的责任，可能会使人怀疑保留国信守《公约》目标和宗旨的程度，此外，也有损于国际法的基础。自愿加入条约的各缔约国遵守条约的目标和宗旨是符合其共同利益的。因此，葡萄牙政府反对这些保留。</w:t>
      </w:r>
    </w:p>
    <w:p w:rsidR="00000000" w:rsidRDefault="00000000">
      <w:pPr>
        <w:snapToGrid w:val="0"/>
        <w:jc w:val="both"/>
        <w:textAlignment w:val="center"/>
      </w:pPr>
      <w:r>
        <w:tab/>
      </w:r>
      <w:r>
        <w:rPr>
          <w:rFonts w:hint="eastAsia"/>
        </w:rPr>
        <w:t>这一反对不妨碍整个《公约》在葡萄牙与基里巴斯之间生效。</w:t>
      </w:r>
    </w:p>
    <w:p w:rsidR="00000000" w:rsidRDefault="00000000">
      <w:pPr>
        <w:snapToGrid w:val="0"/>
        <w:jc w:val="both"/>
      </w:pPr>
      <w:r>
        <w:tab/>
      </w:r>
      <w:r>
        <w:rPr>
          <w:rFonts w:hint="eastAsia"/>
        </w:rPr>
        <w:t>葡萄牙政府研究了沙特阿拉伯政府在加入［上述］《公约》时提出的保留的内容。</w:t>
      </w:r>
    </w:p>
    <w:p w:rsidR="00000000" w:rsidRDefault="00000000">
      <w:pPr>
        <w:snapToGrid w:val="0"/>
        <w:jc w:val="both"/>
      </w:pPr>
      <w:r>
        <w:tab/>
      </w:r>
      <w:r>
        <w:rPr>
          <w:rFonts w:hint="eastAsia"/>
        </w:rPr>
        <w:t>葡萄牙政府注意到，所说的保留涉及到与《公约》与伊斯兰教法规定有冲突的所有条款。</w:t>
      </w:r>
    </w:p>
    <w:p w:rsidR="00000000" w:rsidRDefault="00000000">
      <w:pPr>
        <w:snapToGrid w:val="0"/>
        <w:jc w:val="both"/>
      </w:pPr>
      <w:r>
        <w:tab/>
      </w:r>
      <w:r>
        <w:rPr>
          <w:rFonts w:hint="eastAsia"/>
        </w:rPr>
        <w:t>葡萄牙政府认为，这些保留使人怀疑沙特阿拉伯信守《公约》目标和宗旨的程度。葡萄牙政府愿指出，根据《公约》第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葡萄牙政府进一步认为，沙特阿拉伯政府提出的一般保留没有明确阐明它们适用于《公约》哪些条款及其减损程度，这会有损于国际条约法的基础。</w:t>
      </w:r>
    </w:p>
    <w:p w:rsidR="00000000" w:rsidRDefault="00000000">
      <w:pPr>
        <w:snapToGrid w:val="0"/>
        <w:jc w:val="both"/>
      </w:pPr>
      <w:r>
        <w:tab/>
      </w:r>
      <w:r>
        <w:rPr>
          <w:rFonts w:hint="eastAsia"/>
        </w:rPr>
        <w:t>因此，葡萄牙政府反对沙特阿拉伯政府对［上述］《公约》提出的上述总的保留。</w:t>
      </w:r>
    </w:p>
    <w:p w:rsidR="00000000" w:rsidRDefault="00000000">
      <w:pPr>
        <w:snapToGrid w:val="0"/>
        <w:jc w:val="both"/>
        <w:textAlignment w:val="center"/>
      </w:pPr>
      <w:r>
        <w:tab/>
      </w:r>
      <w:r>
        <w:rPr>
          <w:rFonts w:hint="eastAsia"/>
        </w:rPr>
        <w:t>这一反对不妨碍整个《公约》在葡萄牙与沙特阿拉伯之间生效。</w:t>
      </w:r>
    </w:p>
    <w:p w:rsidR="00000000" w:rsidRDefault="00000000">
      <w:pPr>
        <w:pStyle w:val="12cm"/>
        <w:snapToGrid w:val="0"/>
        <w:spacing w:before="240" w:after="240"/>
        <w:jc w:val="both"/>
      </w:pPr>
      <w:r>
        <w:rPr>
          <w:rFonts w:hint="eastAsia"/>
        </w:rPr>
        <w:t>［</w:t>
      </w:r>
      <w:r>
        <w:t>1994</w:t>
      </w:r>
      <w:r>
        <w:rPr>
          <w:rFonts w:hint="eastAsia"/>
        </w:rPr>
        <w:t>年</w:t>
      </w:r>
      <w:r>
        <w:t>12</w:t>
      </w:r>
      <w:r>
        <w:rPr>
          <w:rFonts w:hint="eastAsia"/>
        </w:rPr>
        <w:t>月</w:t>
      </w:r>
      <w:r>
        <w:t>13</w:t>
      </w:r>
      <w:r>
        <w:rPr>
          <w:rFonts w:hint="eastAsia"/>
        </w:rPr>
        <w:t>日］</w:t>
      </w:r>
    </w:p>
    <w:p w:rsidR="00000000" w:rsidRDefault="00000000">
      <w:pPr>
        <w:snapToGrid w:val="0"/>
        <w:jc w:val="both"/>
      </w:pPr>
      <w:r>
        <w:tab/>
      </w:r>
      <w:r>
        <w:rPr>
          <w:rFonts w:hint="eastAsia"/>
        </w:rPr>
        <w:t>葡萄牙政府研究了伊朗伊斯兰共和国所提保留的内容，按照这项保留，伊朗伊斯兰共和国政府保留其不适用与伊斯兰法律和国内现行立法不相符的《公约》任何规定或条款的权利。</w:t>
      </w:r>
    </w:p>
    <w:p w:rsidR="00000000" w:rsidRDefault="00000000">
      <w:pPr>
        <w:snapToGrid w:val="0"/>
        <w:jc w:val="both"/>
      </w:pPr>
      <w:r>
        <w:tab/>
      </w:r>
      <w:r>
        <w:rPr>
          <w:rFonts w:hint="eastAsia"/>
        </w:rPr>
        <w:t>一缔约国通过援引国内法而以模糊笼统的方式限制其根据《公约》所承担的责任，可能会使人怀疑保留国信守《公约》目标和宗旨的程度，此外，也有损于国际法的基础。自愿加入条约的各缔约国遵守条约的目标和宗旨，是符合其共同利益的。因此，葡萄牙政府反对这项保留。</w:t>
      </w:r>
    </w:p>
    <w:p w:rsidR="00000000" w:rsidRDefault="00000000">
      <w:pPr>
        <w:snapToGrid w:val="0"/>
        <w:jc w:val="both"/>
        <w:textAlignment w:val="center"/>
      </w:pPr>
      <w:r>
        <w:tab/>
      </w:r>
      <w:r>
        <w:rPr>
          <w:rFonts w:hint="eastAsia"/>
        </w:rPr>
        <w:t>这一反对不妨碍《公约》在葡萄牙与伊朗伊斯兰共和国之间生效。</w:t>
      </w:r>
    </w:p>
    <w:p w:rsidR="00000000" w:rsidRDefault="00000000">
      <w:pPr>
        <w:pStyle w:val="12cm"/>
        <w:snapToGrid w:val="0"/>
        <w:spacing w:before="240" w:after="240"/>
        <w:jc w:val="both"/>
      </w:pPr>
      <w:r>
        <w:rPr>
          <w:rFonts w:hint="eastAsia"/>
        </w:rPr>
        <w:t>［</w:t>
      </w:r>
      <w:r>
        <w:t>1995</w:t>
      </w:r>
      <w:r>
        <w:rPr>
          <w:rFonts w:hint="eastAsia"/>
        </w:rPr>
        <w:t>年</w:t>
      </w:r>
      <w:r>
        <w:t>12</w:t>
      </w:r>
      <w:r>
        <w:rPr>
          <w:rFonts w:hint="eastAsia"/>
        </w:rPr>
        <w:t>月</w:t>
      </w:r>
      <w:r>
        <w:t>4</w:t>
      </w:r>
      <w:r>
        <w:rPr>
          <w:rFonts w:hint="eastAsia"/>
        </w:rPr>
        <w:t>日］</w:t>
      </w:r>
    </w:p>
    <w:p w:rsidR="00000000" w:rsidRDefault="00000000">
      <w:pPr>
        <w:snapToGrid w:val="0"/>
        <w:jc w:val="both"/>
      </w:pPr>
      <w:r>
        <w:tab/>
      </w:r>
      <w:r>
        <w:rPr>
          <w:rFonts w:hint="eastAsia"/>
        </w:rPr>
        <w:t>葡萄牙政府研究了马来西亚所提保留的内容，按照这项保留，“马来西亚政府接受《儿童权利公约》，但对《公约》第</w:t>
      </w:r>
      <w:r>
        <w:t>1</w:t>
      </w:r>
      <w:r>
        <w:rPr>
          <w:rFonts w:hint="eastAsia"/>
        </w:rPr>
        <w:t>、第</w:t>
      </w:r>
      <w:r>
        <w:t>2</w:t>
      </w:r>
      <w:r>
        <w:rPr>
          <w:rFonts w:hint="eastAsia"/>
        </w:rPr>
        <w:t>、第</w:t>
      </w:r>
      <w:r>
        <w:t>7</w:t>
      </w:r>
      <w:r>
        <w:rPr>
          <w:rFonts w:hint="eastAsia"/>
        </w:rPr>
        <w:t>、第</w:t>
      </w:r>
      <w:r>
        <w:t>13</w:t>
      </w:r>
      <w:r>
        <w:rPr>
          <w:rFonts w:hint="eastAsia"/>
        </w:rPr>
        <w:t>、第</w:t>
      </w:r>
      <w:r>
        <w:t>14</w:t>
      </w:r>
      <w:r>
        <w:rPr>
          <w:rFonts w:hint="eastAsia"/>
        </w:rPr>
        <w:t>、第</w:t>
      </w:r>
      <w:r>
        <w:t>15</w:t>
      </w:r>
      <w:r>
        <w:rPr>
          <w:rFonts w:hint="eastAsia"/>
        </w:rPr>
        <w:t>、第</w:t>
      </w:r>
      <w:r>
        <w:t>22</w:t>
      </w:r>
      <w:r>
        <w:rPr>
          <w:rFonts w:hint="eastAsia"/>
        </w:rPr>
        <w:t>、第</w:t>
      </w:r>
      <w:r>
        <w:t>28</w:t>
      </w:r>
      <w:r>
        <w:rPr>
          <w:rFonts w:hint="eastAsia"/>
        </w:rPr>
        <w:t>、第</w:t>
      </w:r>
      <w:r>
        <w:t>37</w:t>
      </w:r>
      <w:r>
        <w:rPr>
          <w:rFonts w:hint="eastAsia"/>
        </w:rPr>
        <w:t>条、第</w:t>
      </w:r>
      <w:r>
        <w:t>40</w:t>
      </w:r>
      <w:r>
        <w:rPr>
          <w:rFonts w:hint="eastAsia"/>
        </w:rPr>
        <w:t>条第</w:t>
      </w:r>
      <w:r>
        <w:t>3</w:t>
      </w:r>
      <w:r>
        <w:rPr>
          <w:rFonts w:hint="eastAsia"/>
        </w:rPr>
        <w:t>和第</w:t>
      </w:r>
      <w:r>
        <w:t>4</w:t>
      </w:r>
      <w:r>
        <w:rPr>
          <w:rFonts w:hint="eastAsia"/>
        </w:rPr>
        <w:t>款、第</w:t>
      </w:r>
      <w:r>
        <w:t>44</w:t>
      </w:r>
      <w:r>
        <w:rPr>
          <w:rFonts w:hint="eastAsia"/>
        </w:rPr>
        <w:t>和第</w:t>
      </w:r>
      <w:r>
        <w:t>45</w:t>
      </w:r>
      <w:r>
        <w:rPr>
          <w:rFonts w:hint="eastAsia"/>
        </w:rPr>
        <w:t>条表示保留，并申明只有在上述条款符合马来西亚宪法、国内法律和国家政策时才予以适用”。</w:t>
      </w:r>
    </w:p>
    <w:p w:rsidR="00000000" w:rsidRDefault="00000000">
      <w:pPr>
        <w:snapToGrid w:val="0"/>
        <w:jc w:val="both"/>
      </w:pPr>
      <w:r>
        <w:tab/>
      </w:r>
      <w:r>
        <w:rPr>
          <w:rFonts w:hint="eastAsia"/>
        </w:rPr>
        <w:t>一缔约国通过援引国内法和国内政策而以模糊笼统的方式限制其根据《公约》所承担的责任，可能会使人怀疑该缔约国信守《公约》目标和宗旨的程度，此外，也有损于国际法的基础。自愿加入条约的各缔约国遵守条约的目标和宗旨，是符合其共同利益的。</w:t>
      </w:r>
    </w:p>
    <w:p w:rsidR="00000000" w:rsidRDefault="00000000">
      <w:pPr>
        <w:snapToGrid w:val="0"/>
        <w:jc w:val="both"/>
        <w:textAlignment w:val="center"/>
      </w:pPr>
      <w:r>
        <w:tab/>
      </w:r>
      <w:r>
        <w:rPr>
          <w:rFonts w:hint="eastAsia"/>
        </w:rPr>
        <w:t>因此，葡萄牙政府反对这项保留。这一反对不妨碍《公约》在葡萄牙与马来西亚之间生效。</w:t>
      </w:r>
    </w:p>
    <w:p w:rsidR="00000000" w:rsidRDefault="00000000">
      <w:pPr>
        <w:pStyle w:val="12cm"/>
        <w:snapToGrid w:val="0"/>
        <w:spacing w:before="240" w:after="240"/>
        <w:jc w:val="both"/>
      </w:pPr>
      <w:r>
        <w:rPr>
          <w:rFonts w:hint="eastAsia"/>
        </w:rPr>
        <w:t>［</w:t>
      </w:r>
      <w:r>
        <w:t>1996</w:t>
      </w:r>
      <w:r>
        <w:rPr>
          <w:rFonts w:hint="eastAsia"/>
        </w:rPr>
        <w:t>年</w:t>
      </w:r>
      <w:r>
        <w:t>1</w:t>
      </w:r>
      <w:r>
        <w:rPr>
          <w:rFonts w:hint="eastAsia"/>
        </w:rPr>
        <w:t>月</w:t>
      </w:r>
      <w:r>
        <w:t>11</w:t>
      </w:r>
      <w:r>
        <w:rPr>
          <w:rFonts w:hint="eastAsia"/>
        </w:rPr>
        <w:t>日］</w:t>
      </w:r>
    </w:p>
    <w:p w:rsidR="00000000" w:rsidRDefault="00000000">
      <w:pPr>
        <w:snapToGrid w:val="0"/>
        <w:jc w:val="both"/>
      </w:pPr>
      <w:r>
        <w:tab/>
      </w:r>
      <w:r>
        <w:rPr>
          <w:rFonts w:hint="eastAsia"/>
        </w:rPr>
        <w:t>葡萄牙政府研究了卡塔尔对《儿童权利公约》所作保留的内容，按照这项保留，卡塔尔国对于任何同伊斯兰教法相冲突的规定持总的保留。</w:t>
      </w:r>
    </w:p>
    <w:p w:rsidR="00000000" w:rsidRDefault="00000000">
      <w:pPr>
        <w:snapToGrid w:val="0"/>
        <w:jc w:val="both"/>
      </w:pPr>
      <w:r>
        <w:tab/>
      </w:r>
      <w:r>
        <w:rPr>
          <w:rFonts w:hint="eastAsia"/>
        </w:rPr>
        <w:t>葡萄牙政府认为，一国通过援引国内法的一般原则而以模糊笼统的方式限制其</w:t>
      </w:r>
    </w:p>
    <w:p w:rsidR="00000000" w:rsidRDefault="00000000">
      <w:pPr>
        <w:snapToGrid w:val="0"/>
        <w:jc w:val="both"/>
      </w:pPr>
      <w:r>
        <w:rPr>
          <w:rFonts w:hint="eastAsia"/>
        </w:rPr>
        <w:t>根据《公约》所承担的责任，可能会使人怀疑保留国信守《公约》目标和宗旨的程</w:t>
      </w:r>
    </w:p>
    <w:p w:rsidR="00000000" w:rsidRDefault="00000000">
      <w:pPr>
        <w:snapToGrid w:val="0"/>
        <w:jc w:val="both"/>
      </w:pPr>
      <w:r>
        <w:rPr>
          <w:rFonts w:hint="eastAsia"/>
        </w:rPr>
        <w:t>度，此外，也有损于国际法的基础。自愿加入条约的各缔约国遵守条约的目标和宗旨，是符合其共同利益的。因此，葡萄牙政府反对这项保留。</w:t>
      </w:r>
    </w:p>
    <w:p w:rsidR="00000000" w:rsidRDefault="00000000">
      <w:pPr>
        <w:snapToGrid w:val="0"/>
        <w:spacing w:after="320"/>
        <w:jc w:val="both"/>
        <w:textAlignment w:val="center"/>
      </w:pPr>
      <w:r>
        <w:tab/>
      </w:r>
      <w:r>
        <w:rPr>
          <w:rFonts w:hint="eastAsia"/>
        </w:rPr>
        <w:t>这一反对不妨碍《公约》在葡萄牙与卡塔尔之间生效。</w:t>
      </w:r>
    </w:p>
    <w:p w:rsidR="00000000" w:rsidRDefault="00000000">
      <w:pPr>
        <w:pStyle w:val="Heading3"/>
        <w:snapToGrid w:val="0"/>
        <w:spacing w:after="0"/>
        <w:rPr>
          <w:u w:val="none"/>
        </w:rPr>
      </w:pPr>
      <w:r>
        <w:rPr>
          <w:rFonts w:ascii="SimHei" w:eastAsia="SimHei" w:hint="eastAsia"/>
          <w:u w:val="none"/>
        </w:rPr>
        <w:t>斯洛伐克</w:t>
      </w:r>
    </w:p>
    <w:p w:rsidR="00000000" w:rsidRDefault="00000000">
      <w:pPr>
        <w:pStyle w:val="12cm"/>
        <w:snapToGrid w:val="0"/>
        <w:spacing w:before="240" w:after="240"/>
        <w:jc w:val="both"/>
      </w:pPr>
      <w:r>
        <w:rPr>
          <w:rFonts w:hint="eastAsia"/>
        </w:rPr>
        <w:t>［</w:t>
      </w:r>
      <w:r>
        <w:t>1993</w:t>
      </w:r>
      <w:r>
        <w:rPr>
          <w:rFonts w:hint="eastAsia"/>
        </w:rPr>
        <w:t>年</w:t>
      </w:r>
      <w:r>
        <w:t>8</w:t>
      </w:r>
      <w:r>
        <w:rPr>
          <w:rFonts w:hint="eastAsia"/>
        </w:rPr>
        <w:t>月</w:t>
      </w:r>
      <w:r>
        <w:t>9</w:t>
      </w:r>
      <w:r>
        <w:rPr>
          <w:rFonts w:hint="eastAsia"/>
        </w:rPr>
        <w:t>日］</w:t>
      </w:r>
    </w:p>
    <w:p w:rsidR="00000000" w:rsidRDefault="00000000">
      <w:pPr>
        <w:snapToGrid w:val="0"/>
        <w:spacing w:after="320"/>
        <w:jc w:val="both"/>
        <w:textAlignment w:val="center"/>
      </w:pPr>
      <w:r>
        <w:tab/>
      </w:r>
      <w:r>
        <w:rPr>
          <w:rFonts w:hint="eastAsia"/>
        </w:rPr>
        <w:t>斯洛伐克共和国认为，卡塔尔国在签署《儿童权利公约》时所提出的总的保留不符合《公约》的目标和宗旨，有悖于公认的条约法原则，按照这一原则，一缔约国不能援引国内法的规定作为不履行其条约义务的理由。因此，斯洛伐克共和国反对这项总的保留。</w:t>
      </w:r>
    </w:p>
    <w:p w:rsidR="00000000" w:rsidRDefault="00000000">
      <w:pPr>
        <w:pStyle w:val="Heading3"/>
        <w:snapToGrid w:val="0"/>
        <w:spacing w:after="0"/>
        <w:rPr>
          <w:u w:val="none"/>
        </w:rPr>
      </w:pPr>
      <w:r>
        <w:rPr>
          <w:rFonts w:ascii="SimHei" w:eastAsia="SimHei" w:hint="eastAsia"/>
          <w:u w:val="none"/>
        </w:rPr>
        <w:t>瑞</w:t>
      </w:r>
      <w:r>
        <w:rPr>
          <w:rFonts w:ascii="SimHei" w:eastAsia="SimHei"/>
          <w:u w:val="none"/>
        </w:rPr>
        <w:t xml:space="preserve">  </w:t>
      </w:r>
      <w:r>
        <w:rPr>
          <w:rFonts w:ascii="SimHei" w:eastAsia="SimHei" w:hint="eastAsia"/>
          <w:u w:val="none"/>
        </w:rPr>
        <w:t>典</w:t>
      </w:r>
    </w:p>
    <w:p w:rsidR="00000000" w:rsidRDefault="00000000">
      <w:pPr>
        <w:pStyle w:val="12cm"/>
        <w:snapToGrid w:val="0"/>
        <w:spacing w:before="240" w:after="240"/>
        <w:jc w:val="both"/>
      </w:pPr>
      <w:r>
        <w:rPr>
          <w:rFonts w:hint="eastAsia"/>
        </w:rPr>
        <w:t>［</w:t>
      </w:r>
      <w:r>
        <w:t>1991</w:t>
      </w:r>
      <w:r>
        <w:rPr>
          <w:rFonts w:hint="eastAsia"/>
        </w:rPr>
        <w:t>年</w:t>
      </w:r>
      <w:r>
        <w:t>9</w:t>
      </w:r>
      <w:r>
        <w:rPr>
          <w:rFonts w:hint="eastAsia"/>
        </w:rPr>
        <w:t>月</w:t>
      </w:r>
      <w:r>
        <w:t>20</w:t>
      </w:r>
      <w:r>
        <w:rPr>
          <w:rFonts w:hint="eastAsia"/>
        </w:rPr>
        <w:t>日］</w:t>
      </w:r>
    </w:p>
    <w:p w:rsidR="00000000" w:rsidRDefault="00000000">
      <w:pPr>
        <w:snapToGrid w:val="0"/>
        <w:jc w:val="both"/>
      </w:pPr>
      <w:r>
        <w:tab/>
      </w:r>
      <w:r>
        <w:rPr>
          <w:rFonts w:hint="eastAsia"/>
        </w:rPr>
        <w:t>瑞典政府研究了印度尼西亚共和国所作保留的内容，印度尼西亚共和国在其中表示，“关于《公约》第</w:t>
      </w:r>
      <w:r>
        <w:t>1</w:t>
      </w:r>
      <w:r>
        <w:rPr>
          <w:rFonts w:hint="eastAsia"/>
        </w:rPr>
        <w:t>、第</w:t>
      </w:r>
      <w:r>
        <w:t>14</w:t>
      </w:r>
      <w:r>
        <w:rPr>
          <w:rFonts w:hint="eastAsia"/>
        </w:rPr>
        <w:t>、第</w:t>
      </w:r>
      <w:r>
        <w:t>16</w:t>
      </w:r>
      <w:r>
        <w:rPr>
          <w:rFonts w:hint="eastAsia"/>
        </w:rPr>
        <w:t>、第</w:t>
      </w:r>
      <w:r>
        <w:t>17</w:t>
      </w:r>
      <w:r>
        <w:rPr>
          <w:rFonts w:hint="eastAsia"/>
        </w:rPr>
        <w:t>、第</w:t>
      </w:r>
      <w:r>
        <w:t>21</w:t>
      </w:r>
      <w:r>
        <w:rPr>
          <w:rFonts w:hint="eastAsia"/>
        </w:rPr>
        <w:t>、第</w:t>
      </w:r>
      <w:r>
        <w:t>22</w:t>
      </w:r>
      <w:r>
        <w:rPr>
          <w:rFonts w:hint="eastAsia"/>
        </w:rPr>
        <w:t>和第</w:t>
      </w:r>
      <w:r>
        <w:t>29</w:t>
      </w:r>
      <w:r>
        <w:rPr>
          <w:rFonts w:hint="eastAsia"/>
        </w:rPr>
        <w:t>条，印度尼西亚共和国政府申明，它将按其宪法适用这些条款”。</w:t>
      </w:r>
    </w:p>
    <w:p w:rsidR="00000000" w:rsidRDefault="00000000">
      <w:pPr>
        <w:snapToGrid w:val="0"/>
        <w:jc w:val="both"/>
      </w:pPr>
      <w:r>
        <w:tab/>
      </w:r>
      <w:r>
        <w:rPr>
          <w:rFonts w:hint="eastAsia"/>
        </w:rPr>
        <w:t>一个缔约国通过援引国内法的一般原则而限制其根据《公约》所承担的责任，可能会使人怀疑保留国信守《公约》目标和宗旨的程度，此外，还有损于国际条约法的基础。自愿加入条约的各缔约国遵守条约的目标和宗旨，是符合其共同利益的。因此，瑞典政府反对这项保留。</w:t>
      </w:r>
    </w:p>
    <w:p w:rsidR="00000000" w:rsidRDefault="00000000">
      <w:pPr>
        <w:snapToGrid w:val="0"/>
        <w:jc w:val="both"/>
        <w:textAlignment w:val="center"/>
      </w:pPr>
      <w:r>
        <w:tab/>
      </w:r>
      <w:r>
        <w:rPr>
          <w:rFonts w:hint="eastAsia"/>
        </w:rPr>
        <w:t>这一反对不妨碍《公约》在瑞典与印度尼西亚共和国之间生效。</w:t>
      </w:r>
    </w:p>
    <w:p w:rsidR="00000000" w:rsidRDefault="00000000">
      <w:pPr>
        <w:snapToGrid w:val="0"/>
        <w:jc w:val="both"/>
      </w:pPr>
      <w:r>
        <w:tab/>
      </w:r>
      <w:r>
        <w:rPr>
          <w:rFonts w:hint="eastAsia"/>
        </w:rPr>
        <w:t>瑞典政府研究了巴基斯坦所作保留的内容，巴基斯坦在其中表示，“将依照伊斯兰法律的原则和价值对《公约》的条款进行解释”。</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此外，也有损于国际条约法的基础。自愿加入条约的各缔约国遵守条约的目标和宗旨，是符合其共同利益的。因此，瑞典政府反对这项保留。</w:t>
      </w:r>
    </w:p>
    <w:p w:rsidR="00000000" w:rsidRDefault="00000000">
      <w:pPr>
        <w:snapToGrid w:val="0"/>
        <w:jc w:val="both"/>
        <w:textAlignment w:val="center"/>
      </w:pPr>
      <w:r>
        <w:tab/>
      </w:r>
      <w:r>
        <w:rPr>
          <w:rFonts w:hint="eastAsia"/>
        </w:rPr>
        <w:t>这一反对不妨碍《公约》在瑞典与巴基斯坦之间生效。</w:t>
      </w:r>
    </w:p>
    <w:p w:rsidR="00000000" w:rsidRDefault="00000000">
      <w:pPr>
        <w:pStyle w:val="12cm"/>
        <w:snapToGrid w:val="0"/>
        <w:spacing w:before="240" w:after="240"/>
        <w:jc w:val="both"/>
      </w:pPr>
      <w:r>
        <w:rPr>
          <w:rFonts w:hint="eastAsia"/>
        </w:rPr>
        <w:t>［</w:t>
      </w:r>
      <w:r>
        <w:t>1992</w:t>
      </w:r>
      <w:r>
        <w:rPr>
          <w:rFonts w:hint="eastAsia"/>
        </w:rPr>
        <w:t>年</w:t>
      </w:r>
      <w:r>
        <w:t>8</w:t>
      </w:r>
      <w:r>
        <w:rPr>
          <w:rFonts w:hint="eastAsia"/>
        </w:rPr>
        <w:t>月</w:t>
      </w:r>
      <w:r>
        <w:t>26</w:t>
      </w:r>
      <w:r>
        <w:rPr>
          <w:rFonts w:hint="eastAsia"/>
        </w:rPr>
        <w:t>日］</w:t>
      </w:r>
    </w:p>
    <w:p w:rsidR="00000000" w:rsidRDefault="00000000">
      <w:pPr>
        <w:snapToGrid w:val="0"/>
        <w:jc w:val="both"/>
      </w:pPr>
      <w:r>
        <w:tab/>
      </w:r>
      <w:r>
        <w:rPr>
          <w:rFonts w:hint="eastAsia"/>
        </w:rPr>
        <w:t>瑞典政府研究了约旦所作保留的内容，约旦在其中表示，“约旦哈希姆王国对《公约》提出保留，并认为它不受《公约》第</w:t>
      </w:r>
      <w:r>
        <w:t>14</w:t>
      </w:r>
      <w:r>
        <w:rPr>
          <w:rFonts w:hint="eastAsia"/>
        </w:rPr>
        <w:t>、第</w:t>
      </w:r>
      <w:r>
        <w:t>20</w:t>
      </w:r>
      <w:r>
        <w:rPr>
          <w:rFonts w:hint="eastAsia"/>
        </w:rPr>
        <w:t>和第</w:t>
      </w:r>
      <w:r>
        <w:t>21</w:t>
      </w:r>
      <w:r>
        <w:rPr>
          <w:rFonts w:hint="eastAsia"/>
        </w:rPr>
        <w:t>条的约束，这些条款准许儿童享有选择宗教的自由并涉及领养问题，而这些均与宽容的伊斯兰教法戒律相抵触”。</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此外，还有损于国际条约法的基础。自愿加入条约的各缔约国遵守条约的目标和宗旨，是符合其共同利益的。因此，瑞典政府反对这项保留。</w:t>
      </w:r>
    </w:p>
    <w:p w:rsidR="00000000" w:rsidRDefault="00000000">
      <w:pPr>
        <w:snapToGrid w:val="0"/>
        <w:jc w:val="both"/>
        <w:textAlignment w:val="center"/>
      </w:pPr>
      <w:r>
        <w:tab/>
      </w:r>
      <w:r>
        <w:rPr>
          <w:rFonts w:hint="eastAsia"/>
        </w:rPr>
        <w:t>这一反对不妨碍《公约》在瑞典与约旦之间生效。</w:t>
      </w:r>
    </w:p>
    <w:p w:rsidR="00000000" w:rsidRDefault="00000000">
      <w:pPr>
        <w:pStyle w:val="12cm"/>
        <w:snapToGrid w:val="0"/>
        <w:spacing w:before="240" w:after="240"/>
        <w:jc w:val="both"/>
      </w:pPr>
      <w:r>
        <w:rPr>
          <w:rFonts w:hint="eastAsia"/>
        </w:rPr>
        <w:t>［</w:t>
      </w:r>
      <w:r>
        <w:t>1993</w:t>
      </w:r>
      <w:r>
        <w:rPr>
          <w:rFonts w:hint="eastAsia"/>
        </w:rPr>
        <w:t>年</w:t>
      </w:r>
      <w:r>
        <w:t>7</w:t>
      </w:r>
      <w:r>
        <w:rPr>
          <w:rFonts w:hint="eastAsia"/>
        </w:rPr>
        <w:t>月</w:t>
      </w:r>
      <w:r>
        <w:t>20</w:t>
      </w:r>
      <w:r>
        <w:rPr>
          <w:rFonts w:hint="eastAsia"/>
        </w:rPr>
        <w:t>日］</w:t>
      </w:r>
    </w:p>
    <w:p w:rsidR="00000000" w:rsidRDefault="00000000">
      <w:pPr>
        <w:snapToGrid w:val="0"/>
        <w:jc w:val="both"/>
      </w:pPr>
      <w:r>
        <w:tab/>
      </w:r>
      <w:r>
        <w:rPr>
          <w:rFonts w:hint="eastAsia"/>
        </w:rPr>
        <w:t>瑞典政府研究了泰国在加入《公约》时所作的如下保留：“《儿童权利公约》第</w:t>
      </w:r>
      <w:r>
        <w:t>7</w:t>
      </w:r>
      <w:r>
        <w:rPr>
          <w:rFonts w:hint="eastAsia"/>
        </w:rPr>
        <w:t>、第</w:t>
      </w:r>
      <w:r>
        <w:t>22</w:t>
      </w:r>
      <w:r>
        <w:rPr>
          <w:rFonts w:hint="eastAsia"/>
        </w:rPr>
        <w:t>和第</w:t>
      </w:r>
      <w:r>
        <w:t>29</w:t>
      </w:r>
      <w:r>
        <w:rPr>
          <w:rFonts w:hint="eastAsia"/>
        </w:rPr>
        <w:t>条应在不违反泰国的本国法律、规章和现行做法的前提下适用。”</w:t>
      </w:r>
    </w:p>
    <w:p w:rsidR="00000000" w:rsidRDefault="00000000">
      <w:pPr>
        <w:snapToGrid w:val="0"/>
        <w:jc w:val="both"/>
      </w:pPr>
      <w:r>
        <w:tab/>
      </w:r>
      <w:r>
        <w:rPr>
          <w:rFonts w:hint="eastAsia"/>
        </w:rPr>
        <w:t>一缔约国通过援引国内法的一般原则而限制其根据《公约》所承担的责任，可能会使人怀疑保留国信守《公约》目标和宗旨的程度，此外，还有损于国际条约法的基础。自愿加入条约的各缔约国遵守条约的目标和宗旨，是符合其共同利益的。因此，瑞典政府反对泰国提出的保留。</w:t>
      </w:r>
    </w:p>
    <w:p w:rsidR="00000000" w:rsidRDefault="00000000">
      <w:pPr>
        <w:snapToGrid w:val="0"/>
        <w:jc w:val="both"/>
      </w:pPr>
      <w:r>
        <w:tab/>
      </w:r>
      <w:r>
        <w:rPr>
          <w:rFonts w:hint="eastAsia"/>
        </w:rPr>
        <w:t>瑞典政府还指出，作为原则问题，还可对以下保留提出同样的反对意见：</w:t>
      </w:r>
    </w:p>
    <w:p w:rsidR="00000000" w:rsidRDefault="00000000">
      <w:pPr>
        <w:snapToGrid w:val="0"/>
        <w:ind w:left="1036"/>
        <w:jc w:val="both"/>
      </w:pPr>
      <w:r>
        <w:rPr>
          <w:rFonts w:hint="eastAsia"/>
        </w:rPr>
        <w:t>孟加拉国，涉及第</w:t>
      </w:r>
      <w:r>
        <w:t>21</w:t>
      </w:r>
      <w:r>
        <w:rPr>
          <w:rFonts w:hint="eastAsia"/>
        </w:rPr>
        <w:t>条，</w:t>
      </w:r>
    </w:p>
    <w:p w:rsidR="00000000" w:rsidRDefault="00000000">
      <w:pPr>
        <w:snapToGrid w:val="0"/>
        <w:ind w:left="1036"/>
        <w:jc w:val="both"/>
      </w:pPr>
      <w:r>
        <w:rPr>
          <w:rFonts w:hint="eastAsia"/>
        </w:rPr>
        <w:t>吉布提，涉及整个《公约》，</w:t>
      </w:r>
    </w:p>
    <w:p w:rsidR="00000000" w:rsidRDefault="00000000">
      <w:pPr>
        <w:snapToGrid w:val="0"/>
        <w:ind w:left="1036"/>
        <w:jc w:val="both"/>
      </w:pPr>
      <w:r>
        <w:rPr>
          <w:rFonts w:hint="eastAsia"/>
        </w:rPr>
        <w:t>缅甸，涉及第</w:t>
      </w:r>
      <w:r>
        <w:t>15</w:t>
      </w:r>
      <w:r>
        <w:rPr>
          <w:rFonts w:hint="eastAsia"/>
        </w:rPr>
        <w:t>条</w:t>
      </w:r>
      <w:r>
        <w:t>(</w:t>
      </w:r>
      <w:r>
        <w:rPr>
          <w:rFonts w:hint="eastAsia"/>
        </w:rPr>
        <w:t>参见保留的第</w:t>
      </w:r>
      <w:r>
        <w:t>2</w:t>
      </w:r>
      <w:r>
        <w:rPr>
          <w:rFonts w:hint="eastAsia"/>
        </w:rPr>
        <w:t>段</w:t>
      </w:r>
      <w:r>
        <w:t>)</w:t>
      </w:r>
      <w:r>
        <w:rPr>
          <w:rFonts w:hint="eastAsia"/>
        </w:rPr>
        <w:t>和第</w:t>
      </w:r>
      <w:r>
        <w:t>37</w:t>
      </w:r>
      <w:r>
        <w:rPr>
          <w:rFonts w:hint="eastAsia"/>
        </w:rPr>
        <w:t>条。</w:t>
      </w:r>
    </w:p>
    <w:p w:rsidR="00000000" w:rsidRDefault="00000000">
      <w:pPr>
        <w:snapToGrid w:val="0"/>
        <w:jc w:val="both"/>
        <w:textAlignment w:val="center"/>
      </w:pPr>
      <w:r>
        <w:tab/>
      </w:r>
      <w:r>
        <w:rPr>
          <w:rFonts w:hint="eastAsia"/>
        </w:rPr>
        <w:t>这些反对不妨碍《公约》分别在瑞典与泰国、孟加拉国、吉布提和缅甸之间生效。</w:t>
      </w:r>
    </w:p>
    <w:p w:rsidR="00000000" w:rsidRDefault="00000000">
      <w:pPr>
        <w:pStyle w:val="12cm"/>
        <w:snapToGrid w:val="0"/>
        <w:spacing w:before="240" w:after="240"/>
        <w:jc w:val="both"/>
      </w:pPr>
      <w:r>
        <w:rPr>
          <w:rFonts w:hint="eastAsia"/>
        </w:rPr>
        <w:t>［</w:t>
      </w:r>
      <w:r>
        <w:t>1994</w:t>
      </w:r>
      <w:r>
        <w:rPr>
          <w:rFonts w:hint="eastAsia"/>
        </w:rPr>
        <w:t>年</w:t>
      </w:r>
      <w:r>
        <w:t>3</w:t>
      </w:r>
      <w:r>
        <w:rPr>
          <w:rFonts w:hint="eastAsia"/>
        </w:rPr>
        <w:t>月</w:t>
      </w:r>
      <w:r>
        <w:t>29</w:t>
      </w:r>
      <w:r>
        <w:rPr>
          <w:rFonts w:hint="eastAsia"/>
        </w:rPr>
        <w:t>日］</w:t>
      </w:r>
    </w:p>
    <w:p w:rsidR="00000000" w:rsidRDefault="00000000">
      <w:pPr>
        <w:snapToGrid w:val="0"/>
        <w:jc w:val="both"/>
      </w:pPr>
      <w:r>
        <w:tab/>
      </w:r>
      <w:r>
        <w:rPr>
          <w:rFonts w:hint="eastAsia"/>
        </w:rPr>
        <w:t>瑞典政府研究了卡塔尔在签署《公约》时所作保留的内容，卡塔尔在其中表示，“卡塔尔国希望对《公约》中与伊斯兰法律不符的条款作出总的保留”。</w:t>
      </w:r>
    </w:p>
    <w:p w:rsidR="00000000" w:rsidRDefault="00000000">
      <w:pPr>
        <w:snapToGrid w:val="0"/>
        <w:jc w:val="both"/>
      </w:pPr>
      <w:r>
        <w:tab/>
      </w:r>
      <w:r>
        <w:rPr>
          <w:rFonts w:hint="eastAsia"/>
        </w:rPr>
        <w:t>根据国际条约法，一国不得援引国内法作为其不履行条约义务的理由。一缔约国通过援引国内法的一般原则而限制其根据《公约》所承担的责任，会使人怀疑保留国信守《公约》目标和宗旨的程度，此外，还有损于国际条约法的基础。自愿加入条约的各缔约国遵守条约的目标和宗旨，是符合其共同利益的。因此，瑞典政府反对卡塔尔提出的保留。</w:t>
      </w:r>
    </w:p>
    <w:p w:rsidR="00000000" w:rsidRDefault="00000000">
      <w:pPr>
        <w:snapToGrid w:val="0"/>
        <w:jc w:val="both"/>
        <w:textAlignment w:val="center"/>
      </w:pPr>
      <w:r>
        <w:tab/>
      </w:r>
      <w:r>
        <w:rPr>
          <w:rFonts w:hint="eastAsia"/>
        </w:rPr>
        <w:t>这一反对不妨碍《公约》在瑞典与卡塔尔之间生效。</w:t>
      </w:r>
    </w:p>
    <w:p w:rsidR="00000000" w:rsidRDefault="00000000">
      <w:pPr>
        <w:snapToGrid w:val="0"/>
        <w:jc w:val="both"/>
      </w:pPr>
      <w:r>
        <w:tab/>
      </w:r>
      <w:r>
        <w:rPr>
          <w:rFonts w:hint="eastAsia"/>
        </w:rPr>
        <w:t>瑞典政府还研究了阿拉伯叙利亚共和国在批准《公约》时所作保留的如下内容：“阿拉伯叙利亚共和国对于《公约》中不符合阿拉伯叙利亚共和国立法和伊斯兰教法原则的条款、特别是第</w:t>
      </w:r>
      <w:r>
        <w:t>14</w:t>
      </w:r>
      <w:r>
        <w:rPr>
          <w:rFonts w:hint="eastAsia"/>
        </w:rPr>
        <w:t>条关于儿童宗教自由权和第</w:t>
      </w:r>
      <w:r>
        <w:t>20</w:t>
      </w:r>
      <w:r>
        <w:rPr>
          <w:rFonts w:hint="eastAsia"/>
        </w:rPr>
        <w:t>和第</w:t>
      </w:r>
      <w:r>
        <w:t>21</w:t>
      </w:r>
      <w:r>
        <w:rPr>
          <w:rFonts w:hint="eastAsia"/>
        </w:rPr>
        <w:t>条关于收养的规定持有保留。”</w:t>
      </w:r>
    </w:p>
    <w:p w:rsidR="00000000" w:rsidRDefault="00000000">
      <w:pPr>
        <w:snapToGrid w:val="0"/>
        <w:jc w:val="both"/>
      </w:pPr>
      <w:r>
        <w:tab/>
      </w:r>
      <w:r>
        <w:rPr>
          <w:rFonts w:hint="eastAsia"/>
        </w:rPr>
        <w:t>根据国际条约法，一国不得援引国内法作为其不履行条约义务的理由。一缔约国通过援引国内法的一般原则而限制其根据《公约》所承担的责任，会使人怀疑保留国信守《公约》目标和宗旨的程度，此外，还有损于国际条约法的基础。自愿加入条约的各缔约国遵守条约的目标和宗旨，是符合其共同利益的。因此，瑞典政府反对阿拉伯叙利亚共和国提出的保留。</w:t>
      </w:r>
    </w:p>
    <w:p w:rsidR="00000000" w:rsidRDefault="00000000">
      <w:pPr>
        <w:snapToGrid w:val="0"/>
        <w:jc w:val="both"/>
        <w:textAlignment w:val="center"/>
      </w:pPr>
      <w:r>
        <w:tab/>
      </w:r>
      <w:r>
        <w:rPr>
          <w:rFonts w:hint="eastAsia"/>
        </w:rPr>
        <w:t>这一反对不妨碍《公约》在瑞典与阿拉伯叙利亚共和国之间生效。</w:t>
      </w:r>
    </w:p>
    <w:p w:rsidR="00000000" w:rsidRDefault="00000000">
      <w:pPr>
        <w:pStyle w:val="12cm"/>
        <w:snapToGrid w:val="0"/>
        <w:spacing w:before="240" w:after="240"/>
        <w:jc w:val="both"/>
      </w:pPr>
      <w:r>
        <w:rPr>
          <w:rFonts w:hint="eastAsia"/>
        </w:rPr>
        <w:t>［</w:t>
      </w:r>
      <w:r>
        <w:t>1995</w:t>
      </w:r>
      <w:r>
        <w:rPr>
          <w:rFonts w:hint="eastAsia"/>
        </w:rPr>
        <w:t>年</w:t>
      </w:r>
      <w:r>
        <w:t>9</w:t>
      </w:r>
      <w:r>
        <w:rPr>
          <w:rFonts w:hint="eastAsia"/>
        </w:rPr>
        <w:t>月</w:t>
      </w:r>
      <w:r>
        <w:t>5</w:t>
      </w:r>
      <w:r>
        <w:rPr>
          <w:rFonts w:hint="eastAsia"/>
        </w:rPr>
        <w:t>日］</w:t>
      </w:r>
    </w:p>
    <w:p w:rsidR="00000000" w:rsidRDefault="00000000">
      <w:pPr>
        <w:snapToGrid w:val="0"/>
        <w:jc w:val="both"/>
      </w:pPr>
      <w:r>
        <w:tab/>
      </w:r>
      <w:r>
        <w:rPr>
          <w:rFonts w:hint="eastAsia"/>
        </w:rPr>
        <w:t>瑞典政府研究了伊朗伊斯兰共和国政府在批准《公约》时所作保留的内容，该政府在其中声明：</w:t>
      </w:r>
    </w:p>
    <w:p w:rsidR="00000000" w:rsidRDefault="00000000">
      <w:pPr>
        <w:pStyle w:val="NormalIndent"/>
        <w:snapToGrid w:val="0"/>
        <w:ind w:left="1036"/>
        <w:jc w:val="both"/>
      </w:pPr>
      <w:r>
        <w:rPr>
          <w:rFonts w:hint="eastAsia"/>
        </w:rPr>
        <w:t>“伊朗伊斯兰共和国政府保留其不适用与伊斯兰法律和国内现行立法不相符的《公约》任何规定或条款的权利。”</w:t>
      </w:r>
    </w:p>
    <w:p w:rsidR="00000000" w:rsidRDefault="00000000">
      <w:pPr>
        <w:snapToGrid w:val="0"/>
        <w:jc w:val="both"/>
      </w:pPr>
      <w:r>
        <w:tab/>
      </w:r>
      <w:r>
        <w:rPr>
          <w:rFonts w:hint="eastAsia"/>
        </w:rPr>
        <w:t>保留是受到条约法一般性原则制约的，根据这方面的原则，一缔约国不得援引国内法作为其不履行条约义务的理由。自愿加入条约的各缔约国遵守条约的目标和宗旨并准备为遵守条约而对立法作必要的修改，是符合其共同利益的。根据《儿童权利公约》第</w:t>
      </w:r>
      <w:r>
        <w:t>51</w:t>
      </w:r>
      <w:r>
        <w:rPr>
          <w:rFonts w:hint="eastAsia"/>
        </w:rPr>
        <w:t>条，不得提出不符合《公约》目标和宗旨的保留。</w:t>
      </w:r>
    </w:p>
    <w:p w:rsidR="00000000" w:rsidRDefault="00000000">
      <w:pPr>
        <w:snapToGrid w:val="0"/>
        <w:jc w:val="both"/>
      </w:pPr>
      <w:r>
        <w:tab/>
      </w:r>
      <w:r>
        <w:rPr>
          <w:rFonts w:hint="eastAsia"/>
        </w:rPr>
        <w:t>在这方面，瑞典政府还愿提到，根据《儿童权利公约》第</w:t>
      </w:r>
      <w:r>
        <w:t>4</w:t>
      </w:r>
      <w:r>
        <w:rPr>
          <w:rFonts w:hint="eastAsia"/>
        </w:rPr>
        <w:t>条，缔约各国应采取一切适当的立法、行政和其他措施落实《公约》所确认的各项权利。</w:t>
      </w:r>
    </w:p>
    <w:p w:rsidR="00000000" w:rsidRDefault="00000000">
      <w:pPr>
        <w:snapToGrid w:val="0"/>
        <w:jc w:val="both"/>
      </w:pPr>
      <w:r>
        <w:tab/>
      </w:r>
      <w:r>
        <w:rPr>
          <w:rFonts w:hint="eastAsia"/>
        </w:rPr>
        <w:t>为使一项公约的其他缔约方能够确定它们与保留国之间的条约关系，并能确定一项保留是否符合条约的目标和宗旨，这项保留应当符合关于确切性的一些基本标准。伊朗伊斯兰共和国提出的保留以目前的措词看，没有以对《公约》其他缔约国而言浅显易懂的方式说明伊朗伊斯兰共和国愿意适用《公约》中的哪些具体规定。</w:t>
      </w:r>
    </w:p>
    <w:p w:rsidR="00000000" w:rsidRDefault="00000000">
      <w:pPr>
        <w:snapToGrid w:val="0"/>
        <w:jc w:val="both"/>
      </w:pPr>
      <w:r>
        <w:tab/>
      </w:r>
      <w:r>
        <w:rPr>
          <w:rFonts w:hint="eastAsia"/>
        </w:rPr>
        <w:t>因此，瑞典政府认为所提出的保留不能以任何方式改变或修改《公约》引起的义务，这项保留是不可接受的，违反了条约的目标和宗旨。</w:t>
      </w:r>
    </w:p>
    <w:p w:rsidR="00000000" w:rsidRDefault="00000000">
      <w:pPr>
        <w:snapToGrid w:val="0"/>
        <w:jc w:val="both"/>
      </w:pPr>
      <w:r>
        <w:tab/>
      </w:r>
      <w:r>
        <w:rPr>
          <w:rFonts w:hint="eastAsia"/>
        </w:rPr>
        <w:t>此外，全面的、不作具体说明的保留有损于国际人权条约的基础。</w:t>
      </w:r>
    </w:p>
    <w:p w:rsidR="00000000" w:rsidRDefault="00000000">
      <w:pPr>
        <w:snapToGrid w:val="0"/>
        <w:jc w:val="both"/>
        <w:textAlignment w:val="center"/>
      </w:pPr>
      <w:r>
        <w:tab/>
      </w:r>
      <w:r>
        <w:rPr>
          <w:rFonts w:hint="eastAsia"/>
        </w:rPr>
        <w:t>基于以上情况，瑞典政府反对伊朗伊斯兰共和国提出的保留。</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6</w:t>
      </w:r>
      <w:r>
        <w:rPr>
          <w:rFonts w:hint="eastAsia"/>
        </w:rPr>
        <w:t>日］</w:t>
      </w:r>
    </w:p>
    <w:p w:rsidR="00000000" w:rsidRDefault="00000000">
      <w:pPr>
        <w:snapToGrid w:val="0"/>
        <w:jc w:val="both"/>
      </w:pPr>
      <w:r>
        <w:tab/>
      </w:r>
      <w:r>
        <w:rPr>
          <w:rFonts w:hint="eastAsia"/>
        </w:rPr>
        <w:t>瑞典政府研究了马来西亚政府在加入《公约》时提出的如下保留……［见以上芬兰之下的案文］。</w:t>
      </w:r>
    </w:p>
    <w:p w:rsidR="00000000" w:rsidRDefault="00000000">
      <w:pPr>
        <w:snapToGrid w:val="0"/>
        <w:jc w:val="both"/>
      </w:pPr>
      <w:r>
        <w:tab/>
      </w:r>
      <w:r>
        <w:rPr>
          <w:rFonts w:hint="eastAsia"/>
        </w:rPr>
        <w:t>瑞典政府认为，一缔约国试图通过援引国内法的原则和本国政策而限制其根据《公约》所承担的责任，会使人怀疑保留国信守《公约》目标和宗旨的程度，此外，还有损于国际条约法的基础。</w:t>
      </w:r>
    </w:p>
    <w:p w:rsidR="00000000" w:rsidRDefault="00000000">
      <w:pPr>
        <w:snapToGrid w:val="0"/>
        <w:jc w:val="both"/>
      </w:pPr>
      <w:r>
        <w:tab/>
      </w:r>
      <w:r>
        <w:rPr>
          <w:rFonts w:hint="eastAsia"/>
        </w:rPr>
        <w:t>自愿加入条约的各缔约国遵守条约的目标和宗旨并准备为遵守条约而对立法作必要的修改，是符合其共同利益的。瑞典政府认为马来西亚政府对于《公约》核心规定所提出的不具体的保留不符合《公约》的目标和宗旨。</w:t>
      </w:r>
    </w:p>
    <w:p w:rsidR="00000000" w:rsidRDefault="00000000">
      <w:pPr>
        <w:snapToGrid w:val="0"/>
        <w:jc w:val="both"/>
        <w:textAlignment w:val="center"/>
      </w:pPr>
      <w:r>
        <w:tab/>
      </w:r>
      <w:r>
        <w:rPr>
          <w:rFonts w:hint="eastAsia"/>
        </w:rPr>
        <w:t>基于以上情况，瑞典政府反对马来西亚政府提出的保留。</w:t>
      </w:r>
    </w:p>
    <w:p w:rsidR="00000000" w:rsidRDefault="00000000">
      <w:pPr>
        <w:pStyle w:val="12cm"/>
        <w:snapToGrid w:val="0"/>
        <w:spacing w:before="240" w:after="240"/>
        <w:jc w:val="both"/>
      </w:pPr>
      <w:r>
        <w:rPr>
          <w:rFonts w:hint="eastAsia"/>
        </w:rPr>
        <w:t>［</w:t>
      </w:r>
      <w:r>
        <w:t>1997</w:t>
      </w:r>
      <w:r>
        <w:rPr>
          <w:rFonts w:hint="eastAsia"/>
        </w:rPr>
        <w:t>年</w:t>
      </w:r>
      <w:r>
        <w:t>3</w:t>
      </w:r>
      <w:r>
        <w:rPr>
          <w:rFonts w:hint="eastAsia"/>
        </w:rPr>
        <w:t>月</w:t>
      </w:r>
      <w:r>
        <w:t>18</w:t>
      </w:r>
      <w:r>
        <w:rPr>
          <w:rFonts w:hint="eastAsia"/>
        </w:rPr>
        <w:t>日］</w:t>
      </w:r>
    </w:p>
    <w:p w:rsidR="00000000" w:rsidRDefault="00000000">
      <w:pPr>
        <w:snapToGrid w:val="0"/>
        <w:jc w:val="both"/>
      </w:pPr>
      <w:r>
        <w:tab/>
      </w:r>
      <w:r>
        <w:rPr>
          <w:rFonts w:hint="eastAsia"/>
        </w:rPr>
        <w:t>瑞典政府研究了沙特阿拉伯政府在加入《儿童权利公约》时提出的保留。</w:t>
      </w:r>
    </w:p>
    <w:p w:rsidR="00000000" w:rsidRDefault="00000000">
      <w:pPr>
        <w:snapToGrid w:val="0"/>
        <w:jc w:val="both"/>
      </w:pPr>
      <w:r>
        <w:tab/>
      </w:r>
      <w:r>
        <w:rPr>
          <w:rFonts w:hint="eastAsia"/>
        </w:rPr>
        <w:t>瑞典政府注意到，上述保留涉及到《公约》与伊斯兰教法规定有冲突的所有条款。</w:t>
      </w:r>
    </w:p>
    <w:p w:rsidR="00000000" w:rsidRDefault="00000000">
      <w:pPr>
        <w:snapToGrid w:val="0"/>
        <w:jc w:val="both"/>
      </w:pPr>
      <w:r>
        <w:tab/>
      </w:r>
      <w:r>
        <w:rPr>
          <w:rFonts w:hint="eastAsia"/>
        </w:rPr>
        <w:t>瑞典政府认为，这些总的保留使人怀疑沙特阿拉伯信守《公约》目标和宗旨的程度。瑞典政府愿指出：根据《公约》第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自愿加入条约的各缔约国遵守条约的目标和宗旨并准备进行任何必要的立法改革以履行条约规定的义务，是符合其共同利益的。</w:t>
      </w:r>
    </w:p>
    <w:p w:rsidR="00000000" w:rsidRDefault="00000000">
      <w:pPr>
        <w:snapToGrid w:val="0"/>
        <w:jc w:val="both"/>
      </w:pPr>
      <w:r>
        <w:tab/>
      </w:r>
      <w:r>
        <w:rPr>
          <w:rFonts w:hint="eastAsia"/>
        </w:rPr>
        <w:t>瑞典政府进一步认为，沙特阿拉伯政府提出的总的保留没有明确阐明它们适用于《公约》的哪些条款及其由此产生的减损程度，这会有损于国际条约法的基础。</w:t>
      </w:r>
    </w:p>
    <w:p w:rsidR="00000000" w:rsidRDefault="00000000">
      <w:pPr>
        <w:snapToGrid w:val="0"/>
        <w:jc w:val="both"/>
      </w:pPr>
      <w:r>
        <w:tab/>
      </w:r>
      <w:r>
        <w:rPr>
          <w:rFonts w:hint="eastAsia"/>
        </w:rPr>
        <w:t>瑞典认为沙特阿拉伯政府提出的保留是不可以接受的，除非沙特阿拉伯政府通过提供额外资料或通过随后的做法保证这些保留与执行《公约》目标和宗旨至关重要的条款并行不悖。因此，瑞典政府反对沙特阿拉伯政府对《儿童权利公约》提出的上述总的保留。</w:t>
      </w:r>
    </w:p>
    <w:p w:rsidR="00000000" w:rsidRDefault="00000000">
      <w:pPr>
        <w:snapToGrid w:val="0"/>
        <w:jc w:val="both"/>
        <w:textAlignment w:val="center"/>
        <w:rPr>
          <w:rFonts w:hint="eastAsia"/>
        </w:rPr>
      </w:pPr>
      <w:r>
        <w:tab/>
      </w:r>
      <w:r>
        <w:rPr>
          <w:rFonts w:hint="eastAsia"/>
        </w:rPr>
        <w:t>在沙特阿拉伯政府对它提出的总的保留的确切内容作澄清之前，瑞典认为沙特阿拉伯受整个《公约》的约束。</w:t>
      </w:r>
    </w:p>
    <w:p w:rsidR="00000000" w:rsidRDefault="00000000">
      <w:pPr>
        <w:snapToGrid w:val="0"/>
        <w:spacing w:before="240" w:after="240"/>
        <w:ind w:left="7002"/>
        <w:jc w:val="both"/>
        <w:textAlignment w:val="center"/>
        <w:rPr>
          <w:rFonts w:hint="eastAsia"/>
        </w:rPr>
      </w:pPr>
      <w:r>
        <w:rPr>
          <w:rFonts w:hint="eastAsia"/>
        </w:rPr>
        <w:t>[1998</w:t>
      </w:r>
      <w:r>
        <w:rPr>
          <w:rFonts w:hint="eastAsia"/>
        </w:rPr>
        <w:t>年</w:t>
      </w:r>
      <w:r>
        <w:rPr>
          <w:rFonts w:hint="eastAsia"/>
        </w:rPr>
        <w:t>2</w:t>
      </w:r>
      <w:r>
        <w:rPr>
          <w:rFonts w:hint="eastAsia"/>
        </w:rPr>
        <w:t>月</w:t>
      </w:r>
      <w:r>
        <w:rPr>
          <w:rFonts w:hint="eastAsia"/>
        </w:rPr>
        <w:t>9</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瑞典政府研究了阿曼政府在加入《儿童权利公约》时提出的保留。</w:t>
      </w:r>
    </w:p>
    <w:p w:rsidR="00000000" w:rsidRDefault="00000000">
      <w:pPr>
        <w:snapToGrid w:val="0"/>
        <w:jc w:val="both"/>
        <w:textAlignment w:val="center"/>
        <w:rPr>
          <w:rFonts w:hint="eastAsia"/>
        </w:rPr>
      </w:pPr>
      <w:r>
        <w:rPr>
          <w:rFonts w:hint="eastAsia"/>
        </w:rPr>
        <w:tab/>
      </w:r>
      <w:r>
        <w:rPr>
          <w:rFonts w:hint="eastAsia"/>
        </w:rPr>
        <w:t>瑞典政府注意到，除其他外，阿曼政府对“与伊斯兰教法或苏丹统治国土上的现行立法相悖的《公约》所有规定”作出了一项总的保留。</w:t>
      </w:r>
    </w:p>
    <w:p w:rsidR="00000000" w:rsidRDefault="00000000">
      <w:pPr>
        <w:snapToGrid w:val="0"/>
        <w:jc w:val="both"/>
      </w:pPr>
      <w:r>
        <w:tab/>
      </w:r>
      <w:r>
        <w:rPr>
          <w:rFonts w:hint="eastAsia"/>
        </w:rPr>
        <w:t>瑞典政府认为，这项总的保留使人怀疑阿曼信守《公约》目标和宗旨的程度。瑞典政府愿指出：根据《公约》第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自愿加入条约的各缔约国遵守条约的目标和宗旨并准备进行任何必要的立法改革以履行条约规定的义务，是符合其共同利益的。</w:t>
      </w:r>
    </w:p>
    <w:p w:rsidR="00000000" w:rsidRDefault="00000000">
      <w:pPr>
        <w:snapToGrid w:val="0"/>
        <w:jc w:val="both"/>
      </w:pPr>
      <w:r>
        <w:tab/>
      </w:r>
      <w:r>
        <w:rPr>
          <w:rFonts w:hint="eastAsia"/>
        </w:rPr>
        <w:t>瑞典政府进一步认为，阿曼政府提出的总的保留没有明确阐明它们适用于《公约》的哪些条款及其由此产生的减损程度，这会有损于国际条约法的基础。</w:t>
      </w:r>
    </w:p>
    <w:p w:rsidR="00000000" w:rsidRDefault="00000000">
      <w:pPr>
        <w:snapToGrid w:val="0"/>
        <w:jc w:val="both"/>
        <w:textAlignment w:val="center"/>
        <w:rPr>
          <w:rFonts w:hint="eastAsia"/>
        </w:rPr>
      </w:pPr>
      <w:r>
        <w:rPr>
          <w:rFonts w:hint="eastAsia"/>
        </w:rPr>
        <w:tab/>
      </w:r>
      <w:r>
        <w:rPr>
          <w:rFonts w:hint="eastAsia"/>
        </w:rPr>
        <w:t>因此，瑞典政府反对阿曼政府对《儿童权利公约》作出的上述总的保留。</w:t>
      </w:r>
    </w:p>
    <w:p w:rsidR="00000000" w:rsidRDefault="00000000">
      <w:pPr>
        <w:snapToGrid w:val="0"/>
        <w:spacing w:after="320"/>
        <w:jc w:val="both"/>
        <w:textAlignment w:val="center"/>
        <w:rPr>
          <w:rFonts w:hint="eastAsia"/>
        </w:rPr>
      </w:pPr>
      <w:r>
        <w:rPr>
          <w:rFonts w:hint="eastAsia"/>
        </w:rPr>
        <w:tab/>
      </w:r>
      <w:r>
        <w:rPr>
          <w:rFonts w:hint="eastAsia"/>
        </w:rPr>
        <w:t>这一反对并不妨碍《公约》在阿曼和瑞典之间生效。因此，《公约》将在两国之间有效，但阿曼不能受益于这项保留。</w:t>
      </w:r>
    </w:p>
    <w:p w:rsidR="00000000" w:rsidRDefault="00000000">
      <w:pPr>
        <w:pStyle w:val="Heading3"/>
      </w:pPr>
      <w:r>
        <w:rPr>
          <w:u w:val="none"/>
        </w:rPr>
        <w:t xml:space="preserve">E.  </w:t>
      </w:r>
      <w:r>
        <w:rPr>
          <w:rFonts w:hint="eastAsia"/>
        </w:rPr>
        <w:t>就反对意见发表的声明</w:t>
      </w:r>
    </w:p>
    <w:p w:rsidR="00000000" w:rsidRDefault="00000000">
      <w:pPr>
        <w:pStyle w:val="Heading3"/>
        <w:snapToGrid w:val="0"/>
        <w:rPr>
          <w:u w:val="none"/>
        </w:rPr>
      </w:pPr>
      <w:r>
        <w:rPr>
          <w:rFonts w:ascii="SimHei" w:eastAsia="SimHei" w:hint="eastAsia"/>
          <w:u w:val="none"/>
        </w:rPr>
        <w:t>大不列颠及北爱尔兰联合王国</w:t>
      </w:r>
    </w:p>
    <w:p w:rsidR="00000000" w:rsidRDefault="00000000">
      <w:pPr>
        <w:pStyle w:val="Heading4"/>
        <w:snapToGrid w:val="0"/>
        <w:jc w:val="both"/>
      </w:pPr>
      <w:r>
        <w:rPr>
          <w:rFonts w:hint="eastAsia"/>
        </w:rPr>
        <w:t>就阿根廷所提反对意见发表的声明</w:t>
      </w:r>
    </w:p>
    <w:p w:rsidR="00000000" w:rsidRDefault="00000000">
      <w:pPr>
        <w:pStyle w:val="12cm"/>
        <w:snapToGrid w:val="0"/>
        <w:jc w:val="both"/>
      </w:pPr>
      <w:r>
        <w:rPr>
          <w:rFonts w:hint="eastAsia"/>
        </w:rPr>
        <w:t>［</w:t>
      </w:r>
      <w:r>
        <w:t>1996</w:t>
      </w:r>
      <w:r>
        <w:rPr>
          <w:rFonts w:hint="eastAsia"/>
        </w:rPr>
        <w:t>年</w:t>
      </w:r>
      <w:r>
        <w:t>1</w:t>
      </w:r>
      <w:r>
        <w:rPr>
          <w:rFonts w:hint="eastAsia"/>
        </w:rPr>
        <w:t>月</w:t>
      </w:r>
      <w:r>
        <w:t>16</w:t>
      </w:r>
      <w:r>
        <w:rPr>
          <w:rFonts w:hint="eastAsia"/>
        </w:rPr>
        <w:t>日］</w:t>
      </w:r>
    </w:p>
    <w:p w:rsidR="00000000" w:rsidRDefault="00000000">
      <w:pPr>
        <w:snapToGrid w:val="0"/>
        <w:spacing w:after="320"/>
        <w:jc w:val="both"/>
        <w:textAlignment w:val="center"/>
      </w:pPr>
      <w:r>
        <w:tab/>
      </w:r>
      <w:r>
        <w:rPr>
          <w:rFonts w:hint="eastAsia"/>
        </w:rPr>
        <w:t>联合王国政府毫不怀疑联合王国对于福克兰群岛、南乔治亚和南桑威奇群岛的主权及由此产生的将《公约》适用于这些领土的权利。联合王国政府反对阿根廷政府毫无理由的说法，不能认为阿根廷的反对意见具有任何法律效力。</w:t>
      </w:r>
    </w:p>
    <w:p w:rsidR="00000000" w:rsidRDefault="00000000">
      <w:pPr>
        <w:pStyle w:val="Heading3"/>
        <w:snapToGrid w:val="0"/>
      </w:pPr>
      <w:r>
        <w:rPr>
          <w:u w:val="none"/>
        </w:rPr>
        <w:t xml:space="preserve">F.  </w:t>
      </w:r>
      <w:r>
        <w:rPr>
          <w:rFonts w:hint="eastAsia"/>
        </w:rPr>
        <w:t>来</w:t>
      </w:r>
      <w:r>
        <w:t xml:space="preserve">  </w:t>
      </w:r>
      <w:r>
        <w:rPr>
          <w:rFonts w:hint="eastAsia"/>
        </w:rPr>
        <w:t>文</w:t>
      </w:r>
    </w:p>
    <w:p w:rsidR="00000000" w:rsidRDefault="00000000">
      <w:pPr>
        <w:pStyle w:val="Heading3"/>
        <w:snapToGrid w:val="0"/>
        <w:spacing w:after="0"/>
        <w:rPr>
          <w:u w:val="none"/>
        </w:rPr>
      </w:pPr>
      <w:r>
        <w:rPr>
          <w:rFonts w:ascii="SimHei" w:eastAsia="SimHei" w:hint="eastAsia"/>
          <w:u w:val="none"/>
        </w:rPr>
        <w:t>奥</w:t>
      </w:r>
      <w:r>
        <w:rPr>
          <w:rFonts w:ascii="SimHei" w:eastAsia="SimHei"/>
          <w:u w:val="none"/>
        </w:rPr>
        <w:t xml:space="preserve"> </w:t>
      </w:r>
      <w:r>
        <w:rPr>
          <w:rFonts w:ascii="SimHei" w:eastAsia="SimHei" w:hint="eastAsia"/>
          <w:u w:val="none"/>
        </w:rPr>
        <w:t>地</w:t>
      </w:r>
      <w:r>
        <w:rPr>
          <w:rFonts w:ascii="SimHei" w:eastAsia="SimHei"/>
          <w:u w:val="none"/>
        </w:rPr>
        <w:t xml:space="preserve"> </w:t>
      </w:r>
      <w:r>
        <w:rPr>
          <w:rFonts w:ascii="SimHei" w:eastAsia="SimHei" w:hint="eastAsia"/>
          <w:u w:val="none"/>
        </w:rPr>
        <w:t>利</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13</w:t>
      </w:r>
      <w:r>
        <w:rPr>
          <w:rFonts w:hint="eastAsia"/>
        </w:rPr>
        <w:t>日］</w:t>
      </w:r>
    </w:p>
    <w:p w:rsidR="00000000" w:rsidRDefault="00000000">
      <w:pPr>
        <w:snapToGrid w:val="0"/>
        <w:jc w:val="both"/>
      </w:pPr>
      <w:r>
        <w:tab/>
      </w:r>
      <w:r>
        <w:rPr>
          <w:rFonts w:hint="eastAsia"/>
        </w:rPr>
        <w:t>奥地利政府研究了……卡塔尔国在［批准］《儿童权利公约》时所作的如下保留：“卡塔尔国对于任何同伊斯兰教法相冲突的规定持总的保留。”</w:t>
      </w:r>
    </w:p>
    <w:p w:rsidR="00000000" w:rsidRDefault="00000000">
      <w:pPr>
        <w:snapToGrid w:val="0"/>
        <w:jc w:val="both"/>
      </w:pPr>
      <w:r>
        <w:tab/>
      </w:r>
      <w:r>
        <w:rPr>
          <w:rFonts w:hint="eastAsia"/>
        </w:rPr>
        <w:t>根据《儿童权利公约》第</w:t>
      </w:r>
      <w:r>
        <w:t>51</w:t>
      </w:r>
      <w:r>
        <w:rPr>
          <w:rFonts w:hint="eastAsia"/>
        </w:rPr>
        <w:t>条所体现的《维也纳条约法公约》第</w:t>
      </w:r>
      <w:r>
        <w:t>19</w:t>
      </w:r>
      <w:r>
        <w:rPr>
          <w:rFonts w:hint="eastAsia"/>
        </w:rPr>
        <w:t>条，如果要使一项保留在国际法下得到接受，就必须符合所涉条约的目标和宗旨。如果一项保留的意图是减损一些规定，而这些规定的执行对于实现条约的目标和宗旨又至关重要，那么这项保留就不符合条约的目标和宗旨。</w:t>
      </w:r>
    </w:p>
    <w:p w:rsidR="00000000" w:rsidRDefault="00000000">
      <w:pPr>
        <w:snapToGrid w:val="0"/>
        <w:jc w:val="both"/>
      </w:pPr>
      <w:r>
        <w:tab/>
      </w:r>
      <w:r>
        <w:rPr>
          <w:rFonts w:hint="eastAsia"/>
        </w:rPr>
        <w:t>奥地利政府研究了……卡塔尔国对［《公约》］所作的保留。由于这些保留十分笼统，如果不作进一步的澄清，无法对其根据国际法可否接受作出最后评估。</w:t>
      </w:r>
    </w:p>
    <w:p w:rsidR="00000000" w:rsidRDefault="00000000">
      <w:pPr>
        <w:snapToGrid w:val="0"/>
        <w:jc w:val="both"/>
      </w:pPr>
      <w:r>
        <w:tab/>
      </w:r>
      <w:r>
        <w:rPr>
          <w:rFonts w:hint="eastAsia"/>
        </w:rPr>
        <w:t>在……卡塔尔国充分说明这项保留的法律效力范围之前，奥地利共和国认为这些保留不影响其执行对于实现［《公约》］的目标和宗旨至关重要的任何规定。</w:t>
      </w:r>
    </w:p>
    <w:p w:rsidR="00000000" w:rsidRDefault="00000000">
      <w:pPr>
        <w:snapToGrid w:val="0"/>
        <w:jc w:val="both"/>
      </w:pPr>
      <w:r>
        <w:tab/>
      </w:r>
      <w:r>
        <w:rPr>
          <w:rFonts w:hint="eastAsia"/>
        </w:rPr>
        <w:t>但是，如果这项保留的适用不良地影响到……卡塔尔国履行在［《公约》］之下对于实现《公约》的目标和宗旨至关重要的义务，则奥地利反对接受这些保留。</w:t>
      </w:r>
    </w:p>
    <w:p w:rsidR="00000000" w:rsidRDefault="00000000">
      <w:pPr>
        <w:snapToGrid w:val="0"/>
        <w:spacing w:after="320"/>
        <w:jc w:val="both"/>
        <w:textAlignment w:val="center"/>
      </w:pPr>
      <w:r>
        <w:tab/>
      </w:r>
      <w:r>
        <w:rPr>
          <w:rFonts w:hint="eastAsia"/>
        </w:rPr>
        <w:t>除非……卡塔尔提供进一步资料或通过今后的行动确保所作保留符合对于实现［《公约》］的目标和宗旨至关重要的规定，否则奥地利无法认为，根据［《公约》］第</w:t>
      </w:r>
      <w:r>
        <w:t>51</w:t>
      </w:r>
      <w:r>
        <w:rPr>
          <w:rFonts w:hint="eastAsia"/>
        </w:rPr>
        <w:t>条的制度和《维也纳条约法公约》第</w:t>
      </w:r>
      <w:r>
        <w:t>19</w:t>
      </w:r>
      <w:r>
        <w:rPr>
          <w:rFonts w:hint="eastAsia"/>
        </w:rPr>
        <w:t>条，卡塔尔国作出的保留可以接受。</w:t>
      </w:r>
    </w:p>
    <w:p w:rsidR="00000000" w:rsidRDefault="00000000">
      <w:pPr>
        <w:pStyle w:val="Heading3"/>
        <w:snapToGrid w:val="0"/>
        <w:spacing w:after="0"/>
        <w:rPr>
          <w:u w:val="none"/>
        </w:rPr>
      </w:pPr>
      <w:r>
        <w:rPr>
          <w:rFonts w:ascii="SimHei" w:eastAsia="SimHei" w:hint="eastAsia"/>
          <w:u w:val="none"/>
        </w:rPr>
        <w:t>比</w:t>
      </w:r>
      <w:r>
        <w:rPr>
          <w:rFonts w:ascii="SimHei" w:eastAsia="SimHei"/>
          <w:u w:val="none"/>
        </w:rPr>
        <w:t xml:space="preserve"> </w:t>
      </w:r>
      <w:r>
        <w:rPr>
          <w:rFonts w:ascii="SimHei" w:eastAsia="SimHei" w:hint="eastAsia"/>
          <w:u w:val="none"/>
        </w:rPr>
        <w:t>利</w:t>
      </w:r>
      <w:r>
        <w:rPr>
          <w:rFonts w:ascii="SimHei" w:eastAsia="SimHei"/>
          <w:u w:val="none"/>
        </w:rPr>
        <w:t xml:space="preserve"> </w:t>
      </w:r>
      <w:r>
        <w:rPr>
          <w:rFonts w:ascii="SimHei" w:eastAsia="SimHei" w:hint="eastAsia"/>
          <w:u w:val="none"/>
        </w:rPr>
        <w:t>时</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27</w:t>
      </w:r>
      <w:r>
        <w:rPr>
          <w:rFonts w:hint="eastAsia"/>
        </w:rPr>
        <w:t>日］</w:t>
      </w:r>
    </w:p>
    <w:p w:rsidR="00000000" w:rsidRDefault="00000000">
      <w:pPr>
        <w:snapToGrid w:val="0"/>
        <w:jc w:val="both"/>
      </w:pPr>
      <w:r>
        <w:tab/>
      </w:r>
      <w:r>
        <w:rPr>
          <w:rFonts w:hint="eastAsia"/>
        </w:rPr>
        <w:t>比利时政府注意到了马来西亚政府对于《公约》第</w:t>
      </w:r>
      <w:r>
        <w:t>1</w:t>
      </w:r>
      <w:r>
        <w:rPr>
          <w:rFonts w:hint="eastAsia"/>
        </w:rPr>
        <w:t>、第</w:t>
      </w:r>
      <w:r>
        <w:t>2</w:t>
      </w:r>
      <w:r>
        <w:rPr>
          <w:rFonts w:hint="eastAsia"/>
        </w:rPr>
        <w:t>、第</w:t>
      </w:r>
      <w:r>
        <w:t>7</w:t>
      </w:r>
      <w:r>
        <w:rPr>
          <w:rFonts w:hint="eastAsia"/>
        </w:rPr>
        <w:t>、第</w:t>
      </w:r>
      <w:r>
        <w:t>13</w:t>
      </w:r>
      <w:r>
        <w:rPr>
          <w:rFonts w:hint="eastAsia"/>
        </w:rPr>
        <w:t>、第</w:t>
      </w:r>
      <w:r>
        <w:t>14</w:t>
      </w:r>
      <w:r>
        <w:rPr>
          <w:rFonts w:hint="eastAsia"/>
        </w:rPr>
        <w:t>、第</w:t>
      </w:r>
      <w:r>
        <w:t>15</w:t>
      </w:r>
      <w:r>
        <w:rPr>
          <w:rFonts w:hint="eastAsia"/>
        </w:rPr>
        <w:t>、第</w:t>
      </w:r>
      <w:r>
        <w:t>22</w:t>
      </w:r>
      <w:r>
        <w:rPr>
          <w:rFonts w:hint="eastAsia"/>
        </w:rPr>
        <w:t>、第</w:t>
      </w:r>
      <w:r>
        <w:t>28</w:t>
      </w:r>
      <w:r>
        <w:rPr>
          <w:rFonts w:hint="eastAsia"/>
        </w:rPr>
        <w:t>、第</w:t>
      </w:r>
      <w:r>
        <w:t>37</w:t>
      </w:r>
      <w:r>
        <w:rPr>
          <w:rFonts w:hint="eastAsia"/>
        </w:rPr>
        <w:t>条、第</w:t>
      </w:r>
      <w:r>
        <w:t>40</w:t>
      </w:r>
      <w:r>
        <w:rPr>
          <w:rFonts w:hint="eastAsia"/>
        </w:rPr>
        <w:t>条第</w:t>
      </w:r>
      <w:r>
        <w:t>3</w:t>
      </w:r>
      <w:r>
        <w:rPr>
          <w:rFonts w:hint="eastAsia"/>
        </w:rPr>
        <w:t>和第</w:t>
      </w:r>
      <w:r>
        <w:t>4</w:t>
      </w:r>
      <w:r>
        <w:rPr>
          <w:rFonts w:hint="eastAsia"/>
        </w:rPr>
        <w:t>款、第</w:t>
      </w:r>
      <w:r>
        <w:t>44</w:t>
      </w:r>
      <w:r>
        <w:rPr>
          <w:rFonts w:hint="eastAsia"/>
        </w:rPr>
        <w:t>和第</w:t>
      </w:r>
      <w:r>
        <w:t>45</w:t>
      </w:r>
      <w:r>
        <w:rPr>
          <w:rFonts w:hint="eastAsia"/>
        </w:rPr>
        <w:t>条所表示的保留内容。</w:t>
      </w:r>
    </w:p>
    <w:p w:rsidR="00000000" w:rsidRDefault="00000000">
      <w:pPr>
        <w:snapToGrid w:val="0"/>
        <w:jc w:val="both"/>
      </w:pPr>
      <w:r>
        <w:tab/>
      </w:r>
      <w:r>
        <w:rPr>
          <w:rFonts w:hint="eastAsia"/>
        </w:rPr>
        <w:t>比利时政府认为，这一保留不符合《公约》的目标和宗旨，因此，根据《公约》第</w:t>
      </w:r>
      <w:r>
        <w:t>51</w:t>
      </w:r>
      <w:r>
        <w:rPr>
          <w:rFonts w:hint="eastAsia"/>
        </w:rPr>
        <w:t>条第</w:t>
      </w:r>
      <w:r>
        <w:t>2</w:t>
      </w:r>
      <w:r>
        <w:rPr>
          <w:rFonts w:hint="eastAsia"/>
        </w:rPr>
        <w:t>款，是不可接受的。</w:t>
      </w:r>
    </w:p>
    <w:p w:rsidR="00000000" w:rsidRDefault="00000000">
      <w:pPr>
        <w:snapToGrid w:val="0"/>
        <w:jc w:val="both"/>
      </w:pPr>
      <w:r>
        <w:tab/>
      </w:r>
      <w:r>
        <w:rPr>
          <w:rFonts w:hint="eastAsia"/>
        </w:rPr>
        <w:t>此外，比利时常驻代表谨此向秘书长转达比利时关于卡塔尔就《儿童权利公约》所提保留的立场。</w:t>
      </w:r>
    </w:p>
    <w:p w:rsidR="00000000" w:rsidRDefault="00000000">
      <w:pPr>
        <w:snapToGrid w:val="0"/>
        <w:jc w:val="both"/>
      </w:pPr>
      <w:r>
        <w:tab/>
      </w:r>
      <w:r>
        <w:rPr>
          <w:rFonts w:hint="eastAsia"/>
        </w:rPr>
        <w:t>比利时政府注意到卡塔尔政府就《公约》规定所持的总的保留。</w:t>
      </w:r>
    </w:p>
    <w:p w:rsidR="00000000" w:rsidRDefault="00000000">
      <w:pPr>
        <w:snapToGrid w:val="0"/>
        <w:jc w:val="both"/>
      </w:pPr>
      <w:r>
        <w:tab/>
      </w:r>
      <w:r>
        <w:rPr>
          <w:rFonts w:hint="eastAsia"/>
        </w:rPr>
        <w:t>比利时政府认为，这一保留不符合《公约》的目标和宗旨，因此，根据《公约》第</w:t>
      </w:r>
      <w:r>
        <w:t>51</w:t>
      </w:r>
      <w:r>
        <w:rPr>
          <w:rFonts w:hint="eastAsia"/>
        </w:rPr>
        <w:t>条第</w:t>
      </w:r>
      <w:r>
        <w:t>2</w:t>
      </w:r>
      <w:r>
        <w:rPr>
          <w:rFonts w:hint="eastAsia"/>
        </w:rPr>
        <w:t>款，是不可接受的。</w:t>
      </w:r>
    </w:p>
    <w:p w:rsidR="00000000" w:rsidRDefault="00000000">
      <w:pPr>
        <w:snapToGrid w:val="0"/>
        <w:jc w:val="both"/>
      </w:pPr>
      <w:r>
        <w:tab/>
      </w:r>
      <w:r>
        <w:rPr>
          <w:rFonts w:hint="eastAsia"/>
        </w:rPr>
        <w:t>据此，对于提出了受</w:t>
      </w:r>
      <w:r>
        <w:t>1989</w:t>
      </w:r>
      <w:r>
        <w:rPr>
          <w:rFonts w:hint="eastAsia"/>
        </w:rPr>
        <w:t>年</w:t>
      </w:r>
      <w:r>
        <w:t>11</w:t>
      </w:r>
      <w:r>
        <w:rPr>
          <w:rFonts w:hint="eastAsia"/>
        </w:rPr>
        <w:t>月</w:t>
      </w:r>
      <w:r>
        <w:t>20</w:t>
      </w:r>
      <w:r>
        <w:rPr>
          <w:rFonts w:hint="eastAsia"/>
        </w:rPr>
        <w:t>日通过的《儿童权利公约》禁止的保留的上述两个国家，比利时希望自己受到整个《公约》的约束。</w:t>
      </w:r>
    </w:p>
    <w:p w:rsidR="00000000" w:rsidRDefault="00000000">
      <w:pPr>
        <w:snapToGrid w:val="0"/>
        <w:spacing w:after="320"/>
        <w:jc w:val="both"/>
        <w:textAlignment w:val="center"/>
      </w:pPr>
      <w:r>
        <w:tab/>
      </w:r>
      <w:r>
        <w:rPr>
          <w:rFonts w:hint="eastAsia"/>
        </w:rPr>
        <w:t>另外，由于《维也纳条约法公约》第</w:t>
      </w:r>
      <w:r>
        <w:t>20</w:t>
      </w:r>
      <w:r>
        <w:rPr>
          <w:rFonts w:hint="eastAsia"/>
        </w:rPr>
        <w:t>条第</w:t>
      </w:r>
      <w:r>
        <w:t>5</w:t>
      </w:r>
      <w:r>
        <w:rPr>
          <w:rFonts w:hint="eastAsia"/>
        </w:rPr>
        <w:t>款中载明的</w:t>
      </w:r>
      <w:r>
        <w:t>12</w:t>
      </w:r>
      <w:r>
        <w:rPr>
          <w:rFonts w:hint="eastAsia"/>
        </w:rPr>
        <w:t>个月期限不适用于无效的保留，比利时对此种保留的反对不受任何特定时限的限制。</w:t>
      </w:r>
    </w:p>
    <w:p w:rsidR="00000000" w:rsidRDefault="00000000">
      <w:pPr>
        <w:pStyle w:val="Heading3"/>
        <w:snapToGrid w:val="0"/>
        <w:spacing w:after="0"/>
        <w:rPr>
          <w:u w:val="none"/>
        </w:rPr>
      </w:pPr>
      <w:r>
        <w:rPr>
          <w:rFonts w:ascii="SimHei" w:eastAsia="SimHei" w:hint="eastAsia"/>
          <w:u w:val="none"/>
        </w:rPr>
        <w:t>波斯尼亚和黑塞哥维那</w:t>
      </w:r>
    </w:p>
    <w:p w:rsidR="00000000" w:rsidRDefault="00000000">
      <w:pPr>
        <w:pStyle w:val="12cm"/>
        <w:snapToGrid w:val="0"/>
        <w:spacing w:before="240" w:after="240"/>
        <w:jc w:val="both"/>
      </w:pPr>
      <w:r>
        <w:rPr>
          <w:rFonts w:hint="eastAsia"/>
        </w:rPr>
        <w:t>［</w:t>
      </w:r>
      <w:r>
        <w:t>1997</w:t>
      </w:r>
      <w:r>
        <w:rPr>
          <w:rFonts w:hint="eastAsia"/>
        </w:rPr>
        <w:t>年</w:t>
      </w:r>
      <w:r>
        <w:t>6</w:t>
      </w:r>
      <w:r>
        <w:rPr>
          <w:rFonts w:hint="eastAsia"/>
        </w:rPr>
        <w:t>月</w:t>
      </w:r>
      <w:r>
        <w:t>4</w:t>
      </w:r>
      <w:r>
        <w:rPr>
          <w:rFonts w:hint="eastAsia"/>
        </w:rPr>
        <w:t>日］</w:t>
      </w:r>
    </w:p>
    <w:p w:rsidR="00000000" w:rsidRDefault="00000000">
      <w:pPr>
        <w:snapToGrid w:val="0"/>
        <w:jc w:val="both"/>
      </w:pPr>
      <w:r>
        <w:tab/>
      </w:r>
      <w:r>
        <w:rPr>
          <w:rFonts w:hint="eastAsia"/>
        </w:rPr>
        <w:t>波斯尼亚和黑塞哥维那常驻联合国代表团认为保管通知书</w:t>
      </w:r>
      <w:r>
        <w:t>(C.N.92. 1997.TREATIES-1)</w:t>
      </w:r>
      <w:r>
        <w:rPr>
          <w:rFonts w:hint="eastAsia"/>
        </w:rPr>
        <w:t>不正确和使人产生误解，因为它暗示</w:t>
      </w:r>
      <w:r>
        <w:t>1997</w:t>
      </w:r>
      <w:r>
        <w:rPr>
          <w:rFonts w:hint="eastAsia"/>
        </w:rPr>
        <w:t>年</w:t>
      </w:r>
      <w:r>
        <w:t>1</w:t>
      </w:r>
      <w:r>
        <w:rPr>
          <w:rFonts w:hint="eastAsia"/>
        </w:rPr>
        <w:t>月</w:t>
      </w:r>
      <w:r>
        <w:t>28</w:t>
      </w:r>
      <w:r>
        <w:rPr>
          <w:rFonts w:hint="eastAsia"/>
        </w:rPr>
        <w:t>日通知撤回保留的国家与在</w:t>
      </w:r>
      <w:r>
        <w:t>1991</w:t>
      </w:r>
      <w:r>
        <w:rPr>
          <w:rFonts w:hint="eastAsia"/>
        </w:rPr>
        <w:t>年提出批准《儿童权利公约》通知书并作出保留的国家根据国际法是同一个法律实体，即前南斯拉夫社会主义联邦共和国。在这方面，波斯尼亚和黑塞哥维那常驻联合国代表团愿提请注意安理会第</w:t>
      </w:r>
      <w:r>
        <w:t>757(1992)</w:t>
      </w:r>
      <w:r>
        <w:rPr>
          <w:rFonts w:hint="eastAsia"/>
        </w:rPr>
        <w:t>号和第</w:t>
      </w:r>
      <w:r>
        <w:t>777(1992)</w:t>
      </w:r>
      <w:r>
        <w:rPr>
          <w:rFonts w:hint="eastAsia"/>
        </w:rPr>
        <w:t>号决议和大会</w:t>
      </w:r>
      <w:r>
        <w:t>1992</w:t>
      </w:r>
      <w:r>
        <w:rPr>
          <w:rFonts w:hint="eastAsia"/>
        </w:rPr>
        <w:t>年</w:t>
      </w:r>
      <w:r>
        <w:t>9</w:t>
      </w:r>
      <w:r>
        <w:rPr>
          <w:rFonts w:hint="eastAsia"/>
        </w:rPr>
        <w:t>月</w:t>
      </w:r>
      <w:r>
        <w:t>22</w:t>
      </w:r>
      <w:r>
        <w:rPr>
          <w:rFonts w:hint="eastAsia"/>
        </w:rPr>
        <w:t>日第</w:t>
      </w:r>
      <w:r>
        <w:t>47/1</w:t>
      </w:r>
      <w:r>
        <w:rPr>
          <w:rFonts w:hint="eastAsia"/>
        </w:rPr>
        <w:t>号决议，其中指出：“以前称为南斯拉夫社会主义联邦共和国的国家已不复存在”；还提请注意联合国</w:t>
      </w:r>
      <w:r>
        <w:t>/</w:t>
      </w:r>
      <w:r>
        <w:rPr>
          <w:rFonts w:hint="eastAsia"/>
        </w:rPr>
        <w:t>欧洲共同体关于前南斯拉夫问题会议的仲裁委员会第</w:t>
      </w:r>
      <w:r>
        <w:t>10</w:t>
      </w:r>
      <w:r>
        <w:rPr>
          <w:rFonts w:hint="eastAsia"/>
        </w:rPr>
        <w:t>号意见书，其中指出：“南斯拉夫联盟共和国</w:t>
      </w:r>
      <w:r>
        <w:t>(</w:t>
      </w:r>
      <w:r>
        <w:rPr>
          <w:rFonts w:hint="eastAsia"/>
        </w:rPr>
        <w:t>塞尔维亚和黑山</w:t>
      </w:r>
      <w:r>
        <w:t>)</w:t>
      </w:r>
      <w:r>
        <w:rPr>
          <w:rFonts w:hint="eastAsia"/>
        </w:rPr>
        <w:t>是一个新国家，不能被视为南斯拉夫社会主义联邦共和国的唯一继承国”。</w:t>
      </w:r>
    </w:p>
    <w:p w:rsidR="00000000" w:rsidRDefault="00000000">
      <w:pPr>
        <w:snapToGrid w:val="0"/>
        <w:spacing w:after="320"/>
        <w:jc w:val="both"/>
        <w:textAlignment w:val="center"/>
      </w:pPr>
      <w:r>
        <w:tab/>
      </w:r>
      <w:r>
        <w:rPr>
          <w:rFonts w:hint="eastAsia"/>
        </w:rPr>
        <w:t>波斯尼亚和黑塞哥维那常驻代表团认为秘书长履行保管职能提到国际协定缔约国时应做到准确无误。因此，波斯尼亚和黑塞哥维那政府认为，南斯拉夫联盟共和国作出的撤回保留声明应被视为无效，因为它是由一个没有提出该保留的国家作出的。南斯拉夫联盟共和国是南斯拉夫社会主义联邦共和国的继承国之一，如果希望被视为《公约》的一个缔约国，应就其继承问题发出通知。</w:t>
      </w:r>
    </w:p>
    <w:p w:rsidR="00000000" w:rsidRDefault="00000000">
      <w:pPr>
        <w:pStyle w:val="Heading3"/>
        <w:snapToGrid w:val="0"/>
        <w:spacing w:after="0"/>
        <w:rPr>
          <w:u w:val="none"/>
        </w:rPr>
      </w:pPr>
      <w:r>
        <w:rPr>
          <w:rFonts w:ascii="SimHei" w:eastAsia="SimHei" w:hint="eastAsia"/>
          <w:u w:val="none"/>
        </w:rPr>
        <w:t>克罗地亚</w:t>
      </w:r>
    </w:p>
    <w:p w:rsidR="00000000" w:rsidRDefault="00000000">
      <w:pPr>
        <w:pStyle w:val="12cm"/>
        <w:snapToGrid w:val="0"/>
        <w:spacing w:before="240" w:after="240"/>
        <w:jc w:val="both"/>
      </w:pPr>
      <w:r>
        <w:rPr>
          <w:rFonts w:hint="eastAsia"/>
        </w:rPr>
        <w:t>［</w:t>
      </w:r>
      <w:r>
        <w:t>1997</w:t>
      </w:r>
      <w:r>
        <w:rPr>
          <w:rFonts w:hint="eastAsia"/>
        </w:rPr>
        <w:t>年</w:t>
      </w:r>
      <w:r>
        <w:t>6</w:t>
      </w:r>
      <w:r>
        <w:rPr>
          <w:rFonts w:hint="eastAsia"/>
        </w:rPr>
        <w:t>月</w:t>
      </w:r>
      <w:r>
        <w:t>3</w:t>
      </w:r>
      <w:r>
        <w:rPr>
          <w:rFonts w:hint="eastAsia"/>
        </w:rPr>
        <w:t>日］</w:t>
      </w:r>
    </w:p>
    <w:p w:rsidR="00000000" w:rsidRDefault="00000000">
      <w:pPr>
        <w:snapToGrid w:val="0"/>
        <w:jc w:val="both"/>
      </w:pPr>
      <w:r>
        <w:tab/>
      </w:r>
      <w:r>
        <w:rPr>
          <w:rFonts w:hint="eastAsia"/>
        </w:rPr>
        <w:t>克罗地亚常驻联合国代表团对保管通知书</w:t>
      </w:r>
      <w:r>
        <w:t>(C.N.92.1997.TREATIES-1)</w:t>
      </w:r>
      <w:r>
        <w:rPr>
          <w:rFonts w:hint="eastAsia"/>
        </w:rPr>
        <w:t>所载内容表示异议。</w:t>
      </w:r>
      <w:r>
        <w:t>1991</w:t>
      </w:r>
      <w:r>
        <w:rPr>
          <w:rFonts w:hint="eastAsia"/>
        </w:rPr>
        <w:t>年提出批准《儿童权利公约》通知书并对《公约》第</w:t>
      </w:r>
      <w:r>
        <w:t>9</w:t>
      </w:r>
      <w:r>
        <w:rPr>
          <w:rFonts w:hint="eastAsia"/>
        </w:rPr>
        <w:t>条第</w:t>
      </w:r>
      <w:r>
        <w:t>1</w:t>
      </w:r>
      <w:r>
        <w:rPr>
          <w:rFonts w:hint="eastAsia"/>
        </w:rPr>
        <w:t>款提出保留的国家是前南斯拉夫社会主义联邦共和国。</w:t>
      </w:r>
      <w:r>
        <w:t>1997</w:t>
      </w:r>
      <w:r>
        <w:rPr>
          <w:rFonts w:hint="eastAsia"/>
        </w:rPr>
        <w:t>年</w:t>
      </w:r>
      <w:r>
        <w:t>1</w:t>
      </w:r>
      <w:r>
        <w:rPr>
          <w:rFonts w:hint="eastAsia"/>
        </w:rPr>
        <w:t>月</w:t>
      </w:r>
      <w:r>
        <w:t>28</w:t>
      </w:r>
      <w:r>
        <w:rPr>
          <w:rFonts w:hint="eastAsia"/>
        </w:rPr>
        <w:t>日提出撤回上述保留的国家是南斯拉夫联盟共和国，一个新的国家，它既不是前南斯拉夫社会主义联邦共和国的延续，也不是唯一继承国。在这方面，克罗地亚共和国常驻联合国代表团愿提请注意大会</w:t>
      </w:r>
      <w:r>
        <w:t>1992</w:t>
      </w:r>
      <w:r>
        <w:rPr>
          <w:rFonts w:hint="eastAsia"/>
        </w:rPr>
        <w:t>年</w:t>
      </w:r>
      <w:r>
        <w:t>9</w:t>
      </w:r>
      <w:r>
        <w:rPr>
          <w:rFonts w:hint="eastAsia"/>
        </w:rPr>
        <w:t>月</w:t>
      </w:r>
      <w:r>
        <w:t>22</w:t>
      </w:r>
      <w:r>
        <w:rPr>
          <w:rFonts w:hint="eastAsia"/>
        </w:rPr>
        <w:t>日第</w:t>
      </w:r>
      <w:r>
        <w:t>47/1</w:t>
      </w:r>
      <w:r>
        <w:rPr>
          <w:rFonts w:hint="eastAsia"/>
        </w:rPr>
        <w:t>号决议以及安理会第</w:t>
      </w:r>
      <w:r>
        <w:t>777(1992)</w:t>
      </w:r>
      <w:r>
        <w:rPr>
          <w:rFonts w:hint="eastAsia"/>
        </w:rPr>
        <w:t>和第</w:t>
      </w:r>
      <w:r>
        <w:t>821(1993)</w:t>
      </w:r>
      <w:r>
        <w:rPr>
          <w:rFonts w:hint="eastAsia"/>
        </w:rPr>
        <w:t>号决议，其中指出：“以前称为南斯拉夫社会主义联邦共和国的国家已不复存在”。克罗地亚共和国常驻联合国代表团也愿提请注意联合国</w:t>
      </w:r>
      <w:r>
        <w:t>/</w:t>
      </w:r>
      <w:r>
        <w:rPr>
          <w:rFonts w:hint="eastAsia"/>
        </w:rPr>
        <w:t>欧洲共同体关于前南斯拉夫问题会议的仲裁委员会第</w:t>
      </w:r>
      <w:r>
        <w:t>10</w:t>
      </w:r>
      <w:r>
        <w:rPr>
          <w:rFonts w:hint="eastAsia"/>
        </w:rPr>
        <w:t>号意见书，其中指出：“南斯拉夫联盟共和国</w:t>
      </w:r>
      <w:r>
        <w:t>(</w:t>
      </w:r>
      <w:r>
        <w:rPr>
          <w:rFonts w:hint="eastAsia"/>
        </w:rPr>
        <w:t>塞尔维亚和黑山</w:t>
      </w:r>
      <w:r>
        <w:t>)</w:t>
      </w:r>
      <w:r>
        <w:rPr>
          <w:rFonts w:hint="eastAsia"/>
        </w:rPr>
        <w:t>是一个新国家，不能被视为南斯拉夫社会主义联邦共和国的唯一继承国”。</w:t>
      </w:r>
    </w:p>
    <w:p w:rsidR="00000000" w:rsidRDefault="00000000">
      <w:pPr>
        <w:snapToGrid w:val="0"/>
        <w:spacing w:after="320"/>
        <w:jc w:val="both"/>
        <w:textAlignment w:val="center"/>
      </w:pPr>
      <w:r>
        <w:tab/>
      </w:r>
      <w:r>
        <w:rPr>
          <w:rFonts w:hint="eastAsia"/>
        </w:rPr>
        <w:t>鉴于南斯拉夫联盟共和国既没有提出继承《儿童权利公约》的通知书，也没有按照国际法以任何其他适当方式加入《公约》，因此它不能被视为《公约》的缔约国。南斯拉夫联盟共和国政府提出的通知是不正确和令人误解的，因为它错误地暗示想撤回保留的国家是国际法的相同主体，是作出该保留的国家。因此，克罗地亚共和国政府认为只能视南斯拉夫联盟共和国政府</w:t>
      </w:r>
      <w:r>
        <w:t>1997</w:t>
      </w:r>
      <w:r>
        <w:rPr>
          <w:rFonts w:hint="eastAsia"/>
        </w:rPr>
        <w:t>年</w:t>
      </w:r>
      <w:r>
        <w:t>1</w:t>
      </w:r>
      <w:r>
        <w:rPr>
          <w:rFonts w:hint="eastAsia"/>
        </w:rPr>
        <w:t>月</w:t>
      </w:r>
      <w:r>
        <w:t>28</w:t>
      </w:r>
      <w:r>
        <w:rPr>
          <w:rFonts w:hint="eastAsia"/>
        </w:rPr>
        <w:t>日提出的通知为无效。</w:t>
      </w:r>
    </w:p>
    <w:p w:rsidR="00000000" w:rsidRDefault="00000000">
      <w:pPr>
        <w:pStyle w:val="Heading3"/>
        <w:snapToGrid w:val="0"/>
        <w:spacing w:after="0"/>
        <w:rPr>
          <w:u w:val="none"/>
        </w:rPr>
      </w:pPr>
      <w:r>
        <w:rPr>
          <w:rFonts w:ascii="SimHei" w:eastAsia="SimHei" w:hint="eastAsia"/>
          <w:u w:val="none"/>
        </w:rPr>
        <w:t>丹</w:t>
      </w:r>
      <w:r>
        <w:rPr>
          <w:rFonts w:ascii="SimHei" w:eastAsia="SimHei"/>
          <w:u w:val="none"/>
        </w:rPr>
        <w:t xml:space="preserve">  </w:t>
      </w:r>
      <w:r>
        <w:rPr>
          <w:rFonts w:ascii="SimHei" w:eastAsia="SimHei" w:hint="eastAsia"/>
          <w:u w:val="none"/>
        </w:rPr>
        <w:t>麦</w:t>
      </w:r>
    </w:p>
    <w:p w:rsidR="00000000" w:rsidRDefault="00000000">
      <w:pPr>
        <w:pStyle w:val="12cm"/>
        <w:snapToGrid w:val="0"/>
        <w:spacing w:before="240" w:after="240"/>
        <w:jc w:val="both"/>
      </w:pPr>
      <w:r>
        <w:rPr>
          <w:rFonts w:hint="eastAsia"/>
        </w:rPr>
        <w:t>［</w:t>
      </w:r>
      <w:r>
        <w:t>1996</w:t>
      </w:r>
      <w:r>
        <w:rPr>
          <w:rFonts w:hint="eastAsia"/>
        </w:rPr>
        <w:t>年</w:t>
      </w:r>
      <w:r>
        <w:t>9</w:t>
      </w:r>
      <w:r>
        <w:rPr>
          <w:rFonts w:hint="eastAsia"/>
        </w:rPr>
        <w:t>月</w:t>
      </w:r>
      <w:r>
        <w:t>27</w:t>
      </w:r>
      <w:r>
        <w:rPr>
          <w:rFonts w:hint="eastAsia"/>
        </w:rPr>
        <w:t>日］</w:t>
      </w:r>
    </w:p>
    <w:p w:rsidR="00000000" w:rsidRDefault="00000000">
      <w:pPr>
        <w:snapToGrid w:val="0"/>
        <w:jc w:val="both"/>
      </w:pPr>
      <w:r>
        <w:tab/>
      </w:r>
      <w:r>
        <w:rPr>
          <w:rFonts w:hint="eastAsia"/>
        </w:rPr>
        <w:t>丹麦政府研究了马来西亚在［加入］《儿童权利公约》时所提出的保留。</w:t>
      </w:r>
    </w:p>
    <w:p w:rsidR="00000000" w:rsidRDefault="00000000">
      <w:pPr>
        <w:snapToGrid w:val="0"/>
        <w:jc w:val="both"/>
      </w:pPr>
      <w:r>
        <w:tab/>
      </w:r>
      <w:r>
        <w:rPr>
          <w:rFonts w:hint="eastAsia"/>
        </w:rPr>
        <w:t>这一保留如下：“马来西亚政府接受《儿童权利公约》，但对《公约》第</w:t>
      </w:r>
      <w:r>
        <w:t>1</w:t>
      </w:r>
      <w:r>
        <w:rPr>
          <w:rFonts w:hint="eastAsia"/>
        </w:rPr>
        <w:t>、第</w:t>
      </w:r>
      <w:r>
        <w:t>2</w:t>
      </w:r>
      <w:r>
        <w:rPr>
          <w:rFonts w:hint="eastAsia"/>
        </w:rPr>
        <w:t>、第</w:t>
      </w:r>
      <w:r>
        <w:t>7</w:t>
      </w:r>
      <w:r>
        <w:rPr>
          <w:rFonts w:hint="eastAsia"/>
        </w:rPr>
        <w:t>、第</w:t>
      </w:r>
      <w:r>
        <w:t>13</w:t>
      </w:r>
      <w:r>
        <w:rPr>
          <w:rFonts w:hint="eastAsia"/>
        </w:rPr>
        <w:t>、第</w:t>
      </w:r>
      <w:r>
        <w:t>14</w:t>
      </w:r>
      <w:r>
        <w:rPr>
          <w:rFonts w:hint="eastAsia"/>
        </w:rPr>
        <w:t>、第</w:t>
      </w:r>
      <w:r>
        <w:t>15</w:t>
      </w:r>
      <w:r>
        <w:rPr>
          <w:rFonts w:hint="eastAsia"/>
        </w:rPr>
        <w:t>、第</w:t>
      </w:r>
      <w:r>
        <w:t>22</w:t>
      </w:r>
      <w:r>
        <w:rPr>
          <w:rFonts w:hint="eastAsia"/>
        </w:rPr>
        <w:t>、第</w:t>
      </w:r>
      <w:r>
        <w:t>28</w:t>
      </w:r>
      <w:r>
        <w:rPr>
          <w:rFonts w:hint="eastAsia"/>
        </w:rPr>
        <w:t>、第</w:t>
      </w:r>
      <w:r>
        <w:t>37</w:t>
      </w:r>
      <w:r>
        <w:rPr>
          <w:rFonts w:hint="eastAsia"/>
        </w:rPr>
        <w:t>条、第</w:t>
      </w:r>
      <w:r>
        <w:t>40</w:t>
      </w:r>
      <w:r>
        <w:rPr>
          <w:rFonts w:hint="eastAsia"/>
        </w:rPr>
        <w:t>条第</w:t>
      </w:r>
      <w:r>
        <w:t>3</w:t>
      </w:r>
      <w:r>
        <w:rPr>
          <w:rFonts w:hint="eastAsia"/>
        </w:rPr>
        <w:t>和第</w:t>
      </w:r>
      <w:r>
        <w:t>4</w:t>
      </w:r>
      <w:r>
        <w:rPr>
          <w:rFonts w:hint="eastAsia"/>
        </w:rPr>
        <w:t>款、第</w:t>
      </w:r>
      <w:r>
        <w:t>44</w:t>
      </w:r>
      <w:r>
        <w:rPr>
          <w:rFonts w:hint="eastAsia"/>
        </w:rPr>
        <w:t>和第</w:t>
      </w:r>
      <w:r>
        <w:t>45</w:t>
      </w:r>
      <w:r>
        <w:rPr>
          <w:rFonts w:hint="eastAsia"/>
        </w:rPr>
        <w:t>条表示保留，并申明只有在上述条款符合马来西亚宪法、国内法律和国家政策时才予以适用。”</w:t>
      </w:r>
    </w:p>
    <w:p w:rsidR="00000000" w:rsidRDefault="00000000">
      <w:pPr>
        <w:snapToGrid w:val="0"/>
        <w:jc w:val="both"/>
      </w:pPr>
      <w:r>
        <w:tab/>
      </w:r>
      <w:r>
        <w:rPr>
          <w:rFonts w:hint="eastAsia"/>
        </w:rPr>
        <w:t>这项保留涉及到多项条款，其中包括《公约》的核心条款。而且，国际法的一项一般性原则是，不得援引国内法作为不履行条约义务的理由。因此，丹麦政府认为上述保留不符合《公约》的目标和宗旨，因而根据国际法是不可接受和没有效力的。</w:t>
      </w:r>
    </w:p>
    <w:p w:rsidR="00000000" w:rsidRDefault="00000000">
      <w:pPr>
        <w:snapToGrid w:val="0"/>
        <w:jc w:val="both"/>
      </w:pPr>
      <w:r>
        <w:tab/>
      </w:r>
      <w:r>
        <w:rPr>
          <w:rFonts w:hint="eastAsia"/>
        </w:rPr>
        <w:t>整个《公约》仍在马来西亚与丹麦之间有效。</w:t>
      </w:r>
    </w:p>
    <w:p w:rsidR="00000000" w:rsidRDefault="00000000">
      <w:pPr>
        <w:snapToGrid w:val="0"/>
        <w:jc w:val="both"/>
      </w:pPr>
      <w:r>
        <w:tab/>
      </w:r>
      <w:r>
        <w:rPr>
          <w:rFonts w:hint="eastAsia"/>
        </w:rPr>
        <w:t>丹麦政府认为，对于根据国际法不可接受的保留提出的反对意见，不受时间限制。</w:t>
      </w:r>
    </w:p>
    <w:p w:rsidR="00000000" w:rsidRDefault="00000000">
      <w:pPr>
        <w:snapToGrid w:val="0"/>
        <w:jc w:val="both"/>
      </w:pPr>
      <w:r>
        <w:tab/>
      </w:r>
      <w:r>
        <w:rPr>
          <w:rFonts w:hint="eastAsia"/>
        </w:rPr>
        <w:t>丹麦政府建议马来西亚政府重新考虑其对《儿童权利公约》提出的保留。</w:t>
      </w:r>
    </w:p>
    <w:p w:rsidR="00000000" w:rsidRDefault="00000000">
      <w:pPr>
        <w:snapToGrid w:val="0"/>
        <w:jc w:val="both"/>
      </w:pPr>
      <w:r>
        <w:tab/>
      </w:r>
      <w:r>
        <w:rPr>
          <w:rFonts w:hint="eastAsia"/>
        </w:rPr>
        <w:t>丹麦政府研究了博茨瓦纳和卡塔尔国在批准《儿童权利公约》时提出的保留。</w:t>
      </w:r>
    </w:p>
    <w:p w:rsidR="00000000" w:rsidRDefault="00000000">
      <w:pPr>
        <w:snapToGrid w:val="0"/>
        <w:jc w:val="both"/>
      </w:pPr>
      <w:r>
        <w:tab/>
      </w:r>
      <w:r>
        <w:rPr>
          <w:rFonts w:hint="eastAsia"/>
        </w:rPr>
        <w:t>由于这些保留的范围没有限制，性质未加界定，因而不符合《公约》的目标和宗旨，所以根据国际法是不可接受和没有效力的。丹麦政府反对这些保留。</w:t>
      </w:r>
    </w:p>
    <w:p w:rsidR="00000000" w:rsidRDefault="00000000">
      <w:pPr>
        <w:snapToGrid w:val="0"/>
        <w:jc w:val="both"/>
      </w:pPr>
      <w:r>
        <w:tab/>
      </w:r>
      <w:r>
        <w:rPr>
          <w:rFonts w:hint="eastAsia"/>
        </w:rPr>
        <w:t>整个《公约》仍然分别在博茨瓦纳与丹麦和卡塔尔国与丹麦之间有效。</w:t>
      </w:r>
    </w:p>
    <w:p w:rsidR="00000000" w:rsidRDefault="00000000">
      <w:pPr>
        <w:snapToGrid w:val="0"/>
        <w:jc w:val="both"/>
      </w:pPr>
      <w:r>
        <w:tab/>
      </w:r>
      <w:r>
        <w:rPr>
          <w:rFonts w:hint="eastAsia"/>
        </w:rPr>
        <w:t>丹麦政府认为，对于根据国际法不可接受的保留提出的反对意见，不受时间限制。</w:t>
      </w:r>
    </w:p>
    <w:p w:rsidR="00000000" w:rsidRDefault="00000000">
      <w:pPr>
        <w:snapToGrid w:val="0"/>
        <w:spacing w:after="320"/>
        <w:jc w:val="both"/>
        <w:textAlignment w:val="center"/>
      </w:pPr>
      <w:r>
        <w:tab/>
      </w:r>
      <w:r>
        <w:rPr>
          <w:rFonts w:hint="eastAsia"/>
        </w:rPr>
        <w:t>丹麦政府建议博茨瓦纳政府和卡塔尔国政府重新考虑它们对《儿童权利公约》提出的保留。</w:t>
      </w:r>
    </w:p>
    <w:p w:rsidR="00000000" w:rsidRDefault="00000000">
      <w:pPr>
        <w:pStyle w:val="Heading3"/>
        <w:snapToGrid w:val="0"/>
        <w:spacing w:after="0"/>
        <w:rPr>
          <w:u w:val="none"/>
        </w:rPr>
      </w:pPr>
      <w:r>
        <w:rPr>
          <w:rFonts w:ascii="SimHei" w:eastAsia="SimHei" w:hint="eastAsia"/>
          <w:u w:val="none"/>
        </w:rPr>
        <w:t>希</w:t>
      </w:r>
      <w:r>
        <w:rPr>
          <w:rFonts w:ascii="SimHei" w:eastAsia="SimHei"/>
          <w:u w:val="none"/>
        </w:rPr>
        <w:t xml:space="preserve">  </w:t>
      </w:r>
      <w:r>
        <w:rPr>
          <w:rFonts w:ascii="SimHei" w:eastAsia="SimHei" w:hint="eastAsia"/>
          <w:u w:val="none"/>
        </w:rPr>
        <w:t>腊</w:t>
      </w:r>
    </w:p>
    <w:p w:rsidR="00000000" w:rsidRDefault="00000000">
      <w:pPr>
        <w:pStyle w:val="12cm"/>
        <w:snapToGrid w:val="0"/>
        <w:spacing w:before="240" w:after="240"/>
        <w:jc w:val="both"/>
      </w:pPr>
      <w:r>
        <w:rPr>
          <w:rFonts w:hint="eastAsia"/>
        </w:rPr>
        <w:t>［</w:t>
      </w:r>
      <w:r>
        <w:t>1994</w:t>
      </w:r>
      <w:r>
        <w:rPr>
          <w:rFonts w:hint="eastAsia"/>
        </w:rPr>
        <w:t>年</w:t>
      </w:r>
      <w:r>
        <w:t>4</w:t>
      </w:r>
      <w:r>
        <w:rPr>
          <w:rFonts w:hint="eastAsia"/>
        </w:rPr>
        <w:t>月</w:t>
      </w:r>
      <w:r>
        <w:t>12</w:t>
      </w:r>
      <w:r>
        <w:rPr>
          <w:rFonts w:hint="eastAsia"/>
        </w:rPr>
        <w:t>日］</w:t>
      </w:r>
    </w:p>
    <w:p w:rsidR="00000000" w:rsidRDefault="00000000">
      <w:pPr>
        <w:snapToGrid w:val="0"/>
        <w:spacing w:after="320"/>
        <w:jc w:val="both"/>
        <w:textAlignment w:val="center"/>
        <w:rPr>
          <w:rFonts w:hint="eastAsia"/>
        </w:rPr>
      </w:pPr>
      <w:r>
        <w:tab/>
      </w:r>
      <w:r>
        <w:rPr>
          <w:rFonts w:hint="eastAsia"/>
        </w:rPr>
        <w:t>前南斯拉夫的马其顿共和国对于联合国大会</w:t>
      </w:r>
      <w:r>
        <w:t>1989</w:t>
      </w:r>
      <w:r>
        <w:rPr>
          <w:rFonts w:hint="eastAsia"/>
        </w:rPr>
        <w:t>年</w:t>
      </w:r>
      <w:r>
        <w:t>11</w:t>
      </w:r>
      <w:r>
        <w:rPr>
          <w:rFonts w:hint="eastAsia"/>
        </w:rPr>
        <w:t>月</w:t>
      </w:r>
      <w:r>
        <w:t>20</w:t>
      </w:r>
      <w:r>
        <w:rPr>
          <w:rFonts w:hint="eastAsia"/>
        </w:rPr>
        <w:t>日通过的《儿童权利公约》的继承，不表示希腊共和国承认此一继承。</w:t>
      </w:r>
    </w:p>
    <w:p w:rsidR="00000000" w:rsidRDefault="00000000">
      <w:pPr>
        <w:pStyle w:val="Heading3"/>
        <w:spacing w:after="0"/>
        <w:rPr>
          <w:rFonts w:eastAsia="SimHei" w:hint="eastAsia"/>
          <w:u w:val="none"/>
        </w:rPr>
      </w:pPr>
      <w:r>
        <w:rPr>
          <w:rFonts w:eastAsia="SimHei" w:hint="eastAsia"/>
          <w:u w:val="none"/>
        </w:rPr>
        <w:t>葡萄牙</w:t>
      </w:r>
    </w:p>
    <w:p w:rsidR="00000000" w:rsidRDefault="00000000">
      <w:pPr>
        <w:snapToGrid w:val="0"/>
        <w:spacing w:before="240" w:after="240"/>
        <w:ind w:left="6498"/>
        <w:jc w:val="both"/>
        <w:textAlignment w:val="center"/>
        <w:rPr>
          <w:rFonts w:hint="eastAsia"/>
        </w:rPr>
      </w:pPr>
      <w:r>
        <w:rPr>
          <w:rFonts w:hint="eastAsia"/>
        </w:rPr>
        <w:t>[1999</w:t>
      </w:r>
      <w:r>
        <w:rPr>
          <w:rFonts w:hint="eastAsia"/>
        </w:rPr>
        <w:t>年</w:t>
      </w:r>
      <w:r>
        <w:rPr>
          <w:rFonts w:hint="eastAsia"/>
        </w:rPr>
        <w:t>10</w:t>
      </w:r>
      <w:r>
        <w:rPr>
          <w:rFonts w:hint="eastAsia"/>
        </w:rPr>
        <w:t>月</w:t>
      </w:r>
      <w:r>
        <w:rPr>
          <w:rFonts w:hint="eastAsia"/>
        </w:rPr>
        <w:t>21</w:t>
      </w:r>
      <w:r>
        <w:rPr>
          <w:rFonts w:hint="eastAsia"/>
        </w:rPr>
        <w:t>日</w:t>
      </w:r>
      <w:r>
        <w:rPr>
          <w:rFonts w:hint="eastAsia"/>
        </w:rPr>
        <w:t>]</w:t>
      </w:r>
    </w:p>
    <w:p w:rsidR="00000000" w:rsidRDefault="00000000">
      <w:pPr>
        <w:snapToGrid w:val="0"/>
        <w:jc w:val="both"/>
        <w:textAlignment w:val="center"/>
        <w:rPr>
          <w:rFonts w:hint="eastAsia"/>
        </w:rPr>
      </w:pPr>
      <w:r>
        <w:rPr>
          <w:rFonts w:hint="eastAsia"/>
        </w:rPr>
        <w:tab/>
      </w:r>
      <w:r>
        <w:rPr>
          <w:rFonts w:hint="eastAsia"/>
        </w:rPr>
        <w:t>根据</w:t>
      </w:r>
      <w:r>
        <w:rPr>
          <w:rFonts w:hint="eastAsia"/>
        </w:rPr>
        <w:t>1987</w:t>
      </w:r>
      <w:r>
        <w:rPr>
          <w:rFonts w:hint="eastAsia"/>
        </w:rPr>
        <w:t>年</w:t>
      </w:r>
      <w:r>
        <w:rPr>
          <w:rFonts w:hint="eastAsia"/>
        </w:rPr>
        <w:t>4</w:t>
      </w:r>
      <w:r>
        <w:rPr>
          <w:rFonts w:hint="eastAsia"/>
        </w:rPr>
        <w:t>月</w:t>
      </w:r>
      <w:r>
        <w:rPr>
          <w:rFonts w:hint="eastAsia"/>
        </w:rPr>
        <w:t>13</w:t>
      </w:r>
      <w:r>
        <w:rPr>
          <w:rFonts w:hint="eastAsia"/>
        </w:rPr>
        <w:t>日签署的《葡萄牙共和国政府和中华人民共和国政府关于澳门问题的联合声明》，葡萄牙共和国继续对澳门承担国际责任至</w:t>
      </w:r>
      <w:r>
        <w:rPr>
          <w:rFonts w:hint="eastAsia"/>
        </w:rPr>
        <w:t>1999</w:t>
      </w:r>
      <w:r>
        <w:rPr>
          <w:rFonts w:hint="eastAsia"/>
        </w:rPr>
        <w:t>年</w:t>
      </w:r>
      <w:r>
        <w:rPr>
          <w:rFonts w:hint="eastAsia"/>
        </w:rPr>
        <w:t>12</w:t>
      </w:r>
      <w:r>
        <w:rPr>
          <w:rFonts w:hint="eastAsia"/>
        </w:rPr>
        <w:t>月</w:t>
      </w:r>
      <w:r>
        <w:rPr>
          <w:rFonts w:hint="eastAsia"/>
        </w:rPr>
        <w:t>19</w:t>
      </w:r>
      <w:r>
        <w:rPr>
          <w:rFonts w:hint="eastAsia"/>
        </w:rPr>
        <w:t>日，中华人民共和国从</w:t>
      </w:r>
      <w:r>
        <w:rPr>
          <w:rFonts w:hint="eastAsia"/>
        </w:rPr>
        <w:t>1999</w:t>
      </w:r>
      <w:r>
        <w:rPr>
          <w:rFonts w:hint="eastAsia"/>
        </w:rPr>
        <w:t>年</w:t>
      </w:r>
      <w:r>
        <w:rPr>
          <w:rFonts w:hint="eastAsia"/>
        </w:rPr>
        <w:t>12</w:t>
      </w:r>
      <w:r>
        <w:rPr>
          <w:rFonts w:hint="eastAsia"/>
        </w:rPr>
        <w:t>月</w:t>
      </w:r>
      <w:r>
        <w:rPr>
          <w:rFonts w:hint="eastAsia"/>
        </w:rPr>
        <w:t>20</w:t>
      </w:r>
      <w:r>
        <w:rPr>
          <w:rFonts w:hint="eastAsia"/>
        </w:rPr>
        <w:t>日起恢复对澳门行使主权。</w:t>
      </w:r>
    </w:p>
    <w:p w:rsidR="00000000" w:rsidRDefault="00000000">
      <w:pPr>
        <w:snapToGrid w:val="0"/>
        <w:spacing w:after="320"/>
        <w:jc w:val="both"/>
        <w:textAlignment w:val="center"/>
        <w:rPr>
          <w:rFonts w:hint="eastAsia"/>
        </w:rPr>
      </w:pPr>
      <w:r>
        <w:rPr>
          <w:rFonts w:hint="eastAsia"/>
        </w:rPr>
        <w:tab/>
      </w:r>
      <w:r>
        <w:rPr>
          <w:rFonts w:hint="eastAsia"/>
        </w:rPr>
        <w:t>从</w:t>
      </w:r>
      <w:r>
        <w:rPr>
          <w:rFonts w:hint="eastAsia"/>
        </w:rPr>
        <w:t>1999</w:t>
      </w:r>
      <w:r>
        <w:rPr>
          <w:rFonts w:hint="eastAsia"/>
        </w:rPr>
        <w:t>年</w:t>
      </w:r>
      <w:r>
        <w:rPr>
          <w:rFonts w:hint="eastAsia"/>
        </w:rPr>
        <w:t>12</w:t>
      </w:r>
      <w:r>
        <w:rPr>
          <w:rFonts w:hint="eastAsia"/>
        </w:rPr>
        <w:t>月</w:t>
      </w:r>
      <w:r>
        <w:rPr>
          <w:rFonts w:hint="eastAsia"/>
        </w:rPr>
        <w:t>20</w:t>
      </w:r>
      <w:r>
        <w:rPr>
          <w:rFonts w:hint="eastAsia"/>
        </w:rPr>
        <w:t>日起，葡萄牙共和国停止承担《公约》适用于澳门所产生的国际权利和义务。</w:t>
      </w:r>
    </w:p>
    <w:p w:rsidR="00000000" w:rsidRDefault="00000000">
      <w:pPr>
        <w:pStyle w:val="Heading3"/>
        <w:snapToGrid w:val="0"/>
        <w:spacing w:after="0"/>
        <w:rPr>
          <w:u w:val="none"/>
        </w:rPr>
      </w:pPr>
      <w:r>
        <w:rPr>
          <w:rFonts w:ascii="SimHei" w:eastAsia="SimHei" w:hint="eastAsia"/>
          <w:u w:val="none"/>
        </w:rPr>
        <w:t>斯洛文尼亚</w:t>
      </w:r>
    </w:p>
    <w:p w:rsidR="00000000" w:rsidRDefault="00000000">
      <w:pPr>
        <w:pStyle w:val="12cm"/>
        <w:snapToGrid w:val="0"/>
        <w:spacing w:before="240" w:after="240"/>
        <w:jc w:val="both"/>
      </w:pPr>
      <w:r>
        <w:rPr>
          <w:rFonts w:hint="eastAsia"/>
        </w:rPr>
        <w:t>［</w:t>
      </w:r>
      <w:r>
        <w:t>1997</w:t>
      </w:r>
      <w:r>
        <w:rPr>
          <w:rFonts w:hint="eastAsia"/>
        </w:rPr>
        <w:t>年</w:t>
      </w:r>
      <w:r>
        <w:t>5</w:t>
      </w:r>
      <w:r>
        <w:rPr>
          <w:rFonts w:hint="eastAsia"/>
        </w:rPr>
        <w:t>月</w:t>
      </w:r>
      <w:r>
        <w:t>28</w:t>
      </w:r>
      <w:r>
        <w:rPr>
          <w:rFonts w:hint="eastAsia"/>
        </w:rPr>
        <w:t>日］</w:t>
      </w:r>
    </w:p>
    <w:p w:rsidR="00000000" w:rsidRDefault="00000000">
      <w:pPr>
        <w:snapToGrid w:val="0"/>
        <w:jc w:val="both"/>
      </w:pPr>
      <w:r>
        <w:tab/>
      </w:r>
      <w:r>
        <w:rPr>
          <w:rFonts w:hint="eastAsia"/>
        </w:rPr>
        <w:t>斯洛文尼亚常驻联合国代表团谨对保管通知书</w:t>
      </w:r>
      <w:r>
        <w:t>(C.N.92.1997.TREATIES-1)</w:t>
      </w:r>
      <w:r>
        <w:rPr>
          <w:rFonts w:hint="eastAsia"/>
        </w:rPr>
        <w:t>所载内容表示异议。</w:t>
      </w:r>
      <w:r>
        <w:t>1991</w:t>
      </w:r>
      <w:r>
        <w:rPr>
          <w:rFonts w:hint="eastAsia"/>
        </w:rPr>
        <w:t>年提出批准《儿童权利公约》通知书并作出保留的国家是前南斯拉夫社会主义联邦共和国，但</w:t>
      </w:r>
      <w:r>
        <w:t>1997</w:t>
      </w:r>
      <w:r>
        <w:rPr>
          <w:rFonts w:hint="eastAsia"/>
        </w:rPr>
        <w:t>年</w:t>
      </w:r>
      <w:r>
        <w:t>1</w:t>
      </w:r>
      <w:r>
        <w:rPr>
          <w:rFonts w:hint="eastAsia"/>
        </w:rPr>
        <w:t>月</w:t>
      </w:r>
      <w:r>
        <w:t>28</w:t>
      </w:r>
      <w:r>
        <w:rPr>
          <w:rFonts w:hint="eastAsia"/>
        </w:rPr>
        <w:t>日通知撤回保留的国家是南斯拉夫联盟共和国。在这方面，斯洛文尼亚常驻代表团谨提请注意大会</w:t>
      </w:r>
      <w:r>
        <w:t>1992</w:t>
      </w:r>
      <w:r>
        <w:rPr>
          <w:rFonts w:hint="eastAsia"/>
        </w:rPr>
        <w:t>年</w:t>
      </w:r>
      <w:r>
        <w:t>9</w:t>
      </w:r>
      <w:r>
        <w:rPr>
          <w:rFonts w:hint="eastAsia"/>
        </w:rPr>
        <w:t>月</w:t>
      </w:r>
      <w:r>
        <w:t>22</w:t>
      </w:r>
      <w:r>
        <w:rPr>
          <w:rFonts w:hint="eastAsia"/>
        </w:rPr>
        <w:t>日第</w:t>
      </w:r>
      <w:r>
        <w:t>47/1</w:t>
      </w:r>
      <w:r>
        <w:rPr>
          <w:rFonts w:hint="eastAsia"/>
        </w:rPr>
        <w:t>号决议和安理会第</w:t>
      </w:r>
      <w:r>
        <w:t>757(1992)</w:t>
      </w:r>
      <w:r>
        <w:rPr>
          <w:rFonts w:hint="eastAsia"/>
        </w:rPr>
        <w:t>号和第</w:t>
      </w:r>
      <w:r>
        <w:t>777(1992)</w:t>
      </w:r>
      <w:r>
        <w:rPr>
          <w:rFonts w:hint="eastAsia"/>
        </w:rPr>
        <w:t>号决议，其中指出：“以前称为南斯拉夫社会主义联邦共和国的国家已不复存在”；还提请注意联合国</w:t>
      </w:r>
      <w:r>
        <w:t>/</w:t>
      </w:r>
      <w:r>
        <w:rPr>
          <w:rFonts w:hint="eastAsia"/>
        </w:rPr>
        <w:t>欧洲共同体关于前南斯拉夫问题会议的仲裁委员会第</w:t>
      </w:r>
      <w:r>
        <w:t>10</w:t>
      </w:r>
      <w:r>
        <w:rPr>
          <w:rFonts w:hint="eastAsia"/>
        </w:rPr>
        <w:t>号意见书；其中指出：“南斯拉夫联盟共和国</w:t>
      </w:r>
      <w:r>
        <w:t>(</w:t>
      </w:r>
      <w:r>
        <w:rPr>
          <w:rFonts w:hint="eastAsia"/>
        </w:rPr>
        <w:t>塞尔维亚和黑山</w:t>
      </w:r>
      <w:r>
        <w:t>)</w:t>
      </w:r>
      <w:r>
        <w:rPr>
          <w:rFonts w:hint="eastAsia"/>
        </w:rPr>
        <w:t>是一个新国家，不能被视为南斯拉夫社会主义联邦共和国的唯一继承国。”</w:t>
      </w:r>
    </w:p>
    <w:p w:rsidR="00000000" w:rsidRDefault="00000000">
      <w:pPr>
        <w:snapToGrid w:val="0"/>
        <w:jc w:val="both"/>
      </w:pPr>
      <w:r>
        <w:tab/>
      </w:r>
      <w:r>
        <w:rPr>
          <w:rFonts w:hint="eastAsia"/>
        </w:rPr>
        <w:t>因此，上述通知书是不正确和令人误解的，因为它错误地暗示想撤回保留的国家是根据国际法提出该保留的同一国家。</w:t>
      </w:r>
    </w:p>
    <w:p w:rsidR="00000000" w:rsidRDefault="00000000">
      <w:pPr>
        <w:snapToGrid w:val="0"/>
        <w:spacing w:after="320"/>
        <w:jc w:val="both"/>
        <w:textAlignment w:val="center"/>
      </w:pPr>
      <w:r>
        <w:tab/>
      </w:r>
      <w:r>
        <w:rPr>
          <w:rFonts w:hint="eastAsia"/>
        </w:rPr>
        <w:t>斯洛文尼亚常驻代表团认为秘书长履行保管职能提到国际协定缔约国时应做到准确无误。因此，斯洛文尼亚共和国政府认为，南斯拉夫联盟共和国作出的撤回保留的声明应被视为无效，因为它是由一个没有提出该保留的国家作出的。南斯拉夫联盟共和国是前南斯拉夫社会主义联邦共和国的继承国之一，如果希望被视为《公约》的一个缔约国，应就其继承问题发出通知。</w:t>
      </w:r>
    </w:p>
    <w:p w:rsidR="00000000" w:rsidRDefault="00000000">
      <w:pPr>
        <w:pStyle w:val="Heading3"/>
        <w:snapToGrid w:val="0"/>
        <w:spacing w:after="0"/>
        <w:rPr>
          <w:u w:val="none"/>
        </w:rPr>
      </w:pPr>
      <w:r>
        <w:rPr>
          <w:rFonts w:ascii="SimHei" w:eastAsia="SimHei" w:hint="eastAsia"/>
          <w:u w:val="none"/>
        </w:rPr>
        <w:t>瑞</w:t>
      </w:r>
      <w:r>
        <w:rPr>
          <w:rFonts w:ascii="SimHei" w:eastAsia="SimHei"/>
          <w:u w:val="none"/>
        </w:rPr>
        <w:t xml:space="preserve">  </w:t>
      </w:r>
      <w:r>
        <w:rPr>
          <w:rFonts w:ascii="SimHei" w:eastAsia="SimHei" w:hint="eastAsia"/>
          <w:u w:val="none"/>
        </w:rPr>
        <w:t>典</w:t>
      </w:r>
    </w:p>
    <w:p w:rsidR="00000000" w:rsidRDefault="00000000">
      <w:pPr>
        <w:pStyle w:val="12cm"/>
        <w:snapToGrid w:val="0"/>
        <w:spacing w:before="240" w:after="240"/>
        <w:jc w:val="both"/>
      </w:pPr>
      <w:r>
        <w:rPr>
          <w:rFonts w:hint="eastAsia"/>
        </w:rPr>
        <w:t>［</w:t>
      </w:r>
      <w:r>
        <w:t>1997</w:t>
      </w:r>
      <w:r>
        <w:rPr>
          <w:rFonts w:hint="eastAsia"/>
        </w:rPr>
        <w:t>年</w:t>
      </w:r>
      <w:r>
        <w:t>8</w:t>
      </w:r>
      <w:r>
        <w:rPr>
          <w:rFonts w:hint="eastAsia"/>
        </w:rPr>
        <w:t>月</w:t>
      </w:r>
      <w:r>
        <w:t>13</w:t>
      </w:r>
      <w:r>
        <w:rPr>
          <w:rFonts w:hint="eastAsia"/>
        </w:rPr>
        <w:t>日］</w:t>
      </w:r>
    </w:p>
    <w:p w:rsidR="00000000" w:rsidRDefault="00000000">
      <w:pPr>
        <w:snapToGrid w:val="0"/>
        <w:jc w:val="both"/>
      </w:pPr>
      <w:r>
        <w:tab/>
      </w:r>
      <w:r>
        <w:rPr>
          <w:rFonts w:hint="eastAsia"/>
        </w:rPr>
        <w:t>瑞典政府研究了文莱达鲁萨兰国政府在加入《儿童权利公约》时作的保留。</w:t>
      </w:r>
    </w:p>
    <w:p w:rsidR="00000000" w:rsidRDefault="00000000">
      <w:pPr>
        <w:snapToGrid w:val="0"/>
        <w:jc w:val="both"/>
      </w:pPr>
      <w:r>
        <w:tab/>
      </w:r>
      <w:r>
        <w:rPr>
          <w:rFonts w:hint="eastAsia"/>
        </w:rPr>
        <w:t>瑞典政府注意到上述保留包括《公约》可能与文莱达鲁萨兰国宪法和其国教，伊斯兰教信仰和教义有抵触的条款提出的总的保留。</w:t>
      </w:r>
    </w:p>
    <w:p w:rsidR="00000000" w:rsidRDefault="00000000">
      <w:pPr>
        <w:snapToGrid w:val="0"/>
        <w:jc w:val="both"/>
      </w:pPr>
      <w:r>
        <w:tab/>
      </w:r>
      <w:r>
        <w:rPr>
          <w:rFonts w:hint="eastAsia"/>
        </w:rPr>
        <w:t>瑞典政府认为这些总的保留可能会使人怀疑文莱达鲁萨兰国信守《公约》目标和宗旨的程度。瑞典政府愿指出：根据《公约》第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自愿加入条约的各缔约国遵守条约的目标和宗旨并愿进行任何必要的立法改革以履行条约规定的义务，是符合其共同利益的。</w:t>
      </w:r>
    </w:p>
    <w:p w:rsidR="00000000" w:rsidRDefault="00000000">
      <w:pPr>
        <w:snapToGrid w:val="0"/>
        <w:jc w:val="both"/>
      </w:pPr>
      <w:r>
        <w:tab/>
      </w:r>
      <w:r>
        <w:rPr>
          <w:rFonts w:hint="eastAsia"/>
        </w:rPr>
        <w:t>瑞典政府进一步认为，文莱达鲁萨兰国政府提出的总的保留没有明确说明它们适用于《公约》的哪些条款及其由此产生的减损程度，这会有损于国际条约法的基础。</w:t>
      </w:r>
    </w:p>
    <w:p w:rsidR="00000000" w:rsidRDefault="00000000">
      <w:pPr>
        <w:snapToGrid w:val="0"/>
        <w:jc w:val="both"/>
      </w:pPr>
      <w:r>
        <w:tab/>
      </w:r>
      <w:r>
        <w:rPr>
          <w:rFonts w:hint="eastAsia"/>
        </w:rPr>
        <w:t>因此，瑞典政府反对文莱达鲁萨兰国政府对《儿童权利公约》提出的上述总的保留。</w:t>
      </w:r>
    </w:p>
    <w:p w:rsidR="00000000" w:rsidRDefault="00000000">
      <w:pPr>
        <w:snapToGrid w:val="0"/>
        <w:jc w:val="both"/>
      </w:pPr>
      <w:r>
        <w:tab/>
      </w:r>
      <w:r>
        <w:rPr>
          <w:rFonts w:hint="eastAsia"/>
        </w:rPr>
        <w:t>这一反对不妨碍《公约》在文莱达鲁萨兰国和瑞典之间生效。因此，《公约》将在两国之间执行，而文莱达鲁萨兰国不得受益于这些保留。</w:t>
      </w:r>
    </w:p>
    <w:p w:rsidR="00000000" w:rsidRDefault="00000000">
      <w:pPr>
        <w:snapToGrid w:val="0"/>
        <w:jc w:val="both"/>
      </w:pPr>
      <w:r>
        <w:tab/>
      </w:r>
      <w:r>
        <w:rPr>
          <w:rFonts w:hint="eastAsia"/>
        </w:rPr>
        <w:t>瑞典政府认为，对为国际法所不允许的保留提出的反对不适用时间限制。</w:t>
      </w:r>
    </w:p>
    <w:p w:rsidR="00000000" w:rsidRDefault="00000000">
      <w:pPr>
        <w:snapToGrid w:val="0"/>
        <w:jc w:val="both"/>
      </w:pPr>
      <w:r>
        <w:tab/>
      </w:r>
      <w:r>
        <w:rPr>
          <w:rFonts w:hint="eastAsia"/>
        </w:rPr>
        <w:t>瑞典政府研究了基里巴斯政府在加入《儿童权利公约》时针对第</w:t>
      </w:r>
      <w:r>
        <w:t>24</w:t>
      </w:r>
      <w:r>
        <w:rPr>
          <w:rFonts w:hint="eastAsia"/>
        </w:rPr>
        <w:t>条第</w:t>
      </w:r>
      <w:r>
        <w:t>2</w:t>
      </w:r>
      <w:r>
        <w:rPr>
          <w:rFonts w:hint="eastAsia"/>
        </w:rPr>
        <w:t>款</w:t>
      </w:r>
      <w:r>
        <w:t>(b)</w:t>
      </w:r>
      <w:r>
        <w:rPr>
          <w:rFonts w:hint="eastAsia"/>
        </w:rPr>
        <w:t>、</w:t>
      </w:r>
      <w:r>
        <w:t>(c)</w:t>
      </w:r>
      <w:r>
        <w:rPr>
          <w:rFonts w:hint="eastAsia"/>
        </w:rPr>
        <w:t>、</w:t>
      </w:r>
      <w:r>
        <w:t>(d)</w:t>
      </w:r>
      <w:r>
        <w:rPr>
          <w:rFonts w:hint="eastAsia"/>
        </w:rPr>
        <w:t>、</w:t>
      </w:r>
      <w:r>
        <w:t>(e)</w:t>
      </w:r>
      <w:r>
        <w:rPr>
          <w:rFonts w:hint="eastAsia"/>
        </w:rPr>
        <w:t>和</w:t>
      </w:r>
      <w:r>
        <w:t>(f)</w:t>
      </w:r>
      <w:r>
        <w:rPr>
          <w:rFonts w:hint="eastAsia"/>
        </w:rPr>
        <w:t>项，第</w:t>
      </w:r>
      <w:r>
        <w:t>26</w:t>
      </w:r>
      <w:r>
        <w:rPr>
          <w:rFonts w:hint="eastAsia"/>
        </w:rPr>
        <w:t>条和第</w:t>
      </w:r>
      <w:r>
        <w:t>28</w:t>
      </w:r>
      <w:r>
        <w:rPr>
          <w:rFonts w:hint="eastAsia"/>
        </w:rPr>
        <w:t>条第</w:t>
      </w:r>
      <w:r>
        <w:t>1</w:t>
      </w:r>
      <w:r>
        <w:rPr>
          <w:rFonts w:hint="eastAsia"/>
        </w:rPr>
        <w:t>款</w:t>
      </w:r>
      <w:r>
        <w:t>(b)</w:t>
      </w:r>
      <w:r>
        <w:rPr>
          <w:rFonts w:hint="eastAsia"/>
        </w:rPr>
        <w:t>、</w:t>
      </w:r>
      <w:r>
        <w:t>(c)</w:t>
      </w:r>
      <w:r>
        <w:rPr>
          <w:rFonts w:hint="eastAsia"/>
        </w:rPr>
        <w:t>和</w:t>
      </w:r>
      <w:r>
        <w:t>(d)</w:t>
      </w:r>
      <w:r>
        <w:rPr>
          <w:rFonts w:hint="eastAsia"/>
        </w:rPr>
        <w:t>项提出的保留。</w:t>
      </w:r>
    </w:p>
    <w:p w:rsidR="00000000" w:rsidRDefault="00000000">
      <w:pPr>
        <w:snapToGrid w:val="0"/>
        <w:jc w:val="both"/>
      </w:pPr>
      <w:r>
        <w:tab/>
      </w:r>
      <w:r>
        <w:rPr>
          <w:rFonts w:hint="eastAsia"/>
        </w:rPr>
        <w:t>瑞典政府进一步研究了基里巴斯政府在加入《儿童权利公约》时所作的声明。瑞典政府视与《公约》第</w:t>
      </w:r>
      <w:r>
        <w:t>12</w:t>
      </w:r>
      <w:r>
        <w:rPr>
          <w:rFonts w:hint="eastAsia"/>
        </w:rPr>
        <w:t>至</w:t>
      </w:r>
      <w:r>
        <w:t>16</w:t>
      </w:r>
      <w:r>
        <w:rPr>
          <w:rFonts w:hint="eastAsia"/>
        </w:rPr>
        <w:t>条有关的声明为保留。</w:t>
      </w:r>
    </w:p>
    <w:p w:rsidR="00000000" w:rsidRDefault="00000000">
      <w:pPr>
        <w:snapToGrid w:val="0"/>
        <w:jc w:val="both"/>
      </w:pPr>
      <w:r>
        <w:tab/>
      </w:r>
      <w:r>
        <w:rPr>
          <w:rFonts w:hint="eastAsia"/>
        </w:rPr>
        <w:t>瑞典政府注意到，上述保留是对《公约》可能与基里巴斯的习俗和传统相抵触的条款提出的总的保留。</w:t>
      </w:r>
    </w:p>
    <w:p w:rsidR="00000000" w:rsidRDefault="00000000">
      <w:pPr>
        <w:snapToGrid w:val="0"/>
        <w:jc w:val="both"/>
      </w:pPr>
      <w:r>
        <w:tab/>
      </w:r>
      <w:r>
        <w:rPr>
          <w:rFonts w:hint="eastAsia"/>
        </w:rPr>
        <w:t>瑞典政府认为这些总的保留会使人怀疑基里巴斯信守《公约》目标和宗旨的程度。瑞典政府愿指出：根据《公约》第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自愿加入条约的各缔约国遵守条约的目标和宗旨是符合其共同利益的。</w:t>
      </w:r>
    </w:p>
    <w:p w:rsidR="00000000" w:rsidRDefault="00000000">
      <w:pPr>
        <w:snapToGrid w:val="0"/>
        <w:jc w:val="both"/>
      </w:pPr>
      <w:r>
        <w:tab/>
      </w:r>
      <w:r>
        <w:rPr>
          <w:rFonts w:hint="eastAsia"/>
        </w:rPr>
        <w:t>瑞典政府进一步认为基里巴斯政府作出的总的保留没有明确指出它们适用于《公约》的哪些条款及其由此引起的减损程度，这会有损于国际条约法的基础。</w:t>
      </w:r>
    </w:p>
    <w:p w:rsidR="00000000" w:rsidRDefault="00000000">
      <w:pPr>
        <w:snapToGrid w:val="0"/>
        <w:jc w:val="both"/>
      </w:pPr>
      <w:r>
        <w:tab/>
      </w:r>
      <w:r>
        <w:rPr>
          <w:rFonts w:hint="eastAsia"/>
        </w:rPr>
        <w:t>因此，瑞典政府反对基里巴斯政府对《儿童权利公约》提出的上述保留。</w:t>
      </w:r>
    </w:p>
    <w:p w:rsidR="00000000" w:rsidRDefault="00000000">
      <w:pPr>
        <w:snapToGrid w:val="0"/>
        <w:jc w:val="both"/>
      </w:pPr>
      <w:r>
        <w:tab/>
      </w:r>
      <w:r>
        <w:rPr>
          <w:rFonts w:hint="eastAsia"/>
        </w:rPr>
        <w:t>这一反对不妨碍《公约》在基里巴斯与瑞典之间生效。因此，《公约》将在两国之间执行，而基里巴斯不得受益于这些保留。</w:t>
      </w:r>
    </w:p>
    <w:p w:rsidR="00000000" w:rsidRDefault="00000000">
      <w:pPr>
        <w:snapToGrid w:val="0"/>
        <w:jc w:val="both"/>
      </w:pPr>
      <w:r>
        <w:tab/>
      </w:r>
      <w:r>
        <w:rPr>
          <w:rFonts w:hint="eastAsia"/>
        </w:rPr>
        <w:t>瑞典政府认为，对为国际法所不允许的保留提出的反对不适用任何时间限制。</w:t>
      </w:r>
    </w:p>
    <w:p w:rsidR="00000000" w:rsidRDefault="00000000">
      <w:pPr>
        <w:snapToGrid w:val="0"/>
        <w:jc w:val="both"/>
      </w:pPr>
      <w:r>
        <w:tab/>
      </w:r>
      <w:r>
        <w:rPr>
          <w:rFonts w:hint="eastAsia"/>
        </w:rPr>
        <w:t>瑞典政府研究了新加坡政府在加入《儿童权利公约》时所作的声明和保留，认为该项声明为保留。</w:t>
      </w:r>
    </w:p>
    <w:p w:rsidR="00000000" w:rsidRDefault="00000000">
      <w:pPr>
        <w:snapToGrid w:val="0"/>
        <w:jc w:val="both"/>
      </w:pPr>
      <w:r>
        <w:tab/>
      </w:r>
      <w:r>
        <w:rPr>
          <w:rFonts w:hint="eastAsia"/>
        </w:rPr>
        <w:t>瑞典政府注意到，保留第</w:t>
      </w:r>
      <w:r>
        <w:t>(1)</w:t>
      </w:r>
      <w:r>
        <w:rPr>
          <w:rFonts w:hint="eastAsia"/>
        </w:rPr>
        <w:t>、</w:t>
      </w:r>
      <w:r>
        <w:t>(2)</w:t>
      </w:r>
      <w:r>
        <w:rPr>
          <w:rFonts w:hint="eastAsia"/>
        </w:rPr>
        <w:t>和</w:t>
      </w:r>
      <w:r>
        <w:t>(3)</w:t>
      </w:r>
      <w:r>
        <w:rPr>
          <w:rFonts w:hint="eastAsia"/>
        </w:rPr>
        <w:t>段是对《公约》可能与新加坡宪法、法律、习俗、价值观和宗教有抵触的条款提出的总的保留。</w:t>
      </w:r>
    </w:p>
    <w:p w:rsidR="00000000" w:rsidRDefault="00000000">
      <w:pPr>
        <w:snapToGrid w:val="0"/>
        <w:jc w:val="both"/>
      </w:pPr>
      <w:r>
        <w:tab/>
      </w:r>
      <w:r>
        <w:rPr>
          <w:rFonts w:hint="eastAsia"/>
        </w:rPr>
        <w:t>瑞典政府认为，这些总的保留会使人怀疑新加坡信守《公约》目标和宗旨的程度。瑞典政府愿指出：根据《公约》第</w:t>
      </w:r>
      <w:r>
        <w:t>51</w:t>
      </w:r>
      <w:r>
        <w:rPr>
          <w:rFonts w:hint="eastAsia"/>
        </w:rPr>
        <w:t>条第</w:t>
      </w:r>
      <w:r>
        <w:t>2</w:t>
      </w:r>
      <w:r>
        <w:rPr>
          <w:rFonts w:hint="eastAsia"/>
        </w:rPr>
        <w:t>款，不得提出内容与《公约》目标和宗旨相抵触的保留。</w:t>
      </w:r>
    </w:p>
    <w:p w:rsidR="00000000" w:rsidRDefault="00000000">
      <w:pPr>
        <w:snapToGrid w:val="0"/>
        <w:jc w:val="both"/>
      </w:pPr>
      <w:r>
        <w:tab/>
      </w:r>
      <w:r>
        <w:rPr>
          <w:rFonts w:hint="eastAsia"/>
        </w:rPr>
        <w:t>自愿加入条约的各缔约国遵守条约的目标和宗旨，并愿意为履行条约规定的义务而对其法律作必要的修改，是符合其共同利益的。</w:t>
      </w:r>
    </w:p>
    <w:p w:rsidR="00000000" w:rsidRDefault="00000000">
      <w:pPr>
        <w:snapToGrid w:val="0"/>
        <w:jc w:val="both"/>
      </w:pPr>
      <w:r>
        <w:tab/>
      </w:r>
      <w:r>
        <w:rPr>
          <w:rFonts w:hint="eastAsia"/>
        </w:rPr>
        <w:t>瑞典政府进一步认为，新加坡政府作的总的保留没有明确指出它们适用于《公约》的哪些条款及其引起的减损程度，这会有损于国际条约法的基础。</w:t>
      </w:r>
    </w:p>
    <w:p w:rsidR="00000000" w:rsidRDefault="00000000">
      <w:pPr>
        <w:snapToGrid w:val="0"/>
        <w:jc w:val="both"/>
      </w:pPr>
      <w:r>
        <w:tab/>
      </w:r>
      <w:r>
        <w:rPr>
          <w:rFonts w:hint="eastAsia"/>
        </w:rPr>
        <w:t>因此，瑞典政府反对新加坡政府对《儿童权利公约》作出的上述总的保留。</w:t>
      </w:r>
    </w:p>
    <w:p w:rsidR="00000000" w:rsidRDefault="00000000">
      <w:pPr>
        <w:snapToGrid w:val="0"/>
        <w:jc w:val="both"/>
      </w:pPr>
      <w:r>
        <w:tab/>
      </w:r>
      <w:r>
        <w:rPr>
          <w:rFonts w:hint="eastAsia"/>
        </w:rPr>
        <w:t>这一反对不妨碍《公约》在新加坡与瑞典之间生效。因此，《公约》将在两国之间执行，新加坡不得受益于这些保留。</w:t>
      </w:r>
    </w:p>
    <w:p w:rsidR="00000000" w:rsidRDefault="00000000">
      <w:pPr>
        <w:snapToGrid w:val="0"/>
        <w:spacing w:after="320"/>
        <w:jc w:val="both"/>
        <w:textAlignment w:val="center"/>
      </w:pPr>
      <w:r>
        <w:tab/>
      </w:r>
      <w:r>
        <w:rPr>
          <w:rFonts w:hint="eastAsia"/>
        </w:rPr>
        <w:t>瑞典政府认为，对为国际法所不允许的保留提出的反对不适用任何时间限制。</w:t>
      </w:r>
    </w:p>
    <w:p w:rsidR="00000000" w:rsidRDefault="00000000">
      <w:pPr>
        <w:pStyle w:val="Heading3"/>
        <w:snapToGrid w:val="0"/>
        <w:spacing w:after="0"/>
        <w:rPr>
          <w:u w:val="none"/>
        </w:rPr>
      </w:pPr>
      <w:r>
        <w:rPr>
          <w:rFonts w:ascii="SimHei" w:eastAsia="SimHei" w:hint="eastAsia"/>
          <w:u w:val="none"/>
        </w:rPr>
        <w:t>阿拉伯叙利亚共和国</w:t>
      </w:r>
    </w:p>
    <w:p w:rsidR="00000000" w:rsidRDefault="00000000">
      <w:pPr>
        <w:pStyle w:val="12cm"/>
        <w:snapToGrid w:val="0"/>
        <w:spacing w:before="240" w:after="240"/>
        <w:jc w:val="both"/>
      </w:pPr>
      <w:r>
        <w:rPr>
          <w:rFonts w:hint="eastAsia"/>
        </w:rPr>
        <w:t>［</w:t>
      </w:r>
      <w:r>
        <w:t>1996</w:t>
      </w:r>
      <w:r>
        <w:rPr>
          <w:rFonts w:hint="eastAsia"/>
        </w:rPr>
        <w:t>年</w:t>
      </w:r>
      <w:r>
        <w:t>7</w:t>
      </w:r>
      <w:r>
        <w:rPr>
          <w:rFonts w:hint="eastAsia"/>
        </w:rPr>
        <w:t>月</w:t>
      </w:r>
      <w:r>
        <w:t>15</w:t>
      </w:r>
      <w:r>
        <w:rPr>
          <w:rFonts w:hint="eastAsia"/>
        </w:rPr>
        <w:t>日］</w:t>
      </w:r>
    </w:p>
    <w:p w:rsidR="00000000" w:rsidRDefault="00000000">
      <w:pPr>
        <w:snapToGrid w:val="0"/>
        <w:jc w:val="both"/>
      </w:pPr>
      <w:r>
        <w:tab/>
      </w:r>
      <w:r>
        <w:rPr>
          <w:rFonts w:hint="eastAsia"/>
        </w:rPr>
        <w:t>阿拉伯叙利亚共和国的现行法律不承认收养制度，但其中确实规定，应当为不论出于什么原因而长期或暂时失去家庭环境的人提供保护和协助，应当通过照料所和特别机构的抚养安排和“</w:t>
      </w:r>
      <w:r>
        <w:t>Kafalah</w:t>
      </w:r>
      <w:r>
        <w:rPr>
          <w:rFonts w:hint="eastAsia"/>
        </w:rPr>
        <w:t>”或在不使血统</w:t>
      </w:r>
      <w:r>
        <w:t>(nasab)</w:t>
      </w:r>
      <w:r>
        <w:rPr>
          <w:rFonts w:hint="eastAsia"/>
        </w:rPr>
        <w:t>混同的情况下由抚养家庭负养育之责，根据以伊斯兰教法原则为基础的现行立法使其得到替代性的照料。</w:t>
      </w:r>
    </w:p>
    <w:p w:rsidR="00000000" w:rsidRDefault="00000000">
      <w:pPr>
        <w:snapToGrid w:val="0"/>
        <w:jc w:val="both"/>
      </w:pPr>
      <w:r>
        <w:tab/>
      </w:r>
      <w:r>
        <w:rPr>
          <w:rFonts w:hint="eastAsia"/>
        </w:rPr>
        <w:t>阿拉伯叙利亚共和国对于第</w:t>
      </w:r>
      <w:r>
        <w:t>20</w:t>
      </w:r>
      <w:r>
        <w:rPr>
          <w:rFonts w:hint="eastAsia"/>
        </w:rPr>
        <w:t>和第</w:t>
      </w:r>
      <w:r>
        <w:t>21</w:t>
      </w:r>
      <w:r>
        <w:rPr>
          <w:rFonts w:hint="eastAsia"/>
        </w:rPr>
        <w:t>条的保留意味着，《公约》获得批准不应以任何方式被解释为承认或允许这两条中所述及的收养制度，而且这些保留仅以此为限。</w:t>
      </w:r>
    </w:p>
    <w:p w:rsidR="00000000" w:rsidRDefault="00000000">
      <w:pPr>
        <w:snapToGrid w:val="0"/>
        <w:spacing w:after="320"/>
        <w:jc w:val="both"/>
        <w:textAlignment w:val="center"/>
      </w:pPr>
      <w:r>
        <w:tab/>
      </w:r>
      <w:r>
        <w:rPr>
          <w:rFonts w:hint="eastAsia"/>
        </w:rPr>
        <w:t>阿拉伯叙利亚共和国对于《公约》第</w:t>
      </w:r>
      <w:r>
        <w:t>14</w:t>
      </w:r>
      <w:r>
        <w:rPr>
          <w:rFonts w:hint="eastAsia"/>
        </w:rPr>
        <w:t>条的保留仅限于该条涉及宗教的规定，并不涉及其中关于思想或良知的规定。这些保留涉及到：这种权利在多大程度上可能会与父母及监护人的得到联合国承认并载于《公民权利和政治权利国际盟约》第</w:t>
      </w:r>
      <w:r>
        <w:t>18</w:t>
      </w:r>
      <w:r>
        <w:rPr>
          <w:rFonts w:hint="eastAsia"/>
        </w:rPr>
        <w:t>条第</w:t>
      </w:r>
      <w:r>
        <w:t>4</w:t>
      </w:r>
      <w:r>
        <w:rPr>
          <w:rFonts w:hint="eastAsia"/>
        </w:rPr>
        <w:t>款的确保子女宗教教育权利相抵触；在多大程度上可能会与现行法律规定的儿童在指定时间或根据指定程序或在儿童显然具有必要的思维和法律能力的特定年龄选择宗教的权利相抵触；以及在多大程度上可能会与阿拉伯叙利亚共和国现行的公共秩序及伊斯兰教法有关此事的原则相抵触。</w:t>
      </w:r>
    </w:p>
    <w:p w:rsidR="00000000" w:rsidRDefault="00000000">
      <w:pPr>
        <w:pStyle w:val="Heading3"/>
        <w:snapToGrid w:val="0"/>
        <w:spacing w:after="0"/>
        <w:rPr>
          <w:u w:val="none"/>
        </w:rPr>
      </w:pPr>
      <w:r>
        <w:rPr>
          <w:rFonts w:ascii="SimHei" w:eastAsia="SimHei" w:hint="eastAsia"/>
          <w:u w:val="none"/>
        </w:rPr>
        <w:t>前南斯拉夫的马其顿共和国</w:t>
      </w:r>
    </w:p>
    <w:p w:rsidR="00000000" w:rsidRDefault="00000000">
      <w:pPr>
        <w:pStyle w:val="12cm"/>
        <w:snapToGrid w:val="0"/>
        <w:spacing w:before="240" w:after="240"/>
        <w:jc w:val="both"/>
      </w:pPr>
      <w:r>
        <w:rPr>
          <w:rFonts w:hint="eastAsia"/>
        </w:rPr>
        <w:t>［</w:t>
      </w:r>
      <w:r>
        <w:t>1997</w:t>
      </w:r>
      <w:r>
        <w:rPr>
          <w:rFonts w:hint="eastAsia"/>
        </w:rPr>
        <w:t>年</w:t>
      </w:r>
      <w:r>
        <w:t>10</w:t>
      </w:r>
      <w:r>
        <w:rPr>
          <w:rFonts w:hint="eastAsia"/>
        </w:rPr>
        <w:t>月</w:t>
      </w:r>
      <w:r>
        <w:t>10</w:t>
      </w:r>
      <w:r>
        <w:rPr>
          <w:rFonts w:hint="eastAsia"/>
        </w:rPr>
        <w:t>日］</w:t>
      </w:r>
    </w:p>
    <w:p w:rsidR="00000000" w:rsidRDefault="00000000">
      <w:pPr>
        <w:snapToGrid w:val="0"/>
        <w:jc w:val="both"/>
      </w:pPr>
      <w:r>
        <w:tab/>
      </w:r>
      <w:r>
        <w:rPr>
          <w:rFonts w:hint="eastAsia"/>
        </w:rPr>
        <w:t>提交秘书长的保管通知书</w:t>
      </w:r>
      <w:r>
        <w:t>(</w:t>
      </w:r>
      <w:r>
        <w:rPr>
          <w:rFonts w:hint="eastAsia"/>
        </w:rPr>
        <w:t>请参考有关联合国大会</w:t>
      </w:r>
      <w:r>
        <w:t>1989</w:t>
      </w:r>
      <w:r>
        <w:rPr>
          <w:rFonts w:hint="eastAsia"/>
        </w:rPr>
        <w:t>年</w:t>
      </w:r>
      <w:r>
        <w:t>11</w:t>
      </w:r>
      <w:r>
        <w:rPr>
          <w:rFonts w:hint="eastAsia"/>
        </w:rPr>
        <w:t>月</w:t>
      </w:r>
      <w:r>
        <w:t>20</w:t>
      </w:r>
      <w:r>
        <w:rPr>
          <w:rFonts w:hint="eastAsia"/>
        </w:rPr>
        <w:t>日通过的《儿童权利公约》的</w:t>
      </w:r>
      <w:r>
        <w:t>C.N.92.1997.TREATIES-1</w:t>
      </w:r>
      <w:r>
        <w:rPr>
          <w:rFonts w:hint="eastAsia"/>
        </w:rPr>
        <w:t>号文件</w:t>
      </w:r>
      <w:r>
        <w:t>)</w:t>
      </w:r>
      <w:r>
        <w:rPr>
          <w:rFonts w:hint="eastAsia"/>
        </w:rPr>
        <w:t>指出：“</w:t>
      </w:r>
      <w:r>
        <w:t>1997</w:t>
      </w:r>
      <w:r>
        <w:rPr>
          <w:rFonts w:hint="eastAsia"/>
        </w:rPr>
        <w:t>年</w:t>
      </w:r>
      <w:r>
        <w:t>1</w:t>
      </w:r>
      <w:r>
        <w:rPr>
          <w:rFonts w:hint="eastAsia"/>
        </w:rPr>
        <w:t>月</w:t>
      </w:r>
      <w:r>
        <w:t>28</w:t>
      </w:r>
      <w:r>
        <w:rPr>
          <w:rFonts w:hint="eastAsia"/>
        </w:rPr>
        <w:t>日，南斯拉夫政府通知秘书长它决定撤回批准《公约》时对《公约》第</w:t>
      </w:r>
      <w:r>
        <w:t>9</w:t>
      </w:r>
      <w:r>
        <w:rPr>
          <w:rFonts w:hint="eastAsia"/>
        </w:rPr>
        <w:t>条第</w:t>
      </w:r>
      <w:r>
        <w:t>1</w:t>
      </w:r>
      <w:r>
        <w:rPr>
          <w:rFonts w:hint="eastAsia"/>
        </w:rPr>
        <w:t>款提出的保留，该项保留曾作为</w:t>
      </w:r>
      <w:r>
        <w:t>1991</w:t>
      </w:r>
      <w:r>
        <w:rPr>
          <w:rFonts w:hint="eastAsia"/>
        </w:rPr>
        <w:t>年</w:t>
      </w:r>
      <w:r>
        <w:t>4</w:t>
      </w:r>
      <w:r>
        <w:rPr>
          <w:rFonts w:hint="eastAsia"/>
        </w:rPr>
        <w:t>月</w:t>
      </w:r>
      <w:r>
        <w:t>12</w:t>
      </w:r>
      <w:r>
        <w:rPr>
          <w:rFonts w:hint="eastAsia"/>
        </w:rPr>
        <w:t>日保管通知书</w:t>
      </w:r>
      <w:r>
        <w:t>C.N.5.1991.TREATIES-1</w:t>
      </w:r>
      <w:r>
        <w:rPr>
          <w:rFonts w:hint="eastAsia"/>
        </w:rPr>
        <w:t>号文件分发”。</w:t>
      </w:r>
    </w:p>
    <w:p w:rsidR="00000000" w:rsidRDefault="00000000">
      <w:pPr>
        <w:snapToGrid w:val="0"/>
        <w:spacing w:after="320"/>
        <w:jc w:val="both"/>
        <w:textAlignment w:val="center"/>
      </w:pPr>
      <w:r>
        <w:tab/>
      </w:r>
      <w:r>
        <w:rPr>
          <w:rFonts w:hint="eastAsia"/>
        </w:rPr>
        <w:t>马其顿共和国常驻代表团谨提请注意：南斯拉夫联盟共和国既没有提出继承《公约》的通知书也没有以符合国际条约法的任何其他适当方式加入《公约》。所以，南斯拉夫联盟共和国不是也不能被视为《公约》的缔约国。因此，马其顿共和国政府认为南斯拉夫联盟共和国</w:t>
      </w:r>
      <w:r>
        <w:t>1997</w:t>
      </w:r>
      <w:r>
        <w:rPr>
          <w:rFonts w:hint="eastAsia"/>
        </w:rPr>
        <w:t>年</w:t>
      </w:r>
      <w:r>
        <w:t>1</w:t>
      </w:r>
      <w:r>
        <w:rPr>
          <w:rFonts w:hint="eastAsia"/>
        </w:rPr>
        <w:t>月</w:t>
      </w:r>
      <w:r>
        <w:t>28</w:t>
      </w:r>
      <w:r>
        <w:rPr>
          <w:rFonts w:hint="eastAsia"/>
        </w:rPr>
        <w:t>日提出的与《儿童权利公约》有关的通知书无效，没有任何法律效力。</w:t>
      </w:r>
    </w:p>
    <w:p w:rsidR="00000000" w:rsidRDefault="00000000">
      <w:pPr>
        <w:pStyle w:val="Heading3"/>
        <w:snapToGrid w:val="0"/>
        <w:spacing w:after="0"/>
        <w:rPr>
          <w:u w:val="none"/>
        </w:rPr>
      </w:pPr>
      <w:r>
        <w:rPr>
          <w:rFonts w:ascii="SimHei" w:eastAsia="SimHei" w:hint="eastAsia"/>
          <w:u w:val="none"/>
        </w:rPr>
        <w:t>大不列颠及北爱尔兰联合王国</w:t>
      </w:r>
    </w:p>
    <w:p w:rsidR="00000000" w:rsidRDefault="00000000">
      <w:pPr>
        <w:pStyle w:val="12cm"/>
        <w:snapToGrid w:val="0"/>
        <w:spacing w:before="240" w:after="240"/>
        <w:jc w:val="both"/>
      </w:pPr>
      <w:r>
        <w:rPr>
          <w:rFonts w:hint="eastAsia"/>
        </w:rPr>
        <w:t>［</w:t>
      </w:r>
      <w:r>
        <w:t>1997</w:t>
      </w:r>
      <w:r>
        <w:rPr>
          <w:rFonts w:hint="eastAsia"/>
        </w:rPr>
        <w:t>年</w:t>
      </w:r>
      <w:r>
        <w:t>6</w:t>
      </w:r>
      <w:r>
        <w:rPr>
          <w:rFonts w:hint="eastAsia"/>
        </w:rPr>
        <w:t>月</w:t>
      </w:r>
      <w:r>
        <w:t>10</w:t>
      </w:r>
      <w:r>
        <w:rPr>
          <w:rFonts w:hint="eastAsia"/>
        </w:rPr>
        <w:t>日］</w:t>
      </w:r>
    </w:p>
    <w:p w:rsidR="00000000" w:rsidRDefault="00000000">
      <w:pPr>
        <w:snapToGrid w:val="0"/>
        <w:jc w:val="both"/>
      </w:pPr>
      <w:r>
        <w:tab/>
      </w:r>
      <w:r>
        <w:rPr>
          <w:rFonts w:hint="eastAsia"/>
        </w:rPr>
        <w:t>根据大不列颠及北爱尔兰联合王国政府与中华人民共和国政府于</w:t>
      </w:r>
      <w:r>
        <w:t>1984</w:t>
      </w:r>
      <w:r>
        <w:rPr>
          <w:rFonts w:hint="eastAsia"/>
        </w:rPr>
        <w:t>年</w:t>
      </w:r>
      <w:r>
        <w:t>12</w:t>
      </w:r>
      <w:r>
        <w:rPr>
          <w:rFonts w:hint="eastAsia"/>
        </w:rPr>
        <w:t>月</w:t>
      </w:r>
      <w:r>
        <w:t>19</w:t>
      </w:r>
      <w:r>
        <w:rPr>
          <w:rFonts w:hint="eastAsia"/>
        </w:rPr>
        <w:t>日签署的关于香港问题的联合声明，联合王国政府从</w:t>
      </w:r>
      <w:r>
        <w:t>1997</w:t>
      </w:r>
      <w:r>
        <w:rPr>
          <w:rFonts w:hint="eastAsia"/>
        </w:rPr>
        <w:t>年</w:t>
      </w:r>
      <w:r>
        <w:t>7</w:t>
      </w:r>
      <w:r>
        <w:rPr>
          <w:rFonts w:hint="eastAsia"/>
        </w:rPr>
        <w:t>月</w:t>
      </w:r>
      <w:r>
        <w:t>1</w:t>
      </w:r>
      <w:r>
        <w:rPr>
          <w:rFonts w:hint="eastAsia"/>
        </w:rPr>
        <w:t>日起将香港归还中华人民共和国。联合王国政府将继续对香港承担国际责任直到这一天为止。因此，从此日起，对香港适用［上述公约］产生的国际权利和义务，联合王国政府将停止承担责任。</w:t>
      </w:r>
    </w:p>
    <w:p w:rsidR="00000000" w:rsidRDefault="00000000">
      <w:pPr>
        <w:pStyle w:val="Heading2"/>
        <w:snapToGrid w:val="0"/>
      </w:pPr>
      <w:r>
        <w:br w:type="page"/>
      </w:r>
      <w:r>
        <w:rPr>
          <w:rFonts w:hint="eastAsia"/>
        </w:rPr>
        <w:t>索</w:t>
      </w:r>
      <w:r>
        <w:t xml:space="preserve">  </w:t>
      </w:r>
      <w:r>
        <w:rPr>
          <w:rFonts w:hint="eastAsia"/>
        </w:rPr>
        <w:t>引</w:t>
      </w:r>
    </w:p>
    <w:tbl>
      <w:tblPr>
        <w:tblW w:w="0" w:type="auto"/>
        <w:tblInd w:w="-54" w:type="dxa"/>
        <w:tblLayout w:type="fixed"/>
        <w:tblCellMar>
          <w:left w:w="56" w:type="dxa"/>
          <w:right w:w="56" w:type="dxa"/>
        </w:tblCellMar>
        <w:tblLook w:val="0000" w:firstRow="0" w:lastRow="0" w:firstColumn="0" w:lastColumn="0" w:noHBand="0" w:noVBand="0"/>
      </w:tblPr>
      <w:tblGrid>
        <w:gridCol w:w="1191"/>
        <w:gridCol w:w="4082"/>
        <w:gridCol w:w="4082"/>
      </w:tblGrid>
      <w:tr w:rsidR="00000000">
        <w:tblPrEx>
          <w:tblCellMar>
            <w:top w:w="0" w:type="dxa"/>
            <w:bottom w:w="0" w:type="dxa"/>
          </w:tblCellMar>
        </w:tblPrEx>
        <w:tc>
          <w:tcPr>
            <w:tcW w:w="1191" w:type="dxa"/>
          </w:tcPr>
          <w:p w:rsidR="00000000" w:rsidRDefault="00000000">
            <w:pPr>
              <w:snapToGrid w:val="0"/>
              <w:spacing w:after="240" w:line="288" w:lineRule="auto"/>
              <w:jc w:val="center"/>
              <w:rPr>
                <w:rFonts w:ascii="SimHei" w:eastAsia="SimHei"/>
                <w:sz w:val="21"/>
              </w:rPr>
            </w:pPr>
            <w:r>
              <w:rPr>
                <w:rFonts w:ascii="SimHei" w:eastAsia="SimHei" w:hint="eastAsia"/>
                <w:sz w:val="21"/>
              </w:rPr>
              <w:t>《公约》</w:t>
            </w:r>
            <w:r>
              <w:rPr>
                <w:rFonts w:ascii="SimHei" w:eastAsia="SimHei"/>
                <w:sz w:val="21"/>
              </w:rPr>
              <w:br/>
            </w:r>
            <w:r>
              <w:rPr>
                <w:rFonts w:ascii="SimHei" w:eastAsia="SimHei" w:hint="eastAsia"/>
                <w:sz w:val="21"/>
              </w:rPr>
              <w:t>条款</w:t>
            </w:r>
          </w:p>
        </w:tc>
        <w:tc>
          <w:tcPr>
            <w:tcW w:w="4082" w:type="dxa"/>
          </w:tcPr>
          <w:p w:rsidR="00000000" w:rsidRDefault="00000000">
            <w:pPr>
              <w:snapToGrid w:val="0"/>
              <w:spacing w:before="120" w:after="240" w:line="288" w:lineRule="auto"/>
              <w:ind w:left="113" w:right="113"/>
              <w:jc w:val="center"/>
              <w:rPr>
                <w:rFonts w:ascii="SimHei" w:eastAsia="SimHei"/>
                <w:sz w:val="21"/>
              </w:rPr>
            </w:pPr>
            <w:r>
              <w:rPr>
                <w:rFonts w:ascii="SimHei" w:eastAsia="SimHei" w:hint="eastAsia"/>
                <w:sz w:val="21"/>
              </w:rPr>
              <w:t>提出保留或声明的缔约国</w:t>
            </w:r>
          </w:p>
        </w:tc>
        <w:tc>
          <w:tcPr>
            <w:tcW w:w="4082" w:type="dxa"/>
          </w:tcPr>
          <w:p w:rsidR="00000000" w:rsidRDefault="00000000">
            <w:pPr>
              <w:snapToGrid w:val="0"/>
              <w:spacing w:after="240" w:line="288" w:lineRule="auto"/>
              <w:ind w:left="340" w:right="113"/>
              <w:jc w:val="center"/>
              <w:rPr>
                <w:rFonts w:ascii="SimHei" w:eastAsia="SimHei"/>
                <w:sz w:val="21"/>
              </w:rPr>
            </w:pPr>
            <w:r>
              <w:rPr>
                <w:rFonts w:ascii="SimHei" w:eastAsia="SimHei" w:hint="eastAsia"/>
                <w:sz w:val="21"/>
              </w:rPr>
              <w:t>就保留或声明提出反对意见</w:t>
            </w:r>
            <w:r>
              <w:rPr>
                <w:rFonts w:ascii="SimHei" w:eastAsia="SimHei"/>
                <w:sz w:val="21"/>
              </w:rPr>
              <w:br/>
            </w:r>
            <w:r>
              <w:rPr>
                <w:rFonts w:ascii="SimHei" w:eastAsia="SimHei" w:hint="eastAsia"/>
                <w:sz w:val="21"/>
              </w:rPr>
              <w:t>或提交来文的缔约国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rFonts w:hint="eastAsia"/>
                <w:sz w:val="21"/>
              </w:rPr>
              <w:t>序言</w:t>
            </w:r>
          </w:p>
        </w:tc>
        <w:tc>
          <w:tcPr>
            <w:tcW w:w="4082" w:type="dxa"/>
          </w:tcPr>
          <w:p w:rsidR="00000000" w:rsidRDefault="00000000">
            <w:pPr>
              <w:snapToGrid w:val="0"/>
              <w:spacing w:after="120" w:line="264" w:lineRule="auto"/>
              <w:ind w:left="113" w:right="113"/>
              <w:rPr>
                <w:sz w:val="21"/>
              </w:rPr>
            </w:pPr>
            <w:r>
              <w:rPr>
                <w:rFonts w:hint="eastAsia"/>
                <w:sz w:val="21"/>
              </w:rPr>
              <w:t>突尼斯</w:t>
            </w:r>
          </w:p>
        </w:tc>
        <w:tc>
          <w:tcPr>
            <w:tcW w:w="4082" w:type="dxa"/>
          </w:tcPr>
          <w:p w:rsidR="00000000" w:rsidRDefault="00000000">
            <w:pPr>
              <w:snapToGrid w:val="0"/>
              <w:spacing w:after="120" w:line="264" w:lineRule="auto"/>
              <w:ind w:left="340" w:right="113"/>
              <w:rPr>
                <w:sz w:val="21"/>
              </w:rPr>
            </w:pPr>
            <w:r>
              <w:rPr>
                <w:rFonts w:hint="eastAsia"/>
                <w:sz w:val="21"/>
              </w:rPr>
              <w:t>爱尔兰</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w:t>
            </w:r>
          </w:p>
        </w:tc>
        <w:tc>
          <w:tcPr>
            <w:tcW w:w="4082" w:type="dxa"/>
          </w:tcPr>
          <w:p w:rsidR="00000000" w:rsidRDefault="00000000">
            <w:pPr>
              <w:snapToGrid w:val="0"/>
              <w:spacing w:after="120" w:line="264" w:lineRule="auto"/>
              <w:ind w:left="113" w:right="113"/>
              <w:rPr>
                <w:sz w:val="21"/>
              </w:rPr>
            </w:pPr>
            <w:r>
              <w:rPr>
                <w:rFonts w:hint="eastAsia"/>
                <w:sz w:val="21"/>
              </w:rPr>
              <w:t>阿根廷、博茨瓦纳、古巴、印度尼西亚、列支敦士登、马来西亚</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w:t>
            </w:r>
          </w:p>
        </w:tc>
        <w:tc>
          <w:tcPr>
            <w:tcW w:w="4082" w:type="dxa"/>
          </w:tcPr>
          <w:p w:rsidR="00000000" w:rsidRDefault="00000000">
            <w:pPr>
              <w:snapToGrid w:val="0"/>
              <w:spacing w:after="120" w:line="264" w:lineRule="auto"/>
              <w:ind w:left="113" w:right="113"/>
              <w:rPr>
                <w:sz w:val="21"/>
              </w:rPr>
            </w:pPr>
            <w:r>
              <w:rPr>
                <w:rFonts w:hint="eastAsia"/>
                <w:sz w:val="21"/>
              </w:rPr>
              <w:t>巴哈马、比利时、库克群岛、马来西亚、突尼斯</w:t>
            </w:r>
          </w:p>
        </w:tc>
        <w:tc>
          <w:tcPr>
            <w:tcW w:w="4082" w:type="dxa"/>
          </w:tcPr>
          <w:p w:rsidR="00000000" w:rsidRDefault="00000000">
            <w:pPr>
              <w:snapToGrid w:val="0"/>
              <w:spacing w:after="120" w:line="264" w:lineRule="auto"/>
              <w:ind w:left="340" w:right="113"/>
              <w:rPr>
                <w:sz w:val="21"/>
              </w:rPr>
            </w:pPr>
            <w:r>
              <w:rPr>
                <w:rFonts w:hint="eastAsia"/>
                <w:sz w:val="21"/>
              </w:rPr>
              <w:t>奥地利、比利时、芬兰、德国、爱尔兰、挪威、葡萄牙</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3</w:t>
            </w:r>
          </w:p>
        </w:tc>
        <w:tc>
          <w:tcPr>
            <w:tcW w:w="4082" w:type="dxa"/>
          </w:tcPr>
          <w:p w:rsidR="00000000" w:rsidRDefault="00000000">
            <w:pPr>
              <w:snapToGrid w:val="0"/>
              <w:spacing w:after="120" w:line="264" w:lineRule="auto"/>
              <w:ind w:left="113" w:right="113"/>
              <w:rPr>
                <w:sz w:val="21"/>
              </w:rPr>
            </w:pPr>
            <w:r>
              <w:rPr>
                <w:rFonts w:hint="eastAsia"/>
                <w:sz w:val="21"/>
              </w:rPr>
              <w:t>卢森堡</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4</w:t>
            </w:r>
          </w:p>
        </w:tc>
        <w:tc>
          <w:tcPr>
            <w:tcW w:w="4082" w:type="dxa"/>
          </w:tcPr>
          <w:p w:rsidR="00000000" w:rsidRDefault="00000000">
            <w:pPr>
              <w:snapToGrid w:val="0"/>
              <w:spacing w:after="120" w:line="264" w:lineRule="auto"/>
              <w:ind w:left="113" w:right="113"/>
              <w:rPr>
                <w:sz w:val="21"/>
              </w:rPr>
            </w:pPr>
            <w:r>
              <w:rPr>
                <w:rFonts w:hint="eastAsia"/>
                <w:sz w:val="21"/>
              </w:rPr>
              <w:t>突尼斯</w:t>
            </w:r>
          </w:p>
        </w:tc>
        <w:tc>
          <w:tcPr>
            <w:tcW w:w="4082" w:type="dxa"/>
          </w:tcPr>
          <w:p w:rsidR="00000000" w:rsidRDefault="00000000">
            <w:pPr>
              <w:snapToGrid w:val="0"/>
              <w:spacing w:after="120" w:line="264" w:lineRule="auto"/>
              <w:ind w:left="340" w:right="113"/>
              <w:rPr>
                <w:sz w:val="21"/>
              </w:rPr>
            </w:pPr>
            <w:r>
              <w:rPr>
                <w:rFonts w:hint="eastAsia"/>
                <w:sz w:val="21"/>
              </w:rPr>
              <w:t>德</w:t>
            </w:r>
            <w:r>
              <w:rPr>
                <w:sz w:val="21"/>
              </w:rPr>
              <w:t xml:space="preserve">  </w:t>
            </w:r>
            <w:r>
              <w:rPr>
                <w:rFonts w:hint="eastAsia"/>
                <w:sz w:val="21"/>
              </w:rPr>
              <w:t>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5</w:t>
            </w:r>
          </w:p>
        </w:tc>
        <w:tc>
          <w:tcPr>
            <w:tcW w:w="4082" w:type="dxa"/>
          </w:tcPr>
          <w:p w:rsidR="00000000" w:rsidRDefault="00000000">
            <w:pPr>
              <w:snapToGrid w:val="0"/>
              <w:spacing w:after="120" w:line="264" w:lineRule="auto"/>
              <w:ind w:left="113" w:right="113"/>
              <w:rPr>
                <w:sz w:val="21"/>
              </w:rPr>
            </w:pPr>
            <w:r>
              <w:rPr>
                <w:rFonts w:hint="eastAsia"/>
                <w:sz w:val="21"/>
              </w:rPr>
              <w:t>瑞</w:t>
            </w:r>
            <w:r>
              <w:rPr>
                <w:sz w:val="21"/>
              </w:rPr>
              <w:t xml:space="preserve">  </w:t>
            </w:r>
            <w:r>
              <w:rPr>
                <w:rFonts w:hint="eastAsia"/>
                <w:sz w:val="21"/>
              </w:rPr>
              <w:t>士</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6</w:t>
            </w:r>
          </w:p>
        </w:tc>
        <w:tc>
          <w:tcPr>
            <w:tcW w:w="4082" w:type="dxa"/>
          </w:tcPr>
          <w:p w:rsidR="00000000" w:rsidRDefault="00000000">
            <w:pPr>
              <w:snapToGrid w:val="0"/>
              <w:spacing w:after="120" w:line="264" w:lineRule="auto"/>
              <w:ind w:left="113" w:right="113"/>
              <w:rPr>
                <w:sz w:val="21"/>
              </w:rPr>
            </w:pPr>
            <w:r>
              <w:rPr>
                <w:rFonts w:hint="eastAsia"/>
                <w:sz w:val="21"/>
              </w:rPr>
              <w:t>中国、法国、卢森堡、突尼斯</w:t>
            </w:r>
          </w:p>
        </w:tc>
        <w:tc>
          <w:tcPr>
            <w:tcW w:w="4082" w:type="dxa"/>
          </w:tcPr>
          <w:p w:rsidR="00000000" w:rsidRDefault="00000000">
            <w:pPr>
              <w:snapToGrid w:val="0"/>
              <w:spacing w:after="120" w:line="264" w:lineRule="auto"/>
              <w:ind w:left="340" w:right="113"/>
              <w:rPr>
                <w:sz w:val="21"/>
              </w:rPr>
            </w:pPr>
            <w:r>
              <w:rPr>
                <w:rFonts w:hint="eastAsia"/>
                <w:sz w:val="21"/>
              </w:rPr>
              <w:t>爱尔兰</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7</w:t>
            </w:r>
          </w:p>
        </w:tc>
        <w:tc>
          <w:tcPr>
            <w:tcW w:w="4082" w:type="dxa"/>
          </w:tcPr>
          <w:p w:rsidR="00000000" w:rsidRDefault="00000000">
            <w:pPr>
              <w:snapToGrid w:val="0"/>
              <w:spacing w:after="120" w:line="264" w:lineRule="auto"/>
              <w:ind w:left="113" w:right="113"/>
              <w:rPr>
                <w:sz w:val="21"/>
              </w:rPr>
            </w:pPr>
            <w:r>
              <w:rPr>
                <w:rFonts w:hint="eastAsia"/>
                <w:sz w:val="21"/>
              </w:rPr>
              <w:t>安道尔、捷克共和国、科威特、列支敦士登、卢森堡、马来西亚、摩纳哥、阿曼、波兰、新加坡、瑞士、泰国、突尼斯、阿拉伯联合酋长国</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8</w:t>
            </w:r>
          </w:p>
        </w:tc>
        <w:tc>
          <w:tcPr>
            <w:tcW w:w="4082" w:type="dxa"/>
          </w:tcPr>
          <w:p w:rsidR="00000000" w:rsidRDefault="00000000">
            <w:pPr>
              <w:snapToGrid w:val="0"/>
              <w:spacing w:after="120" w:line="264" w:lineRule="auto"/>
              <w:ind w:left="113" w:right="113"/>
              <w:rPr>
                <w:sz w:val="21"/>
              </w:rPr>
            </w:pPr>
            <w:r>
              <w:rPr>
                <w:rFonts w:hint="eastAsia"/>
                <w:sz w:val="21"/>
              </w:rPr>
              <w:t>安道尔</w:t>
            </w:r>
          </w:p>
        </w:tc>
        <w:tc>
          <w:tcPr>
            <w:tcW w:w="4082" w:type="dxa"/>
          </w:tcPr>
          <w:p w:rsidR="00000000" w:rsidRDefault="00000000">
            <w:pPr>
              <w:snapToGrid w:val="0"/>
              <w:spacing w:after="120" w:line="264" w:lineRule="auto"/>
              <w:ind w:left="340" w:right="113"/>
              <w:rPr>
                <w:sz w:val="21"/>
              </w:rPr>
            </w:pPr>
            <w:r>
              <w:rPr>
                <w:rFonts w:hint="eastAsia"/>
                <w:sz w:val="21"/>
              </w:rPr>
              <w:t>荷</w:t>
            </w:r>
            <w:r>
              <w:rPr>
                <w:sz w:val="21"/>
              </w:rPr>
              <w:t xml:space="preserve">  </w:t>
            </w:r>
            <w:r>
              <w:rPr>
                <w:rFonts w:hint="eastAsia"/>
                <w:sz w:val="21"/>
              </w:rPr>
              <w:t>兰</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9</w:t>
            </w:r>
          </w:p>
        </w:tc>
        <w:tc>
          <w:tcPr>
            <w:tcW w:w="4082" w:type="dxa"/>
          </w:tcPr>
          <w:p w:rsidR="00000000" w:rsidRDefault="00000000">
            <w:pPr>
              <w:snapToGrid w:val="0"/>
              <w:spacing w:after="120" w:line="264" w:lineRule="auto"/>
              <w:ind w:left="113" w:right="113"/>
              <w:rPr>
                <w:sz w:val="21"/>
              </w:rPr>
            </w:pPr>
            <w:r>
              <w:rPr>
                <w:rFonts w:hint="eastAsia"/>
                <w:sz w:val="21"/>
              </w:rPr>
              <w:t>波斯尼亚和黑塞哥维那、克罗地亚、</w:t>
            </w:r>
            <w:r>
              <w:rPr>
                <w:rStyle w:val="FootnoteReference"/>
                <w:sz w:val="21"/>
                <w:vertAlign w:val="baseline"/>
              </w:rPr>
              <w:footnoteReference w:customMarkFollows="1" w:id="15"/>
              <w:t>*</w:t>
            </w:r>
            <w:r>
              <w:rPr>
                <w:rFonts w:hint="eastAsia"/>
                <w:sz w:val="21"/>
              </w:rPr>
              <w:t>冰岛、日本、卢森堡、阿曼、大韩民国、新加坡、斯洛文尼亚</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10</w:t>
            </w:r>
          </w:p>
        </w:tc>
        <w:tc>
          <w:tcPr>
            <w:tcW w:w="4082" w:type="dxa"/>
          </w:tcPr>
          <w:p w:rsidR="00000000" w:rsidRDefault="00000000">
            <w:pPr>
              <w:snapToGrid w:val="0"/>
              <w:spacing w:after="120" w:line="264" w:lineRule="auto"/>
              <w:ind w:left="113" w:right="113"/>
              <w:rPr>
                <w:sz w:val="21"/>
              </w:rPr>
            </w:pPr>
            <w:r>
              <w:rPr>
                <w:rFonts w:hint="eastAsia"/>
                <w:sz w:val="21"/>
              </w:rPr>
              <w:t>库克群岛、日本、列支敦士登、卢森堡、新加坡、瑞士</w:t>
            </w:r>
          </w:p>
        </w:tc>
        <w:tc>
          <w:tcPr>
            <w:tcW w:w="4082" w:type="dxa"/>
          </w:tcPr>
          <w:p w:rsidR="00000000" w:rsidRDefault="00000000">
            <w:pPr>
              <w:snapToGrid w:val="0"/>
              <w:spacing w:after="120" w:line="264" w:lineRule="auto"/>
              <w:ind w:left="340" w:right="113"/>
              <w:rPr>
                <w:sz w:val="21"/>
              </w:rPr>
            </w:pPr>
            <w:r>
              <w:rPr>
                <w:rFonts w:hint="eastAsia"/>
                <w:sz w:val="21"/>
              </w:rPr>
              <w:t>荷</w:t>
            </w:r>
            <w:r>
              <w:rPr>
                <w:sz w:val="21"/>
              </w:rPr>
              <w:t xml:space="preserve">  </w:t>
            </w:r>
            <w:r>
              <w:rPr>
                <w:rFonts w:hint="eastAsia"/>
                <w:sz w:val="21"/>
              </w:rPr>
              <w:t>兰</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12</w:t>
            </w:r>
          </w:p>
        </w:tc>
        <w:tc>
          <w:tcPr>
            <w:tcW w:w="4082" w:type="dxa"/>
          </w:tcPr>
          <w:p w:rsidR="00000000" w:rsidRDefault="00000000">
            <w:pPr>
              <w:snapToGrid w:val="0"/>
              <w:spacing w:after="120" w:line="264" w:lineRule="auto"/>
              <w:ind w:left="113" w:right="113"/>
              <w:rPr>
                <w:sz w:val="21"/>
              </w:rPr>
            </w:pPr>
            <w:r>
              <w:rPr>
                <w:rFonts w:hint="eastAsia"/>
                <w:sz w:val="21"/>
              </w:rPr>
              <w:t>基里巴斯、波兰、新加坡</w:t>
            </w:r>
          </w:p>
        </w:tc>
        <w:tc>
          <w:tcPr>
            <w:tcW w:w="4082" w:type="dxa"/>
          </w:tcPr>
          <w:p w:rsidR="00000000" w:rsidRDefault="00000000">
            <w:pPr>
              <w:snapToGrid w:val="0"/>
              <w:spacing w:after="120" w:line="264" w:lineRule="auto"/>
              <w:ind w:left="340" w:right="113"/>
              <w:rPr>
                <w:sz w:val="21"/>
              </w:rPr>
            </w:pPr>
            <w:r>
              <w:rPr>
                <w:rFonts w:hint="eastAsia"/>
                <w:sz w:val="21"/>
              </w:rPr>
              <w:t>荷</w:t>
            </w:r>
            <w:r>
              <w:rPr>
                <w:sz w:val="21"/>
              </w:rPr>
              <w:t xml:space="preserve">  </w:t>
            </w:r>
            <w:r>
              <w:rPr>
                <w:rFonts w:hint="eastAsia"/>
                <w:sz w:val="21"/>
              </w:rPr>
              <w:t>兰</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13</w:t>
            </w:r>
          </w:p>
        </w:tc>
        <w:tc>
          <w:tcPr>
            <w:tcW w:w="4082" w:type="dxa"/>
          </w:tcPr>
          <w:p w:rsidR="00000000" w:rsidRDefault="00000000">
            <w:pPr>
              <w:snapToGrid w:val="0"/>
              <w:spacing w:after="120" w:line="264" w:lineRule="auto"/>
              <w:ind w:left="113" w:right="113"/>
              <w:rPr>
                <w:sz w:val="21"/>
              </w:rPr>
            </w:pPr>
            <w:r>
              <w:rPr>
                <w:rFonts w:hint="eastAsia"/>
                <w:sz w:val="21"/>
              </w:rPr>
              <w:t>阿尔及利亚、奥地利、比利时、教廷、基里巴斯、马来西亚、波兰、新加坡</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14</w:t>
            </w:r>
          </w:p>
        </w:tc>
        <w:tc>
          <w:tcPr>
            <w:tcW w:w="4082" w:type="dxa"/>
          </w:tcPr>
          <w:p w:rsidR="00000000" w:rsidRDefault="00000000">
            <w:pPr>
              <w:snapToGrid w:val="0"/>
              <w:spacing w:after="120" w:line="264" w:lineRule="auto"/>
              <w:ind w:left="113" w:right="113"/>
              <w:rPr>
                <w:sz w:val="21"/>
              </w:rPr>
            </w:pPr>
            <w:r>
              <w:rPr>
                <w:rFonts w:hint="eastAsia"/>
                <w:sz w:val="21"/>
              </w:rPr>
              <w:t>阿尔及利亚、文莱达鲁萨兰国、孟加拉国、比利时、教廷、印度尼西亚、伊拉克、约旦、基里巴斯、马来西亚、马尔代夫、摩洛哥、荷兰、阿曼、波兰、新加坡、阿拉伯叙利亚共和国、阿拉伯联合酋长国</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奥地利、比利时、丹麦、芬兰、德国、爱尔兰、意大利、荷兰、挪威、葡萄牙、瑞典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p>
        </w:tc>
        <w:tc>
          <w:tcPr>
            <w:tcW w:w="4082" w:type="dxa"/>
          </w:tcPr>
          <w:p w:rsidR="00000000" w:rsidRDefault="00000000">
            <w:pPr>
              <w:snapToGrid w:val="0"/>
              <w:spacing w:after="120" w:line="264" w:lineRule="auto"/>
              <w:ind w:left="113" w:right="113"/>
              <w:rPr>
                <w:sz w:val="21"/>
              </w:rPr>
            </w:pP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240" w:line="288" w:lineRule="auto"/>
              <w:jc w:val="center"/>
              <w:rPr>
                <w:rFonts w:ascii="SimHei" w:eastAsia="SimHei"/>
                <w:sz w:val="21"/>
              </w:rPr>
            </w:pPr>
            <w:r>
              <w:rPr>
                <w:rFonts w:ascii="SimHei" w:eastAsia="SimHei" w:hint="eastAsia"/>
                <w:sz w:val="21"/>
              </w:rPr>
              <w:t>《公约》</w:t>
            </w:r>
            <w:r>
              <w:rPr>
                <w:rFonts w:ascii="SimHei" w:eastAsia="SimHei"/>
                <w:sz w:val="21"/>
              </w:rPr>
              <w:br/>
            </w:r>
            <w:r>
              <w:rPr>
                <w:rFonts w:ascii="SimHei" w:eastAsia="SimHei" w:hint="eastAsia"/>
                <w:sz w:val="21"/>
              </w:rPr>
              <w:t>条款</w:t>
            </w:r>
          </w:p>
        </w:tc>
        <w:tc>
          <w:tcPr>
            <w:tcW w:w="4082" w:type="dxa"/>
          </w:tcPr>
          <w:p w:rsidR="00000000" w:rsidRDefault="00000000">
            <w:pPr>
              <w:snapToGrid w:val="0"/>
              <w:spacing w:before="120" w:after="240" w:line="288" w:lineRule="auto"/>
              <w:ind w:left="113" w:right="113"/>
              <w:jc w:val="center"/>
              <w:rPr>
                <w:rFonts w:ascii="SimHei" w:eastAsia="SimHei"/>
                <w:sz w:val="21"/>
              </w:rPr>
            </w:pPr>
            <w:r>
              <w:rPr>
                <w:rFonts w:ascii="SimHei" w:eastAsia="SimHei" w:hint="eastAsia"/>
                <w:sz w:val="21"/>
              </w:rPr>
              <w:t>提出保留或声明的缔约国</w:t>
            </w:r>
          </w:p>
        </w:tc>
        <w:tc>
          <w:tcPr>
            <w:tcW w:w="4082" w:type="dxa"/>
          </w:tcPr>
          <w:p w:rsidR="00000000" w:rsidRDefault="00000000">
            <w:pPr>
              <w:snapToGrid w:val="0"/>
              <w:spacing w:after="240" w:line="288" w:lineRule="auto"/>
              <w:ind w:left="340" w:right="113"/>
              <w:jc w:val="center"/>
              <w:rPr>
                <w:rFonts w:ascii="SimHei" w:eastAsia="SimHei"/>
                <w:sz w:val="21"/>
              </w:rPr>
            </w:pPr>
            <w:r>
              <w:rPr>
                <w:rFonts w:ascii="SimHei" w:eastAsia="SimHei" w:hint="eastAsia"/>
                <w:sz w:val="21"/>
              </w:rPr>
              <w:t>就保留或声明提出反对意见</w:t>
            </w:r>
            <w:r>
              <w:rPr>
                <w:rFonts w:ascii="SimHei" w:eastAsia="SimHei"/>
                <w:sz w:val="21"/>
              </w:rPr>
              <w:br/>
            </w:r>
            <w:r>
              <w:rPr>
                <w:rFonts w:ascii="SimHei" w:eastAsia="SimHei" w:hint="eastAsia"/>
                <w:sz w:val="21"/>
              </w:rPr>
              <w:t>或提交来文的缔约国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15</w:t>
            </w:r>
          </w:p>
        </w:tc>
        <w:tc>
          <w:tcPr>
            <w:tcW w:w="4082" w:type="dxa"/>
          </w:tcPr>
          <w:p w:rsidR="00000000" w:rsidRDefault="00000000">
            <w:pPr>
              <w:snapToGrid w:val="0"/>
              <w:spacing w:after="120" w:line="264" w:lineRule="auto"/>
              <w:ind w:left="113" w:right="113"/>
              <w:rPr>
                <w:sz w:val="21"/>
              </w:rPr>
            </w:pPr>
            <w:r>
              <w:rPr>
                <w:rFonts w:hint="eastAsia"/>
                <w:sz w:val="21"/>
              </w:rPr>
              <w:t>奥地利、比利时、教廷、基里巴斯、卢森堡、马来西亚、缅甸</w:t>
            </w:r>
            <w:r>
              <w:rPr>
                <w:rStyle w:val="FootnoteReference"/>
                <w:sz w:val="21"/>
                <w:vertAlign w:val="baseline"/>
              </w:rPr>
              <w:footnoteReference w:customMarkFollows="1" w:id="16"/>
              <w:t>*</w:t>
            </w:r>
            <w:r>
              <w:rPr>
                <w:rFonts w:hint="eastAsia"/>
                <w:sz w:val="21"/>
              </w:rPr>
              <w:t>、波兰、新加坡</w:t>
            </w:r>
          </w:p>
        </w:tc>
        <w:tc>
          <w:tcPr>
            <w:tcW w:w="4082" w:type="dxa"/>
          </w:tcPr>
          <w:p w:rsidR="00000000" w:rsidRDefault="00000000">
            <w:pPr>
              <w:snapToGrid w:val="0"/>
              <w:spacing w:after="120" w:line="264" w:lineRule="auto"/>
              <w:ind w:left="340" w:right="113"/>
              <w:rPr>
                <w:sz w:val="21"/>
              </w:rPr>
            </w:pPr>
            <w:r>
              <w:rPr>
                <w:rFonts w:hint="eastAsia"/>
                <w:sz w:val="21"/>
              </w:rPr>
              <w:t>比利时、丹麦、芬兰、德国、爱尔兰、荷兰、挪威、葡萄牙、瑞典、葡萄牙</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16</w:t>
            </w:r>
          </w:p>
        </w:tc>
        <w:tc>
          <w:tcPr>
            <w:tcW w:w="4082" w:type="dxa"/>
          </w:tcPr>
          <w:p w:rsidR="00000000" w:rsidRDefault="00000000">
            <w:pPr>
              <w:snapToGrid w:val="0"/>
              <w:spacing w:after="120" w:line="264" w:lineRule="auto"/>
              <w:ind w:left="113" w:right="113"/>
              <w:rPr>
                <w:sz w:val="21"/>
              </w:rPr>
            </w:pPr>
            <w:r>
              <w:rPr>
                <w:rFonts w:hint="eastAsia"/>
                <w:sz w:val="21"/>
              </w:rPr>
              <w:t>阿尔及利亚、教廷、印度尼西亚、基里巴斯、马里、波兰、新加坡</w:t>
            </w:r>
          </w:p>
        </w:tc>
        <w:tc>
          <w:tcPr>
            <w:tcW w:w="4082" w:type="dxa"/>
          </w:tcPr>
          <w:p w:rsidR="00000000" w:rsidRDefault="00000000">
            <w:pPr>
              <w:snapToGrid w:val="0"/>
              <w:spacing w:after="120" w:line="264" w:lineRule="auto"/>
              <w:ind w:left="340" w:right="113"/>
              <w:rPr>
                <w:sz w:val="21"/>
              </w:rPr>
            </w:pPr>
            <w:r>
              <w:rPr>
                <w:rFonts w:hint="eastAsia"/>
                <w:sz w:val="21"/>
              </w:rPr>
              <w:t>芬兰、爱尔兰、荷兰、挪威、瑞典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17</w:t>
            </w:r>
          </w:p>
        </w:tc>
        <w:tc>
          <w:tcPr>
            <w:tcW w:w="4082" w:type="dxa"/>
          </w:tcPr>
          <w:p w:rsidR="00000000" w:rsidRDefault="00000000">
            <w:pPr>
              <w:snapToGrid w:val="0"/>
              <w:spacing w:after="120" w:line="264" w:lineRule="auto"/>
              <w:ind w:left="113" w:right="113"/>
              <w:rPr>
                <w:sz w:val="21"/>
              </w:rPr>
            </w:pPr>
            <w:r>
              <w:rPr>
                <w:rFonts w:hint="eastAsia"/>
                <w:sz w:val="21"/>
              </w:rPr>
              <w:t>阿尔及利亚、奥地利、印度尼西亚、新加坡、土耳其、阿拉伯联合酋长国</w:t>
            </w:r>
          </w:p>
        </w:tc>
        <w:tc>
          <w:tcPr>
            <w:tcW w:w="4082" w:type="dxa"/>
          </w:tcPr>
          <w:p w:rsidR="00000000" w:rsidRDefault="00000000">
            <w:pPr>
              <w:snapToGrid w:val="0"/>
              <w:spacing w:after="120" w:line="264" w:lineRule="auto"/>
              <w:ind w:left="340" w:right="113"/>
              <w:rPr>
                <w:sz w:val="21"/>
              </w:rPr>
            </w:pPr>
            <w:r>
              <w:rPr>
                <w:rFonts w:hint="eastAsia"/>
                <w:sz w:val="21"/>
              </w:rPr>
              <w:t>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18</w:t>
            </w:r>
          </w:p>
        </w:tc>
        <w:tc>
          <w:tcPr>
            <w:tcW w:w="4082" w:type="dxa"/>
          </w:tcPr>
          <w:p w:rsidR="00000000" w:rsidRDefault="00000000">
            <w:pPr>
              <w:snapToGrid w:val="0"/>
              <w:spacing w:after="120" w:line="264" w:lineRule="auto"/>
              <w:ind w:left="113" w:right="113"/>
              <w:rPr>
                <w:sz w:val="21"/>
              </w:rPr>
            </w:pPr>
            <w:r>
              <w:rPr>
                <w:rFonts w:hint="eastAsia"/>
                <w:sz w:val="21"/>
              </w:rPr>
              <w:t>德国</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19</w:t>
            </w:r>
          </w:p>
        </w:tc>
        <w:tc>
          <w:tcPr>
            <w:tcW w:w="4082" w:type="dxa"/>
          </w:tcPr>
          <w:p w:rsidR="00000000" w:rsidRDefault="00000000">
            <w:pPr>
              <w:snapToGrid w:val="0"/>
              <w:spacing w:after="120" w:line="264" w:lineRule="auto"/>
              <w:ind w:left="113" w:right="113"/>
              <w:rPr>
                <w:sz w:val="21"/>
              </w:rPr>
            </w:pPr>
            <w:r>
              <w:rPr>
                <w:rFonts w:hint="eastAsia"/>
                <w:sz w:val="21"/>
              </w:rPr>
              <w:t>新加坡</w:t>
            </w:r>
          </w:p>
        </w:tc>
        <w:tc>
          <w:tcPr>
            <w:tcW w:w="4082" w:type="dxa"/>
          </w:tcPr>
          <w:p w:rsidR="00000000" w:rsidRDefault="00000000">
            <w:pPr>
              <w:snapToGrid w:val="0"/>
              <w:spacing w:after="120" w:line="264" w:lineRule="auto"/>
              <w:ind w:left="340" w:right="113"/>
              <w:rPr>
                <w:sz w:val="21"/>
              </w:rPr>
            </w:pPr>
            <w:r>
              <w:rPr>
                <w:rFonts w:hint="eastAsia"/>
                <w:sz w:val="21"/>
              </w:rPr>
              <w:t>比利时、德国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20</w:t>
            </w:r>
          </w:p>
        </w:tc>
        <w:tc>
          <w:tcPr>
            <w:tcW w:w="4082" w:type="dxa"/>
          </w:tcPr>
          <w:p w:rsidR="00000000" w:rsidRDefault="00000000">
            <w:pPr>
              <w:snapToGrid w:val="0"/>
              <w:spacing w:after="120" w:line="264" w:lineRule="auto"/>
              <w:ind w:left="113" w:right="113"/>
              <w:rPr>
                <w:sz w:val="21"/>
              </w:rPr>
            </w:pPr>
            <w:r>
              <w:rPr>
                <w:rFonts w:hint="eastAsia"/>
                <w:sz w:val="21"/>
              </w:rPr>
              <w:t>文莱达鲁萨兰国、埃及、约旦、阿拉伯叙利亚共和国</w:t>
            </w:r>
          </w:p>
        </w:tc>
        <w:tc>
          <w:tcPr>
            <w:tcW w:w="4082" w:type="dxa"/>
          </w:tcPr>
          <w:p w:rsidR="00000000" w:rsidRDefault="00000000">
            <w:pPr>
              <w:snapToGrid w:val="0"/>
              <w:spacing w:after="120" w:line="264" w:lineRule="auto"/>
              <w:ind w:left="340" w:right="113"/>
              <w:rPr>
                <w:sz w:val="21"/>
              </w:rPr>
            </w:pPr>
            <w:r>
              <w:rPr>
                <w:rFonts w:hint="eastAsia"/>
                <w:sz w:val="21"/>
              </w:rPr>
              <w:t>奥地利、丹麦、芬兰、德国、爱尔兰、意大利、荷兰、瑞典、阿拉伯叙利亚共和国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21</w:t>
            </w:r>
          </w:p>
        </w:tc>
        <w:tc>
          <w:tcPr>
            <w:tcW w:w="4082" w:type="dxa"/>
          </w:tcPr>
          <w:p w:rsidR="00000000" w:rsidRDefault="00000000">
            <w:pPr>
              <w:snapToGrid w:val="0"/>
              <w:spacing w:after="120" w:line="264" w:lineRule="auto"/>
              <w:ind w:left="113" w:right="113"/>
              <w:rPr>
                <w:sz w:val="21"/>
              </w:rPr>
            </w:pPr>
            <w:r>
              <w:rPr>
                <w:rFonts w:hint="eastAsia"/>
                <w:sz w:val="21"/>
              </w:rPr>
              <w:t>阿根廷、孟加拉国、文莱达鲁萨兰国、加拿大、库克群岛、埃及、印度尼西亚、约旦、科威特、马尔代夫、大韩民国、西班牙、阿拉伯叙利亚共和国、阿拉伯联合酋长国。委内瑞拉</w:t>
            </w:r>
          </w:p>
        </w:tc>
        <w:tc>
          <w:tcPr>
            <w:tcW w:w="4082" w:type="dxa"/>
          </w:tcPr>
          <w:p w:rsidR="00000000" w:rsidRDefault="00000000">
            <w:pPr>
              <w:snapToGrid w:val="0"/>
              <w:spacing w:after="120" w:line="264" w:lineRule="auto"/>
              <w:ind w:left="340" w:right="113"/>
              <w:rPr>
                <w:sz w:val="21"/>
              </w:rPr>
            </w:pPr>
            <w:r>
              <w:rPr>
                <w:rFonts w:hint="eastAsia"/>
                <w:sz w:val="21"/>
              </w:rPr>
              <w:t>奥地利、芬兰、德国、爱尔兰、意大利、荷兰、挪威、葡萄牙、瑞典、阿拉伯叙利亚共和国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22</w:t>
            </w:r>
          </w:p>
        </w:tc>
        <w:tc>
          <w:tcPr>
            <w:tcW w:w="4082" w:type="dxa"/>
          </w:tcPr>
          <w:p w:rsidR="00000000" w:rsidRDefault="00000000">
            <w:pPr>
              <w:snapToGrid w:val="0"/>
              <w:spacing w:after="120" w:line="264" w:lineRule="auto"/>
              <w:ind w:left="113" w:right="113"/>
              <w:rPr>
                <w:sz w:val="21"/>
              </w:rPr>
            </w:pPr>
            <w:r>
              <w:rPr>
                <w:rFonts w:hint="eastAsia"/>
                <w:sz w:val="21"/>
              </w:rPr>
              <w:t>中国、印度尼西亚、马来西亚、</w:t>
            </w:r>
            <w:r>
              <w:rPr>
                <w:rFonts w:hint="eastAsia"/>
                <w:sz w:val="21"/>
              </w:rPr>
              <w:t xml:space="preserve">* </w:t>
            </w:r>
            <w:r>
              <w:rPr>
                <w:rFonts w:hint="eastAsia"/>
                <w:sz w:val="21"/>
              </w:rPr>
              <w:t>毛里求斯、荷兰、泰国、联合王国</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24</w:t>
            </w:r>
          </w:p>
        </w:tc>
        <w:tc>
          <w:tcPr>
            <w:tcW w:w="4082" w:type="dxa"/>
          </w:tcPr>
          <w:p w:rsidR="00000000" w:rsidRDefault="00000000">
            <w:pPr>
              <w:snapToGrid w:val="0"/>
              <w:spacing w:after="120" w:line="264" w:lineRule="auto"/>
              <w:ind w:left="113" w:right="113"/>
              <w:rPr>
                <w:sz w:val="21"/>
              </w:rPr>
            </w:pPr>
            <w:r>
              <w:rPr>
                <w:rFonts w:hint="eastAsia"/>
                <w:sz w:val="21"/>
              </w:rPr>
              <w:t>阿根廷、教廷、基里巴斯、波兰</w:t>
            </w:r>
          </w:p>
        </w:tc>
        <w:tc>
          <w:tcPr>
            <w:tcW w:w="4082" w:type="dxa"/>
          </w:tcPr>
          <w:p w:rsidR="00000000" w:rsidRDefault="00000000">
            <w:pPr>
              <w:snapToGrid w:val="0"/>
              <w:spacing w:after="120" w:line="264" w:lineRule="auto"/>
              <w:ind w:left="340" w:right="113"/>
              <w:rPr>
                <w:sz w:val="21"/>
              </w:rPr>
            </w:pPr>
            <w:r>
              <w:rPr>
                <w:rFonts w:hint="eastAsia"/>
                <w:sz w:val="21"/>
              </w:rPr>
              <w:t>奥地利、葡萄牙</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26</w:t>
            </w:r>
          </w:p>
        </w:tc>
        <w:tc>
          <w:tcPr>
            <w:tcW w:w="4082" w:type="dxa"/>
          </w:tcPr>
          <w:p w:rsidR="00000000" w:rsidRDefault="00000000">
            <w:pPr>
              <w:snapToGrid w:val="0"/>
              <w:spacing w:after="120" w:line="264" w:lineRule="auto"/>
              <w:ind w:left="113" w:right="113"/>
              <w:rPr>
                <w:sz w:val="21"/>
              </w:rPr>
            </w:pPr>
            <w:r>
              <w:rPr>
                <w:rFonts w:hint="eastAsia"/>
                <w:sz w:val="21"/>
              </w:rPr>
              <w:t>基里巴斯、马耳他、荷兰</w:t>
            </w:r>
          </w:p>
        </w:tc>
        <w:tc>
          <w:tcPr>
            <w:tcW w:w="4082" w:type="dxa"/>
          </w:tcPr>
          <w:p w:rsidR="00000000" w:rsidRDefault="00000000">
            <w:pPr>
              <w:snapToGrid w:val="0"/>
              <w:spacing w:after="120" w:line="264" w:lineRule="auto"/>
              <w:ind w:left="340" w:right="113"/>
              <w:rPr>
                <w:sz w:val="21"/>
              </w:rPr>
            </w:pPr>
            <w:r>
              <w:rPr>
                <w:rFonts w:hint="eastAsia"/>
                <w:sz w:val="21"/>
              </w:rPr>
              <w:t>奥地利、葡萄牙</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28</w:t>
            </w:r>
          </w:p>
        </w:tc>
        <w:tc>
          <w:tcPr>
            <w:tcW w:w="4082" w:type="dxa"/>
          </w:tcPr>
          <w:p w:rsidR="00000000" w:rsidRDefault="00000000">
            <w:pPr>
              <w:snapToGrid w:val="0"/>
              <w:spacing w:after="120" w:line="264" w:lineRule="auto"/>
              <w:ind w:left="113" w:right="113"/>
              <w:rPr>
                <w:sz w:val="21"/>
              </w:rPr>
            </w:pPr>
            <w:r>
              <w:rPr>
                <w:rFonts w:hint="eastAsia"/>
                <w:sz w:val="21"/>
              </w:rPr>
              <w:t>教廷、基里巴斯、马来西亚、</w:t>
            </w:r>
            <w:r>
              <w:rPr>
                <w:rFonts w:hint="eastAsia"/>
                <w:sz w:val="21"/>
              </w:rPr>
              <w:t xml:space="preserve">* </w:t>
            </w:r>
            <w:r>
              <w:rPr>
                <w:rFonts w:hint="eastAsia"/>
                <w:sz w:val="21"/>
              </w:rPr>
              <w:t>萨摩亚、新加坡</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29</w:t>
            </w:r>
          </w:p>
        </w:tc>
        <w:tc>
          <w:tcPr>
            <w:tcW w:w="4082" w:type="dxa"/>
          </w:tcPr>
          <w:p w:rsidR="00000000" w:rsidRDefault="00000000">
            <w:pPr>
              <w:snapToGrid w:val="0"/>
              <w:spacing w:after="120" w:line="264" w:lineRule="auto"/>
              <w:ind w:left="113" w:right="113"/>
              <w:rPr>
                <w:sz w:val="21"/>
              </w:rPr>
            </w:pPr>
            <w:r>
              <w:rPr>
                <w:rFonts w:hint="eastAsia"/>
                <w:sz w:val="21"/>
              </w:rPr>
              <w:t>印度尼西亚、土耳其</w:t>
            </w:r>
          </w:p>
        </w:tc>
        <w:tc>
          <w:tcPr>
            <w:tcW w:w="4082" w:type="dxa"/>
          </w:tcPr>
          <w:p w:rsidR="00000000" w:rsidRDefault="00000000">
            <w:pPr>
              <w:snapToGrid w:val="0"/>
              <w:spacing w:after="120" w:line="264" w:lineRule="auto"/>
              <w:ind w:left="340" w:right="113"/>
              <w:rPr>
                <w:sz w:val="21"/>
              </w:rPr>
            </w:pPr>
            <w:r>
              <w:rPr>
                <w:rFonts w:hint="eastAsia"/>
                <w:sz w:val="21"/>
              </w:rPr>
              <w:t>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30</w:t>
            </w:r>
          </w:p>
        </w:tc>
        <w:tc>
          <w:tcPr>
            <w:tcW w:w="4082" w:type="dxa"/>
          </w:tcPr>
          <w:p w:rsidR="00000000" w:rsidRDefault="00000000">
            <w:pPr>
              <w:snapToGrid w:val="0"/>
              <w:spacing w:after="120" w:line="264" w:lineRule="auto"/>
              <w:ind w:left="113" w:right="113"/>
              <w:rPr>
                <w:sz w:val="21"/>
              </w:rPr>
            </w:pPr>
            <w:r>
              <w:rPr>
                <w:rFonts w:hint="eastAsia"/>
                <w:sz w:val="21"/>
              </w:rPr>
              <w:t>加拿大、法国、阿曼、土耳其、委内瑞拉</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32</w:t>
            </w:r>
          </w:p>
        </w:tc>
        <w:tc>
          <w:tcPr>
            <w:tcW w:w="4082" w:type="dxa"/>
          </w:tcPr>
          <w:p w:rsidR="00000000" w:rsidRDefault="00000000">
            <w:pPr>
              <w:snapToGrid w:val="0"/>
              <w:spacing w:after="120" w:line="264" w:lineRule="auto"/>
              <w:ind w:left="113" w:right="113"/>
              <w:rPr>
                <w:sz w:val="21"/>
              </w:rPr>
            </w:pPr>
            <w:r>
              <w:rPr>
                <w:rFonts w:hint="eastAsia"/>
                <w:sz w:val="21"/>
              </w:rPr>
              <w:t>中国、印度、新西兰、新加坡、联合王国</w:t>
            </w:r>
            <w:r>
              <w:rPr>
                <w:rFonts w:hint="eastAsia"/>
                <w:sz w:val="21"/>
              </w:rPr>
              <w:t>*</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p>
        </w:tc>
        <w:tc>
          <w:tcPr>
            <w:tcW w:w="4082" w:type="dxa"/>
          </w:tcPr>
          <w:p w:rsidR="00000000" w:rsidRDefault="00000000">
            <w:pPr>
              <w:snapToGrid w:val="0"/>
              <w:spacing w:after="120" w:line="264" w:lineRule="auto"/>
              <w:ind w:left="113" w:right="113"/>
              <w:rPr>
                <w:sz w:val="21"/>
              </w:rPr>
            </w:pP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240" w:line="288" w:lineRule="auto"/>
              <w:jc w:val="center"/>
              <w:rPr>
                <w:rFonts w:ascii="SimHei" w:eastAsia="SimHei"/>
                <w:sz w:val="21"/>
              </w:rPr>
            </w:pPr>
            <w:r>
              <w:rPr>
                <w:rFonts w:ascii="SimHei" w:eastAsia="SimHei" w:hint="eastAsia"/>
                <w:sz w:val="21"/>
              </w:rPr>
              <w:t>《公约》</w:t>
            </w:r>
            <w:r>
              <w:rPr>
                <w:rFonts w:ascii="SimHei" w:eastAsia="SimHei"/>
                <w:sz w:val="21"/>
              </w:rPr>
              <w:br/>
            </w:r>
            <w:r>
              <w:rPr>
                <w:rFonts w:ascii="SimHei" w:eastAsia="SimHei" w:hint="eastAsia"/>
                <w:sz w:val="21"/>
              </w:rPr>
              <w:t>条款</w:t>
            </w:r>
          </w:p>
        </w:tc>
        <w:tc>
          <w:tcPr>
            <w:tcW w:w="4082" w:type="dxa"/>
          </w:tcPr>
          <w:p w:rsidR="00000000" w:rsidRDefault="00000000">
            <w:pPr>
              <w:snapToGrid w:val="0"/>
              <w:spacing w:before="120" w:after="240" w:line="288" w:lineRule="auto"/>
              <w:ind w:left="113" w:right="113"/>
              <w:jc w:val="center"/>
              <w:rPr>
                <w:rFonts w:ascii="SimHei" w:eastAsia="SimHei"/>
                <w:sz w:val="21"/>
              </w:rPr>
            </w:pPr>
            <w:r>
              <w:rPr>
                <w:rFonts w:ascii="SimHei" w:eastAsia="SimHei" w:hint="eastAsia"/>
                <w:sz w:val="21"/>
              </w:rPr>
              <w:t>提出保留或声明的缔约国</w:t>
            </w:r>
          </w:p>
        </w:tc>
        <w:tc>
          <w:tcPr>
            <w:tcW w:w="4082" w:type="dxa"/>
          </w:tcPr>
          <w:p w:rsidR="00000000" w:rsidRDefault="00000000">
            <w:pPr>
              <w:snapToGrid w:val="0"/>
              <w:spacing w:after="240" w:line="288" w:lineRule="auto"/>
              <w:ind w:left="340" w:right="113"/>
              <w:jc w:val="center"/>
              <w:rPr>
                <w:rFonts w:ascii="SimHei" w:eastAsia="SimHei"/>
                <w:sz w:val="21"/>
              </w:rPr>
            </w:pPr>
            <w:r>
              <w:rPr>
                <w:rFonts w:ascii="SimHei" w:eastAsia="SimHei" w:hint="eastAsia"/>
                <w:sz w:val="21"/>
              </w:rPr>
              <w:t>就保留或声明提出反对意见</w:t>
            </w:r>
            <w:r>
              <w:rPr>
                <w:rFonts w:ascii="SimHei" w:eastAsia="SimHei"/>
                <w:sz w:val="21"/>
              </w:rPr>
              <w:br/>
            </w:r>
            <w:r>
              <w:rPr>
                <w:rFonts w:ascii="SimHei" w:eastAsia="SimHei" w:hint="eastAsia"/>
                <w:sz w:val="21"/>
              </w:rPr>
              <w:t>或提交来文的缔约国</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37</w:t>
            </w:r>
          </w:p>
        </w:tc>
        <w:tc>
          <w:tcPr>
            <w:tcW w:w="4082" w:type="dxa"/>
          </w:tcPr>
          <w:p w:rsidR="00000000" w:rsidRDefault="00000000">
            <w:pPr>
              <w:snapToGrid w:val="0"/>
              <w:spacing w:after="120" w:line="264" w:lineRule="auto"/>
              <w:ind w:left="113" w:right="113"/>
              <w:rPr>
                <w:sz w:val="21"/>
              </w:rPr>
            </w:pPr>
            <w:r>
              <w:rPr>
                <w:rFonts w:hint="eastAsia"/>
                <w:sz w:val="21"/>
              </w:rPr>
              <w:t>澳大利亚、加拿大、中国、库克群岛、冰</w:t>
            </w:r>
            <w:r>
              <w:rPr>
                <w:sz w:val="21"/>
              </w:rPr>
              <w:t xml:space="preserve"> </w:t>
            </w:r>
            <w:r>
              <w:rPr>
                <w:rFonts w:hint="eastAsia"/>
                <w:sz w:val="21"/>
              </w:rPr>
              <w:t>岛、日</w:t>
            </w:r>
            <w:r>
              <w:rPr>
                <w:sz w:val="21"/>
              </w:rPr>
              <w:t xml:space="preserve"> </w:t>
            </w:r>
            <w:r>
              <w:rPr>
                <w:rFonts w:hint="eastAsia"/>
                <w:sz w:val="21"/>
              </w:rPr>
              <w:t>本、马来西亚、缅甸</w:t>
            </w:r>
            <w:r>
              <w:rPr>
                <w:rStyle w:val="FootnoteReference"/>
                <w:sz w:val="21"/>
                <w:vertAlign w:val="baseline"/>
              </w:rPr>
              <w:footnoteReference w:customMarkFollows="1" w:id="17"/>
              <w:t>*</w:t>
            </w:r>
            <w:r>
              <w:rPr>
                <w:rFonts w:hint="eastAsia"/>
                <w:sz w:val="21"/>
              </w:rPr>
              <w:t>、荷兰、新西兰、新加坡、瑞士</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奥地利、比利时、丹麦、芬兰、德国、爱尔兰、荷兰、挪威、葡萄牙、瑞典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38</w:t>
            </w:r>
          </w:p>
        </w:tc>
        <w:tc>
          <w:tcPr>
            <w:tcW w:w="4082" w:type="dxa"/>
          </w:tcPr>
          <w:p w:rsidR="00000000" w:rsidRDefault="00000000">
            <w:pPr>
              <w:snapToGrid w:val="0"/>
              <w:spacing w:after="120" w:line="264" w:lineRule="auto"/>
              <w:ind w:left="113" w:right="113"/>
              <w:rPr>
                <w:sz w:val="21"/>
              </w:rPr>
            </w:pPr>
            <w:r>
              <w:rPr>
                <w:rFonts w:hint="eastAsia"/>
                <w:sz w:val="21"/>
              </w:rPr>
              <w:t>安道尔、阿根廷、奥地利、哥伦比亚、德国、荷兰、波兰、西班牙、斯威士兰、乌拉圭</w:t>
            </w:r>
          </w:p>
        </w:tc>
        <w:tc>
          <w:tcPr>
            <w:tcW w:w="4082" w:type="dxa"/>
          </w:tcPr>
          <w:p w:rsidR="00000000" w:rsidRDefault="00000000">
            <w:pPr>
              <w:snapToGrid w:val="0"/>
              <w:spacing w:after="120" w:line="264" w:lineRule="auto"/>
              <w:ind w:left="340" w:right="113"/>
              <w:rPr>
                <w:sz w:val="21"/>
              </w:rPr>
            </w:pP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40</w:t>
            </w:r>
          </w:p>
        </w:tc>
        <w:tc>
          <w:tcPr>
            <w:tcW w:w="4082" w:type="dxa"/>
          </w:tcPr>
          <w:p w:rsidR="00000000" w:rsidRDefault="00000000">
            <w:pPr>
              <w:snapToGrid w:val="0"/>
              <w:spacing w:after="120" w:line="264" w:lineRule="auto"/>
              <w:ind w:left="113" w:right="113"/>
              <w:rPr>
                <w:sz w:val="21"/>
              </w:rPr>
            </w:pPr>
            <w:r>
              <w:rPr>
                <w:rFonts w:hint="eastAsia"/>
                <w:sz w:val="21"/>
              </w:rPr>
              <w:t>比利时、丹麦、法国、德国、马来西亚、</w:t>
            </w:r>
            <w:r>
              <w:rPr>
                <w:rFonts w:hint="eastAsia"/>
                <w:sz w:val="21"/>
              </w:rPr>
              <w:t xml:space="preserve">* </w:t>
            </w:r>
            <w:r>
              <w:rPr>
                <w:rFonts w:hint="eastAsia"/>
                <w:sz w:val="21"/>
              </w:rPr>
              <w:t>摩纳哥、荷兰、挪威</w:t>
            </w:r>
            <w:r>
              <w:rPr>
                <w:sz w:val="21"/>
              </w:rPr>
              <w:t>*</w:t>
            </w:r>
            <w:r>
              <w:rPr>
                <w:rFonts w:hint="eastAsia"/>
                <w:sz w:val="21"/>
              </w:rPr>
              <w:t>、大韩民国、瑞士、突尼斯</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44</w:t>
            </w:r>
          </w:p>
        </w:tc>
        <w:tc>
          <w:tcPr>
            <w:tcW w:w="4082" w:type="dxa"/>
          </w:tcPr>
          <w:p w:rsidR="00000000" w:rsidRDefault="00000000">
            <w:pPr>
              <w:snapToGrid w:val="0"/>
              <w:spacing w:after="120" w:line="264" w:lineRule="auto"/>
              <w:ind w:left="113" w:right="113"/>
              <w:rPr>
                <w:sz w:val="21"/>
              </w:rPr>
            </w:pPr>
            <w:r>
              <w:rPr>
                <w:rFonts w:hint="eastAsia"/>
                <w:sz w:val="21"/>
              </w:rPr>
              <w:t>马来西亚</w:t>
            </w:r>
            <w:r>
              <w:rPr>
                <w:rFonts w:hint="eastAsia"/>
                <w:sz w:val="21"/>
              </w:rPr>
              <w:t>*</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r w:rsidR="00000000">
        <w:tblPrEx>
          <w:tblCellMar>
            <w:top w:w="0" w:type="dxa"/>
            <w:bottom w:w="0" w:type="dxa"/>
          </w:tblCellMar>
        </w:tblPrEx>
        <w:tc>
          <w:tcPr>
            <w:tcW w:w="1191" w:type="dxa"/>
          </w:tcPr>
          <w:p w:rsidR="00000000" w:rsidRDefault="00000000">
            <w:pPr>
              <w:snapToGrid w:val="0"/>
              <w:spacing w:after="120" w:line="264" w:lineRule="auto"/>
              <w:ind w:left="113" w:right="113"/>
              <w:jc w:val="center"/>
              <w:rPr>
                <w:sz w:val="21"/>
              </w:rPr>
            </w:pPr>
            <w:r>
              <w:rPr>
                <w:sz w:val="21"/>
              </w:rPr>
              <w:t>45</w:t>
            </w:r>
          </w:p>
        </w:tc>
        <w:tc>
          <w:tcPr>
            <w:tcW w:w="4082" w:type="dxa"/>
          </w:tcPr>
          <w:p w:rsidR="00000000" w:rsidRDefault="00000000">
            <w:pPr>
              <w:snapToGrid w:val="0"/>
              <w:spacing w:after="120" w:line="264" w:lineRule="auto"/>
              <w:ind w:left="113" w:right="113"/>
              <w:rPr>
                <w:sz w:val="21"/>
              </w:rPr>
            </w:pPr>
            <w:r>
              <w:rPr>
                <w:rFonts w:hint="eastAsia"/>
                <w:sz w:val="21"/>
              </w:rPr>
              <w:t>马来西亚</w:t>
            </w:r>
            <w:r>
              <w:rPr>
                <w:rFonts w:hint="eastAsia"/>
                <w:sz w:val="21"/>
              </w:rPr>
              <w:t>*</w:t>
            </w:r>
          </w:p>
        </w:tc>
        <w:tc>
          <w:tcPr>
            <w:tcW w:w="4082" w:type="dxa"/>
          </w:tcPr>
          <w:p w:rsidR="00000000" w:rsidRDefault="00000000">
            <w:pPr>
              <w:snapToGrid w:val="0"/>
              <w:spacing w:after="120" w:line="264" w:lineRule="auto"/>
              <w:ind w:left="340" w:right="113"/>
              <w:rPr>
                <w:sz w:val="21"/>
              </w:rPr>
            </w:pPr>
            <w:r>
              <w:rPr>
                <w:rFonts w:hint="eastAsia"/>
                <w:sz w:val="21"/>
              </w:rPr>
              <w:t>奥地利、比利时、丹麦、芬兰、爱尔兰、荷兰、挪威、葡萄牙、瑞典</w:t>
            </w:r>
          </w:p>
        </w:tc>
      </w:tr>
    </w:tbl>
    <w:p w:rsidR="00000000" w:rsidRDefault="00000000">
      <w:pPr>
        <w:snapToGrid w:val="0"/>
        <w:spacing w:after="120" w:line="264" w:lineRule="auto"/>
        <w:ind w:left="113" w:right="113"/>
        <w:rPr>
          <w:sz w:val="21"/>
        </w:rPr>
      </w:pPr>
    </w:p>
    <w:p w:rsidR="00000000" w:rsidRDefault="00000000">
      <w:pPr>
        <w:snapToGrid w:val="0"/>
        <w:spacing w:after="120" w:line="264" w:lineRule="auto"/>
        <w:ind w:left="113" w:right="113"/>
        <w:rPr>
          <w:sz w:val="21"/>
        </w:rPr>
      </w:pPr>
    </w:p>
    <w:tbl>
      <w:tblPr>
        <w:tblW w:w="0" w:type="auto"/>
        <w:tblInd w:w="-54" w:type="dxa"/>
        <w:tblLayout w:type="fixed"/>
        <w:tblCellMar>
          <w:left w:w="56" w:type="dxa"/>
          <w:right w:w="56" w:type="dxa"/>
        </w:tblCellMar>
        <w:tblLook w:val="0000" w:firstRow="0" w:lastRow="0" w:firstColumn="0" w:lastColumn="0" w:noHBand="0" w:noVBand="0"/>
      </w:tblPr>
      <w:tblGrid>
        <w:gridCol w:w="4649"/>
        <w:gridCol w:w="4649"/>
      </w:tblGrid>
      <w:tr w:rsidR="00000000">
        <w:tblPrEx>
          <w:tblCellMar>
            <w:top w:w="0" w:type="dxa"/>
            <w:bottom w:w="0" w:type="dxa"/>
          </w:tblCellMar>
        </w:tblPrEx>
        <w:tc>
          <w:tcPr>
            <w:tcW w:w="4649" w:type="dxa"/>
          </w:tcPr>
          <w:p w:rsidR="00000000" w:rsidRDefault="00000000">
            <w:pPr>
              <w:snapToGrid w:val="0"/>
              <w:spacing w:after="240" w:line="264" w:lineRule="auto"/>
              <w:jc w:val="center"/>
              <w:textAlignment w:val="center"/>
              <w:rPr>
                <w:rFonts w:ascii="SimHei" w:eastAsia="SimHei"/>
                <w:sz w:val="21"/>
              </w:rPr>
            </w:pPr>
            <w:r>
              <w:rPr>
                <w:rFonts w:ascii="SimHei" w:eastAsia="SimHei" w:hint="eastAsia"/>
                <w:sz w:val="21"/>
              </w:rPr>
              <w:t>提出保留或声明但未具体</w:t>
            </w:r>
            <w:r>
              <w:rPr>
                <w:rFonts w:ascii="SimHei" w:eastAsia="SimHei"/>
                <w:sz w:val="21"/>
              </w:rPr>
              <w:br/>
            </w:r>
            <w:r>
              <w:rPr>
                <w:rFonts w:ascii="SimHei" w:eastAsia="SimHei" w:hint="eastAsia"/>
                <w:sz w:val="21"/>
              </w:rPr>
              <w:t>指明条款的缔约国</w:t>
            </w:r>
          </w:p>
        </w:tc>
        <w:tc>
          <w:tcPr>
            <w:tcW w:w="4649" w:type="dxa"/>
          </w:tcPr>
          <w:p w:rsidR="00000000" w:rsidRDefault="00000000">
            <w:pPr>
              <w:snapToGrid w:val="0"/>
              <w:spacing w:after="240" w:line="264" w:lineRule="auto"/>
              <w:jc w:val="center"/>
              <w:textAlignment w:val="center"/>
              <w:rPr>
                <w:rFonts w:ascii="SimHei" w:eastAsia="SimHei"/>
                <w:sz w:val="21"/>
              </w:rPr>
            </w:pPr>
            <w:r>
              <w:rPr>
                <w:rFonts w:ascii="SimHei" w:eastAsia="SimHei" w:hint="eastAsia"/>
                <w:sz w:val="21"/>
              </w:rPr>
              <w:t>就保留或声明提出反对意见</w:t>
            </w:r>
            <w:r>
              <w:rPr>
                <w:rFonts w:ascii="SimHei" w:eastAsia="SimHei"/>
                <w:sz w:val="21"/>
              </w:rPr>
              <w:br/>
            </w:r>
            <w:r>
              <w:rPr>
                <w:rFonts w:ascii="SimHei" w:eastAsia="SimHei" w:hint="eastAsia"/>
                <w:sz w:val="21"/>
              </w:rPr>
              <w:t>或提交来文的缔约国</w:t>
            </w:r>
          </w:p>
        </w:tc>
      </w:tr>
      <w:tr w:rsidR="00000000">
        <w:tblPrEx>
          <w:tblCellMar>
            <w:top w:w="0" w:type="dxa"/>
            <w:bottom w:w="0" w:type="dxa"/>
          </w:tblCellMar>
        </w:tblPrEx>
        <w:tc>
          <w:tcPr>
            <w:tcW w:w="4649" w:type="dxa"/>
          </w:tcPr>
          <w:p w:rsidR="00000000" w:rsidRDefault="00000000">
            <w:pPr>
              <w:snapToGrid w:val="0"/>
              <w:spacing w:after="120" w:line="264" w:lineRule="auto"/>
              <w:ind w:left="113" w:right="113"/>
              <w:rPr>
                <w:sz w:val="21"/>
              </w:rPr>
            </w:pPr>
            <w:r>
              <w:rPr>
                <w:rFonts w:hint="eastAsia"/>
                <w:sz w:val="21"/>
              </w:rPr>
              <w:t>文莱达鲁萨兰国、吉布提</w:t>
            </w:r>
          </w:p>
        </w:tc>
        <w:tc>
          <w:tcPr>
            <w:tcW w:w="4649" w:type="dxa"/>
          </w:tcPr>
          <w:p w:rsidR="00000000" w:rsidRDefault="00000000">
            <w:pPr>
              <w:snapToGrid w:val="0"/>
              <w:spacing w:after="120" w:line="264" w:lineRule="auto"/>
              <w:ind w:left="113" w:right="113"/>
              <w:rPr>
                <w:sz w:val="21"/>
              </w:rPr>
            </w:pPr>
            <w:r>
              <w:rPr>
                <w:rFonts w:hint="eastAsia"/>
                <w:sz w:val="21"/>
              </w:rPr>
              <w:t>奥地利、丹麦、芬兰、德国、爱尔兰、意大利、荷兰、挪威、葡萄牙、瑞典</w:t>
            </w:r>
          </w:p>
        </w:tc>
      </w:tr>
      <w:tr w:rsidR="00000000">
        <w:tblPrEx>
          <w:tblCellMar>
            <w:top w:w="0" w:type="dxa"/>
            <w:bottom w:w="0" w:type="dxa"/>
          </w:tblCellMar>
        </w:tblPrEx>
        <w:tc>
          <w:tcPr>
            <w:tcW w:w="4649" w:type="dxa"/>
          </w:tcPr>
          <w:p w:rsidR="00000000" w:rsidRDefault="00000000">
            <w:pPr>
              <w:snapToGrid w:val="0"/>
              <w:spacing w:after="120" w:line="264" w:lineRule="auto"/>
              <w:ind w:left="113" w:right="113"/>
              <w:rPr>
                <w:sz w:val="21"/>
              </w:rPr>
            </w:pPr>
            <w:r>
              <w:rPr>
                <w:rFonts w:hint="eastAsia"/>
                <w:sz w:val="21"/>
              </w:rPr>
              <w:t>伊朗伊斯兰共和国</w:t>
            </w:r>
          </w:p>
        </w:tc>
        <w:tc>
          <w:tcPr>
            <w:tcW w:w="4649" w:type="dxa"/>
          </w:tcPr>
          <w:p w:rsidR="00000000" w:rsidRDefault="00000000">
            <w:pPr>
              <w:snapToGrid w:val="0"/>
              <w:spacing w:after="120" w:line="264" w:lineRule="auto"/>
              <w:ind w:left="113" w:right="113"/>
              <w:rPr>
                <w:sz w:val="21"/>
              </w:rPr>
            </w:pPr>
            <w:r>
              <w:rPr>
                <w:rFonts w:hint="eastAsia"/>
                <w:sz w:val="21"/>
              </w:rPr>
              <w:t>奥地利、丹麦、芬兰、德国、爱尔兰、意大利、荷兰、挪威、葡萄牙、瑞典</w:t>
            </w:r>
          </w:p>
        </w:tc>
      </w:tr>
      <w:tr w:rsidR="00000000">
        <w:tblPrEx>
          <w:tblCellMar>
            <w:top w:w="0" w:type="dxa"/>
            <w:bottom w:w="0" w:type="dxa"/>
          </w:tblCellMar>
        </w:tblPrEx>
        <w:tc>
          <w:tcPr>
            <w:tcW w:w="4649" w:type="dxa"/>
          </w:tcPr>
          <w:p w:rsidR="00000000" w:rsidRDefault="00000000">
            <w:pPr>
              <w:snapToGrid w:val="0"/>
              <w:spacing w:after="120" w:line="264" w:lineRule="auto"/>
              <w:ind w:left="113" w:right="113"/>
              <w:rPr>
                <w:sz w:val="21"/>
              </w:rPr>
            </w:pPr>
            <w:r>
              <w:rPr>
                <w:rFonts w:hint="eastAsia"/>
                <w:sz w:val="21"/>
              </w:rPr>
              <w:t>阿曼、巴基斯坦、卡塔尔</w:t>
            </w:r>
          </w:p>
        </w:tc>
        <w:tc>
          <w:tcPr>
            <w:tcW w:w="4649" w:type="dxa"/>
          </w:tcPr>
          <w:p w:rsidR="00000000" w:rsidRDefault="00000000">
            <w:pPr>
              <w:snapToGrid w:val="0"/>
              <w:spacing w:after="120" w:line="264" w:lineRule="auto"/>
              <w:ind w:left="113" w:right="113"/>
              <w:rPr>
                <w:sz w:val="21"/>
              </w:rPr>
            </w:pPr>
            <w:r>
              <w:rPr>
                <w:rFonts w:hint="eastAsia"/>
                <w:sz w:val="21"/>
              </w:rPr>
              <w:t>奥地利、比利时、丹麦、芬兰、德国、爱尔兰、意大利、荷兰、挪威、葡萄牙、瑞典</w:t>
            </w:r>
          </w:p>
        </w:tc>
      </w:tr>
      <w:tr w:rsidR="00000000">
        <w:tblPrEx>
          <w:tblCellMar>
            <w:top w:w="0" w:type="dxa"/>
            <w:bottom w:w="0" w:type="dxa"/>
          </w:tblCellMar>
        </w:tblPrEx>
        <w:tc>
          <w:tcPr>
            <w:tcW w:w="4649" w:type="dxa"/>
          </w:tcPr>
          <w:p w:rsidR="00000000" w:rsidRDefault="00000000">
            <w:pPr>
              <w:snapToGrid w:val="0"/>
              <w:spacing w:after="120" w:line="264" w:lineRule="auto"/>
              <w:ind w:left="113" w:right="113"/>
              <w:rPr>
                <w:sz w:val="21"/>
              </w:rPr>
            </w:pPr>
            <w:r>
              <w:rPr>
                <w:rFonts w:hint="eastAsia"/>
                <w:sz w:val="21"/>
              </w:rPr>
              <w:t>沙特阿拉伯、新加坡、阿拉伯叙利亚共</w:t>
            </w:r>
            <w:r>
              <w:rPr>
                <w:sz w:val="21"/>
              </w:rPr>
              <w:br/>
            </w:r>
            <w:r>
              <w:rPr>
                <w:rFonts w:hint="eastAsia"/>
                <w:sz w:val="21"/>
              </w:rPr>
              <w:t>和国</w:t>
            </w:r>
          </w:p>
        </w:tc>
        <w:tc>
          <w:tcPr>
            <w:tcW w:w="4649" w:type="dxa"/>
          </w:tcPr>
          <w:p w:rsidR="00000000" w:rsidRDefault="00000000">
            <w:pPr>
              <w:snapToGrid w:val="0"/>
              <w:spacing w:after="120" w:line="264" w:lineRule="auto"/>
              <w:ind w:left="113" w:right="113"/>
              <w:rPr>
                <w:sz w:val="21"/>
              </w:rPr>
            </w:pPr>
            <w:r>
              <w:rPr>
                <w:rFonts w:hint="eastAsia"/>
                <w:sz w:val="21"/>
              </w:rPr>
              <w:t>奥地利、比利时、丹麦、芬兰、德国、爱尔兰、意大利、荷兰、挪威、葡萄牙、瑞典</w:t>
            </w:r>
          </w:p>
        </w:tc>
      </w:tr>
      <w:tr w:rsidR="00000000">
        <w:tblPrEx>
          <w:tblCellMar>
            <w:top w:w="0" w:type="dxa"/>
            <w:bottom w:w="0" w:type="dxa"/>
          </w:tblCellMar>
        </w:tblPrEx>
        <w:tc>
          <w:tcPr>
            <w:tcW w:w="4649" w:type="dxa"/>
          </w:tcPr>
          <w:p w:rsidR="00000000" w:rsidRDefault="00000000">
            <w:pPr>
              <w:snapToGrid w:val="0"/>
              <w:spacing w:after="120" w:line="264" w:lineRule="auto"/>
              <w:ind w:left="113" w:right="113"/>
              <w:rPr>
                <w:sz w:val="21"/>
              </w:rPr>
            </w:pPr>
            <w:r>
              <w:rPr>
                <w:rFonts w:hint="eastAsia"/>
                <w:sz w:val="21"/>
              </w:rPr>
              <w:t>突尼斯</w:t>
            </w:r>
          </w:p>
        </w:tc>
        <w:tc>
          <w:tcPr>
            <w:tcW w:w="4649" w:type="dxa"/>
          </w:tcPr>
          <w:p w:rsidR="00000000" w:rsidRDefault="00000000">
            <w:pPr>
              <w:snapToGrid w:val="0"/>
              <w:spacing w:after="120" w:line="264" w:lineRule="auto"/>
              <w:ind w:left="113" w:right="113"/>
              <w:rPr>
                <w:sz w:val="21"/>
              </w:rPr>
            </w:pPr>
            <w:r>
              <w:rPr>
                <w:rFonts w:hint="eastAsia"/>
                <w:sz w:val="21"/>
              </w:rPr>
              <w:t>德</w:t>
            </w:r>
            <w:r>
              <w:rPr>
                <w:sz w:val="21"/>
              </w:rPr>
              <w:t xml:space="preserve">  </w:t>
            </w:r>
            <w:r>
              <w:rPr>
                <w:rFonts w:hint="eastAsia"/>
                <w:sz w:val="21"/>
              </w:rPr>
              <w:t>国</w:t>
            </w:r>
          </w:p>
        </w:tc>
      </w:tr>
    </w:tbl>
    <w:p w:rsidR="00000000" w:rsidRDefault="00000000">
      <w:pPr>
        <w:snapToGrid w:val="0"/>
        <w:spacing w:after="120"/>
        <w:rPr>
          <w:sz w:val="21"/>
        </w:rPr>
      </w:pPr>
    </w:p>
    <w:p w:rsidR="00000000" w:rsidRDefault="00000000">
      <w:pPr>
        <w:snapToGrid w:val="0"/>
        <w:spacing w:after="240"/>
        <w:jc w:val="center"/>
        <w:textAlignment w:val="center"/>
      </w:pPr>
      <w:r>
        <w:t>--  --  --  --  --</w:t>
      </w:r>
    </w:p>
    <w:p w:rsidR="00000000" w:rsidRDefault="00000000">
      <w:pPr>
        <w:jc w:val="both"/>
        <w:textAlignment w:val="center"/>
        <w:rPr>
          <w:rFonts w:hint="eastAsia"/>
        </w:rPr>
      </w:pPr>
    </w:p>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altName w:val="黑体"/>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汉鼎繁楷体">
    <w:altName w:val="宋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r>
      <w:rPr>
        <w:rFonts w:ascii="Courier" w:hAnsi="Courier"/>
      </w:rPr>
      <w:t>GE. 99-46155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vertAlign w:val="baseline"/>
        </w:rPr>
        <w:t>*</w:t>
      </w:r>
      <w:r>
        <w:t xml:space="preserve">  </w:t>
      </w:r>
      <w:r>
        <w:rPr>
          <w:rFonts w:hint="eastAsia"/>
        </w:rPr>
        <w:t>所撤回的保留的案文载于</w:t>
      </w:r>
      <w:r>
        <w:t>A</w:t>
      </w:r>
      <w:r>
        <w:rPr>
          <w:rFonts w:hint="eastAsia"/>
        </w:rPr>
        <w:t>部分。</w:t>
      </w:r>
    </w:p>
  </w:footnote>
  <w:footnote w:id="2">
    <w:p w:rsidR="00000000" w:rsidRDefault="00000000">
      <w:pPr>
        <w:pStyle w:val="FootnoteText"/>
      </w:pPr>
      <w:r>
        <w:rPr>
          <w:rStyle w:val="FootnoteReference"/>
          <w:vertAlign w:val="baseline"/>
        </w:rPr>
        <w:t>*</w:t>
      </w:r>
      <w:r>
        <w:rPr>
          <w:rFonts w:hint="eastAsia"/>
        </w:rPr>
        <w:tab/>
      </w:r>
      <w:r>
        <w:rPr>
          <w:rFonts w:hint="eastAsia"/>
        </w:rPr>
        <w:t>见以下</w:t>
      </w:r>
      <w:r>
        <w:rPr>
          <w:rFonts w:hint="eastAsia"/>
        </w:rPr>
        <w:t>B</w:t>
      </w:r>
      <w:r>
        <w:rPr>
          <w:rFonts w:hint="eastAsia"/>
        </w:rPr>
        <w:t>部分撤回这一保留的通知。</w:t>
      </w:r>
    </w:p>
  </w:footnote>
  <w:footnote w:id="3">
    <w:p w:rsidR="00000000" w:rsidRDefault="00000000">
      <w:pPr>
        <w:pStyle w:val="FootnoteText"/>
        <w:rPr>
          <w:rFonts w:hint="eastAsia"/>
        </w:rPr>
      </w:pPr>
      <w:r>
        <w:rPr>
          <w:rStyle w:val="FootnoteReference"/>
          <w:vertAlign w:val="baseline"/>
        </w:rPr>
        <w:t>**</w:t>
      </w:r>
      <w:r>
        <w:rPr>
          <w:rFonts w:hint="eastAsia"/>
        </w:rPr>
        <w:tab/>
      </w:r>
      <w:r>
        <w:rPr>
          <w:rFonts w:hint="eastAsia"/>
        </w:rPr>
        <w:t>见以下</w:t>
      </w:r>
      <w:r>
        <w:rPr>
          <w:rFonts w:hint="eastAsia"/>
        </w:rPr>
        <w:t>B</w:t>
      </w:r>
      <w:r>
        <w:rPr>
          <w:rFonts w:hint="eastAsia"/>
        </w:rPr>
        <w:t>部分撤回这一声明的通知。</w:t>
      </w:r>
    </w:p>
  </w:footnote>
  <w:footnote w:id="4">
    <w:p w:rsidR="00000000" w:rsidRDefault="00000000">
      <w:pPr>
        <w:pStyle w:val="FootnoteText"/>
      </w:pPr>
      <w:r>
        <w:rPr>
          <w:rStyle w:val="FootnoteReference"/>
          <w:vertAlign w:val="baseline"/>
        </w:rPr>
        <w:t>*</w:t>
      </w:r>
      <w:r>
        <w:rPr>
          <w:rFonts w:hint="eastAsia"/>
        </w:rPr>
        <w:tab/>
      </w:r>
      <w:r>
        <w:rPr>
          <w:rFonts w:hint="eastAsia"/>
        </w:rPr>
        <w:t>见第一章所载的脚注</w:t>
      </w:r>
      <w:r>
        <w:t>*</w:t>
      </w:r>
      <w:r>
        <w:rPr>
          <w:vertAlign w:val="superscript"/>
        </w:rPr>
        <w:t>1</w:t>
      </w:r>
      <w:r>
        <w:rPr>
          <w:rFonts w:hint="eastAsia"/>
        </w:rPr>
        <w:t>。</w:t>
      </w:r>
    </w:p>
  </w:footnote>
  <w:footnote w:id="5">
    <w:p w:rsidR="00000000" w:rsidRDefault="00000000">
      <w:pPr>
        <w:pStyle w:val="FootnoteText"/>
        <w:rPr>
          <w:rFonts w:hint="eastAsia"/>
        </w:rPr>
      </w:pPr>
      <w:r>
        <w:rPr>
          <w:rStyle w:val="FootnoteReference"/>
          <w:rFonts w:hint="eastAsia"/>
          <w:vertAlign w:val="baseline"/>
        </w:rPr>
        <w:t>*</w:t>
      </w:r>
      <w:r>
        <w:t xml:space="preserve"> </w:t>
      </w:r>
      <w:r>
        <w:rPr>
          <w:rFonts w:hint="eastAsia"/>
        </w:rPr>
        <w:t xml:space="preserve"> </w:t>
      </w:r>
      <w:r>
        <w:rPr>
          <w:rFonts w:hint="eastAsia"/>
        </w:rPr>
        <w:t>见以下</w:t>
      </w:r>
      <w:r>
        <w:rPr>
          <w:rFonts w:hint="eastAsia"/>
        </w:rPr>
        <w:t>B</w:t>
      </w:r>
      <w:r>
        <w:rPr>
          <w:rFonts w:hint="eastAsia"/>
        </w:rPr>
        <w:t>部分撤回这一保留一部分的通知。</w:t>
      </w:r>
    </w:p>
  </w:footnote>
  <w:footnote w:id="6">
    <w:p w:rsidR="00000000" w:rsidRDefault="00000000">
      <w:pPr>
        <w:pStyle w:val="FootnoteText"/>
      </w:pPr>
      <w:r>
        <w:rPr>
          <w:rStyle w:val="FootnoteReference"/>
          <w:vertAlign w:val="baseline"/>
        </w:rPr>
        <w:t>*</w:t>
      </w:r>
      <w:r>
        <w:rPr>
          <w:rFonts w:hint="eastAsia"/>
        </w:rPr>
        <w:tab/>
      </w:r>
      <w:r>
        <w:rPr>
          <w:rFonts w:hint="eastAsia"/>
        </w:rPr>
        <w:t>见以下</w:t>
      </w:r>
      <w:r>
        <w:t>B</w:t>
      </w:r>
      <w:r>
        <w:rPr>
          <w:rFonts w:hint="eastAsia"/>
        </w:rPr>
        <w:t>部分撤回上述保留的通知。</w:t>
      </w:r>
    </w:p>
  </w:footnote>
  <w:footnote w:id="7">
    <w:p w:rsidR="00000000" w:rsidRDefault="00000000">
      <w:pPr>
        <w:pStyle w:val="FootnoteText"/>
      </w:pPr>
      <w:r>
        <w:rPr>
          <w:rStyle w:val="FootnoteReference"/>
          <w:vertAlign w:val="baseline"/>
        </w:rPr>
        <w:t>*</w:t>
      </w:r>
      <w:r>
        <w:rPr>
          <w:rFonts w:hint="eastAsia"/>
        </w:rPr>
        <w:tab/>
      </w:r>
      <w:r>
        <w:rPr>
          <w:rFonts w:hint="eastAsia"/>
        </w:rPr>
        <w:t>见以下</w:t>
      </w:r>
      <w:r>
        <w:t>B</w:t>
      </w:r>
      <w:r>
        <w:rPr>
          <w:rFonts w:hint="eastAsia"/>
        </w:rPr>
        <w:t>部分撤回这一保留的通知。</w:t>
      </w:r>
    </w:p>
  </w:footnote>
  <w:footnote w:id="8">
    <w:p w:rsidR="00000000" w:rsidRDefault="00000000">
      <w:pPr>
        <w:pStyle w:val="FootnoteText"/>
        <w:rPr>
          <w:rFonts w:hint="eastAsia"/>
        </w:rPr>
      </w:pPr>
      <w:r>
        <w:rPr>
          <w:rStyle w:val="FootnoteReference"/>
          <w:rFonts w:hint="eastAsia"/>
          <w:vertAlign w:val="baseline"/>
        </w:rPr>
        <w:t>*</w:t>
      </w:r>
      <w:r>
        <w:rPr>
          <w:rFonts w:hint="eastAsia"/>
        </w:rPr>
        <w:tab/>
      </w:r>
      <w:r>
        <w:rPr>
          <w:rFonts w:hint="eastAsia"/>
        </w:rPr>
        <w:t>见以下</w:t>
      </w:r>
      <w:r>
        <w:rPr>
          <w:rFonts w:hint="eastAsia"/>
        </w:rPr>
        <w:t>B</w:t>
      </w:r>
      <w:r>
        <w:rPr>
          <w:rFonts w:hint="eastAsia"/>
        </w:rPr>
        <w:t>部分撤回上述保留的通知。</w:t>
      </w:r>
    </w:p>
  </w:footnote>
  <w:footnote w:id="9">
    <w:p w:rsidR="00000000" w:rsidRDefault="00000000">
      <w:pPr>
        <w:pStyle w:val="FootnoteText"/>
      </w:pPr>
      <w:r>
        <w:rPr>
          <w:rStyle w:val="FootnoteReference"/>
          <w:vertAlign w:val="baseline"/>
        </w:rPr>
        <w:t>*</w:t>
      </w:r>
      <w:r>
        <w:rPr>
          <w:rFonts w:hint="eastAsia"/>
        </w:rPr>
        <w:tab/>
      </w:r>
      <w:r>
        <w:rPr>
          <w:rFonts w:hint="eastAsia"/>
        </w:rPr>
        <w:t>见以下</w:t>
      </w:r>
      <w:r>
        <w:t>B</w:t>
      </w:r>
      <w:r>
        <w:rPr>
          <w:rFonts w:hint="eastAsia"/>
        </w:rPr>
        <w:t>部分撤回这一保留一部分的通知。</w:t>
      </w:r>
    </w:p>
  </w:footnote>
  <w:footnote w:id="10">
    <w:p w:rsidR="00000000" w:rsidRDefault="00000000">
      <w:pPr>
        <w:pStyle w:val="FootnoteText"/>
      </w:pPr>
      <w:r>
        <w:rPr>
          <w:rStyle w:val="FootnoteReference"/>
          <w:vertAlign w:val="baseline"/>
        </w:rPr>
        <w:t>*</w:t>
      </w:r>
      <w:r>
        <w:rPr>
          <w:rFonts w:hint="eastAsia"/>
        </w:rPr>
        <w:tab/>
      </w:r>
      <w:r>
        <w:rPr>
          <w:rFonts w:hint="eastAsia"/>
        </w:rPr>
        <w:t>见以下</w:t>
      </w:r>
      <w:r>
        <w:t>B</w:t>
      </w:r>
      <w:r>
        <w:rPr>
          <w:rFonts w:hint="eastAsia"/>
        </w:rPr>
        <w:t>部分撤回这一保留一部分的通知。</w:t>
      </w:r>
    </w:p>
  </w:footnote>
  <w:footnote w:id="11">
    <w:p w:rsidR="00000000" w:rsidRDefault="00000000">
      <w:pPr>
        <w:pStyle w:val="FootnoteText"/>
        <w:rPr>
          <w:rFonts w:hint="eastAsia"/>
        </w:rPr>
      </w:pPr>
      <w:r>
        <w:rPr>
          <w:rStyle w:val="FootnoteReference"/>
          <w:rFonts w:hint="eastAsia"/>
          <w:vertAlign w:val="baseline"/>
        </w:rPr>
        <w:t>*</w:t>
      </w:r>
      <w:r>
        <w:rPr>
          <w:rFonts w:hint="eastAsia"/>
        </w:rPr>
        <w:tab/>
      </w:r>
      <w:r>
        <w:rPr>
          <w:rFonts w:hint="eastAsia"/>
        </w:rPr>
        <w:t>见以下</w:t>
      </w:r>
      <w:r>
        <w:rPr>
          <w:rFonts w:hint="eastAsia"/>
        </w:rPr>
        <w:t>B</w:t>
      </w:r>
      <w:r>
        <w:rPr>
          <w:rFonts w:hint="eastAsia"/>
        </w:rPr>
        <w:t>部分撤回这一保留的通知。</w:t>
      </w:r>
    </w:p>
  </w:footnote>
  <w:footnote w:id="12">
    <w:p w:rsidR="00000000" w:rsidRDefault="00000000">
      <w:pPr>
        <w:pStyle w:val="FootnoteText"/>
        <w:rPr>
          <w:rFonts w:hint="eastAsia"/>
        </w:rPr>
      </w:pPr>
      <w:r>
        <w:rPr>
          <w:rStyle w:val="FootnoteReference"/>
          <w:vertAlign w:val="baseline"/>
        </w:rPr>
        <w:t>*</w:t>
      </w:r>
      <w:r>
        <w:tab/>
      </w:r>
      <w:r>
        <w:rPr>
          <w:rFonts w:hint="eastAsia"/>
        </w:rPr>
        <w:t>保留的内容见以上</w:t>
      </w:r>
      <w:r>
        <w:rPr>
          <w:rFonts w:hint="eastAsia"/>
        </w:rPr>
        <w:t>A</w:t>
      </w:r>
      <w:r>
        <w:rPr>
          <w:rFonts w:hint="eastAsia"/>
        </w:rPr>
        <w:t>部分。</w:t>
      </w:r>
    </w:p>
  </w:footnote>
  <w:footnote w:id="13">
    <w:p w:rsidR="00000000" w:rsidRDefault="00000000">
      <w:pPr>
        <w:pStyle w:val="FootnoteText"/>
      </w:pPr>
      <w:r>
        <w:rPr>
          <w:rStyle w:val="FootnoteReference"/>
          <w:vertAlign w:val="baseline"/>
        </w:rPr>
        <w:t>*</w:t>
      </w:r>
      <w:r>
        <w:tab/>
      </w:r>
      <w:r>
        <w:rPr>
          <w:rFonts w:hint="eastAsia"/>
        </w:rPr>
        <w:t>保留的内容见以上</w:t>
      </w:r>
      <w:r>
        <w:rPr>
          <w:rFonts w:hint="eastAsia"/>
        </w:rPr>
        <w:t>A</w:t>
      </w:r>
      <w:r>
        <w:rPr>
          <w:rFonts w:hint="eastAsia"/>
        </w:rPr>
        <w:t>部分。</w:t>
      </w:r>
    </w:p>
  </w:footnote>
  <w:footnote w:id="14">
    <w:p w:rsidR="00000000" w:rsidRDefault="00000000">
      <w:pPr>
        <w:pStyle w:val="FootnoteText"/>
        <w:rPr>
          <w:rFonts w:hint="eastAsia"/>
        </w:rPr>
      </w:pPr>
      <w:r>
        <w:rPr>
          <w:rStyle w:val="FootnoteReference"/>
          <w:vertAlign w:val="baseline"/>
        </w:rPr>
        <w:t>*</w:t>
      </w:r>
      <w:r>
        <w:tab/>
      </w:r>
      <w:r>
        <w:rPr>
          <w:rFonts w:hint="eastAsia"/>
        </w:rPr>
        <w:t>保留的内容见以上</w:t>
      </w:r>
      <w:r>
        <w:rPr>
          <w:rFonts w:hint="eastAsia"/>
        </w:rPr>
        <w:t>A</w:t>
      </w:r>
      <w:r>
        <w:rPr>
          <w:rFonts w:hint="eastAsia"/>
        </w:rPr>
        <w:t>部分。</w:t>
      </w:r>
    </w:p>
  </w:footnote>
  <w:footnote w:id="15">
    <w:p w:rsidR="00000000" w:rsidRDefault="00000000">
      <w:pPr>
        <w:pStyle w:val="FootnoteText"/>
        <w:rPr>
          <w:rFonts w:hint="eastAsia"/>
        </w:rPr>
      </w:pPr>
      <w:r>
        <w:rPr>
          <w:rStyle w:val="FootnoteReference"/>
          <w:vertAlign w:val="baseline"/>
        </w:rPr>
        <w:t>*</w:t>
      </w:r>
      <w:r>
        <w:tab/>
      </w:r>
      <w:r>
        <w:rPr>
          <w:rFonts w:hint="eastAsia"/>
        </w:rPr>
        <w:t>撤回保留。</w:t>
      </w:r>
    </w:p>
  </w:footnote>
  <w:footnote w:id="16">
    <w:p w:rsidR="00000000" w:rsidRDefault="00000000">
      <w:pPr>
        <w:pStyle w:val="FootnoteText"/>
      </w:pPr>
      <w:r>
        <w:rPr>
          <w:rStyle w:val="FootnoteReference"/>
          <w:vertAlign w:val="baseline"/>
        </w:rPr>
        <w:t>*</w:t>
      </w:r>
      <w:r>
        <w:rPr>
          <w:rFonts w:hint="eastAsia"/>
        </w:rPr>
        <w:tab/>
      </w:r>
      <w:r>
        <w:rPr>
          <w:rFonts w:hint="eastAsia"/>
        </w:rPr>
        <w:t>撤回了保留或声明</w:t>
      </w:r>
      <w:r>
        <w:rPr>
          <w:rFonts w:eastAsia="SimSun" w:hint="eastAsia"/>
        </w:rPr>
        <w:t>。</w:t>
      </w:r>
    </w:p>
  </w:footnote>
  <w:footnote w:id="17">
    <w:p w:rsidR="00000000" w:rsidRDefault="00000000">
      <w:pPr>
        <w:pStyle w:val="FootnoteText"/>
      </w:pPr>
      <w:r>
        <w:rPr>
          <w:rStyle w:val="FootnoteReference"/>
          <w:vertAlign w:val="baseline"/>
        </w:rPr>
        <w:t>*</w:t>
      </w:r>
      <w:r>
        <w:rPr>
          <w:rFonts w:hint="eastAsia"/>
        </w:rPr>
        <w:tab/>
      </w:r>
      <w:r>
        <w:rPr>
          <w:rFonts w:hint="eastAsia"/>
        </w:rPr>
        <w:t>撤回了保留或声明</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CRC/C/2/Rev.8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r>
    <w:r>
      <w:tab/>
    </w:r>
    <w:r>
      <w:tab/>
    </w:r>
    <w:r>
      <w:tab/>
    </w:r>
    <w:r>
      <w:tab/>
    </w:r>
    <w:r>
      <w:tab/>
    </w:r>
    <w:r>
      <w:tab/>
      <w:t>CRC/C/2/Rev.8</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margin-left:499.05pt;margin-top:59.05pt;width:72.05pt;height:36pt;z-index:-5;mso-position-horizontal:absolute;mso-position-horizontal-relative:page;mso-position-vertical:absolut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margin-left:-12pt;margin-top:95.45pt;width:492.05pt;height:.95pt;z-index:-4;mso-position-horizontal:absolute;mso-position-horizontal-relative:margin;mso-position-vertical:absolute;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margin-left:66.7pt;margin-top:110.5pt;width:65.05pt;height:55.55pt;z-index:-1;mso-position-horizontal:absolute;mso-position-horizontal-relative:page;mso-position-vertical:absolut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CRC/C/2/Rev.8</w:t>
    </w:r>
  </w:p>
  <w:p w:rsidR="00000000" w:rsidRDefault="00000000">
    <w:pPr>
      <w:pStyle w:val="1R2"/>
      <w:framePr w:wrap="around"/>
    </w:pPr>
    <w:r>
      <w:t>7 December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margin-left:151.05pt;margin-top:121.45pt;width:156.05pt;height:31.25pt;z-index:-3;mso-position-horizontal:absolute;mso-position-horizontal-relative:page;mso-position-vertical:absolut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a"/>
    </w:pPr>
    <w:r>
      <w:pict>
        <v:rect id="_x0000_s1028" style="position:absolute;margin-left:-12pt;margin-top:235.85pt;width:492.05pt;height:.05pt;z-index:-2;mso-position-horizontal:absolute;mso-position-horizontal-relative:margin;mso-position-vertical:absolute;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5680B70"/>
    <w:multiLevelType w:val="singleLevel"/>
    <w:tmpl w:val="1A84A1B6"/>
    <w:lvl w:ilvl="0">
      <w:start w:val="1"/>
      <w:numFmt w:val="lowerLetter"/>
      <w:lvlText w:val="(%1)"/>
      <w:legacy w:legacy="1" w:legacySpace="0" w:legacyIndent="425"/>
      <w:lvlJc w:val="left"/>
      <w:pPr>
        <w:ind w:left="1446" w:hanging="425"/>
      </w:p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7">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EAD46E1"/>
    <w:multiLevelType w:val="singleLevel"/>
    <w:tmpl w:val="238C085E"/>
    <w:lvl w:ilvl="0">
      <w:start w:val="1"/>
      <w:numFmt w:val="lowerLetter"/>
      <w:lvlText w:val="(%1)"/>
      <w:legacy w:legacy="1" w:legacySpace="0" w:legacyIndent="425"/>
      <w:lvlJc w:val="left"/>
      <w:pPr>
        <w:ind w:left="1446" w:hanging="425"/>
      </w:pPr>
    </w:lvl>
  </w:abstractNum>
  <w:abstractNum w:abstractNumId="9">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E7101B"/>
    <w:multiLevelType w:val="singleLevel"/>
    <w:tmpl w:val="238C085E"/>
    <w:lvl w:ilvl="0">
      <w:start w:val="1"/>
      <w:numFmt w:val="lowerLetter"/>
      <w:lvlText w:val="(%1)"/>
      <w:legacy w:legacy="1" w:legacySpace="0" w:legacyIndent="425"/>
      <w:lvlJc w:val="left"/>
      <w:pPr>
        <w:ind w:left="1446" w:hanging="425"/>
      </w:pPr>
    </w:lvl>
  </w:abstractNum>
  <w:abstractNum w:abstractNumId="11">
    <w:nsid w:val="1136006D"/>
    <w:multiLevelType w:val="singleLevel"/>
    <w:tmpl w:val="1A84A1B6"/>
    <w:lvl w:ilvl="0">
      <w:start w:val="1"/>
      <w:numFmt w:val="lowerLetter"/>
      <w:lvlText w:val="(%1)"/>
      <w:legacy w:legacy="1" w:legacySpace="0" w:legacyIndent="425"/>
      <w:lvlJc w:val="left"/>
      <w:pPr>
        <w:ind w:left="1446" w:hanging="425"/>
      </w:pPr>
    </w:lvl>
  </w:abstractNum>
  <w:abstractNum w:abstractNumId="12">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4">
    <w:nsid w:val="1ABF4830"/>
    <w:multiLevelType w:val="singleLevel"/>
    <w:tmpl w:val="238C085E"/>
    <w:lvl w:ilvl="0">
      <w:start w:val="1"/>
      <w:numFmt w:val="lowerLetter"/>
      <w:lvlText w:val="(%1)"/>
      <w:legacy w:legacy="1" w:legacySpace="0" w:legacyIndent="425"/>
      <w:lvlJc w:val="left"/>
      <w:pPr>
        <w:ind w:left="1446" w:hanging="425"/>
      </w:pPr>
    </w:lvl>
  </w:abstractNum>
  <w:abstractNum w:abstractNumId="15">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6">
    <w:nsid w:val="239073BE"/>
    <w:multiLevelType w:val="singleLevel"/>
    <w:tmpl w:val="238C085E"/>
    <w:lvl w:ilvl="0">
      <w:start w:val="1"/>
      <w:numFmt w:val="lowerLetter"/>
      <w:lvlText w:val="(%1)"/>
      <w:legacy w:legacy="1" w:legacySpace="0" w:legacyIndent="425"/>
      <w:lvlJc w:val="left"/>
      <w:pPr>
        <w:ind w:left="1446" w:hanging="425"/>
      </w:pPr>
    </w:lvl>
  </w:abstractNum>
  <w:abstractNum w:abstractNumId="17">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2A6F165D"/>
    <w:multiLevelType w:val="singleLevel"/>
    <w:tmpl w:val="1A84A1B6"/>
    <w:lvl w:ilvl="0">
      <w:start w:val="1"/>
      <w:numFmt w:val="lowerLetter"/>
      <w:lvlText w:val="(%1)"/>
      <w:legacy w:legacy="1" w:legacySpace="0" w:legacyIndent="425"/>
      <w:lvlJc w:val="left"/>
      <w:pPr>
        <w:ind w:left="1446" w:hanging="425"/>
      </w:pPr>
    </w:lvl>
  </w:abstractNum>
  <w:abstractNum w:abstractNumId="20">
    <w:nsid w:val="2F143D45"/>
    <w:multiLevelType w:val="singleLevel"/>
    <w:tmpl w:val="1A84A1B6"/>
    <w:lvl w:ilvl="0">
      <w:start w:val="1"/>
      <w:numFmt w:val="lowerLetter"/>
      <w:lvlText w:val="(%1)"/>
      <w:legacy w:legacy="1" w:legacySpace="0" w:legacyIndent="425"/>
      <w:lvlJc w:val="left"/>
      <w:pPr>
        <w:ind w:left="1446" w:hanging="425"/>
      </w:pPr>
    </w:lvl>
  </w:abstractNum>
  <w:abstractNum w:abstractNumId="21">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2">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3">
    <w:nsid w:val="33FF7A52"/>
    <w:multiLevelType w:val="singleLevel"/>
    <w:tmpl w:val="1A84A1B6"/>
    <w:lvl w:ilvl="0">
      <w:start w:val="1"/>
      <w:numFmt w:val="lowerLetter"/>
      <w:lvlText w:val="(%1)"/>
      <w:legacy w:legacy="1" w:legacySpace="0" w:legacyIndent="425"/>
      <w:lvlJc w:val="left"/>
      <w:pPr>
        <w:ind w:left="1446" w:hanging="425"/>
      </w:pPr>
    </w:lvl>
  </w:abstractNum>
  <w:abstractNum w:abstractNumId="24">
    <w:nsid w:val="34DA5771"/>
    <w:multiLevelType w:val="singleLevel"/>
    <w:tmpl w:val="1A84A1B6"/>
    <w:lvl w:ilvl="0">
      <w:start w:val="1"/>
      <w:numFmt w:val="lowerLetter"/>
      <w:lvlText w:val="(%1)"/>
      <w:legacy w:legacy="1" w:legacySpace="0" w:legacyIndent="425"/>
      <w:lvlJc w:val="left"/>
      <w:pPr>
        <w:ind w:left="1446" w:hanging="425"/>
      </w:pPr>
    </w:lvl>
  </w:abstractNum>
  <w:abstractNum w:abstractNumId="25">
    <w:nsid w:val="39D90235"/>
    <w:multiLevelType w:val="singleLevel"/>
    <w:tmpl w:val="54E8C398"/>
    <w:lvl w:ilvl="0">
      <w:start w:val="1"/>
      <w:numFmt w:val="bullet"/>
      <w:lvlText w:val=""/>
      <w:lvlJc w:val="left"/>
      <w:pPr>
        <w:tabs>
          <w:tab w:val="num" w:pos="510"/>
        </w:tabs>
        <w:ind w:left="510" w:hanging="510"/>
      </w:pPr>
      <w:rPr>
        <w:rFonts w:ascii="Symbol" w:hAnsi="Symbol" w:hint="default"/>
      </w:rPr>
    </w:lvl>
  </w:abstractNum>
  <w:abstractNum w:abstractNumId="26">
    <w:nsid w:val="416A4282"/>
    <w:multiLevelType w:val="singleLevel"/>
    <w:tmpl w:val="238C085E"/>
    <w:lvl w:ilvl="0">
      <w:start w:val="1"/>
      <w:numFmt w:val="lowerLetter"/>
      <w:lvlText w:val="(%1)"/>
      <w:legacy w:legacy="1" w:legacySpace="0" w:legacyIndent="425"/>
      <w:lvlJc w:val="left"/>
      <w:pPr>
        <w:ind w:left="1446" w:hanging="425"/>
      </w:pPr>
    </w:lvl>
  </w:abstractNum>
  <w:abstractNum w:abstractNumId="27">
    <w:nsid w:val="416C0301"/>
    <w:multiLevelType w:val="singleLevel"/>
    <w:tmpl w:val="1A84A1B6"/>
    <w:lvl w:ilvl="0">
      <w:start w:val="1"/>
      <w:numFmt w:val="lowerLetter"/>
      <w:lvlText w:val="(%1)"/>
      <w:legacy w:legacy="1" w:legacySpace="0" w:legacyIndent="425"/>
      <w:lvlJc w:val="left"/>
      <w:pPr>
        <w:ind w:left="1446" w:hanging="425"/>
      </w:pPr>
    </w:lvl>
  </w:abstractNum>
  <w:abstractNum w:abstractNumId="2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31">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507317FD"/>
    <w:multiLevelType w:val="singleLevel"/>
    <w:tmpl w:val="7E948372"/>
    <w:lvl w:ilvl="0">
      <w:start w:val="1"/>
      <w:numFmt w:val="bullet"/>
      <w:lvlText w:val=""/>
      <w:lvlJc w:val="left"/>
      <w:pPr>
        <w:tabs>
          <w:tab w:val="num" w:pos="510"/>
        </w:tabs>
        <w:ind w:left="510" w:hanging="510"/>
      </w:pPr>
      <w:rPr>
        <w:rFonts w:ascii="Symbol" w:hAnsi="Symbol" w:hint="default"/>
        <w:sz w:val="16"/>
      </w:rPr>
    </w:lvl>
  </w:abstractNum>
  <w:abstractNum w:abstractNumId="33">
    <w:nsid w:val="507C7497"/>
    <w:multiLevelType w:val="singleLevel"/>
    <w:tmpl w:val="1A84A1B6"/>
    <w:lvl w:ilvl="0">
      <w:start w:val="1"/>
      <w:numFmt w:val="lowerLetter"/>
      <w:lvlText w:val="(%1)"/>
      <w:legacy w:legacy="1" w:legacySpace="0" w:legacyIndent="425"/>
      <w:lvlJc w:val="left"/>
      <w:pPr>
        <w:ind w:left="1446" w:hanging="425"/>
      </w:pPr>
    </w:lvl>
  </w:abstractNum>
  <w:abstractNum w:abstractNumId="34">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3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5D1F2F66"/>
    <w:multiLevelType w:val="singleLevel"/>
    <w:tmpl w:val="238C085E"/>
    <w:lvl w:ilvl="0">
      <w:start w:val="1"/>
      <w:numFmt w:val="lowerLetter"/>
      <w:lvlText w:val="(%1)"/>
      <w:legacy w:legacy="1" w:legacySpace="0" w:legacyIndent="425"/>
      <w:lvlJc w:val="left"/>
      <w:pPr>
        <w:ind w:left="1446" w:hanging="425"/>
      </w:pPr>
    </w:lvl>
  </w:abstractNum>
  <w:abstractNum w:abstractNumId="3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5F0B73E2"/>
    <w:multiLevelType w:val="singleLevel"/>
    <w:tmpl w:val="1A84A1B6"/>
    <w:lvl w:ilvl="0">
      <w:start w:val="1"/>
      <w:numFmt w:val="lowerLetter"/>
      <w:lvlText w:val="(%1)"/>
      <w:legacy w:legacy="1" w:legacySpace="0" w:legacyIndent="425"/>
      <w:lvlJc w:val="left"/>
      <w:pPr>
        <w:ind w:left="1446" w:hanging="425"/>
      </w:pPr>
    </w:lvl>
  </w:abstractNum>
  <w:abstractNum w:abstractNumId="4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41">
    <w:nsid w:val="67377C8F"/>
    <w:multiLevelType w:val="singleLevel"/>
    <w:tmpl w:val="238C085E"/>
    <w:lvl w:ilvl="0">
      <w:start w:val="1"/>
      <w:numFmt w:val="lowerLetter"/>
      <w:lvlText w:val="(%1)"/>
      <w:legacy w:legacy="1" w:legacySpace="0" w:legacyIndent="425"/>
      <w:lvlJc w:val="left"/>
      <w:pPr>
        <w:ind w:left="1446" w:hanging="425"/>
      </w:pPr>
    </w:lvl>
  </w:abstractNum>
  <w:abstractNum w:abstractNumId="4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4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6E9652E1"/>
    <w:multiLevelType w:val="singleLevel"/>
    <w:tmpl w:val="238C085E"/>
    <w:lvl w:ilvl="0">
      <w:start w:val="1"/>
      <w:numFmt w:val="lowerLetter"/>
      <w:lvlText w:val="(%1)"/>
      <w:legacy w:legacy="1" w:legacySpace="0" w:legacyIndent="425"/>
      <w:lvlJc w:val="left"/>
      <w:pPr>
        <w:ind w:left="1446" w:hanging="425"/>
      </w:pPr>
    </w:lvl>
  </w:abstractNum>
  <w:abstractNum w:abstractNumId="4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70EB31FE"/>
    <w:multiLevelType w:val="singleLevel"/>
    <w:tmpl w:val="238C085E"/>
    <w:lvl w:ilvl="0">
      <w:start w:val="1"/>
      <w:numFmt w:val="lowerLetter"/>
      <w:lvlText w:val="(%1)"/>
      <w:legacy w:legacy="1" w:legacySpace="0" w:legacyIndent="425"/>
      <w:lvlJc w:val="left"/>
      <w:pPr>
        <w:ind w:left="1446" w:hanging="425"/>
      </w:pPr>
    </w:lvl>
  </w:abstractNum>
  <w:abstractNum w:abstractNumId="48">
    <w:nsid w:val="71157EB8"/>
    <w:multiLevelType w:val="singleLevel"/>
    <w:tmpl w:val="1A84A1B6"/>
    <w:lvl w:ilvl="0">
      <w:start w:val="1"/>
      <w:numFmt w:val="lowerLetter"/>
      <w:lvlText w:val="(%1)"/>
      <w:legacy w:legacy="1" w:legacySpace="0" w:legacyIndent="425"/>
      <w:lvlJc w:val="left"/>
      <w:pPr>
        <w:ind w:left="1446" w:hanging="425"/>
      </w:pPr>
    </w:lvl>
  </w:abstractNum>
  <w:abstractNum w:abstractNumId="4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5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55">
    <w:nsid w:val="7F524DCF"/>
    <w:multiLevelType w:val="singleLevel"/>
    <w:tmpl w:val="238C085E"/>
    <w:lvl w:ilvl="0">
      <w:start w:val="1"/>
      <w:numFmt w:val="lowerLetter"/>
      <w:lvlText w:val="(%1)"/>
      <w:legacy w:legacy="1" w:legacySpace="0" w:legacyIndent="425"/>
      <w:lvlJc w:val="left"/>
      <w:pPr>
        <w:ind w:left="1446" w:hanging="425"/>
      </w:p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47"/>
  </w:num>
  <w:num w:numId="3">
    <w:abstractNumId w:val="26"/>
  </w:num>
  <w:num w:numId="4">
    <w:abstractNumId w:val="10"/>
  </w:num>
  <w:num w:numId="5">
    <w:abstractNumId w:val="14"/>
  </w:num>
  <w:num w:numId="6">
    <w:abstractNumId w:val="16"/>
  </w:num>
  <w:num w:numId="7">
    <w:abstractNumId w:val="55"/>
  </w:num>
  <w:num w:numId="8">
    <w:abstractNumId w:val="8"/>
  </w:num>
  <w:num w:numId="9">
    <w:abstractNumId w:val="37"/>
  </w:num>
  <w:num w:numId="10">
    <w:abstractNumId w:val="45"/>
  </w:num>
  <w:num w:numId="11">
    <w:abstractNumId w:val="41"/>
  </w:num>
  <w:num w:numId="12">
    <w:abstractNumId w:val="21"/>
  </w:num>
  <w:num w:numId="13">
    <w:abstractNumId w:val="22"/>
  </w:num>
  <w:num w:numId="14">
    <w:abstractNumId w:val="32"/>
  </w:num>
  <w:num w:numId="15">
    <w:abstractNumId w:val="25"/>
  </w:num>
  <w:num w:numId="16">
    <w:abstractNumId w:val="51"/>
  </w:num>
  <w:num w:numId="17">
    <w:abstractNumId w:val="1"/>
  </w:num>
  <w:num w:numId="18">
    <w:abstractNumId w:val="29"/>
  </w:num>
  <w:num w:numId="19">
    <w:abstractNumId w:val="17"/>
  </w:num>
  <w:num w:numId="20">
    <w:abstractNumId w:val="7"/>
  </w:num>
  <w:num w:numId="21">
    <w:abstractNumId w:val="12"/>
  </w:num>
  <w:num w:numId="22">
    <w:abstractNumId w:val="46"/>
  </w:num>
  <w:num w:numId="23">
    <w:abstractNumId w:val="15"/>
  </w:num>
  <w:num w:numId="24">
    <w:abstractNumId w:val="50"/>
  </w:num>
  <w:num w:numId="25">
    <w:abstractNumId w:val="30"/>
  </w:num>
  <w:num w:numId="26">
    <w:abstractNumId w:val="34"/>
  </w:num>
  <w:num w:numId="27">
    <w:abstractNumId w:val="4"/>
  </w:num>
  <w:num w:numId="28">
    <w:abstractNumId w:val="53"/>
  </w:num>
  <w:num w:numId="29">
    <w:abstractNumId w:val="44"/>
  </w:num>
  <w:num w:numId="30">
    <w:abstractNumId w:val="43"/>
  </w:num>
  <w:num w:numId="31">
    <w:abstractNumId w:val="5"/>
  </w:num>
  <w:num w:numId="32">
    <w:abstractNumId w:val="31"/>
  </w:num>
  <w:num w:numId="33">
    <w:abstractNumId w:val="35"/>
  </w:num>
  <w:num w:numId="34">
    <w:abstractNumId w:val="52"/>
  </w:num>
  <w:num w:numId="35">
    <w:abstractNumId w:val="38"/>
  </w:num>
  <w:num w:numId="36">
    <w:abstractNumId w:val="36"/>
  </w:num>
  <w:num w:numId="37">
    <w:abstractNumId w:val="28"/>
  </w:num>
  <w:num w:numId="38">
    <w:abstractNumId w:val="9"/>
  </w:num>
  <w:num w:numId="39">
    <w:abstractNumId w:val="6"/>
  </w:num>
  <w:num w:numId="40">
    <w:abstractNumId w:val="54"/>
  </w:num>
  <w:num w:numId="41">
    <w:abstractNumId w:val="2"/>
  </w:num>
  <w:num w:numId="42">
    <w:abstractNumId w:val="13"/>
  </w:num>
  <w:num w:numId="43">
    <w:abstractNumId w:val="49"/>
  </w:num>
  <w:num w:numId="44">
    <w:abstractNumId w:val="18"/>
  </w:num>
  <w:num w:numId="45">
    <w:abstractNumId w:val="42"/>
  </w:num>
  <w:num w:numId="46">
    <w:abstractNumId w:val="40"/>
  </w:num>
  <w:num w:numId="47">
    <w:abstractNumId w:val="33"/>
  </w:num>
  <w:num w:numId="48">
    <w:abstractNumId w:val="20"/>
  </w:num>
  <w:num w:numId="49">
    <w:abstractNumId w:val="3"/>
  </w:num>
  <w:num w:numId="50">
    <w:abstractNumId w:val="19"/>
  </w:num>
  <w:num w:numId="51">
    <w:abstractNumId w:val="23"/>
  </w:num>
  <w:num w:numId="52">
    <w:abstractNumId w:val="24"/>
  </w:num>
  <w:num w:numId="53">
    <w:abstractNumId w:val="27"/>
  </w:num>
  <w:num w:numId="54">
    <w:abstractNumId w:val="11"/>
  </w:num>
  <w:num w:numId="55">
    <w:abstractNumId w:val="39"/>
  </w:num>
  <w:num w:numId="56">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 w:val="left" w:pos="8675"/>
      </w:tabs>
      <w:adjustRightInd w:val="0"/>
      <w:spacing w:line="336" w:lineRule="auto"/>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spacing w:after="320"/>
      <w:jc w:val="center"/>
      <w:outlineLvl w:val="2"/>
    </w:pPr>
    <w:rPr>
      <w:kern w:val="28"/>
      <w:u w:val="single"/>
    </w:rPr>
  </w:style>
  <w:style w:type="paragraph" w:styleId="Heading4">
    <w:name w:val="heading 4"/>
    <w:basedOn w:val="Normal"/>
    <w:next w:val="Normal"/>
    <w:qFormat/>
    <w:pPr>
      <w:keepNext/>
      <w:keepLines/>
      <w:widowControl w:val="0"/>
      <w:tabs>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1021"/>
        <w:tab w:val="left" w:pos="1531"/>
        <w:tab w:val="left" w:pos="2041"/>
      </w:tabs>
      <w:spacing w:after="240"/>
      <w:outlineLvl w:val="3"/>
    </w:pPr>
    <w:rPr>
      <w:u w:val="single"/>
    </w:rPr>
  </w:style>
  <w:style w:type="paragraph" w:styleId="Heading5">
    <w:name w:val="heading 5"/>
    <w:basedOn w:val="Normal"/>
    <w:next w:val="Normal"/>
    <w:qFormat/>
    <w:pPr>
      <w:keepNext/>
      <w:keepLines/>
      <w:widowControl w:val="0"/>
      <w:tabs>
        <w:tab w:val="clear" w:pos="3062"/>
        <w:tab w:val="clear" w:pos="3572"/>
        <w:tab w:val="clear" w:pos="4082"/>
        <w:tab w:val="clear" w:pos="4593"/>
        <w:tab w:val="clear" w:pos="5103"/>
        <w:tab w:val="clear" w:pos="5613"/>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tabs>
        <w:tab w:val="clear" w:pos="3062"/>
        <w:tab w:val="clear" w:pos="3572"/>
        <w:tab w:val="clear" w:pos="4082"/>
        <w:tab w:val="clear" w:pos="4593"/>
        <w:tab w:val="clear" w:pos="5103"/>
        <w:tab w:val="clear" w:pos="5613"/>
      </w:tabs>
      <w:spacing w:after="240"/>
      <w:outlineLvl w:val="5"/>
    </w:pPr>
  </w:style>
  <w:style w:type="paragraph" w:styleId="Heading7">
    <w:name w:val="heading 7"/>
    <w:basedOn w:val="Normal"/>
    <w:next w:val="Normal"/>
    <w:qFormat/>
    <w:pPr>
      <w:keepNext/>
      <w:keepLines/>
      <w:tabs>
        <w:tab w:val="clear" w:pos="1531"/>
        <w:tab w:val="clear" w:pos="2041"/>
        <w:tab w:val="clear" w:pos="2552"/>
        <w:tab w:val="clear" w:pos="3062"/>
        <w:tab w:val="clear" w:pos="3572"/>
        <w:tab w:val="clear" w:pos="4082"/>
        <w:tab w:val="clear" w:pos="4593"/>
        <w:tab w:val="clear" w:pos="5103"/>
        <w:tab w:val="clear" w:pos="5613"/>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clear" w:pos="2552"/>
        <w:tab w:val="clear" w:pos="3062"/>
        <w:tab w:val="clear" w:pos="3572"/>
        <w:tab w:val="clear" w:pos="4082"/>
        <w:tab w:val="clear" w:pos="4593"/>
        <w:tab w:val="clear" w:pos="5103"/>
        <w:tab w:val="clear" w:pos="5613"/>
      </w:tabs>
      <w:spacing w:line="288" w:lineRule="auto"/>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tabs>
        <w:tab w:val="clear" w:pos="2552"/>
      </w:tabs>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 w:val="clear" w:pos="2552"/>
        <w:tab w:val="clear" w:pos="3062"/>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customStyle="1" w:styleId="a1">
    <w:name w:val="悬挂符号－"/>
    <w:basedOn w:val="a2"/>
  </w:style>
  <w:style w:type="paragraph" w:customStyle="1" w:styleId="a2">
    <w:name w:val="悬挂"/>
    <w:basedOn w:val="Normal"/>
    <w:pPr>
      <w:ind w:left="510" w:hanging="510"/>
    </w:pPr>
  </w:style>
  <w:style w:type="paragraph" w:customStyle="1" w:styleId="a3">
    <w:name w:val="悬挂(一)"/>
    <w:basedOn w:val="Normal"/>
    <w:pPr>
      <w:tabs>
        <w:tab w:val="clear" w:pos="2552"/>
      </w:tabs>
      <w:ind w:left="1531" w:hanging="510"/>
    </w:pPr>
  </w:style>
  <w:style w:type="paragraph" w:styleId="NormalIndent">
    <w:name w:val="Normal Indent"/>
    <w:basedOn w:val="Normal"/>
    <w:semiHidden/>
    <w:pPr>
      <w:ind w:firstLine="510"/>
    </w:p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 w:val="clear" w:pos="2552"/>
        <w:tab w:val="clear" w:pos="3062"/>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 w:val="clear" w:pos="2552"/>
        <w:tab w:val="clear" w:pos="3062"/>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 w:val="clear" w:pos="2552"/>
        <w:tab w:val="clear" w:pos="3062"/>
      </w:tabs>
      <w:suppressAutoHyphens/>
      <w:spacing w:line="360" w:lineRule="auto"/>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clear" w:pos="2552"/>
        <w:tab w:val="clear" w:pos="3062"/>
        <w:tab w:val="left" w:pos="1200"/>
      </w:tabs>
      <w:spacing w:line="288" w:lineRule="auto"/>
    </w:pPr>
    <w:rPr>
      <w:rFonts w:ascii="Courier" w:hAnsi="Courier"/>
      <w:sz w:val="20"/>
    </w:rPr>
  </w:style>
  <w:style w:type="paragraph" w:customStyle="1" w:styleId="a4">
    <w:name w:val="目录页次"/>
    <w:pPr>
      <w:widowControl w:val="0"/>
      <w:tabs>
        <w:tab w:val="left" w:pos="510"/>
        <w:tab w:val="left" w:pos="1021"/>
        <w:tab w:val="left" w:pos="1531"/>
        <w:tab w:val="left" w:pos="2041"/>
        <w:tab w:val="right" w:leader="dot" w:pos="8392"/>
        <w:tab w:val="right" w:pos="9185"/>
      </w:tabs>
      <w:adjustRightInd w:val="0"/>
      <w:spacing w:line="336" w:lineRule="auto"/>
      <w:textAlignment w:val="baseline"/>
    </w:pPr>
    <w:rPr>
      <w:spacing w:val="10"/>
      <w:kern w:val="24"/>
      <w:sz w:val="24"/>
      <w:lang w:eastAsia="zh-CN"/>
    </w:rPr>
  </w:style>
  <w:style w:type="paragraph" w:customStyle="1" w:styleId="UNLOGO">
    <w:name w:val="UNLOGO"/>
    <w:basedOn w:val="Normal"/>
    <w:pPr>
      <w:tabs>
        <w:tab w:val="clear" w:pos="510"/>
        <w:tab w:val="clear" w:pos="1021"/>
        <w:tab w:val="clear" w:pos="1531"/>
        <w:tab w:val="clear" w:pos="2041"/>
        <w:tab w:val="clear" w:pos="2552"/>
        <w:tab w:val="clear" w:pos="3062"/>
      </w:tabs>
      <w:suppressAutoHyphens/>
    </w:pPr>
  </w:style>
  <w:style w:type="paragraph" w:customStyle="1" w:styleId="a5">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textAlignment w:val="baseline"/>
    </w:pPr>
    <w:rPr>
      <w:spacing w:val="10"/>
      <w:kern w:val="24"/>
      <w:sz w:val="24"/>
      <w:lang w:eastAsia="zh-CN"/>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pPr>
      <w:tabs>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s>
    </w:pPr>
  </w:style>
  <w:style w:type="paragraph" w:customStyle="1" w:styleId="a6">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7">
    <w:name w:val="悬挂符号●"/>
    <w:basedOn w:val="a2"/>
  </w:style>
  <w:style w:type="paragraph" w:customStyle="1" w:styleId="a8">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textAlignment w:val="baseline"/>
    </w:pPr>
    <w:rPr>
      <w:spacing w:val="10"/>
      <w:kern w:val="24"/>
      <w:sz w:val="24"/>
      <w:lang w:eastAsia="zh-CN"/>
    </w:rPr>
  </w:style>
  <w:style w:type="paragraph" w:customStyle="1" w:styleId="12cm">
    <w:name w:val="12cm落款"/>
    <w:pPr>
      <w:keepNext/>
      <w:keepLines/>
      <w:widowControl w:val="0"/>
      <w:tabs>
        <w:tab w:val="left" w:pos="7314"/>
        <w:tab w:val="left" w:pos="7825"/>
        <w:tab w:val="left" w:pos="8335"/>
        <w:tab w:val="left" w:pos="8845"/>
      </w:tabs>
      <w:adjustRightInd w:val="0"/>
      <w:spacing w:after="280" w:line="336" w:lineRule="auto"/>
      <w:ind w:left="6804"/>
      <w:textAlignment w:val="baseline"/>
    </w:pPr>
    <w:rPr>
      <w:spacing w:val="10"/>
      <w:kern w:val="24"/>
      <w:sz w:val="24"/>
      <w:lang w:eastAsia="zh-CN"/>
    </w:rPr>
  </w:style>
  <w:style w:type="paragraph" w:customStyle="1" w:styleId="a9">
    <w:name w:val="落款"/>
    <w:basedOn w:val="Normal"/>
    <w:pPr>
      <w:keepLines/>
      <w:widowControl w:val="0"/>
      <w:spacing w:before="160" w:after="280" w:line="288" w:lineRule="auto"/>
      <w:ind w:left="5103"/>
    </w:pPr>
  </w:style>
  <w:style w:type="paragraph" w:customStyle="1" w:styleId="9cm">
    <w:name w:val="9cm落款"/>
    <w:basedOn w:val="Normal"/>
    <w:pPr>
      <w:keepLines/>
      <w:widowControl w:val="0"/>
      <w:spacing w:before="160" w:after="280" w:line="288" w:lineRule="auto"/>
      <w:ind w:left="5103"/>
    </w:pPr>
  </w:style>
  <w:style w:type="paragraph" w:customStyle="1" w:styleId="1">
    <w:name w:val="悬挂(1)"/>
    <w:basedOn w:val="Normal"/>
    <w:pPr>
      <w:ind w:left="1531" w:hanging="510"/>
    </w:pPr>
  </w:style>
  <w:style w:type="paragraph" w:customStyle="1" w:styleId="aa">
    <w:name w:val="目录"/>
    <w:basedOn w:val="Normal"/>
    <w:pPr>
      <w:widowControl w:val="0"/>
      <w:tabs>
        <w:tab w:val="clear" w:pos="1021"/>
        <w:tab w:val="clear" w:pos="1531"/>
        <w:tab w:val="clear" w:pos="2041"/>
        <w:tab w:val="clear" w:pos="2552"/>
        <w:tab w:val="clear" w:pos="3062"/>
        <w:tab w:val="clear" w:pos="3572"/>
        <w:tab w:val="clear" w:pos="4082"/>
        <w:tab w:val="clear" w:pos="4593"/>
        <w:tab w:val="clear" w:pos="5103"/>
        <w:tab w:val="clear" w:pos="5613"/>
        <w:tab w:val="clear" w:pos="6124"/>
        <w:tab w:val="clear" w:pos="6634"/>
        <w:tab w:val="clear" w:pos="7144"/>
        <w:tab w:val="clear" w:pos="7655"/>
        <w:tab w:val="clear" w:pos="8165"/>
        <w:tab w:val="clear" w:pos="8675"/>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77</TotalTime>
  <Pages>1</Pages>
  <Words>13502</Words>
  <Characters>18904</Characters>
  <Application>Microsoft Office Word</Application>
  <DocSecurity>4</DocSecurity>
  <Lines>2100</Lines>
  <Paragraphs>1575</Paragraphs>
  <ScaleCrop>false</ScaleCrop>
  <HeadingPairs>
    <vt:vector size="2" baseType="variant">
      <vt:variant>
        <vt:lpstr>Title</vt:lpstr>
      </vt:variant>
      <vt:variant>
        <vt:i4>1</vt:i4>
      </vt:variant>
    </vt:vector>
  </HeadingPairs>
  <TitlesOfParts>
    <vt:vector size="1" baseType="lpstr">
      <vt:lpstr>儿童权利委员会</vt:lpstr>
    </vt:vector>
  </TitlesOfParts>
  <Company>ONU</Company>
  <LinksUpToDate>false</LinksUpToDate>
  <CharactersWithSpaces>94520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CHANG</dc:creator>
  <cp:keywords/>
  <cp:lastModifiedBy>KONG</cp:lastModifiedBy>
  <cp:revision>12</cp:revision>
  <cp:lastPrinted>2000-01-12T08:39:00Z</cp:lastPrinted>
  <dcterms:created xsi:type="dcterms:W3CDTF">2000-01-11T12:27:00Z</dcterms:created>
  <dcterms:modified xsi:type="dcterms:W3CDTF">2000-01-13T14:18:00Z</dcterms:modified>
</cp:coreProperties>
</file>